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0D9A" w:rsidRPr="006201B9" w:rsidRDefault="00FB0D9A" w:rsidP="00FB0D9A">
      <w:pPr>
        <w:suppressAutoHyphens/>
        <w:spacing w:after="0" w:line="360" w:lineRule="auto"/>
        <w:jc w:val="center"/>
        <w:rPr>
          <w:rFonts w:ascii="Times New Roman" w:eastAsia="Times New Roman" w:hAnsi="Times New Roman" w:cs="Times New Roman"/>
          <w:sz w:val="28"/>
          <w:szCs w:val="28"/>
          <w:lang w:val="uk-UA" w:eastAsia="ar-SA"/>
        </w:rPr>
      </w:pPr>
      <w:r w:rsidRPr="006201B9">
        <w:rPr>
          <w:rFonts w:ascii="Times New Roman" w:eastAsia="Times New Roman" w:hAnsi="Times New Roman" w:cs="Times New Roman"/>
          <w:sz w:val="28"/>
          <w:szCs w:val="28"/>
          <w:lang w:val="uk-UA" w:eastAsia="ar-SA"/>
        </w:rPr>
        <w:t>Міністерство охорони здоров'я України</w:t>
      </w:r>
    </w:p>
    <w:p w:rsidR="00FB0D9A" w:rsidRPr="006201B9" w:rsidRDefault="00FB0D9A" w:rsidP="00FB0D9A">
      <w:pPr>
        <w:suppressAutoHyphens/>
        <w:spacing w:after="0" w:line="360" w:lineRule="auto"/>
        <w:jc w:val="center"/>
        <w:rPr>
          <w:rFonts w:ascii="Times New Roman" w:eastAsia="Times New Roman" w:hAnsi="Times New Roman" w:cs="Times New Roman"/>
          <w:sz w:val="28"/>
          <w:szCs w:val="28"/>
          <w:lang w:val="uk-UA" w:eastAsia="ar-SA"/>
        </w:rPr>
      </w:pPr>
      <w:r w:rsidRPr="006201B9">
        <w:rPr>
          <w:rFonts w:ascii="Times New Roman" w:eastAsia="Times New Roman" w:hAnsi="Times New Roman" w:cs="Times New Roman"/>
          <w:sz w:val="28"/>
          <w:szCs w:val="28"/>
          <w:lang w:val="uk-UA" w:eastAsia="ar-SA"/>
        </w:rPr>
        <w:t>Харківський національний медичний університет</w:t>
      </w:r>
    </w:p>
    <w:p w:rsidR="00FB0D9A" w:rsidRPr="006201B9" w:rsidRDefault="00FB0D9A" w:rsidP="00FB0D9A">
      <w:pPr>
        <w:suppressAutoHyphens/>
        <w:spacing w:after="0" w:line="360" w:lineRule="auto"/>
        <w:jc w:val="center"/>
        <w:rPr>
          <w:rFonts w:ascii="Times New Roman" w:eastAsia="Times New Roman" w:hAnsi="Times New Roman" w:cs="Times New Roman"/>
          <w:sz w:val="28"/>
          <w:szCs w:val="28"/>
          <w:lang w:val="uk-UA" w:eastAsia="ar-SA"/>
        </w:rPr>
      </w:pPr>
    </w:p>
    <w:p w:rsidR="008C2AB3" w:rsidRPr="006201B9" w:rsidRDefault="008C2AB3" w:rsidP="008C2AB3">
      <w:pPr>
        <w:pStyle w:val="a0"/>
        <w:jc w:val="center"/>
        <w:rPr>
          <w:sz w:val="28"/>
          <w:szCs w:val="28"/>
          <w:lang w:val="uk-UA"/>
        </w:rPr>
      </w:pPr>
      <w:r w:rsidRPr="006201B9">
        <w:rPr>
          <w:sz w:val="28"/>
          <w:szCs w:val="28"/>
          <w:lang w:val="uk-UA"/>
        </w:rPr>
        <w:t>Мiністерство охорони здоров’я України</w:t>
      </w:r>
    </w:p>
    <w:p w:rsidR="008C2AB3" w:rsidRPr="006201B9" w:rsidRDefault="008C2AB3" w:rsidP="008C2AB3">
      <w:pPr>
        <w:pStyle w:val="a0"/>
        <w:jc w:val="center"/>
        <w:rPr>
          <w:sz w:val="28"/>
          <w:szCs w:val="28"/>
          <w:lang w:val="uk-UA"/>
        </w:rPr>
      </w:pPr>
      <w:r w:rsidRPr="006201B9">
        <w:rPr>
          <w:sz w:val="28"/>
          <w:szCs w:val="28"/>
          <w:lang w:val="uk-UA"/>
        </w:rPr>
        <w:t>Харківський національний медичний університет</w:t>
      </w:r>
    </w:p>
    <w:p w:rsidR="00FB0D9A" w:rsidRPr="006201B9" w:rsidRDefault="00FB0D9A" w:rsidP="00FB0D9A">
      <w:pPr>
        <w:tabs>
          <w:tab w:val="left" w:pos="5580"/>
        </w:tabs>
        <w:suppressAutoHyphens/>
        <w:spacing w:after="0" w:line="360" w:lineRule="auto"/>
        <w:jc w:val="right"/>
        <w:rPr>
          <w:rFonts w:ascii="Times New Roman" w:eastAsia="Times New Roman" w:hAnsi="Times New Roman" w:cs="Times New Roman"/>
          <w:b/>
          <w:color w:val="000000"/>
          <w:sz w:val="28"/>
          <w:szCs w:val="28"/>
          <w:lang w:val="uk-UA" w:eastAsia="ar-SA"/>
        </w:rPr>
      </w:pPr>
      <w:r w:rsidRPr="006201B9">
        <w:rPr>
          <w:rFonts w:ascii="Times New Roman" w:eastAsia="Times New Roman" w:hAnsi="Times New Roman" w:cs="Times New Roman"/>
          <w:sz w:val="28"/>
          <w:szCs w:val="28"/>
          <w:lang w:val="uk-UA" w:eastAsia="ar-SA"/>
        </w:rPr>
        <w:t xml:space="preserve">                                                                                                  Кваліфікаційна  наукова  праця на правах рукопису</w:t>
      </w:r>
    </w:p>
    <w:p w:rsidR="00FB0D9A" w:rsidRPr="006201B9" w:rsidRDefault="00FB0D9A" w:rsidP="00FB0D9A">
      <w:pPr>
        <w:tabs>
          <w:tab w:val="left" w:pos="5580"/>
        </w:tabs>
        <w:suppressAutoHyphens/>
        <w:spacing w:after="0" w:line="360" w:lineRule="auto"/>
        <w:rPr>
          <w:rFonts w:ascii="Times New Roman" w:eastAsia="Times New Roman" w:hAnsi="Times New Roman" w:cs="Times New Roman"/>
          <w:b/>
          <w:color w:val="000000"/>
          <w:sz w:val="28"/>
          <w:szCs w:val="28"/>
          <w:lang w:val="uk-UA" w:eastAsia="ar-SA"/>
        </w:rPr>
      </w:pPr>
    </w:p>
    <w:p w:rsidR="00FB0D9A" w:rsidRPr="006201B9" w:rsidRDefault="00FB0D9A" w:rsidP="00FB0D9A">
      <w:pPr>
        <w:suppressAutoHyphens/>
        <w:spacing w:after="0" w:line="100" w:lineRule="atLeast"/>
        <w:ind w:left="284" w:firstLine="540"/>
        <w:jc w:val="center"/>
        <w:rPr>
          <w:rFonts w:ascii="Times New Roman" w:eastAsia="Times New Roman" w:hAnsi="Times New Roman" w:cs="Times New Roman"/>
          <w:sz w:val="28"/>
          <w:szCs w:val="28"/>
          <w:lang w:val="uk-UA" w:eastAsia="ar-SA"/>
        </w:rPr>
      </w:pPr>
      <w:r w:rsidRPr="006201B9">
        <w:rPr>
          <w:rFonts w:ascii="Times New Roman" w:eastAsia="Times New Roman" w:hAnsi="Times New Roman" w:cs="Times New Roman"/>
          <w:bCs/>
          <w:sz w:val="28"/>
          <w:szCs w:val="28"/>
          <w:lang w:val="uk-UA" w:eastAsia="ar-SA"/>
        </w:rPr>
        <w:t>НОВІКОВА АНАСТАСІЯ АРТЕМІВНА</w:t>
      </w:r>
    </w:p>
    <w:p w:rsidR="00FB0D9A" w:rsidRPr="006201B9" w:rsidRDefault="00FB0D9A" w:rsidP="00FB0D9A">
      <w:pPr>
        <w:suppressAutoHyphens/>
        <w:spacing w:after="0" w:line="360" w:lineRule="auto"/>
        <w:ind w:firstLine="540"/>
        <w:jc w:val="center"/>
        <w:rPr>
          <w:rFonts w:ascii="Times New Roman" w:eastAsia="Times New Roman" w:hAnsi="Times New Roman" w:cs="Times New Roman"/>
          <w:sz w:val="28"/>
          <w:szCs w:val="28"/>
          <w:lang w:val="uk-UA" w:eastAsia="ar-SA"/>
        </w:rPr>
      </w:pPr>
    </w:p>
    <w:p w:rsidR="00FB0D9A" w:rsidRPr="006201B9" w:rsidRDefault="00FB0D9A" w:rsidP="00FB0D9A">
      <w:pPr>
        <w:suppressAutoHyphens/>
        <w:spacing w:after="120" w:line="360" w:lineRule="auto"/>
        <w:rPr>
          <w:rFonts w:ascii="Times New Roman" w:eastAsia="Times New Roman" w:hAnsi="Times New Roman" w:cs="Times New Roman"/>
          <w:sz w:val="28"/>
          <w:szCs w:val="28"/>
          <w:lang w:val="uk-UA" w:eastAsia="ar-SA"/>
        </w:rPr>
      </w:pPr>
      <w:r w:rsidRPr="006201B9">
        <w:rPr>
          <w:rFonts w:ascii="Times New Roman" w:eastAsia="Times New Roman" w:hAnsi="Times New Roman" w:cs="Times New Roman"/>
          <w:sz w:val="28"/>
          <w:szCs w:val="28"/>
          <w:lang w:val="uk-UA" w:eastAsia="ar-SA"/>
        </w:rPr>
        <w:t xml:space="preserve">                         УДК:618.514-005.1-07-036.1-037-053.6(043.3)</w:t>
      </w:r>
    </w:p>
    <w:p w:rsidR="008C2AB3" w:rsidRPr="006201B9" w:rsidRDefault="008C2AB3" w:rsidP="00FB0D9A">
      <w:pPr>
        <w:suppressAutoHyphens/>
        <w:spacing w:after="0" w:line="360" w:lineRule="auto"/>
        <w:ind w:firstLine="540"/>
        <w:jc w:val="center"/>
        <w:rPr>
          <w:rFonts w:ascii="Times New Roman" w:eastAsia="Times New Roman" w:hAnsi="Times New Roman" w:cs="Times New Roman"/>
          <w:sz w:val="28"/>
          <w:szCs w:val="28"/>
          <w:lang w:val="uk-UA" w:eastAsia="ar-SA"/>
        </w:rPr>
      </w:pPr>
      <w:bookmarkStart w:id="0" w:name="OLE_LINK12"/>
      <w:bookmarkStart w:id="1" w:name="Bookmark"/>
    </w:p>
    <w:p w:rsidR="00FB0D9A" w:rsidRPr="006201B9" w:rsidRDefault="00FB0D9A" w:rsidP="00FB0D9A">
      <w:pPr>
        <w:suppressAutoHyphens/>
        <w:spacing w:after="0" w:line="360" w:lineRule="auto"/>
        <w:ind w:firstLine="540"/>
        <w:jc w:val="center"/>
        <w:rPr>
          <w:rFonts w:ascii="Times New Roman" w:eastAsia="Times New Roman" w:hAnsi="Times New Roman" w:cs="Times New Roman"/>
          <w:sz w:val="28"/>
          <w:szCs w:val="28"/>
          <w:lang w:val="uk-UA" w:eastAsia="ar-SA"/>
        </w:rPr>
      </w:pPr>
      <w:r w:rsidRPr="006201B9">
        <w:rPr>
          <w:rFonts w:ascii="Times New Roman" w:eastAsia="Times New Roman" w:hAnsi="Times New Roman" w:cs="Times New Roman"/>
          <w:sz w:val="28"/>
          <w:szCs w:val="28"/>
          <w:lang w:val="uk-UA" w:eastAsia="ar-SA"/>
        </w:rPr>
        <w:t>ОПТИМІЗАЦІЯ ДІАГНОСТИКИ ТА ПРОГНОЗУВАННЯ ПЕРЕБІГУ АНОМАЛЬНИХ МАТКОВИХ КРОВОТЕЧ ПУБЕРТАТНОГО ПЕРІОДУ У ДІВЧАТ-ПІДЛІТКІВ</w:t>
      </w:r>
    </w:p>
    <w:p w:rsidR="00FB0D9A" w:rsidRPr="006201B9" w:rsidRDefault="00FB0D9A" w:rsidP="00FB0D9A">
      <w:pPr>
        <w:suppressAutoHyphens/>
        <w:spacing w:after="0" w:line="360" w:lineRule="auto"/>
        <w:jc w:val="center"/>
        <w:rPr>
          <w:rFonts w:ascii="Times New Roman" w:eastAsia="Times New Roman" w:hAnsi="Times New Roman" w:cs="Times New Roman"/>
          <w:sz w:val="28"/>
          <w:szCs w:val="28"/>
          <w:lang w:val="uk-UA" w:eastAsia="ar-SA"/>
        </w:rPr>
      </w:pPr>
      <w:r w:rsidRPr="006201B9">
        <w:rPr>
          <w:rFonts w:ascii="Times New Roman" w:eastAsia="Times New Roman" w:hAnsi="Times New Roman" w:cs="Times New Roman"/>
          <w:sz w:val="28"/>
          <w:szCs w:val="28"/>
          <w:lang w:val="uk-UA" w:eastAsia="ar-SA"/>
        </w:rPr>
        <w:t>14.01.01 – акушерство та гінекологія</w:t>
      </w:r>
    </w:p>
    <w:bookmarkEnd w:id="0"/>
    <w:bookmarkEnd w:id="1"/>
    <w:p w:rsidR="00FB0D9A" w:rsidRPr="006201B9" w:rsidRDefault="00FB0D9A" w:rsidP="00FB0D9A">
      <w:pPr>
        <w:suppressAutoHyphens/>
        <w:spacing w:after="0" w:line="360" w:lineRule="auto"/>
        <w:rPr>
          <w:rFonts w:ascii="Times New Roman" w:eastAsia="Times New Roman" w:hAnsi="Times New Roman" w:cs="Times New Roman"/>
          <w:sz w:val="28"/>
          <w:szCs w:val="28"/>
          <w:lang w:val="uk-UA" w:eastAsia="ar-SA"/>
        </w:rPr>
      </w:pPr>
    </w:p>
    <w:p w:rsidR="00FB0D9A" w:rsidRPr="006201B9" w:rsidRDefault="00FB0D9A" w:rsidP="00FB0D9A">
      <w:pPr>
        <w:suppressAutoHyphens/>
        <w:spacing w:after="0" w:line="360" w:lineRule="auto"/>
        <w:jc w:val="both"/>
        <w:rPr>
          <w:rFonts w:ascii="Times New Roman" w:eastAsia="Times New Roman" w:hAnsi="Times New Roman" w:cs="Times New Roman"/>
          <w:sz w:val="28"/>
          <w:szCs w:val="28"/>
          <w:lang w:val="uk-UA" w:eastAsia="ar-SA"/>
        </w:rPr>
      </w:pPr>
      <w:r w:rsidRPr="006201B9">
        <w:rPr>
          <w:rFonts w:ascii="Times New Roman" w:eastAsia="Times New Roman" w:hAnsi="Times New Roman" w:cs="Times New Roman"/>
          <w:sz w:val="28"/>
          <w:szCs w:val="28"/>
          <w:lang w:val="uk-UA" w:eastAsia="ar-SA"/>
        </w:rPr>
        <w:t xml:space="preserve">Подається на здобуття наукового ступеня кандидата медичних наук. </w:t>
      </w:r>
    </w:p>
    <w:p w:rsidR="00FB0D9A" w:rsidRPr="006201B9" w:rsidRDefault="00FB0D9A" w:rsidP="00FB0D9A">
      <w:pPr>
        <w:suppressAutoHyphens/>
        <w:spacing w:after="0" w:line="360" w:lineRule="auto"/>
        <w:jc w:val="both"/>
        <w:rPr>
          <w:rFonts w:ascii="Times New Roman" w:eastAsia="Times New Roman" w:hAnsi="Times New Roman" w:cs="Times New Roman"/>
          <w:sz w:val="28"/>
          <w:szCs w:val="28"/>
          <w:lang w:val="uk-UA" w:eastAsia="ar-SA"/>
        </w:rPr>
      </w:pPr>
      <w:r w:rsidRPr="006201B9">
        <w:rPr>
          <w:rFonts w:ascii="Times New Roman" w:eastAsia="Times New Roman" w:hAnsi="Times New Roman" w:cs="Times New Roman"/>
          <w:sz w:val="28"/>
          <w:szCs w:val="28"/>
          <w:lang w:val="uk-UA" w:eastAsia="ar-SA"/>
        </w:rPr>
        <w:t xml:space="preserve">Дисертація містить результати власних досліджень. Використання ідей, результатів і текстів інших авторів мають посилання на відповідне джерело. </w:t>
      </w:r>
    </w:p>
    <w:p w:rsidR="00FB0D9A" w:rsidRPr="006201B9" w:rsidRDefault="00FB0D9A" w:rsidP="00FB0D9A">
      <w:pPr>
        <w:suppressAutoHyphens/>
        <w:spacing w:after="0" w:line="360" w:lineRule="auto"/>
        <w:jc w:val="both"/>
        <w:rPr>
          <w:rFonts w:ascii="Times New Roman" w:eastAsia="Times New Roman" w:hAnsi="Times New Roman" w:cs="Times New Roman"/>
          <w:sz w:val="28"/>
          <w:szCs w:val="28"/>
          <w:lang w:val="uk-UA" w:eastAsia="ar-SA"/>
        </w:rPr>
      </w:pPr>
    </w:p>
    <w:p w:rsidR="00FB0D9A" w:rsidRPr="006201B9" w:rsidRDefault="00FB0D9A" w:rsidP="00FB0D9A">
      <w:pPr>
        <w:suppressAutoHyphens/>
        <w:spacing w:after="0" w:line="360" w:lineRule="auto"/>
        <w:jc w:val="both"/>
        <w:rPr>
          <w:rFonts w:ascii="Times New Roman" w:eastAsia="Times New Roman" w:hAnsi="Times New Roman" w:cs="Times New Roman"/>
          <w:sz w:val="28"/>
          <w:szCs w:val="28"/>
          <w:lang w:val="uk-UA" w:eastAsia="ar-SA"/>
        </w:rPr>
      </w:pPr>
      <w:r w:rsidRPr="006201B9">
        <w:rPr>
          <w:rFonts w:ascii="Times New Roman" w:eastAsia="Times New Roman" w:hAnsi="Times New Roman" w:cs="Times New Roman"/>
          <w:b/>
          <w:sz w:val="28"/>
          <w:szCs w:val="28"/>
          <w:lang w:val="uk-UA" w:eastAsia="ar-SA"/>
        </w:rPr>
        <w:t>___________________________</w:t>
      </w:r>
      <w:r w:rsidR="00C3369D">
        <w:rPr>
          <w:rFonts w:ascii="Times New Roman" w:eastAsia="Times New Roman" w:hAnsi="Times New Roman" w:cs="Times New Roman"/>
          <w:b/>
          <w:sz w:val="28"/>
          <w:szCs w:val="28"/>
          <w:lang w:val="uk-UA" w:eastAsia="ar-SA"/>
        </w:rPr>
        <w:t xml:space="preserve"> </w:t>
      </w:r>
      <w:r w:rsidRPr="006201B9">
        <w:rPr>
          <w:rFonts w:ascii="Times New Roman" w:eastAsia="Times New Roman" w:hAnsi="Times New Roman" w:cs="Times New Roman"/>
          <w:sz w:val="28"/>
          <w:szCs w:val="28"/>
          <w:lang w:val="uk-UA" w:eastAsia="ar-SA"/>
        </w:rPr>
        <w:t>А.А. Новікова</w:t>
      </w:r>
    </w:p>
    <w:p w:rsidR="00FB0D9A" w:rsidRPr="006201B9" w:rsidRDefault="00FB0D9A" w:rsidP="00FB0D9A">
      <w:pPr>
        <w:suppressAutoHyphens/>
        <w:spacing w:after="0" w:line="360" w:lineRule="auto"/>
        <w:rPr>
          <w:rFonts w:ascii="Times New Roman" w:eastAsia="Times New Roman" w:hAnsi="Times New Roman" w:cs="Times New Roman"/>
          <w:sz w:val="28"/>
          <w:szCs w:val="28"/>
          <w:lang w:val="uk-UA" w:eastAsia="ar-SA"/>
        </w:rPr>
      </w:pPr>
    </w:p>
    <w:p w:rsidR="00FB0D9A" w:rsidRPr="006201B9" w:rsidRDefault="00FB0D9A" w:rsidP="00FB0D9A">
      <w:pPr>
        <w:suppressAutoHyphens/>
        <w:spacing w:after="0" w:line="360" w:lineRule="auto"/>
        <w:rPr>
          <w:rFonts w:ascii="Times New Roman" w:eastAsia="Times New Roman" w:hAnsi="Times New Roman" w:cs="Times New Roman"/>
          <w:sz w:val="28"/>
          <w:szCs w:val="28"/>
          <w:lang w:val="uk-UA" w:eastAsia="ar-SA"/>
        </w:rPr>
      </w:pPr>
    </w:p>
    <w:p w:rsidR="00FB0D9A" w:rsidRPr="006201B9" w:rsidRDefault="00FB0D9A" w:rsidP="00FB0D9A">
      <w:pPr>
        <w:suppressAutoHyphens/>
        <w:spacing w:after="0" w:line="360" w:lineRule="auto"/>
        <w:rPr>
          <w:rFonts w:ascii="Times New Roman" w:eastAsia="Times New Roman" w:hAnsi="Times New Roman" w:cs="Times New Roman"/>
          <w:sz w:val="28"/>
          <w:szCs w:val="28"/>
          <w:lang w:val="uk-UA" w:eastAsia="ar-SA"/>
        </w:rPr>
      </w:pPr>
      <w:r w:rsidRPr="006201B9">
        <w:rPr>
          <w:rFonts w:ascii="Times New Roman" w:eastAsia="Times New Roman" w:hAnsi="Times New Roman" w:cs="Times New Roman"/>
          <w:sz w:val="28"/>
          <w:szCs w:val="28"/>
          <w:lang w:val="uk-UA" w:eastAsia="ar-SA"/>
        </w:rPr>
        <w:t xml:space="preserve">Науковий керівник: Тучкіна Ірина Олексіївна, </w:t>
      </w:r>
    </w:p>
    <w:p w:rsidR="00FB0D9A" w:rsidRPr="006201B9" w:rsidRDefault="00FB0D9A" w:rsidP="00FB0D9A">
      <w:pPr>
        <w:suppressAutoHyphens/>
        <w:spacing w:after="0" w:line="360" w:lineRule="auto"/>
        <w:rPr>
          <w:rFonts w:ascii="Times New Roman" w:eastAsia="Times New Roman" w:hAnsi="Times New Roman" w:cs="Times New Roman"/>
          <w:b/>
          <w:sz w:val="28"/>
          <w:szCs w:val="28"/>
          <w:lang w:val="uk-UA" w:eastAsia="ar-SA"/>
        </w:rPr>
      </w:pPr>
      <w:r w:rsidRPr="006201B9">
        <w:rPr>
          <w:rFonts w:ascii="Times New Roman" w:eastAsia="Times New Roman" w:hAnsi="Times New Roman" w:cs="Times New Roman"/>
          <w:sz w:val="28"/>
          <w:szCs w:val="28"/>
          <w:lang w:val="uk-UA" w:eastAsia="ar-SA"/>
        </w:rPr>
        <w:t xml:space="preserve">доктор медичних наук, професор  </w:t>
      </w:r>
    </w:p>
    <w:p w:rsidR="00FB0D9A" w:rsidRPr="006201B9" w:rsidRDefault="00FB0D9A" w:rsidP="00FB0D9A">
      <w:pPr>
        <w:suppressAutoHyphens/>
        <w:spacing w:after="0" w:line="360" w:lineRule="auto"/>
        <w:jc w:val="center"/>
        <w:rPr>
          <w:rFonts w:ascii="Times New Roman" w:eastAsia="Times New Roman" w:hAnsi="Times New Roman" w:cs="Times New Roman"/>
          <w:b/>
          <w:sz w:val="28"/>
          <w:szCs w:val="28"/>
          <w:lang w:val="uk-UA" w:eastAsia="ar-SA"/>
        </w:rPr>
      </w:pPr>
    </w:p>
    <w:p w:rsidR="00FB0D9A" w:rsidRPr="006201B9" w:rsidRDefault="00FB0D9A" w:rsidP="00FB0D9A">
      <w:pPr>
        <w:suppressAutoHyphens/>
        <w:spacing w:after="0" w:line="360" w:lineRule="auto"/>
        <w:jc w:val="center"/>
        <w:rPr>
          <w:rFonts w:ascii="Times New Roman" w:eastAsia="Times New Roman" w:hAnsi="Times New Roman" w:cs="Times New Roman"/>
          <w:b/>
          <w:sz w:val="28"/>
          <w:szCs w:val="28"/>
          <w:lang w:val="uk-UA" w:eastAsia="ar-SA"/>
        </w:rPr>
      </w:pPr>
    </w:p>
    <w:p w:rsidR="00FB0D9A" w:rsidRPr="006201B9" w:rsidRDefault="00FB0D9A" w:rsidP="00FB0D9A">
      <w:pPr>
        <w:suppressAutoHyphens/>
        <w:spacing w:after="0" w:line="360" w:lineRule="auto"/>
        <w:jc w:val="center"/>
        <w:rPr>
          <w:rFonts w:ascii="Times New Roman" w:eastAsia="Times New Roman" w:hAnsi="Times New Roman" w:cs="Times New Roman"/>
          <w:b/>
          <w:sz w:val="28"/>
          <w:szCs w:val="28"/>
          <w:lang w:val="uk-UA" w:eastAsia="ar-SA"/>
        </w:rPr>
      </w:pPr>
      <w:r w:rsidRPr="006201B9">
        <w:rPr>
          <w:rFonts w:ascii="Times New Roman" w:eastAsia="Times New Roman" w:hAnsi="Times New Roman" w:cs="Times New Roman"/>
          <w:sz w:val="28"/>
          <w:szCs w:val="28"/>
          <w:lang w:val="uk-UA" w:eastAsia="ar-SA"/>
        </w:rPr>
        <w:t>Харків-2021</w:t>
      </w:r>
    </w:p>
    <w:p w:rsidR="00FB0D9A" w:rsidRPr="006201B9" w:rsidRDefault="00FB0D9A" w:rsidP="00FB0D9A">
      <w:pPr>
        <w:suppressAutoHyphens/>
        <w:spacing w:after="0" w:line="360" w:lineRule="auto"/>
        <w:jc w:val="center"/>
        <w:rPr>
          <w:rFonts w:ascii="Times New Roman" w:eastAsia="Times New Roman" w:hAnsi="Times New Roman" w:cs="Times New Roman"/>
          <w:b/>
          <w:sz w:val="28"/>
          <w:szCs w:val="28"/>
          <w:lang w:val="uk-UA" w:eastAsia="ar-SA"/>
        </w:rPr>
      </w:pPr>
    </w:p>
    <w:p w:rsidR="008C2AB3" w:rsidRPr="006201B9" w:rsidRDefault="008C2AB3">
      <w:pPr>
        <w:rPr>
          <w:rFonts w:ascii="Times New Roman" w:eastAsia="Times New Roman" w:hAnsi="Times New Roman" w:cs="Times New Roman"/>
          <w:b/>
          <w:sz w:val="28"/>
          <w:szCs w:val="28"/>
          <w:lang w:val="uk-UA" w:eastAsia="ar-SA"/>
        </w:rPr>
      </w:pPr>
      <w:r w:rsidRPr="006201B9">
        <w:rPr>
          <w:rFonts w:ascii="Times New Roman" w:eastAsia="Times New Roman" w:hAnsi="Times New Roman" w:cs="Times New Roman"/>
          <w:b/>
          <w:sz w:val="28"/>
          <w:szCs w:val="28"/>
          <w:lang w:val="uk-UA" w:eastAsia="ar-SA"/>
        </w:rPr>
        <w:br w:type="page"/>
      </w:r>
    </w:p>
    <w:p w:rsidR="00FB0D9A" w:rsidRPr="006201B9" w:rsidRDefault="00FB0D9A" w:rsidP="00FB0D9A">
      <w:pPr>
        <w:suppressAutoHyphens/>
        <w:spacing w:after="0" w:line="360" w:lineRule="auto"/>
        <w:jc w:val="center"/>
        <w:rPr>
          <w:rFonts w:ascii="Times New Roman" w:eastAsia="Times New Roman" w:hAnsi="Times New Roman" w:cs="Times New Roman"/>
          <w:b/>
          <w:sz w:val="28"/>
          <w:szCs w:val="28"/>
          <w:lang w:val="uk-UA" w:eastAsia="ar-SA"/>
        </w:rPr>
      </w:pPr>
      <w:r w:rsidRPr="006201B9">
        <w:rPr>
          <w:rFonts w:ascii="Times New Roman" w:eastAsia="Times New Roman" w:hAnsi="Times New Roman" w:cs="Times New Roman"/>
          <w:b/>
          <w:sz w:val="28"/>
          <w:szCs w:val="28"/>
          <w:lang w:val="uk-UA" w:eastAsia="ar-SA"/>
        </w:rPr>
        <w:lastRenderedPageBreak/>
        <w:t>АНОТАЦІЯ</w:t>
      </w:r>
    </w:p>
    <w:p w:rsidR="008C2AB3" w:rsidRPr="006201B9" w:rsidRDefault="008C2AB3" w:rsidP="00FB0D9A">
      <w:pPr>
        <w:suppressAutoHyphens/>
        <w:spacing w:after="0" w:line="360" w:lineRule="auto"/>
        <w:jc w:val="center"/>
        <w:rPr>
          <w:rFonts w:ascii="Times New Roman" w:eastAsia="Times New Roman" w:hAnsi="Times New Roman" w:cs="Times New Roman"/>
          <w:b/>
          <w:i/>
          <w:sz w:val="28"/>
          <w:szCs w:val="28"/>
          <w:lang w:val="uk-UA" w:eastAsia="ar-SA"/>
        </w:rPr>
      </w:pPr>
    </w:p>
    <w:p w:rsidR="00FB0D9A" w:rsidRPr="006201B9" w:rsidRDefault="00FB0D9A" w:rsidP="008C2AB3">
      <w:pPr>
        <w:suppressAutoHyphens/>
        <w:spacing w:after="0" w:line="360" w:lineRule="auto"/>
        <w:ind w:firstLine="540"/>
        <w:jc w:val="both"/>
        <w:rPr>
          <w:rFonts w:ascii="Times New Roman" w:eastAsia="Times New Roman" w:hAnsi="Times New Roman" w:cs="Times New Roman"/>
          <w:sz w:val="28"/>
          <w:szCs w:val="28"/>
          <w:lang w:val="uk-UA" w:eastAsia="ar-SA"/>
        </w:rPr>
      </w:pPr>
      <w:r w:rsidRPr="006201B9">
        <w:rPr>
          <w:rFonts w:ascii="Times New Roman" w:eastAsia="Times New Roman" w:hAnsi="Times New Roman" w:cs="Times New Roman"/>
          <w:i/>
          <w:sz w:val="28"/>
          <w:szCs w:val="28"/>
          <w:lang w:val="uk-UA" w:eastAsia="ar-SA"/>
        </w:rPr>
        <w:t>Новікова А.А.</w:t>
      </w:r>
      <w:r w:rsidRPr="006201B9">
        <w:rPr>
          <w:rFonts w:ascii="Times New Roman" w:eastAsia="Times New Roman" w:hAnsi="Times New Roman" w:cs="Times New Roman"/>
          <w:sz w:val="28"/>
          <w:szCs w:val="28"/>
          <w:lang w:val="uk-UA" w:eastAsia="ar-SA"/>
        </w:rPr>
        <w:t xml:space="preserve"> Оптимізація діагностики та прогнозування перебігу аномальних маткових кровотеч пубертатного періоду у дівчат-підлітків.</w:t>
      </w:r>
    </w:p>
    <w:p w:rsidR="00FB0D9A" w:rsidRPr="006201B9" w:rsidRDefault="00FB0D9A" w:rsidP="008C2AB3">
      <w:pPr>
        <w:suppressAutoHyphens/>
        <w:spacing w:after="0" w:line="360" w:lineRule="auto"/>
        <w:jc w:val="both"/>
        <w:rPr>
          <w:rFonts w:ascii="Times New Roman" w:eastAsia="Times New Roman" w:hAnsi="Times New Roman" w:cs="Times New Roman"/>
          <w:sz w:val="28"/>
          <w:szCs w:val="28"/>
          <w:lang w:val="uk-UA" w:eastAsia="ar-SA"/>
        </w:rPr>
      </w:pPr>
      <w:r w:rsidRPr="006201B9">
        <w:rPr>
          <w:rFonts w:ascii="Times New Roman" w:eastAsia="Times New Roman" w:hAnsi="Times New Roman" w:cs="Times New Roman"/>
          <w:sz w:val="28"/>
          <w:szCs w:val="28"/>
          <w:lang w:val="uk-UA" w:eastAsia="ar-SA"/>
        </w:rPr>
        <w:t>Кваліфікаційна  наукова  праця на правах рукопису.</w:t>
      </w:r>
    </w:p>
    <w:p w:rsidR="00FB0D9A" w:rsidRPr="006201B9" w:rsidRDefault="00FB0D9A" w:rsidP="008C2AB3">
      <w:pPr>
        <w:suppressAutoHyphens/>
        <w:spacing w:after="0" w:line="360" w:lineRule="auto"/>
        <w:ind w:firstLine="540"/>
        <w:jc w:val="both"/>
        <w:rPr>
          <w:rFonts w:ascii="Times New Roman" w:eastAsia="SimSun" w:hAnsi="Times New Roman" w:cs="Times New Roman"/>
          <w:kern w:val="1"/>
          <w:sz w:val="28"/>
          <w:szCs w:val="28"/>
          <w:lang w:val="uk-UA" w:eastAsia="hi-IN" w:bidi="hi-IN"/>
        </w:rPr>
      </w:pPr>
      <w:r w:rsidRPr="006201B9">
        <w:rPr>
          <w:rFonts w:ascii="Times New Roman" w:eastAsia="Times New Roman" w:hAnsi="Times New Roman" w:cs="Times New Roman"/>
          <w:sz w:val="28"/>
          <w:szCs w:val="28"/>
          <w:lang w:val="uk-UA" w:eastAsia="ar-SA"/>
        </w:rPr>
        <w:t>Дисертація на здобуття наукового ступеня кандидата медичних наук за спеціальністю 14.01.01 – акушерство та гінекологія. – Харківський національний медичний університет МОЗ України, Харків, 2021.</w:t>
      </w:r>
    </w:p>
    <w:p w:rsidR="00FB0D9A" w:rsidRPr="006201B9" w:rsidRDefault="00FB0D9A" w:rsidP="00FB0D9A">
      <w:pPr>
        <w:suppressAutoHyphens/>
        <w:spacing w:after="0" w:line="360" w:lineRule="auto"/>
        <w:ind w:firstLine="708"/>
        <w:jc w:val="both"/>
        <w:rPr>
          <w:rFonts w:ascii="Times New Roman" w:eastAsia="Times New Roman" w:hAnsi="Times New Roman" w:cs="Times New Roman"/>
          <w:sz w:val="28"/>
          <w:szCs w:val="28"/>
          <w:lang w:val="uk-UA" w:eastAsia="ar-SA"/>
        </w:rPr>
      </w:pPr>
      <w:r w:rsidRPr="006201B9">
        <w:rPr>
          <w:rFonts w:ascii="Times New Roman" w:eastAsia="SimSun" w:hAnsi="Times New Roman" w:cs="Times New Roman"/>
          <w:kern w:val="1"/>
          <w:sz w:val="28"/>
          <w:szCs w:val="28"/>
          <w:lang w:val="uk-UA" w:eastAsia="hi-IN" w:bidi="hi-IN"/>
        </w:rPr>
        <w:t xml:space="preserve">Робота присвячена оптимізації діагностики, лікування, прогнозування та профілактики аномальних маткових кровотеч (АМКПП). </w:t>
      </w:r>
    </w:p>
    <w:p w:rsidR="00FB0D9A" w:rsidRPr="006201B9" w:rsidRDefault="00FB0D9A" w:rsidP="00FB0D9A">
      <w:pPr>
        <w:suppressAutoHyphens/>
        <w:spacing w:after="0" w:line="360" w:lineRule="auto"/>
        <w:ind w:firstLine="540"/>
        <w:jc w:val="both"/>
        <w:rPr>
          <w:rFonts w:ascii="Times New Roman" w:eastAsia="SimSun" w:hAnsi="Times New Roman" w:cs="Times New Roman"/>
          <w:kern w:val="1"/>
          <w:sz w:val="28"/>
          <w:szCs w:val="28"/>
          <w:lang w:val="uk-UA" w:eastAsia="hi-IN" w:bidi="hi-IN"/>
        </w:rPr>
      </w:pPr>
      <w:r w:rsidRPr="006201B9">
        <w:rPr>
          <w:rFonts w:ascii="Times New Roman" w:eastAsia="Times New Roman" w:hAnsi="Times New Roman" w:cs="Times New Roman"/>
          <w:sz w:val="28"/>
          <w:szCs w:val="28"/>
          <w:lang w:val="uk-UA" w:eastAsia="ar-SA"/>
        </w:rPr>
        <w:t>Метою дослідження є</w:t>
      </w:r>
      <w:r w:rsidRPr="006201B9">
        <w:rPr>
          <w:rFonts w:ascii="Times New Roman" w:eastAsia="Times New Roman" w:hAnsi="Times New Roman" w:cs="Times New Roman"/>
          <w:b/>
          <w:sz w:val="28"/>
          <w:szCs w:val="28"/>
          <w:lang w:val="uk-UA" w:eastAsia="ar-SA"/>
        </w:rPr>
        <w:t xml:space="preserve"> п</w:t>
      </w:r>
      <w:r w:rsidRPr="006201B9">
        <w:rPr>
          <w:rFonts w:ascii="Times New Roman" w:eastAsia="SimSun" w:hAnsi="Times New Roman" w:cs="Times New Roman"/>
          <w:kern w:val="1"/>
          <w:sz w:val="28"/>
          <w:szCs w:val="28"/>
          <w:lang w:val="uk-UA" w:eastAsia="hi-IN" w:bidi="hi-IN"/>
        </w:rPr>
        <w:t>ідвищення ефективності діагностики та лікування аномальних маткових кровотеч у дівчат пубертатного періоду та оптимізація прогнозування  їх перебігу в залежності від віку дівчинки.</w:t>
      </w:r>
    </w:p>
    <w:p w:rsidR="00FB0D9A" w:rsidRPr="006201B9" w:rsidRDefault="00FB0D9A" w:rsidP="00FB0D9A">
      <w:pPr>
        <w:suppressAutoHyphens/>
        <w:spacing w:after="0" w:line="360" w:lineRule="auto"/>
        <w:ind w:firstLine="709"/>
        <w:jc w:val="both"/>
        <w:rPr>
          <w:rFonts w:ascii="Times New Roman" w:eastAsia="Arial" w:hAnsi="Times New Roman" w:cs="Times New Roman"/>
          <w:kern w:val="1"/>
          <w:sz w:val="28"/>
          <w:szCs w:val="28"/>
          <w:lang w:val="uk-UA" w:eastAsia="hi-IN" w:bidi="hi-IN"/>
        </w:rPr>
      </w:pPr>
      <w:r w:rsidRPr="006201B9">
        <w:rPr>
          <w:rFonts w:ascii="Times New Roman" w:eastAsia="SimSun" w:hAnsi="Times New Roman" w:cs="Times New Roman"/>
          <w:kern w:val="1"/>
          <w:sz w:val="28"/>
          <w:szCs w:val="28"/>
          <w:lang w:val="uk-UA" w:eastAsia="hi-IN" w:bidi="hi-IN"/>
        </w:rPr>
        <w:t>Обстежено 123 дівчинки-підлітка 11-17 років (93 з АМКПП і 30 – контрольної групи). Встановлено наявність обтяженої спадковості щодо формування порушень менструальної функції, несприятливий преморбідний фон у препубертаті.</w:t>
      </w:r>
      <w:r w:rsidRPr="006201B9">
        <w:rPr>
          <w:rFonts w:ascii="Times New Roman" w:eastAsia="SimSun" w:hAnsi="Times New Roman" w:cs="Times New Roman"/>
          <w:color w:val="000000"/>
          <w:kern w:val="1"/>
          <w:sz w:val="28"/>
          <w:szCs w:val="28"/>
          <w:lang w:val="uk-UA" w:eastAsia="hi-IN" w:bidi="hi-IN"/>
        </w:rPr>
        <w:t xml:space="preserve"> </w:t>
      </w:r>
      <w:r w:rsidRPr="006201B9">
        <w:rPr>
          <w:rFonts w:ascii="Times New Roman" w:eastAsia="Arial" w:hAnsi="Times New Roman" w:cs="Times New Roman"/>
          <w:kern w:val="1"/>
          <w:sz w:val="28"/>
          <w:szCs w:val="28"/>
          <w:lang w:val="uk-UA" w:eastAsia="hi-IN" w:bidi="hi-IN"/>
        </w:rPr>
        <w:t>У 56 (60,2</w:t>
      </w:r>
      <w:r w:rsidR="008C2AB3" w:rsidRPr="006201B9">
        <w:rPr>
          <w:rFonts w:ascii="Times New Roman" w:eastAsia="Arial" w:hAnsi="Times New Roman" w:cs="Times New Roman"/>
          <w:kern w:val="1"/>
          <w:sz w:val="28"/>
          <w:szCs w:val="28"/>
          <w:lang w:val="uk-UA" w:eastAsia="hi-IN" w:bidi="hi-IN"/>
        </w:rPr>
        <w:t xml:space="preserve"> </w:t>
      </w:r>
      <w:r w:rsidRPr="006201B9">
        <w:rPr>
          <w:rFonts w:ascii="Times New Roman" w:eastAsia="Arial" w:hAnsi="Times New Roman" w:cs="Times New Roman"/>
          <w:kern w:val="1"/>
          <w:sz w:val="28"/>
          <w:szCs w:val="28"/>
          <w:lang w:val="uk-UA" w:eastAsia="hi-IN" w:bidi="hi-IN"/>
        </w:rPr>
        <w:t>%) пацієнток</w:t>
      </w:r>
      <w:r w:rsidRPr="006201B9">
        <w:rPr>
          <w:rFonts w:ascii="Times New Roman" w:eastAsia="Arial" w:hAnsi="Times New Roman" w:cs="Times New Roman"/>
          <w:color w:val="FFFFFF"/>
          <w:kern w:val="1"/>
          <w:sz w:val="28"/>
          <w:szCs w:val="28"/>
          <w:lang w:val="uk-UA" w:eastAsia="hi-IN" w:bidi="hi-IN"/>
        </w:rPr>
        <w:t xml:space="preserve"> </w:t>
      </w:r>
      <w:r w:rsidRPr="006201B9">
        <w:rPr>
          <w:rFonts w:ascii="Times New Roman" w:eastAsia="Arial" w:hAnsi="Times New Roman" w:cs="Times New Roman"/>
          <w:kern w:val="1"/>
          <w:sz w:val="28"/>
          <w:szCs w:val="28"/>
          <w:lang w:val="uk-UA" w:eastAsia="hi-IN" w:bidi="hi-IN"/>
        </w:rPr>
        <w:t>діагностована екстрагенітальна патологія, частіше вірусні респіраторні інфекції та хронічні захворювання респіраторної системи, у 71 (76,3</w:t>
      </w:r>
      <w:r w:rsidR="008C2AB3" w:rsidRPr="006201B9">
        <w:rPr>
          <w:rFonts w:ascii="Times New Roman" w:eastAsia="Arial" w:hAnsi="Times New Roman" w:cs="Times New Roman"/>
          <w:kern w:val="1"/>
          <w:sz w:val="28"/>
          <w:szCs w:val="28"/>
          <w:lang w:val="uk-UA" w:eastAsia="hi-IN" w:bidi="hi-IN"/>
        </w:rPr>
        <w:t xml:space="preserve"> </w:t>
      </w:r>
      <w:r w:rsidRPr="006201B9">
        <w:rPr>
          <w:rFonts w:ascii="Times New Roman" w:eastAsia="Arial" w:hAnsi="Times New Roman" w:cs="Times New Roman"/>
          <w:kern w:val="1"/>
          <w:sz w:val="28"/>
          <w:szCs w:val="28"/>
          <w:lang w:val="uk-UA" w:eastAsia="hi-IN" w:bidi="hi-IN"/>
        </w:rPr>
        <w:t xml:space="preserve">%) - вегетативна дисфункція, хвороби шлунково-кишкового тракту. </w:t>
      </w:r>
      <w:r w:rsidRPr="006201B9">
        <w:rPr>
          <w:rFonts w:ascii="Times New Roman" w:eastAsia="SimSun" w:hAnsi="Times New Roman" w:cs="Times New Roman"/>
          <w:bCs/>
          <w:color w:val="000000"/>
          <w:kern w:val="1"/>
          <w:sz w:val="28"/>
          <w:szCs w:val="28"/>
          <w:lang w:val="uk-UA" w:eastAsia="ar-SA"/>
        </w:rPr>
        <w:t xml:space="preserve">В ході дослідження встановлені провокуючі фактори, як можливі причини, які передували появі кровотечі. Частіше за все - стресова ситуація, </w:t>
      </w:r>
      <w:r w:rsidRPr="006201B9">
        <w:rPr>
          <w:rFonts w:ascii="Times New Roman" w:eastAsia="SimSun" w:hAnsi="Times New Roman" w:cs="Times New Roman"/>
          <w:color w:val="000000"/>
          <w:kern w:val="1"/>
          <w:sz w:val="28"/>
          <w:szCs w:val="28"/>
          <w:lang w:val="uk-UA" w:eastAsia="hi-IN" w:bidi="hi-IN"/>
        </w:rPr>
        <w:t xml:space="preserve"> гострі, або загострення хронічних захворювань респіраторної системи. </w:t>
      </w:r>
    </w:p>
    <w:p w:rsidR="00FB0D9A" w:rsidRPr="006201B9" w:rsidRDefault="00FB0D9A" w:rsidP="00FB0D9A">
      <w:pPr>
        <w:suppressAutoHyphens/>
        <w:spacing w:after="0" w:line="360" w:lineRule="auto"/>
        <w:ind w:firstLine="709"/>
        <w:jc w:val="both"/>
        <w:rPr>
          <w:rFonts w:ascii="Times New Roman" w:eastAsia="SimSun" w:hAnsi="Times New Roman" w:cs="Times New Roman"/>
          <w:kern w:val="1"/>
          <w:sz w:val="28"/>
          <w:szCs w:val="28"/>
          <w:lang w:val="uk-UA" w:eastAsia="hi-IN" w:bidi="hi-IN"/>
        </w:rPr>
      </w:pPr>
      <w:r w:rsidRPr="006201B9">
        <w:rPr>
          <w:rFonts w:ascii="Times New Roman" w:eastAsia="Arial" w:hAnsi="Times New Roman" w:cs="Times New Roman"/>
          <w:kern w:val="1"/>
          <w:sz w:val="28"/>
          <w:szCs w:val="28"/>
          <w:lang w:val="uk-UA" w:eastAsia="hi-IN" w:bidi="hi-IN"/>
        </w:rPr>
        <w:t>Відхилення у ф</w:t>
      </w:r>
      <w:r w:rsidRPr="006201B9">
        <w:rPr>
          <w:rFonts w:ascii="Times New Roman" w:eastAsia="SimSun" w:hAnsi="Times New Roman" w:cs="Times New Roman"/>
          <w:bCs/>
          <w:color w:val="000000"/>
          <w:kern w:val="1"/>
          <w:sz w:val="28"/>
          <w:szCs w:val="28"/>
          <w:lang w:val="uk-UA" w:eastAsia="ar-SA"/>
        </w:rPr>
        <w:t>ізичному розвитку виявлені у 71</w:t>
      </w:r>
      <w:r w:rsidR="008C2AB3" w:rsidRPr="006201B9">
        <w:rPr>
          <w:rFonts w:ascii="Times New Roman" w:eastAsia="SimSun" w:hAnsi="Times New Roman" w:cs="Times New Roman"/>
          <w:bCs/>
          <w:color w:val="000000"/>
          <w:kern w:val="1"/>
          <w:sz w:val="28"/>
          <w:szCs w:val="28"/>
          <w:lang w:val="uk-UA" w:eastAsia="ar-SA"/>
        </w:rPr>
        <w:t xml:space="preserve"> </w:t>
      </w:r>
      <w:r w:rsidRPr="006201B9">
        <w:rPr>
          <w:rFonts w:ascii="Times New Roman" w:eastAsia="SimSun" w:hAnsi="Times New Roman" w:cs="Times New Roman"/>
          <w:bCs/>
          <w:color w:val="000000"/>
          <w:kern w:val="1"/>
          <w:sz w:val="28"/>
          <w:szCs w:val="28"/>
          <w:lang w:val="uk-UA" w:eastAsia="ar-SA"/>
        </w:rPr>
        <w:t>% хворих. Дефіцит маси тіла - у 43% дівчат, підвищення маси тіла - у 28</w:t>
      </w:r>
      <w:r w:rsidR="008C2AB3" w:rsidRPr="006201B9">
        <w:rPr>
          <w:rFonts w:ascii="Times New Roman" w:eastAsia="SimSun" w:hAnsi="Times New Roman" w:cs="Times New Roman"/>
          <w:bCs/>
          <w:color w:val="000000"/>
          <w:kern w:val="1"/>
          <w:sz w:val="28"/>
          <w:szCs w:val="28"/>
          <w:lang w:val="uk-UA" w:eastAsia="ar-SA"/>
        </w:rPr>
        <w:t xml:space="preserve"> </w:t>
      </w:r>
      <w:r w:rsidRPr="006201B9">
        <w:rPr>
          <w:rFonts w:ascii="Times New Roman" w:eastAsia="SimSun" w:hAnsi="Times New Roman" w:cs="Times New Roman"/>
          <w:bCs/>
          <w:color w:val="000000"/>
          <w:kern w:val="1"/>
          <w:sz w:val="28"/>
          <w:szCs w:val="28"/>
          <w:lang w:val="uk-UA" w:eastAsia="ar-SA"/>
        </w:rPr>
        <w:t xml:space="preserve"> пацієнток. Оцінка статевого розвитку хворих на АМКПП показала його виражені порушення. Зниження балу статевого розвитку відбувалося за рахунок порушення менструальної функції у всіх хворих. Кровотеча з менархе зазначалася у 40,9</w:t>
      </w:r>
      <w:r w:rsidR="008C2AB3" w:rsidRPr="006201B9">
        <w:rPr>
          <w:rFonts w:ascii="Times New Roman" w:eastAsia="SimSun" w:hAnsi="Times New Roman" w:cs="Times New Roman"/>
          <w:bCs/>
          <w:color w:val="000000"/>
          <w:kern w:val="1"/>
          <w:sz w:val="28"/>
          <w:szCs w:val="28"/>
          <w:lang w:val="uk-UA" w:eastAsia="ar-SA"/>
        </w:rPr>
        <w:t> </w:t>
      </w:r>
      <w:r w:rsidRPr="006201B9">
        <w:rPr>
          <w:rFonts w:ascii="Times New Roman" w:eastAsia="SimSun" w:hAnsi="Times New Roman" w:cs="Times New Roman"/>
          <w:bCs/>
          <w:color w:val="000000"/>
          <w:kern w:val="1"/>
          <w:sz w:val="28"/>
          <w:szCs w:val="28"/>
          <w:lang w:val="uk-UA" w:eastAsia="ar-SA"/>
        </w:rPr>
        <w:t>% дівчат 11-14 років та у 10,2</w:t>
      </w:r>
      <w:r w:rsidR="008C2AB3" w:rsidRPr="006201B9">
        <w:rPr>
          <w:rFonts w:ascii="Times New Roman" w:eastAsia="SimSun" w:hAnsi="Times New Roman" w:cs="Times New Roman"/>
          <w:bCs/>
          <w:color w:val="000000"/>
          <w:kern w:val="1"/>
          <w:sz w:val="28"/>
          <w:szCs w:val="28"/>
          <w:lang w:val="uk-UA" w:eastAsia="ar-SA"/>
        </w:rPr>
        <w:t xml:space="preserve"> </w:t>
      </w:r>
      <w:r w:rsidRPr="006201B9">
        <w:rPr>
          <w:rFonts w:ascii="Times New Roman" w:eastAsia="SimSun" w:hAnsi="Times New Roman" w:cs="Times New Roman"/>
          <w:bCs/>
          <w:color w:val="000000"/>
          <w:kern w:val="1"/>
          <w:sz w:val="28"/>
          <w:szCs w:val="28"/>
          <w:lang w:val="uk-UA" w:eastAsia="ar-SA"/>
        </w:rPr>
        <w:t xml:space="preserve">% пацієнток 15-17 років. </w:t>
      </w:r>
    </w:p>
    <w:p w:rsidR="00FB0D9A" w:rsidRPr="006201B9" w:rsidRDefault="00FB0D9A" w:rsidP="00FB0D9A">
      <w:pPr>
        <w:suppressAutoHyphens/>
        <w:spacing w:after="0" w:line="360" w:lineRule="auto"/>
        <w:ind w:firstLine="540"/>
        <w:jc w:val="both"/>
        <w:rPr>
          <w:rFonts w:ascii="Times New Roman" w:eastAsia="SimSun" w:hAnsi="Times New Roman" w:cs="Times New Roman"/>
          <w:kern w:val="1"/>
          <w:sz w:val="28"/>
          <w:szCs w:val="28"/>
          <w:lang w:val="uk-UA" w:eastAsia="hi-IN" w:bidi="hi-IN"/>
        </w:rPr>
      </w:pPr>
      <w:r w:rsidRPr="006201B9">
        <w:rPr>
          <w:rFonts w:ascii="Times New Roman" w:eastAsia="SimSun" w:hAnsi="Times New Roman" w:cs="Times New Roman"/>
          <w:kern w:val="1"/>
          <w:sz w:val="28"/>
          <w:szCs w:val="28"/>
          <w:lang w:val="uk-UA" w:eastAsia="hi-IN" w:bidi="hi-IN"/>
        </w:rPr>
        <w:lastRenderedPageBreak/>
        <w:t>Встановлено, що порушення менструальної функції у вигляді маткової кровотечі призводить до серйозних патологічних змін в ендокринному та імунологічному стані організму підлітка, супроводжується серйозними гемостазіологічними зсувами, анемізацією 66,6</w:t>
      </w:r>
      <w:r w:rsidR="00F837DF" w:rsidRPr="006201B9">
        <w:rPr>
          <w:rFonts w:ascii="Times New Roman" w:eastAsia="SimSun" w:hAnsi="Times New Roman" w:cs="Times New Roman"/>
          <w:kern w:val="1"/>
          <w:sz w:val="28"/>
          <w:szCs w:val="28"/>
          <w:lang w:val="uk-UA" w:eastAsia="hi-IN" w:bidi="hi-IN"/>
        </w:rPr>
        <w:t xml:space="preserve"> </w:t>
      </w:r>
      <w:r w:rsidRPr="006201B9">
        <w:rPr>
          <w:rFonts w:ascii="Times New Roman" w:eastAsia="SimSun" w:hAnsi="Times New Roman" w:cs="Times New Roman"/>
          <w:kern w:val="1"/>
          <w:sz w:val="28"/>
          <w:szCs w:val="28"/>
          <w:lang w:val="uk-UA" w:eastAsia="hi-IN" w:bidi="hi-IN"/>
        </w:rPr>
        <w:t xml:space="preserve">% пацієнток, відхиленнями психо-емоційного характеру і, таким чином, ускладнює не тільки перебіг пубертатного періоду, а й призводить до підвищення ризику ускладнень процесу нормальної реалізації репродуктивного потенціалу в майбутньому. </w:t>
      </w:r>
    </w:p>
    <w:p w:rsidR="00FB0D9A" w:rsidRPr="006201B9" w:rsidRDefault="00FB0D9A" w:rsidP="00FB0D9A">
      <w:pPr>
        <w:widowControl w:val="0"/>
        <w:suppressAutoHyphens/>
        <w:spacing w:after="0" w:line="360" w:lineRule="auto"/>
        <w:ind w:firstLine="720"/>
        <w:jc w:val="both"/>
        <w:rPr>
          <w:rFonts w:ascii="Times New Roman" w:eastAsia="SimSun" w:hAnsi="Times New Roman" w:cs="Times New Roman"/>
          <w:color w:val="000000"/>
          <w:kern w:val="1"/>
          <w:sz w:val="28"/>
          <w:szCs w:val="28"/>
          <w:lang w:val="uk-UA" w:eastAsia="hi-IN" w:bidi="hi-IN"/>
        </w:rPr>
      </w:pPr>
      <w:r w:rsidRPr="006201B9">
        <w:rPr>
          <w:rFonts w:ascii="Times New Roman" w:eastAsia="SimSun" w:hAnsi="Times New Roman" w:cs="Times New Roman"/>
          <w:kern w:val="1"/>
          <w:sz w:val="28"/>
          <w:szCs w:val="28"/>
          <w:lang w:val="uk-UA" w:eastAsia="hi-IN" w:bidi="hi-IN"/>
        </w:rPr>
        <w:t xml:space="preserve">В роботі встановлені значні зміни </w:t>
      </w:r>
      <w:r w:rsidRPr="006201B9">
        <w:rPr>
          <w:rFonts w:ascii="Times New Roman" w:eastAsia="SimSun" w:hAnsi="Times New Roman" w:cs="Times New Roman"/>
          <w:color w:val="000000"/>
          <w:kern w:val="1"/>
          <w:sz w:val="28"/>
          <w:szCs w:val="28"/>
          <w:lang w:val="uk-UA" w:eastAsia="hi-IN" w:bidi="hi-IN"/>
        </w:rPr>
        <w:t xml:space="preserve">тромбоцитарно-судинної ланки системи гемостазу із наступним залученням у процес коагуляційного потенціалу, обумовленого зниженням показників протизгортальної системи крові. </w:t>
      </w:r>
    </w:p>
    <w:p w:rsidR="00FB0D9A" w:rsidRPr="006201B9" w:rsidRDefault="00FB0D9A" w:rsidP="00FB0D9A">
      <w:pPr>
        <w:widowControl w:val="0"/>
        <w:suppressAutoHyphens/>
        <w:spacing w:after="0" w:line="360" w:lineRule="auto"/>
        <w:ind w:firstLine="720"/>
        <w:jc w:val="both"/>
        <w:rPr>
          <w:rFonts w:ascii="Times New Roman" w:eastAsia="SimSun" w:hAnsi="Times New Roman" w:cs="Times New Roman"/>
          <w:sz w:val="28"/>
          <w:szCs w:val="28"/>
          <w:lang w:val="uk-UA" w:eastAsia="ar-SA"/>
        </w:rPr>
      </w:pPr>
      <w:r w:rsidRPr="006201B9">
        <w:rPr>
          <w:rFonts w:ascii="Times New Roman" w:eastAsia="SimSun" w:hAnsi="Times New Roman" w:cs="Times New Roman"/>
          <w:color w:val="000000"/>
          <w:kern w:val="1"/>
          <w:sz w:val="28"/>
          <w:szCs w:val="28"/>
          <w:lang w:val="uk-UA" w:eastAsia="hi-IN" w:bidi="hi-IN"/>
        </w:rPr>
        <w:t xml:space="preserve">Визначені серйозні </w:t>
      </w:r>
      <w:r w:rsidRPr="006201B9">
        <w:rPr>
          <w:rFonts w:ascii="Times New Roman" w:eastAsia="SimSun" w:hAnsi="Times New Roman" w:cs="Times New Roman"/>
          <w:kern w:val="1"/>
          <w:sz w:val="28"/>
          <w:szCs w:val="28"/>
          <w:lang w:val="uk-UA" w:eastAsia="hi-IN" w:bidi="hi-IN"/>
        </w:rPr>
        <w:t>порушення функціонування гіпоталамо-гіпофізарно-яєчникової системи, які характеризуються зниженням індексу ЛГ/ФСГ (62,3</w:t>
      </w:r>
      <w:r w:rsidR="00F837DF" w:rsidRPr="006201B9">
        <w:rPr>
          <w:rFonts w:ascii="Times New Roman" w:eastAsia="SimSun" w:hAnsi="Times New Roman" w:cs="Times New Roman"/>
          <w:kern w:val="1"/>
          <w:sz w:val="28"/>
          <w:szCs w:val="28"/>
          <w:lang w:val="uk-UA" w:eastAsia="hi-IN" w:bidi="hi-IN"/>
        </w:rPr>
        <w:t xml:space="preserve"> </w:t>
      </w:r>
      <w:r w:rsidRPr="006201B9">
        <w:rPr>
          <w:rFonts w:ascii="Times New Roman" w:eastAsia="SimSun" w:hAnsi="Times New Roman" w:cs="Times New Roman"/>
          <w:kern w:val="1"/>
          <w:sz w:val="28"/>
          <w:szCs w:val="28"/>
          <w:lang w:val="uk-UA" w:eastAsia="hi-IN" w:bidi="hi-IN"/>
        </w:rPr>
        <w:t>%), гіпопрогестеронемією (69,6</w:t>
      </w:r>
      <w:r w:rsidR="00F837DF" w:rsidRPr="006201B9">
        <w:rPr>
          <w:rFonts w:ascii="Times New Roman" w:eastAsia="SimSun" w:hAnsi="Times New Roman" w:cs="Times New Roman"/>
          <w:kern w:val="1"/>
          <w:sz w:val="28"/>
          <w:szCs w:val="28"/>
          <w:lang w:val="uk-UA" w:eastAsia="hi-IN" w:bidi="hi-IN"/>
        </w:rPr>
        <w:t xml:space="preserve"> </w:t>
      </w:r>
      <w:r w:rsidRPr="006201B9">
        <w:rPr>
          <w:rFonts w:ascii="Times New Roman" w:eastAsia="SimSun" w:hAnsi="Times New Roman" w:cs="Times New Roman"/>
          <w:kern w:val="1"/>
          <w:sz w:val="28"/>
          <w:szCs w:val="28"/>
          <w:lang w:val="uk-UA" w:eastAsia="hi-IN" w:bidi="hi-IN"/>
        </w:rPr>
        <w:t>%), гіперестрогенією (40,3</w:t>
      </w:r>
      <w:r w:rsidR="00F837DF" w:rsidRPr="006201B9">
        <w:rPr>
          <w:rFonts w:ascii="Times New Roman" w:eastAsia="SimSun" w:hAnsi="Times New Roman" w:cs="Times New Roman"/>
          <w:kern w:val="1"/>
          <w:sz w:val="28"/>
          <w:szCs w:val="28"/>
          <w:lang w:val="uk-UA" w:eastAsia="hi-IN" w:bidi="hi-IN"/>
        </w:rPr>
        <w:t xml:space="preserve"> </w:t>
      </w:r>
      <w:r w:rsidRPr="006201B9">
        <w:rPr>
          <w:rFonts w:ascii="Times New Roman" w:eastAsia="SimSun" w:hAnsi="Times New Roman" w:cs="Times New Roman"/>
          <w:kern w:val="1"/>
          <w:sz w:val="28"/>
          <w:szCs w:val="28"/>
          <w:lang w:val="uk-UA" w:eastAsia="hi-IN" w:bidi="hi-IN"/>
        </w:rPr>
        <w:t>%), гіперпролактинемією (24</w:t>
      </w:r>
      <w:r w:rsidR="00F837DF" w:rsidRPr="006201B9">
        <w:rPr>
          <w:rFonts w:ascii="Times New Roman" w:eastAsia="SimSun" w:hAnsi="Times New Roman" w:cs="Times New Roman"/>
          <w:kern w:val="1"/>
          <w:sz w:val="28"/>
          <w:szCs w:val="28"/>
          <w:lang w:val="uk-UA" w:eastAsia="hi-IN" w:bidi="hi-IN"/>
        </w:rPr>
        <w:t xml:space="preserve"> </w:t>
      </w:r>
      <w:r w:rsidRPr="006201B9">
        <w:rPr>
          <w:rFonts w:ascii="Times New Roman" w:eastAsia="SimSun" w:hAnsi="Times New Roman" w:cs="Times New Roman"/>
          <w:kern w:val="1"/>
          <w:sz w:val="28"/>
          <w:szCs w:val="28"/>
          <w:lang w:val="uk-UA" w:eastAsia="hi-IN" w:bidi="hi-IN"/>
        </w:rPr>
        <w:t xml:space="preserve">%), підвищенням рівня кортизолу у кожної третьої пацієнтки. Встановлено високий відсоток рівня особистої тривожності, як основної відповіді на стрес, яка супроводжувалась </w:t>
      </w:r>
      <w:r w:rsidRPr="006201B9">
        <w:rPr>
          <w:rFonts w:ascii="Times New Roman" w:eastAsia="SimSun" w:hAnsi="Times New Roman" w:cs="Times New Roman"/>
          <w:bCs/>
          <w:iCs/>
          <w:kern w:val="1"/>
          <w:sz w:val="28"/>
          <w:szCs w:val="28"/>
          <w:lang w:val="uk-UA" w:eastAsia="hi-IN" w:bidi="hi-IN"/>
        </w:rPr>
        <w:t xml:space="preserve">зниженням рівнів дофаміну, норадреналіну і підвищенням адреналіну та кортизолу; </w:t>
      </w:r>
      <w:r w:rsidRPr="006201B9">
        <w:rPr>
          <w:rFonts w:ascii="Times New Roman" w:eastAsia="SimSun" w:hAnsi="Times New Roman" w:cs="Times New Roman"/>
          <w:kern w:val="1"/>
          <w:sz w:val="28"/>
          <w:szCs w:val="28"/>
          <w:lang w:val="uk-UA" w:eastAsia="hi-IN" w:bidi="hi-IN"/>
        </w:rPr>
        <w:t>значним підвищення вмісту ІЛ-1α, ІЛ-8, ФНП-α у сироватці крові, на фоні патологічних змін біоценозу піхви у порівнянні з контролем.</w:t>
      </w:r>
    </w:p>
    <w:p w:rsidR="00FB0D9A" w:rsidRPr="006201B9" w:rsidRDefault="00FB0D9A" w:rsidP="00FB0D9A">
      <w:pPr>
        <w:widowControl w:val="0"/>
        <w:suppressAutoHyphens/>
        <w:spacing w:after="0" w:line="360" w:lineRule="auto"/>
        <w:ind w:firstLine="720"/>
        <w:jc w:val="both"/>
        <w:rPr>
          <w:rFonts w:ascii="Times New Roman" w:eastAsia="SimSun" w:hAnsi="Times New Roman" w:cs="Times New Roman"/>
          <w:kern w:val="1"/>
          <w:sz w:val="28"/>
          <w:szCs w:val="28"/>
          <w:lang w:val="uk-UA" w:eastAsia="hi-IN" w:bidi="hi-IN"/>
        </w:rPr>
      </w:pPr>
      <w:r w:rsidRPr="006201B9">
        <w:rPr>
          <w:rFonts w:ascii="Times New Roman" w:eastAsia="SimSun" w:hAnsi="Times New Roman" w:cs="Times New Roman"/>
          <w:sz w:val="28"/>
          <w:szCs w:val="28"/>
          <w:lang w:val="uk-UA" w:eastAsia="ar-SA"/>
        </w:rPr>
        <w:t xml:space="preserve">Дана </w:t>
      </w:r>
      <w:r w:rsidRPr="006201B9">
        <w:rPr>
          <w:rFonts w:ascii="Times New Roman" w:eastAsia="SimSun" w:hAnsi="Times New Roman" w:cs="Times New Roman"/>
          <w:kern w:val="1"/>
          <w:sz w:val="28"/>
          <w:szCs w:val="28"/>
          <w:lang w:val="uk-UA" w:eastAsia="hi-IN" w:bidi="hi-IN"/>
        </w:rPr>
        <w:t xml:space="preserve">комплексна доплерометрична характеристика гемодинамічних порушень органів малого тазу при АМКПП в залежності від особливостей клінічного перебігу пубертату з урахуванням гормонального профілю та стану ендометрія. </w:t>
      </w:r>
    </w:p>
    <w:p w:rsidR="00FB0D9A" w:rsidRPr="006201B9" w:rsidRDefault="00FB0D9A" w:rsidP="00FB0D9A">
      <w:pPr>
        <w:suppressAutoHyphens/>
        <w:spacing w:after="0" w:line="360" w:lineRule="auto"/>
        <w:ind w:firstLine="709"/>
        <w:jc w:val="both"/>
        <w:rPr>
          <w:rFonts w:ascii="Times New Roman" w:eastAsia="Times New Roman" w:hAnsi="Times New Roman" w:cs="Times New Roman"/>
          <w:sz w:val="28"/>
          <w:szCs w:val="28"/>
          <w:lang w:val="uk-UA" w:eastAsia="ar-SA"/>
        </w:rPr>
      </w:pPr>
      <w:r w:rsidRPr="006201B9">
        <w:rPr>
          <w:rFonts w:ascii="Times New Roman" w:eastAsia="SimSun" w:hAnsi="Times New Roman" w:cs="Times New Roman"/>
          <w:kern w:val="1"/>
          <w:sz w:val="28"/>
          <w:szCs w:val="28"/>
          <w:lang w:val="uk-UA" w:eastAsia="hi-IN" w:bidi="hi-IN"/>
        </w:rPr>
        <w:t>Створено алгоритм прогнозу виникнення та рецидивування АМКПП у дівчат-підлітків. Розроблено та апробовано комплексне лікування з включенням негормональних (з ефективністю 87</w:t>
      </w:r>
      <w:r w:rsidR="00F837DF" w:rsidRPr="006201B9">
        <w:rPr>
          <w:rFonts w:ascii="Times New Roman" w:eastAsia="SimSun" w:hAnsi="Times New Roman" w:cs="Times New Roman"/>
          <w:kern w:val="1"/>
          <w:sz w:val="28"/>
          <w:szCs w:val="28"/>
          <w:lang w:val="uk-UA" w:eastAsia="hi-IN" w:bidi="hi-IN"/>
        </w:rPr>
        <w:t xml:space="preserve"> </w:t>
      </w:r>
      <w:r w:rsidRPr="006201B9">
        <w:rPr>
          <w:rFonts w:ascii="Times New Roman" w:eastAsia="SimSun" w:hAnsi="Times New Roman" w:cs="Times New Roman"/>
          <w:kern w:val="1"/>
          <w:sz w:val="28"/>
          <w:szCs w:val="28"/>
          <w:lang w:val="uk-UA" w:eastAsia="hi-IN" w:bidi="hi-IN"/>
        </w:rPr>
        <w:t xml:space="preserve">%) і гормональних методик, адекватної фізіотерапії і психопрофілактики. </w:t>
      </w:r>
    </w:p>
    <w:p w:rsidR="00FB0D9A" w:rsidRPr="006201B9" w:rsidRDefault="00FB0D9A" w:rsidP="00FB0D9A">
      <w:pPr>
        <w:suppressAutoHyphens/>
        <w:spacing w:after="0" w:line="360" w:lineRule="auto"/>
        <w:ind w:firstLine="709"/>
        <w:jc w:val="both"/>
        <w:rPr>
          <w:rFonts w:ascii="Times New Roman" w:eastAsia="Times New Roman" w:hAnsi="Times New Roman" w:cs="Times New Roman"/>
          <w:sz w:val="28"/>
          <w:szCs w:val="28"/>
          <w:lang w:val="uk-UA" w:eastAsia="ar-SA"/>
        </w:rPr>
      </w:pPr>
      <w:r w:rsidRPr="006201B9">
        <w:rPr>
          <w:rFonts w:ascii="Times New Roman" w:eastAsia="Times New Roman" w:hAnsi="Times New Roman" w:cs="Times New Roman"/>
          <w:sz w:val="28"/>
          <w:szCs w:val="28"/>
          <w:lang w:val="uk-UA" w:eastAsia="ar-SA"/>
        </w:rPr>
        <w:t xml:space="preserve">Усім дівчатам-підліткам проводилося стандартне обстеження, відповідно до чинного в період набору матеріалу наказу МОЗ України від </w:t>
      </w:r>
      <w:r w:rsidRPr="006201B9">
        <w:rPr>
          <w:rFonts w:ascii="Times New Roman" w:eastAsia="Times New Roman" w:hAnsi="Times New Roman" w:cs="Times New Roman"/>
          <w:sz w:val="28"/>
          <w:szCs w:val="28"/>
          <w:lang w:val="uk-UA" w:eastAsia="ar-SA"/>
        </w:rPr>
        <w:lastRenderedPageBreak/>
        <w:t xml:space="preserve">13.04.2016  р. №  353 «Про затвердження та впровадження медико-технологічних документів зі стандартизації медичної допомоги при аномальних маткових кровотечах Уніфікований клінічний протокол первинної, вторинної (спеціалізованої) та третинної (високоспеціалізованої) медичної допомоги «Аномальні маткові кровотечі». </w:t>
      </w:r>
    </w:p>
    <w:p w:rsidR="00FB0D9A" w:rsidRPr="006201B9" w:rsidRDefault="00FB0D9A" w:rsidP="00FB0D9A">
      <w:pPr>
        <w:shd w:val="clear" w:color="auto" w:fill="FFFFFF"/>
        <w:suppressAutoHyphens/>
        <w:spacing w:after="0" w:line="360" w:lineRule="auto"/>
        <w:ind w:firstLine="701"/>
        <w:jc w:val="both"/>
        <w:rPr>
          <w:rFonts w:ascii="Times New Roman" w:eastAsia="SimSun" w:hAnsi="Times New Roman" w:cs="Times New Roman"/>
          <w:b/>
          <w:i/>
          <w:color w:val="000000"/>
          <w:kern w:val="1"/>
          <w:sz w:val="28"/>
          <w:szCs w:val="28"/>
          <w:lang w:val="uk-UA" w:eastAsia="hi-IN" w:bidi="hi-IN"/>
        </w:rPr>
      </w:pPr>
      <w:r w:rsidRPr="006201B9">
        <w:rPr>
          <w:rFonts w:ascii="Times New Roman" w:eastAsia="Times New Roman" w:hAnsi="Times New Roman" w:cs="Times New Roman"/>
          <w:sz w:val="28"/>
          <w:szCs w:val="28"/>
          <w:lang w:val="uk-UA" w:eastAsia="ar-SA"/>
        </w:rPr>
        <w:t>Розроблено та впроваджено «Спосіб лікування маткових кровотеч пубертатного періоду»  (патент України на корисну модель №119307 від 25.09.2017 р. Бюл. №18).</w:t>
      </w:r>
    </w:p>
    <w:p w:rsidR="00FB0D9A" w:rsidRPr="006201B9" w:rsidRDefault="00FB0D9A" w:rsidP="00FB0D9A">
      <w:pPr>
        <w:suppressAutoHyphens/>
        <w:spacing w:after="0" w:line="360" w:lineRule="auto"/>
        <w:ind w:firstLine="540"/>
        <w:jc w:val="both"/>
        <w:rPr>
          <w:rFonts w:ascii="Times New Roman" w:eastAsia="Times New Roman" w:hAnsi="Times New Roman" w:cs="Times New Roman"/>
          <w:sz w:val="28"/>
          <w:szCs w:val="28"/>
          <w:lang w:val="uk-UA" w:eastAsia="ar-SA"/>
        </w:rPr>
      </w:pPr>
      <w:r w:rsidRPr="006201B9">
        <w:rPr>
          <w:rFonts w:ascii="Times New Roman" w:eastAsia="SimSun" w:hAnsi="Times New Roman" w:cs="Times New Roman"/>
          <w:b/>
          <w:i/>
          <w:color w:val="000000"/>
          <w:kern w:val="1"/>
          <w:sz w:val="28"/>
          <w:szCs w:val="28"/>
          <w:lang w:val="uk-UA" w:eastAsia="hi-IN" w:bidi="hi-IN"/>
        </w:rPr>
        <w:t>Ключові слова:</w:t>
      </w:r>
      <w:r w:rsidRPr="006201B9">
        <w:rPr>
          <w:rFonts w:ascii="Times New Roman" w:eastAsia="SimSun" w:hAnsi="Times New Roman" w:cs="Times New Roman"/>
          <w:b/>
          <w:color w:val="000000"/>
          <w:kern w:val="1"/>
          <w:sz w:val="28"/>
          <w:szCs w:val="28"/>
          <w:lang w:val="uk-UA" w:eastAsia="hi-IN" w:bidi="hi-IN"/>
        </w:rPr>
        <w:t xml:space="preserve"> </w:t>
      </w:r>
      <w:r w:rsidRPr="006201B9">
        <w:rPr>
          <w:rFonts w:ascii="Times New Roman" w:eastAsia="SimSun" w:hAnsi="Times New Roman" w:cs="Times New Roman"/>
          <w:color w:val="000000"/>
          <w:kern w:val="1"/>
          <w:sz w:val="28"/>
          <w:szCs w:val="28"/>
          <w:lang w:val="uk-UA" w:eastAsia="hi-IN" w:bidi="hi-IN"/>
        </w:rPr>
        <w:t>дівчата-підлітки, аномальні маткові кровотечі пубертатного періоду,</w:t>
      </w:r>
      <w:r w:rsidRPr="006201B9">
        <w:rPr>
          <w:rFonts w:ascii="Times New Roman" w:eastAsia="SimSun" w:hAnsi="Times New Roman" w:cs="Times New Roman"/>
          <w:b/>
          <w:color w:val="000000"/>
          <w:kern w:val="1"/>
          <w:sz w:val="28"/>
          <w:szCs w:val="28"/>
          <w:lang w:val="uk-UA" w:eastAsia="hi-IN" w:bidi="hi-IN"/>
        </w:rPr>
        <w:t xml:space="preserve"> </w:t>
      </w:r>
      <w:r w:rsidRPr="006201B9">
        <w:rPr>
          <w:rFonts w:ascii="Times New Roman" w:eastAsia="SimSun" w:hAnsi="Times New Roman" w:cs="Times New Roman"/>
          <w:color w:val="000000"/>
          <w:kern w:val="1"/>
          <w:sz w:val="28"/>
          <w:szCs w:val="28"/>
          <w:lang w:val="uk-UA" w:eastAsia="hi-IN" w:bidi="hi-IN"/>
        </w:rPr>
        <w:t>діагностика, профілактика, лікування.</w:t>
      </w:r>
    </w:p>
    <w:p w:rsidR="00F837DF" w:rsidRPr="006201B9" w:rsidRDefault="00F837DF">
      <w:pPr>
        <w:rPr>
          <w:rFonts w:ascii="Times New Roman" w:eastAsia="Times New Roman" w:hAnsi="Times New Roman" w:cs="Times New Roman"/>
          <w:sz w:val="28"/>
          <w:szCs w:val="28"/>
          <w:lang w:val="uk-UA" w:eastAsia="ar-SA"/>
        </w:rPr>
      </w:pPr>
      <w:r w:rsidRPr="006201B9">
        <w:rPr>
          <w:rFonts w:ascii="Times New Roman" w:eastAsia="Times New Roman" w:hAnsi="Times New Roman" w:cs="Times New Roman"/>
          <w:sz w:val="28"/>
          <w:szCs w:val="28"/>
          <w:lang w:val="uk-UA" w:eastAsia="ar-SA"/>
        </w:rPr>
        <w:br w:type="page"/>
      </w:r>
    </w:p>
    <w:p w:rsidR="00FB0D9A" w:rsidRPr="006201B9" w:rsidRDefault="00FB0D9A" w:rsidP="00F837DF">
      <w:pPr>
        <w:numPr>
          <w:ilvl w:val="0"/>
          <w:numId w:val="4"/>
        </w:numPr>
        <w:suppressAutoHyphens/>
        <w:spacing w:after="0" w:line="360" w:lineRule="auto"/>
        <w:ind w:firstLine="709"/>
        <w:jc w:val="center"/>
        <w:rPr>
          <w:rFonts w:ascii="Times New Roman" w:eastAsia="SimSun" w:hAnsi="Times New Roman" w:cs="Times New Roman"/>
          <w:b/>
          <w:sz w:val="28"/>
          <w:szCs w:val="28"/>
          <w:lang w:val="uk-UA" w:eastAsia="ar-SA"/>
        </w:rPr>
      </w:pPr>
      <w:r w:rsidRPr="006201B9">
        <w:rPr>
          <w:rFonts w:ascii="Times New Roman" w:eastAsia="Times New Roman" w:hAnsi="Times New Roman" w:cs="Times New Roman"/>
          <w:b/>
          <w:sz w:val="28"/>
          <w:szCs w:val="28"/>
          <w:lang w:val="uk-UA" w:eastAsia="ar-SA"/>
        </w:rPr>
        <w:lastRenderedPageBreak/>
        <w:t>ANNOTATION</w:t>
      </w:r>
    </w:p>
    <w:p w:rsidR="00F837DF" w:rsidRPr="006201B9" w:rsidRDefault="00F837DF" w:rsidP="00F837DF">
      <w:pPr>
        <w:numPr>
          <w:ilvl w:val="0"/>
          <w:numId w:val="4"/>
        </w:numPr>
        <w:suppressAutoHyphens/>
        <w:spacing w:after="0" w:line="360" w:lineRule="auto"/>
        <w:ind w:firstLine="709"/>
        <w:jc w:val="center"/>
        <w:rPr>
          <w:rFonts w:ascii="Times New Roman" w:eastAsia="SimSun" w:hAnsi="Times New Roman" w:cs="Times New Roman"/>
          <w:b/>
          <w:sz w:val="28"/>
          <w:szCs w:val="28"/>
          <w:lang w:val="uk-UA" w:eastAsia="ar-SA"/>
        </w:rPr>
      </w:pPr>
    </w:p>
    <w:p w:rsidR="00FB0D9A" w:rsidRPr="006201B9" w:rsidRDefault="00FB0D9A" w:rsidP="00F837DF">
      <w:pPr>
        <w:numPr>
          <w:ilvl w:val="7"/>
          <w:numId w:val="4"/>
        </w:numPr>
        <w:suppressAutoHyphens/>
        <w:spacing w:after="0" w:line="360" w:lineRule="auto"/>
        <w:ind w:firstLine="709"/>
        <w:jc w:val="both"/>
        <w:rPr>
          <w:rFonts w:ascii="Times New Roman" w:eastAsia="Times New Roman" w:hAnsi="Times New Roman" w:cs="Times New Roman"/>
          <w:sz w:val="28"/>
          <w:szCs w:val="28"/>
          <w:lang w:val="uk-UA" w:eastAsia="ar-SA"/>
        </w:rPr>
      </w:pPr>
      <w:r w:rsidRPr="006201B9">
        <w:rPr>
          <w:rFonts w:ascii="Times New Roman" w:eastAsia="SimSun" w:hAnsi="Times New Roman" w:cs="Times New Roman"/>
          <w:sz w:val="28"/>
          <w:szCs w:val="28"/>
          <w:lang w:val="uk-UA" w:eastAsia="ar-SA"/>
        </w:rPr>
        <w:t>Novikovа Anastasia Artemivna. Optimization of diagnosis and prognosis of abnormal uterine bleeding during puberty</w:t>
      </w:r>
      <w:r w:rsidRPr="006201B9">
        <w:rPr>
          <w:rFonts w:ascii="Times New Roman" w:eastAsia="SimSun" w:hAnsi="Times New Roman" w:cs="Times New Roman"/>
          <w:bCs/>
          <w:sz w:val="28"/>
          <w:szCs w:val="28"/>
          <w:lang w:val="uk-UA" w:eastAsia="ar-SA"/>
        </w:rPr>
        <w:t xml:space="preserve"> - </w:t>
      </w:r>
      <w:r w:rsidRPr="006201B9">
        <w:rPr>
          <w:rFonts w:ascii="Times New Roman" w:eastAsia="SimSun" w:hAnsi="Times New Roman" w:cs="Times New Roman"/>
          <w:sz w:val="28"/>
          <w:szCs w:val="28"/>
          <w:lang w:val="uk-UA" w:eastAsia="ar-SA"/>
        </w:rPr>
        <w:t xml:space="preserve"> Manuscript.</w:t>
      </w:r>
    </w:p>
    <w:p w:rsidR="00FB0D9A" w:rsidRPr="006201B9" w:rsidRDefault="00FB0D9A" w:rsidP="00F837DF">
      <w:pPr>
        <w:numPr>
          <w:ilvl w:val="1"/>
          <w:numId w:val="4"/>
        </w:numPr>
        <w:suppressAutoHyphens/>
        <w:spacing w:after="0" w:line="360" w:lineRule="auto"/>
        <w:ind w:firstLine="709"/>
        <w:jc w:val="both"/>
        <w:rPr>
          <w:rFonts w:ascii="Times New Roman" w:eastAsia="SimSun" w:hAnsi="Times New Roman" w:cs="Times New Roman"/>
          <w:sz w:val="28"/>
          <w:szCs w:val="28"/>
          <w:lang w:val="uk-UA" w:eastAsia="ar-SA"/>
        </w:rPr>
      </w:pPr>
      <w:r w:rsidRPr="006201B9">
        <w:rPr>
          <w:rFonts w:ascii="Times New Roman" w:eastAsia="SimSun" w:hAnsi="Times New Roman" w:cs="Times New Roman"/>
          <w:kern w:val="1"/>
          <w:sz w:val="28"/>
          <w:szCs w:val="28"/>
          <w:lang w:val="uk-UA" w:eastAsia="hi-IN" w:bidi="hi-IN"/>
        </w:rPr>
        <w:t>The</w:t>
      </w:r>
      <w:r w:rsidRPr="006201B9">
        <w:rPr>
          <w:rFonts w:ascii="Times New Roman" w:eastAsia="SimSun" w:hAnsi="Times New Roman" w:cs="Times New Roman"/>
          <w:sz w:val="28"/>
          <w:szCs w:val="28"/>
          <w:lang w:val="uk-UA" w:eastAsia="ar-SA"/>
        </w:rPr>
        <w:t xml:space="preserve"> </w:t>
      </w:r>
      <w:r w:rsidRPr="006201B9">
        <w:rPr>
          <w:rFonts w:ascii="Times New Roman" w:eastAsia="SimSun" w:hAnsi="Times New Roman" w:cs="Times New Roman"/>
          <w:kern w:val="1"/>
          <w:sz w:val="28"/>
          <w:szCs w:val="28"/>
          <w:lang w:val="uk-UA" w:eastAsia="hi-IN" w:bidi="hi-IN"/>
        </w:rPr>
        <w:t>dissertation on competition of</w:t>
      </w:r>
      <w:r w:rsidRPr="006201B9">
        <w:rPr>
          <w:rFonts w:ascii="Times New Roman" w:eastAsia="SimSun" w:hAnsi="Times New Roman" w:cs="Times New Roman"/>
          <w:sz w:val="28"/>
          <w:szCs w:val="28"/>
          <w:lang w:val="uk-UA" w:eastAsia="ar-SA"/>
        </w:rPr>
        <w:t xml:space="preserve"> а</w:t>
      </w:r>
      <w:r w:rsidRPr="006201B9">
        <w:rPr>
          <w:rFonts w:ascii="Times New Roman" w:eastAsia="SimSun" w:hAnsi="Times New Roman" w:cs="Times New Roman"/>
          <w:kern w:val="1"/>
          <w:sz w:val="28"/>
          <w:szCs w:val="28"/>
          <w:lang w:val="uk-UA" w:eastAsia="hi-IN" w:bidi="hi-IN"/>
        </w:rPr>
        <w:t xml:space="preserve"> scientific</w:t>
      </w:r>
      <w:r w:rsidRPr="006201B9">
        <w:rPr>
          <w:rFonts w:ascii="Times New Roman" w:eastAsia="SimSun" w:hAnsi="Times New Roman" w:cs="Times New Roman"/>
          <w:sz w:val="28"/>
          <w:szCs w:val="28"/>
          <w:lang w:val="uk-UA" w:eastAsia="ar-SA"/>
        </w:rPr>
        <w:t xml:space="preserve"> degree of </w:t>
      </w:r>
      <w:r w:rsidRPr="006201B9">
        <w:rPr>
          <w:rFonts w:ascii="Times New Roman" w:eastAsia="SimSun" w:hAnsi="Times New Roman" w:cs="Times New Roman"/>
          <w:kern w:val="1"/>
          <w:sz w:val="28"/>
          <w:szCs w:val="28"/>
          <w:lang w:val="uk-UA" w:eastAsia="hi-IN" w:bidi="hi-IN"/>
        </w:rPr>
        <w:t>the</w:t>
      </w:r>
      <w:r w:rsidRPr="006201B9">
        <w:rPr>
          <w:rFonts w:ascii="Times New Roman" w:eastAsia="SimSun" w:hAnsi="Times New Roman" w:cs="Times New Roman"/>
          <w:sz w:val="28"/>
          <w:szCs w:val="28"/>
          <w:lang w:val="uk-UA" w:eastAsia="ar-SA"/>
        </w:rPr>
        <w:t xml:space="preserve"> Candidate of Medical Sciences in speciality 14.01.01 – Obstetrics and Gynecology. – Kharkiv National Medical University. – Kharkiv, 2021.</w:t>
      </w:r>
    </w:p>
    <w:p w:rsidR="00FB0D9A" w:rsidRPr="006201B9" w:rsidRDefault="00FB0D9A" w:rsidP="00F837DF">
      <w:pPr>
        <w:numPr>
          <w:ilvl w:val="1"/>
          <w:numId w:val="4"/>
        </w:numPr>
        <w:suppressAutoHyphens/>
        <w:spacing w:after="0" w:line="360" w:lineRule="auto"/>
        <w:ind w:firstLine="709"/>
        <w:jc w:val="both"/>
        <w:rPr>
          <w:rFonts w:ascii="Times New Roman" w:eastAsia="SimSun" w:hAnsi="Times New Roman" w:cs="Times New Roman"/>
          <w:sz w:val="28"/>
          <w:szCs w:val="28"/>
          <w:lang w:val="uk-UA" w:eastAsia="ar-SA"/>
        </w:rPr>
      </w:pPr>
      <w:r w:rsidRPr="006201B9">
        <w:rPr>
          <w:rFonts w:ascii="Times New Roman" w:eastAsia="SimSun" w:hAnsi="Times New Roman" w:cs="Times New Roman"/>
          <w:sz w:val="28"/>
          <w:szCs w:val="28"/>
          <w:lang w:val="uk-UA" w:eastAsia="ar-SA"/>
        </w:rPr>
        <w:t xml:space="preserve">The study is devoted to the optimization of diagnosis, treatment, prognosis and prevention of abnormal uterine bleeding during puberty (AUDP). </w:t>
      </w:r>
    </w:p>
    <w:p w:rsidR="00FB0D9A" w:rsidRPr="006201B9" w:rsidRDefault="00FB0D9A" w:rsidP="00F837DF">
      <w:pPr>
        <w:numPr>
          <w:ilvl w:val="0"/>
          <w:numId w:val="4"/>
        </w:numPr>
        <w:suppressAutoHyphens/>
        <w:spacing w:after="0" w:line="360" w:lineRule="auto"/>
        <w:ind w:firstLine="709"/>
        <w:jc w:val="both"/>
        <w:rPr>
          <w:rFonts w:ascii="Times New Roman" w:eastAsia="SimSun" w:hAnsi="Times New Roman" w:cs="Times New Roman"/>
          <w:sz w:val="28"/>
          <w:szCs w:val="28"/>
          <w:lang w:val="uk-UA" w:eastAsia="ar-SA"/>
        </w:rPr>
      </w:pPr>
      <w:r w:rsidRPr="006201B9">
        <w:rPr>
          <w:rFonts w:ascii="Times New Roman" w:eastAsia="SimSun" w:hAnsi="Times New Roman" w:cs="Times New Roman"/>
          <w:sz w:val="28"/>
          <w:szCs w:val="28"/>
          <w:lang w:val="uk-UA" w:eastAsia="ar-SA"/>
        </w:rPr>
        <w:t>The study involved examination of 123 adolescent girls aged 11-17 years (93 with AUBDP and 30 from the control group). The subjects were found to have burdened heredity in the formation of menstrual disorders, unfavorable premorbid background in prepuberty. Of them, 56 (60.2</w:t>
      </w:r>
      <w:r w:rsidR="00F837DF" w:rsidRPr="006201B9">
        <w:rPr>
          <w:rFonts w:ascii="Times New Roman" w:eastAsia="SimSun" w:hAnsi="Times New Roman" w:cs="Times New Roman"/>
          <w:sz w:val="28"/>
          <w:szCs w:val="28"/>
          <w:lang w:val="uk-UA" w:eastAsia="ar-SA"/>
        </w:rPr>
        <w:t xml:space="preserve"> </w:t>
      </w:r>
      <w:r w:rsidRPr="006201B9">
        <w:rPr>
          <w:rFonts w:ascii="Times New Roman" w:eastAsia="SimSun" w:hAnsi="Times New Roman" w:cs="Times New Roman"/>
          <w:sz w:val="28"/>
          <w:szCs w:val="28"/>
          <w:lang w:val="uk-UA" w:eastAsia="ar-SA"/>
        </w:rPr>
        <w:t>%) patients were diagnosed with extragenital disorders, more common viral respiratory infections and chronic diseases of the respiratory system in 71 (76.3</w:t>
      </w:r>
      <w:r w:rsidR="00F837DF" w:rsidRPr="006201B9">
        <w:rPr>
          <w:rFonts w:ascii="Times New Roman" w:eastAsia="SimSun" w:hAnsi="Times New Roman" w:cs="Times New Roman"/>
          <w:sz w:val="28"/>
          <w:szCs w:val="28"/>
          <w:lang w:val="uk-UA" w:eastAsia="ar-SA"/>
        </w:rPr>
        <w:t xml:space="preserve"> </w:t>
      </w:r>
      <w:r w:rsidRPr="006201B9">
        <w:rPr>
          <w:rFonts w:ascii="Times New Roman" w:eastAsia="SimSun" w:hAnsi="Times New Roman" w:cs="Times New Roman"/>
          <w:sz w:val="28"/>
          <w:szCs w:val="28"/>
          <w:lang w:val="uk-UA" w:eastAsia="ar-SA"/>
        </w:rPr>
        <w:t xml:space="preserve">%), autonomic dysfunction, diseases of the gastrointestinal tract. </w:t>
      </w:r>
    </w:p>
    <w:p w:rsidR="00FB0D9A" w:rsidRPr="006201B9" w:rsidRDefault="00FB0D9A" w:rsidP="00F837DF">
      <w:pPr>
        <w:numPr>
          <w:ilvl w:val="0"/>
          <w:numId w:val="4"/>
        </w:numPr>
        <w:suppressAutoHyphens/>
        <w:spacing w:after="0" w:line="360" w:lineRule="auto"/>
        <w:ind w:firstLine="709"/>
        <w:jc w:val="both"/>
        <w:rPr>
          <w:rFonts w:ascii="Times New Roman" w:eastAsia="SimSun" w:hAnsi="Times New Roman" w:cs="Times New Roman"/>
          <w:sz w:val="28"/>
          <w:szCs w:val="28"/>
          <w:lang w:val="uk-UA" w:eastAsia="ar-SA"/>
        </w:rPr>
      </w:pPr>
      <w:r w:rsidRPr="006201B9">
        <w:rPr>
          <w:rFonts w:ascii="Times New Roman" w:eastAsia="SimSun" w:hAnsi="Times New Roman" w:cs="Times New Roman"/>
          <w:sz w:val="28"/>
          <w:szCs w:val="28"/>
          <w:lang w:val="uk-UA" w:eastAsia="ar-SA"/>
        </w:rPr>
        <w:t>The study identified provoking factors as possible causes that preceded the development of bleeding. Most often there was a stressful situation, acute or exacerbation of chronic diseases of the respiratory system.</w:t>
      </w:r>
    </w:p>
    <w:p w:rsidR="00FB0D9A" w:rsidRPr="006201B9" w:rsidRDefault="00FB0D9A" w:rsidP="00F837DF">
      <w:pPr>
        <w:numPr>
          <w:ilvl w:val="0"/>
          <w:numId w:val="4"/>
        </w:numPr>
        <w:suppressAutoHyphens/>
        <w:spacing w:after="0" w:line="360" w:lineRule="auto"/>
        <w:ind w:firstLine="709"/>
        <w:jc w:val="both"/>
        <w:rPr>
          <w:rFonts w:ascii="Times New Roman" w:eastAsia="SimSun" w:hAnsi="Times New Roman" w:cs="Times New Roman"/>
          <w:sz w:val="28"/>
          <w:szCs w:val="28"/>
          <w:lang w:val="uk-UA" w:eastAsia="ar-SA"/>
        </w:rPr>
      </w:pPr>
      <w:r w:rsidRPr="006201B9">
        <w:rPr>
          <w:rFonts w:ascii="Times New Roman" w:eastAsia="SimSun" w:hAnsi="Times New Roman" w:cs="Times New Roman"/>
          <w:sz w:val="28"/>
          <w:szCs w:val="28"/>
          <w:lang w:val="uk-UA" w:eastAsia="ar-SA"/>
        </w:rPr>
        <w:t>Deviations in physical development were found in 71</w:t>
      </w:r>
      <w:r w:rsidR="00F837DF" w:rsidRPr="006201B9">
        <w:rPr>
          <w:rFonts w:ascii="Times New Roman" w:eastAsia="SimSun" w:hAnsi="Times New Roman" w:cs="Times New Roman"/>
          <w:sz w:val="28"/>
          <w:szCs w:val="28"/>
          <w:lang w:val="uk-UA" w:eastAsia="ar-SA"/>
        </w:rPr>
        <w:t xml:space="preserve"> </w:t>
      </w:r>
      <w:r w:rsidRPr="006201B9">
        <w:rPr>
          <w:rFonts w:ascii="Times New Roman" w:eastAsia="SimSun" w:hAnsi="Times New Roman" w:cs="Times New Roman"/>
          <w:sz w:val="28"/>
          <w:szCs w:val="28"/>
          <w:lang w:val="uk-UA" w:eastAsia="ar-SA"/>
        </w:rPr>
        <w:t>% of patients, weight loss in 43% of girls, weight gain in 28</w:t>
      </w:r>
      <w:r w:rsidR="00F837DF" w:rsidRPr="006201B9">
        <w:rPr>
          <w:rFonts w:ascii="Times New Roman" w:eastAsia="SimSun" w:hAnsi="Times New Roman" w:cs="Times New Roman"/>
          <w:sz w:val="28"/>
          <w:szCs w:val="28"/>
          <w:lang w:val="uk-UA" w:eastAsia="ar-SA"/>
        </w:rPr>
        <w:t xml:space="preserve"> </w:t>
      </w:r>
      <w:r w:rsidRPr="006201B9">
        <w:rPr>
          <w:rFonts w:ascii="Times New Roman" w:eastAsia="SimSun" w:hAnsi="Times New Roman" w:cs="Times New Roman"/>
          <w:sz w:val="28"/>
          <w:szCs w:val="28"/>
          <w:lang w:val="uk-UA" w:eastAsia="ar-SA"/>
        </w:rPr>
        <w:t>% of patients. Assessment of sexual development of patients with AUBDP showed its pronounced violations. The score of sexual development was reduced due to menstrual dysfunction in all patients. Bleeding from menarche was noted in 40.9</w:t>
      </w:r>
      <w:r w:rsidR="00F837DF" w:rsidRPr="006201B9">
        <w:rPr>
          <w:rFonts w:ascii="Times New Roman" w:eastAsia="SimSun" w:hAnsi="Times New Roman" w:cs="Times New Roman"/>
          <w:sz w:val="28"/>
          <w:szCs w:val="28"/>
          <w:lang w:val="uk-UA" w:eastAsia="ar-SA"/>
        </w:rPr>
        <w:t xml:space="preserve"> </w:t>
      </w:r>
      <w:r w:rsidRPr="006201B9">
        <w:rPr>
          <w:rFonts w:ascii="Times New Roman" w:eastAsia="SimSun" w:hAnsi="Times New Roman" w:cs="Times New Roman"/>
          <w:sz w:val="28"/>
          <w:szCs w:val="28"/>
          <w:lang w:val="uk-UA" w:eastAsia="ar-SA"/>
        </w:rPr>
        <w:t>% of girls aged 11-14 years and in 10.2</w:t>
      </w:r>
      <w:r w:rsidR="00F837DF" w:rsidRPr="006201B9">
        <w:rPr>
          <w:rFonts w:ascii="Times New Roman" w:eastAsia="SimSun" w:hAnsi="Times New Roman" w:cs="Times New Roman"/>
          <w:bCs/>
          <w:color w:val="000000"/>
          <w:kern w:val="1"/>
          <w:sz w:val="28"/>
          <w:szCs w:val="28"/>
          <w:lang w:val="uk-UA" w:eastAsia="ar-SA"/>
        </w:rPr>
        <w:t> </w:t>
      </w:r>
      <w:r w:rsidRPr="006201B9">
        <w:rPr>
          <w:rFonts w:ascii="Times New Roman" w:eastAsia="SimSun" w:hAnsi="Times New Roman" w:cs="Times New Roman"/>
          <w:sz w:val="28"/>
          <w:szCs w:val="28"/>
          <w:lang w:val="uk-UA" w:eastAsia="ar-SA"/>
        </w:rPr>
        <w:t>% of patients aged 15-17 years.</w:t>
      </w:r>
    </w:p>
    <w:p w:rsidR="00FB0D9A" w:rsidRPr="006201B9" w:rsidRDefault="00FB0D9A" w:rsidP="00F837DF">
      <w:pPr>
        <w:numPr>
          <w:ilvl w:val="0"/>
          <w:numId w:val="4"/>
        </w:numPr>
        <w:suppressAutoHyphens/>
        <w:spacing w:after="0" w:line="360" w:lineRule="auto"/>
        <w:ind w:firstLine="709"/>
        <w:jc w:val="both"/>
        <w:rPr>
          <w:rFonts w:ascii="Times New Roman" w:eastAsia="SimSun" w:hAnsi="Times New Roman" w:cs="Times New Roman"/>
          <w:sz w:val="28"/>
          <w:szCs w:val="28"/>
          <w:lang w:val="uk-UA" w:eastAsia="ar-SA"/>
        </w:rPr>
      </w:pPr>
      <w:r w:rsidRPr="006201B9">
        <w:rPr>
          <w:rFonts w:ascii="Times New Roman" w:eastAsia="SimSun" w:hAnsi="Times New Roman" w:cs="Times New Roman"/>
          <w:sz w:val="28"/>
          <w:szCs w:val="28"/>
          <w:lang w:val="uk-UA" w:eastAsia="ar-SA"/>
        </w:rPr>
        <w:t>It is established that menstrual dysfunction in the form of uterine bleeding leads to serious pathological changes in the endocrine and immunological state of the adolescents, accompanied by severe hemostasis shifts, anemia in 66.6</w:t>
      </w:r>
      <w:r w:rsidR="00F837DF" w:rsidRPr="006201B9">
        <w:rPr>
          <w:rFonts w:ascii="Times New Roman" w:eastAsia="SimSun" w:hAnsi="Times New Roman" w:cs="Times New Roman"/>
          <w:sz w:val="28"/>
          <w:szCs w:val="28"/>
          <w:lang w:val="uk-UA" w:eastAsia="ar-SA"/>
        </w:rPr>
        <w:t xml:space="preserve"> </w:t>
      </w:r>
      <w:r w:rsidRPr="006201B9">
        <w:rPr>
          <w:rFonts w:ascii="Times New Roman" w:eastAsia="SimSun" w:hAnsi="Times New Roman" w:cs="Times New Roman"/>
          <w:sz w:val="28"/>
          <w:szCs w:val="28"/>
          <w:lang w:val="uk-UA" w:eastAsia="ar-SA"/>
        </w:rPr>
        <w:t xml:space="preserve">% of patients, psycho-emotional abnormalities and thus, complicates not only puberty </w:t>
      </w:r>
      <w:r w:rsidRPr="006201B9">
        <w:rPr>
          <w:rFonts w:ascii="Times New Roman" w:eastAsia="SimSun" w:hAnsi="Times New Roman" w:cs="Times New Roman"/>
          <w:sz w:val="28"/>
          <w:szCs w:val="28"/>
          <w:lang w:val="uk-UA" w:eastAsia="ar-SA"/>
        </w:rPr>
        <w:lastRenderedPageBreak/>
        <w:t>period, but also increases the risk of complications in the process of normal realization of reproductive potential in the future.</w:t>
      </w:r>
    </w:p>
    <w:p w:rsidR="00FB0D9A" w:rsidRPr="006201B9" w:rsidRDefault="00FB0D9A" w:rsidP="00F837DF">
      <w:pPr>
        <w:numPr>
          <w:ilvl w:val="3"/>
          <w:numId w:val="4"/>
        </w:numPr>
        <w:suppressAutoHyphens/>
        <w:spacing w:after="0" w:line="360" w:lineRule="auto"/>
        <w:ind w:firstLine="709"/>
        <w:jc w:val="both"/>
        <w:rPr>
          <w:rFonts w:ascii="Times New Roman" w:eastAsia="SimSun" w:hAnsi="Times New Roman" w:cs="Times New Roman"/>
          <w:sz w:val="28"/>
          <w:szCs w:val="28"/>
          <w:lang w:val="uk-UA" w:eastAsia="ar-SA"/>
        </w:rPr>
      </w:pPr>
      <w:r w:rsidRPr="006201B9">
        <w:rPr>
          <w:rFonts w:ascii="Times New Roman" w:eastAsia="SimSun" w:hAnsi="Times New Roman" w:cs="Times New Roman"/>
          <w:sz w:val="28"/>
          <w:szCs w:val="28"/>
          <w:lang w:val="uk-UA" w:eastAsia="ar-SA"/>
        </w:rPr>
        <w:t>Significant changes in the platelet-vascular link of the hemostasis system with subsequent involvement in the process of coagulation potential due to a decrease in the anticoagulant system of the blood have been identified.</w:t>
      </w:r>
    </w:p>
    <w:p w:rsidR="00FB0D9A" w:rsidRPr="006201B9" w:rsidRDefault="00FB0D9A" w:rsidP="00F837DF">
      <w:pPr>
        <w:numPr>
          <w:ilvl w:val="0"/>
          <w:numId w:val="4"/>
        </w:numPr>
        <w:suppressAutoHyphens/>
        <w:spacing w:after="0" w:line="360" w:lineRule="auto"/>
        <w:ind w:firstLine="709"/>
        <w:jc w:val="both"/>
        <w:rPr>
          <w:rFonts w:ascii="Times New Roman" w:eastAsia="SimSun" w:hAnsi="Times New Roman" w:cs="Times New Roman"/>
          <w:sz w:val="28"/>
          <w:szCs w:val="28"/>
          <w:lang w:val="uk-UA" w:eastAsia="ar-SA"/>
        </w:rPr>
      </w:pPr>
      <w:r w:rsidRPr="006201B9">
        <w:rPr>
          <w:rFonts w:ascii="Times New Roman" w:eastAsia="SimSun" w:hAnsi="Times New Roman" w:cs="Times New Roman"/>
          <w:sz w:val="28"/>
          <w:szCs w:val="28"/>
          <w:lang w:val="uk-UA" w:eastAsia="ar-SA"/>
        </w:rPr>
        <w:t>The study showed serious disorders of the hypothalamic-pituitary-ovarian system, charac</w:t>
      </w:r>
      <w:r w:rsidR="00F837DF" w:rsidRPr="006201B9">
        <w:rPr>
          <w:rFonts w:ascii="Times New Roman" w:eastAsia="SimSun" w:hAnsi="Times New Roman" w:cs="Times New Roman"/>
          <w:sz w:val="28"/>
          <w:szCs w:val="28"/>
          <w:lang w:val="uk-UA" w:eastAsia="ar-SA"/>
        </w:rPr>
        <w:t>terized by a decrease in the LH</w:t>
      </w:r>
      <w:r w:rsidRPr="006201B9">
        <w:rPr>
          <w:rFonts w:ascii="Times New Roman" w:eastAsia="SimSun" w:hAnsi="Times New Roman" w:cs="Times New Roman"/>
          <w:sz w:val="28"/>
          <w:szCs w:val="28"/>
          <w:lang w:val="uk-UA" w:eastAsia="ar-SA"/>
        </w:rPr>
        <w:t>/FSH index (62.3</w:t>
      </w:r>
      <w:r w:rsidR="00F837DF" w:rsidRPr="006201B9">
        <w:rPr>
          <w:rFonts w:ascii="Times New Roman" w:eastAsia="SimSun" w:hAnsi="Times New Roman" w:cs="Times New Roman"/>
          <w:sz w:val="28"/>
          <w:szCs w:val="28"/>
          <w:lang w:val="uk-UA" w:eastAsia="ar-SA"/>
        </w:rPr>
        <w:t xml:space="preserve"> </w:t>
      </w:r>
      <w:r w:rsidRPr="006201B9">
        <w:rPr>
          <w:rFonts w:ascii="Times New Roman" w:eastAsia="SimSun" w:hAnsi="Times New Roman" w:cs="Times New Roman"/>
          <w:sz w:val="28"/>
          <w:szCs w:val="28"/>
          <w:lang w:val="uk-UA" w:eastAsia="ar-SA"/>
        </w:rPr>
        <w:t>%), hypoprogesteronemia (69.6</w:t>
      </w:r>
      <w:r w:rsidR="00F837DF" w:rsidRPr="006201B9">
        <w:rPr>
          <w:rFonts w:ascii="Times New Roman" w:eastAsia="SimSun" w:hAnsi="Times New Roman" w:cs="Times New Roman"/>
          <w:sz w:val="28"/>
          <w:szCs w:val="28"/>
          <w:lang w:val="uk-UA" w:eastAsia="ar-SA"/>
        </w:rPr>
        <w:t xml:space="preserve"> </w:t>
      </w:r>
      <w:r w:rsidRPr="006201B9">
        <w:rPr>
          <w:rFonts w:ascii="Times New Roman" w:eastAsia="SimSun" w:hAnsi="Times New Roman" w:cs="Times New Roman"/>
          <w:sz w:val="28"/>
          <w:szCs w:val="28"/>
          <w:lang w:val="uk-UA" w:eastAsia="ar-SA"/>
        </w:rPr>
        <w:t>%), hyperestrogenemia (40.3</w:t>
      </w:r>
      <w:r w:rsidR="00F837DF" w:rsidRPr="006201B9">
        <w:rPr>
          <w:rFonts w:ascii="Times New Roman" w:eastAsia="SimSun" w:hAnsi="Times New Roman" w:cs="Times New Roman"/>
          <w:sz w:val="28"/>
          <w:szCs w:val="28"/>
          <w:lang w:val="uk-UA" w:eastAsia="ar-SA"/>
        </w:rPr>
        <w:t xml:space="preserve"> </w:t>
      </w:r>
      <w:r w:rsidRPr="006201B9">
        <w:rPr>
          <w:rFonts w:ascii="Times New Roman" w:eastAsia="SimSun" w:hAnsi="Times New Roman" w:cs="Times New Roman"/>
          <w:sz w:val="28"/>
          <w:szCs w:val="28"/>
          <w:lang w:val="uk-UA" w:eastAsia="ar-SA"/>
        </w:rPr>
        <w:t>%), hyperprolactinemia (24</w:t>
      </w:r>
      <w:r w:rsidR="00F837DF" w:rsidRPr="006201B9">
        <w:rPr>
          <w:rFonts w:ascii="Times New Roman" w:eastAsia="SimSun" w:hAnsi="Times New Roman" w:cs="Times New Roman"/>
          <w:sz w:val="28"/>
          <w:szCs w:val="28"/>
          <w:lang w:val="uk-UA" w:eastAsia="ar-SA"/>
        </w:rPr>
        <w:t xml:space="preserve"> </w:t>
      </w:r>
      <w:r w:rsidRPr="006201B9">
        <w:rPr>
          <w:rFonts w:ascii="Times New Roman" w:eastAsia="SimSun" w:hAnsi="Times New Roman" w:cs="Times New Roman"/>
          <w:sz w:val="28"/>
          <w:szCs w:val="28"/>
          <w:lang w:val="uk-UA" w:eastAsia="ar-SA"/>
        </w:rPr>
        <w:t>%), increased cortisol levels in every third patient. There was high increased level of special anxiety as the main reason of stress, as it was superfluous to decreased level of dopamine, norepinephrine and increased level of adrenaline and cortisol; the value of the adjustment in place of IL-1α, IL-8, FNP-α in blood, against the background of pathological changes in biocenosis in control group patients.</w:t>
      </w:r>
    </w:p>
    <w:p w:rsidR="00FB0D9A" w:rsidRPr="006201B9" w:rsidRDefault="00FB0D9A" w:rsidP="00F837DF">
      <w:pPr>
        <w:numPr>
          <w:ilvl w:val="0"/>
          <w:numId w:val="4"/>
        </w:numPr>
        <w:suppressAutoHyphens/>
        <w:spacing w:after="0" w:line="360" w:lineRule="auto"/>
        <w:ind w:firstLine="709"/>
        <w:jc w:val="both"/>
        <w:rPr>
          <w:rFonts w:ascii="Times New Roman" w:eastAsia="SimSun" w:hAnsi="Times New Roman" w:cs="Times New Roman"/>
          <w:sz w:val="28"/>
          <w:szCs w:val="28"/>
          <w:lang w:val="uk-UA" w:eastAsia="ar-SA"/>
        </w:rPr>
      </w:pPr>
      <w:r w:rsidRPr="006201B9">
        <w:rPr>
          <w:rFonts w:ascii="Times New Roman" w:eastAsia="SimSun" w:hAnsi="Times New Roman" w:cs="Times New Roman"/>
          <w:sz w:val="28"/>
          <w:szCs w:val="28"/>
          <w:lang w:val="uk-UA" w:eastAsia="ar-SA"/>
        </w:rPr>
        <w:t>The investigation allowed to identify complex dopplerometric characteristic of hemodynamic disturbances of pelvic organs in AUBDP depending on features of a clinical course of puberty taking into account hormonal profile and the condition of endometrium.</w:t>
      </w:r>
      <w:bookmarkStart w:id="2" w:name="Bookmark1"/>
      <w:bookmarkEnd w:id="2"/>
    </w:p>
    <w:p w:rsidR="00FB0D9A" w:rsidRPr="006201B9" w:rsidRDefault="00FB0D9A" w:rsidP="00F837DF">
      <w:pPr>
        <w:numPr>
          <w:ilvl w:val="0"/>
          <w:numId w:val="4"/>
        </w:numPr>
        <w:suppressAutoHyphens/>
        <w:spacing w:after="0" w:line="360" w:lineRule="auto"/>
        <w:ind w:firstLine="709"/>
        <w:jc w:val="both"/>
        <w:rPr>
          <w:rFonts w:ascii="Times New Roman" w:eastAsia="Times New Roman" w:hAnsi="Times New Roman" w:cs="Times New Roman"/>
          <w:sz w:val="28"/>
          <w:szCs w:val="28"/>
          <w:lang w:val="uk-UA" w:eastAsia="ar-SA"/>
        </w:rPr>
      </w:pPr>
      <w:r w:rsidRPr="006201B9">
        <w:rPr>
          <w:rFonts w:ascii="Times New Roman" w:eastAsia="SimSun" w:hAnsi="Times New Roman" w:cs="Times New Roman"/>
          <w:sz w:val="28"/>
          <w:szCs w:val="28"/>
          <w:lang w:val="uk-UA" w:eastAsia="ar-SA"/>
        </w:rPr>
        <w:t>The authors developed an algorithm for predicting the occurrence and recurrence of AUBDP in adolescent girls. Complex treatment with inclusion of non-hormonal (with efficiency of 87</w:t>
      </w:r>
      <w:r w:rsidR="00F837DF" w:rsidRPr="006201B9">
        <w:rPr>
          <w:rFonts w:ascii="Times New Roman" w:eastAsia="SimSun" w:hAnsi="Times New Roman" w:cs="Times New Roman"/>
          <w:sz w:val="28"/>
          <w:szCs w:val="28"/>
          <w:lang w:val="uk-UA" w:eastAsia="ar-SA"/>
        </w:rPr>
        <w:t xml:space="preserve"> </w:t>
      </w:r>
      <w:r w:rsidRPr="006201B9">
        <w:rPr>
          <w:rFonts w:ascii="Times New Roman" w:eastAsia="SimSun" w:hAnsi="Times New Roman" w:cs="Times New Roman"/>
          <w:sz w:val="28"/>
          <w:szCs w:val="28"/>
          <w:lang w:val="uk-UA" w:eastAsia="ar-SA"/>
        </w:rPr>
        <w:t>%) and hormonal techniques, adequate physiotherapy and psychoprophylaxis has been developed and tested.</w:t>
      </w:r>
    </w:p>
    <w:p w:rsidR="00FB0D9A" w:rsidRPr="006201B9" w:rsidRDefault="00FB0D9A" w:rsidP="00F837DF">
      <w:pPr>
        <w:suppressAutoHyphens/>
        <w:spacing w:after="0" w:line="360" w:lineRule="auto"/>
        <w:ind w:firstLine="709"/>
        <w:jc w:val="both"/>
        <w:rPr>
          <w:rFonts w:ascii="Times New Roman" w:eastAsia="Times New Roman" w:hAnsi="Times New Roman" w:cs="Times New Roman"/>
          <w:sz w:val="28"/>
          <w:szCs w:val="28"/>
          <w:lang w:val="uk-UA" w:eastAsia="ar-SA"/>
        </w:rPr>
      </w:pPr>
      <w:r w:rsidRPr="006201B9">
        <w:rPr>
          <w:rFonts w:ascii="Times New Roman" w:eastAsia="Times New Roman" w:hAnsi="Times New Roman" w:cs="Times New Roman"/>
          <w:sz w:val="28"/>
          <w:szCs w:val="28"/>
          <w:lang w:val="uk-UA" w:eastAsia="ar-SA"/>
        </w:rPr>
        <w:t>All teenage girls were subjected to a standard examination, in accordance with the valid in the period of the set of material of the order of the Ministry of Health of Ukraine dated April 13, 2016 No. 353 "On approval and implementation of medical-technological documents on standardization of medical care for abnormal uterine bleeding (Unified clinical protocol of primary (secondary, secondary, specialized) and tertiary (highly specialized) medical care "Anomalous uterine bleeding".</w:t>
      </w:r>
    </w:p>
    <w:p w:rsidR="00FB0D9A" w:rsidRPr="006201B9" w:rsidRDefault="00FB0D9A" w:rsidP="00F837DF">
      <w:pPr>
        <w:suppressAutoHyphens/>
        <w:spacing w:after="0" w:line="360" w:lineRule="auto"/>
        <w:ind w:firstLine="709"/>
        <w:jc w:val="both"/>
        <w:rPr>
          <w:rFonts w:ascii="Times New Roman" w:eastAsia="SimSun" w:hAnsi="Times New Roman" w:cs="Times New Roman"/>
          <w:b/>
          <w:i/>
          <w:iCs/>
          <w:sz w:val="28"/>
          <w:szCs w:val="28"/>
          <w:lang w:val="uk-UA" w:eastAsia="ar-SA"/>
        </w:rPr>
      </w:pPr>
      <w:r w:rsidRPr="006201B9">
        <w:rPr>
          <w:rFonts w:ascii="Times New Roman" w:eastAsia="Times New Roman" w:hAnsi="Times New Roman" w:cs="Times New Roman"/>
          <w:sz w:val="28"/>
          <w:szCs w:val="28"/>
          <w:lang w:val="uk-UA" w:eastAsia="ar-SA"/>
        </w:rPr>
        <w:lastRenderedPageBreak/>
        <w:t>Thus, summarizing results, we can conclude that in the prevention and treatment of girls with AUBP should be a comprehensive examination, taking into account all the components of the diagnostic process, which will determine the tactics of further management of patients.</w:t>
      </w:r>
    </w:p>
    <w:p w:rsidR="00FB0D9A" w:rsidRPr="006201B9" w:rsidRDefault="00FB0D9A" w:rsidP="00F837DF">
      <w:pPr>
        <w:suppressAutoHyphens/>
        <w:spacing w:after="0" w:line="360" w:lineRule="auto"/>
        <w:ind w:firstLine="709"/>
        <w:jc w:val="both"/>
        <w:rPr>
          <w:rFonts w:ascii="Times New Roman" w:eastAsia="Times New Roman" w:hAnsi="Times New Roman" w:cs="Times New Roman"/>
          <w:color w:val="7030A0"/>
          <w:sz w:val="28"/>
          <w:szCs w:val="28"/>
          <w:lang w:val="uk-UA" w:eastAsia="ar-SA"/>
        </w:rPr>
      </w:pPr>
      <w:r w:rsidRPr="006201B9">
        <w:rPr>
          <w:rFonts w:ascii="Times New Roman" w:eastAsia="SimSun" w:hAnsi="Times New Roman" w:cs="Times New Roman"/>
          <w:b/>
          <w:i/>
          <w:iCs/>
          <w:sz w:val="28"/>
          <w:szCs w:val="28"/>
          <w:lang w:val="uk-UA" w:eastAsia="ar-SA"/>
        </w:rPr>
        <w:t>Key words:</w:t>
      </w:r>
      <w:r w:rsidRPr="006201B9">
        <w:rPr>
          <w:rFonts w:ascii="Times New Roman" w:eastAsia="Times New Roman" w:hAnsi="Times New Roman" w:cs="Times New Roman"/>
          <w:b/>
          <w:sz w:val="28"/>
          <w:szCs w:val="28"/>
          <w:lang w:val="uk-UA" w:eastAsia="ar-SA"/>
        </w:rPr>
        <w:t xml:space="preserve"> </w:t>
      </w:r>
      <w:r w:rsidRPr="006201B9">
        <w:rPr>
          <w:rFonts w:ascii="Times New Roman" w:eastAsia="SimSun" w:hAnsi="Times New Roman" w:cs="Times New Roman"/>
          <w:iCs/>
          <w:sz w:val="28"/>
          <w:szCs w:val="28"/>
          <w:lang w:val="uk-UA" w:eastAsia="ar-SA"/>
        </w:rPr>
        <w:t>teenage girls</w:t>
      </w:r>
      <w:r w:rsidRPr="006201B9">
        <w:rPr>
          <w:rFonts w:ascii="Times New Roman" w:eastAsia="SimSun" w:hAnsi="Times New Roman" w:cs="Times New Roman"/>
          <w:sz w:val="28"/>
          <w:szCs w:val="28"/>
          <w:lang w:val="uk-UA" w:eastAsia="ar-SA"/>
        </w:rPr>
        <w:t>, abnormal uterine bleeding during puberty, diagnosis, prevention, treatment.</w:t>
      </w:r>
    </w:p>
    <w:p w:rsidR="00F837DF" w:rsidRPr="006201B9" w:rsidRDefault="00F837DF">
      <w:pPr>
        <w:rPr>
          <w:rFonts w:ascii="Times New Roman" w:eastAsia="MS Mincho" w:hAnsi="Times New Roman" w:cs="Times New Roman"/>
          <w:sz w:val="28"/>
          <w:szCs w:val="28"/>
          <w:lang w:val="uk-UA" w:eastAsia="ar-SA"/>
        </w:rPr>
      </w:pPr>
      <w:r w:rsidRPr="006201B9">
        <w:rPr>
          <w:rFonts w:ascii="Times New Roman" w:eastAsia="MS Mincho" w:hAnsi="Times New Roman" w:cs="Times New Roman"/>
          <w:sz w:val="28"/>
          <w:szCs w:val="28"/>
          <w:lang w:val="uk-UA" w:eastAsia="ar-SA"/>
        </w:rPr>
        <w:br w:type="page"/>
      </w:r>
    </w:p>
    <w:p w:rsidR="00FB0D9A" w:rsidRPr="006201B9" w:rsidRDefault="00FB0D9A" w:rsidP="00F837DF">
      <w:pPr>
        <w:suppressAutoHyphens/>
        <w:spacing w:after="0" w:line="360" w:lineRule="auto"/>
        <w:ind w:firstLine="709"/>
        <w:jc w:val="center"/>
        <w:rPr>
          <w:rFonts w:ascii="Times New Roman" w:eastAsia="Times New Roman" w:hAnsi="Times New Roman" w:cs="Times New Roman"/>
          <w:b/>
          <w:color w:val="000000"/>
          <w:sz w:val="28"/>
          <w:szCs w:val="28"/>
          <w:lang w:val="uk-UA" w:eastAsia="ar-SA"/>
        </w:rPr>
      </w:pPr>
      <w:r w:rsidRPr="006201B9">
        <w:rPr>
          <w:rFonts w:ascii="Times New Roman" w:eastAsia="MS Mincho" w:hAnsi="Times New Roman" w:cs="Times New Roman"/>
          <w:b/>
          <w:sz w:val="28"/>
          <w:szCs w:val="28"/>
          <w:lang w:val="uk-UA" w:eastAsia="ar-SA"/>
        </w:rPr>
        <w:lastRenderedPageBreak/>
        <w:t>СПИСОК ПРАЦЬ, ОПУБЛІКОВАНИХ ЗА ТЕМОЮ ДИСЕРТАЦІЇ</w:t>
      </w:r>
    </w:p>
    <w:p w:rsidR="00F837DF" w:rsidRPr="006201B9" w:rsidRDefault="00F837DF" w:rsidP="00F837DF">
      <w:pPr>
        <w:suppressAutoHyphens/>
        <w:spacing w:after="0" w:line="360" w:lineRule="auto"/>
        <w:ind w:firstLine="709"/>
        <w:jc w:val="both"/>
        <w:rPr>
          <w:rFonts w:ascii="Times New Roman" w:eastAsia="Times New Roman" w:hAnsi="Times New Roman" w:cs="Times New Roman"/>
          <w:b/>
          <w:color w:val="000000"/>
          <w:sz w:val="28"/>
          <w:szCs w:val="28"/>
          <w:lang w:val="uk-UA" w:eastAsia="ar-SA"/>
        </w:rPr>
      </w:pPr>
    </w:p>
    <w:p w:rsidR="00FB0D9A" w:rsidRPr="006201B9" w:rsidRDefault="00FB0D9A" w:rsidP="00F837DF">
      <w:pPr>
        <w:suppressAutoHyphens/>
        <w:spacing w:after="0" w:line="360" w:lineRule="auto"/>
        <w:ind w:firstLine="709"/>
        <w:jc w:val="both"/>
        <w:rPr>
          <w:rFonts w:ascii="Times New Roman" w:eastAsia="SimSun" w:hAnsi="Times New Roman" w:cs="Times New Roman"/>
          <w:kern w:val="1"/>
          <w:sz w:val="28"/>
          <w:szCs w:val="28"/>
          <w:lang w:val="uk-UA" w:eastAsia="hi-IN" w:bidi="hi-IN"/>
        </w:rPr>
      </w:pPr>
      <w:r w:rsidRPr="006201B9">
        <w:rPr>
          <w:rFonts w:ascii="Times New Roman" w:eastAsia="Times New Roman" w:hAnsi="Times New Roman" w:cs="Times New Roman"/>
          <w:b/>
          <w:color w:val="000000"/>
          <w:sz w:val="28"/>
          <w:szCs w:val="28"/>
          <w:lang w:val="uk-UA" w:eastAsia="ar-SA"/>
        </w:rPr>
        <w:t>Наукові праці, в яких відображені основні результати дисертаційного дослідження:</w:t>
      </w:r>
    </w:p>
    <w:p w:rsidR="00FB0D9A" w:rsidRPr="006201B9" w:rsidRDefault="00FB0D9A" w:rsidP="00F837DF">
      <w:pPr>
        <w:shd w:val="clear" w:color="auto" w:fill="FFFFFF"/>
        <w:suppressAutoHyphens/>
        <w:spacing w:after="0" w:line="360" w:lineRule="auto"/>
        <w:ind w:firstLine="709"/>
        <w:jc w:val="both"/>
        <w:rPr>
          <w:rFonts w:ascii="Times New Roman" w:eastAsia="SimSun" w:hAnsi="Times New Roman" w:cs="Times New Roman"/>
          <w:color w:val="000000"/>
          <w:kern w:val="1"/>
          <w:sz w:val="28"/>
          <w:szCs w:val="28"/>
          <w:lang w:val="uk-UA" w:eastAsia="hi-IN" w:bidi="hi-IN"/>
        </w:rPr>
      </w:pPr>
      <w:bookmarkStart w:id="3" w:name="Bookmark2"/>
      <w:bookmarkEnd w:id="3"/>
      <w:r w:rsidRPr="006201B9">
        <w:rPr>
          <w:rFonts w:ascii="Times New Roman" w:eastAsia="SimSun" w:hAnsi="Times New Roman" w:cs="Times New Roman"/>
          <w:kern w:val="1"/>
          <w:sz w:val="28"/>
          <w:szCs w:val="28"/>
          <w:lang w:val="uk-UA" w:eastAsia="hi-IN" w:bidi="hi-IN"/>
        </w:rPr>
        <w:t>1. Novikova A.  Abnormal uterine bleeding in adolescents: current state of the problem / Iryna O. Tuchkina, Liudmyla A. Vygivska, Anastasia A. Novikova // Wiadomości Lekarskie. – 2020. - №8 (73). – P.1752-1755.</w:t>
      </w:r>
      <w:r w:rsidRPr="006201B9">
        <w:rPr>
          <w:rFonts w:ascii="Times New Roman" w:eastAsia="SimSun" w:hAnsi="Times New Roman" w:cs="Times New Roman"/>
          <w:color w:val="222222"/>
          <w:kern w:val="1"/>
          <w:sz w:val="28"/>
          <w:szCs w:val="28"/>
          <w:lang w:val="uk-UA" w:eastAsia="hi-IN" w:bidi="hi-IN"/>
        </w:rPr>
        <w:t xml:space="preserve"> </w:t>
      </w:r>
      <w:r w:rsidRPr="006201B9">
        <w:rPr>
          <w:rFonts w:ascii="Times New Roman" w:eastAsia="SimSun" w:hAnsi="Times New Roman" w:cs="Times New Roman"/>
          <w:i/>
          <w:iCs/>
          <w:kern w:val="1"/>
          <w:sz w:val="28"/>
          <w:szCs w:val="28"/>
          <w:lang w:val="uk-UA" w:eastAsia="hi-IN" w:bidi="hi-IN"/>
        </w:rPr>
        <w:t>(Дисертантом проведений збір матеріалів, взята участь в аналізі отриманих даних, проведено підготування до друку).</w:t>
      </w:r>
    </w:p>
    <w:p w:rsidR="00FB0D9A" w:rsidRPr="006201B9" w:rsidRDefault="00FB0D9A" w:rsidP="00F837DF">
      <w:pPr>
        <w:suppressAutoHyphens/>
        <w:spacing w:after="0" w:line="360" w:lineRule="auto"/>
        <w:ind w:firstLine="720"/>
        <w:jc w:val="both"/>
        <w:rPr>
          <w:rFonts w:ascii="Times New Roman" w:eastAsia="SimSun" w:hAnsi="Times New Roman" w:cs="Times New Roman"/>
          <w:color w:val="000000"/>
          <w:kern w:val="1"/>
          <w:sz w:val="28"/>
          <w:szCs w:val="28"/>
          <w:lang w:val="uk-UA" w:eastAsia="hi-IN" w:bidi="hi-IN"/>
        </w:rPr>
      </w:pPr>
      <w:r w:rsidRPr="006201B9">
        <w:rPr>
          <w:rFonts w:ascii="Times New Roman" w:eastAsia="SimSun" w:hAnsi="Times New Roman" w:cs="Times New Roman"/>
          <w:color w:val="000000"/>
          <w:kern w:val="1"/>
          <w:sz w:val="28"/>
          <w:szCs w:val="28"/>
          <w:lang w:val="uk-UA" w:eastAsia="hi-IN" w:bidi="hi-IN"/>
        </w:rPr>
        <w:t xml:space="preserve">2. Новікова А.А. Клініко-параклінічна характеристика аномальних маткових кровотеч у пубертаті / А.А. Новікова // Міжнародний медичний журнал. – 2019. - № 2. – С. 36-39. </w:t>
      </w:r>
    </w:p>
    <w:p w:rsidR="00FB0D9A" w:rsidRPr="006201B9" w:rsidRDefault="00FB0D9A" w:rsidP="00F837DF">
      <w:pPr>
        <w:shd w:val="clear" w:color="auto" w:fill="FFFFFF"/>
        <w:suppressAutoHyphens/>
        <w:spacing w:after="0" w:line="360" w:lineRule="auto"/>
        <w:ind w:firstLine="709"/>
        <w:jc w:val="both"/>
        <w:rPr>
          <w:rFonts w:ascii="Times New Roman" w:eastAsia="SimSun" w:hAnsi="Times New Roman" w:cs="Times New Roman"/>
          <w:color w:val="000000"/>
          <w:kern w:val="1"/>
          <w:sz w:val="28"/>
          <w:szCs w:val="28"/>
          <w:lang w:val="uk-UA" w:eastAsia="hi-IN" w:bidi="hi-IN"/>
        </w:rPr>
      </w:pPr>
      <w:r w:rsidRPr="006201B9">
        <w:rPr>
          <w:rFonts w:ascii="Times New Roman" w:eastAsia="SimSun" w:hAnsi="Times New Roman" w:cs="Times New Roman"/>
          <w:color w:val="000000"/>
          <w:kern w:val="1"/>
          <w:sz w:val="28"/>
          <w:szCs w:val="28"/>
          <w:lang w:val="uk-UA" w:eastAsia="hi-IN" w:bidi="hi-IN"/>
        </w:rPr>
        <w:t xml:space="preserve">3. Novikova А.А. Features of uterine blood flow in adolescents with abnormal uterine bleeding of puberty / Tuchkina </w:t>
      </w:r>
      <w:r w:rsidRPr="006201B9">
        <w:rPr>
          <w:rFonts w:ascii="Times New Roman" w:eastAsia="SimSun" w:hAnsi="Times New Roman" w:cs="Times New Roman"/>
          <w:kern w:val="1"/>
          <w:sz w:val="28"/>
          <w:szCs w:val="28"/>
          <w:lang w:val="uk-UA" w:eastAsia="hi-IN" w:bidi="hi-IN"/>
        </w:rPr>
        <w:t>Iryna</w:t>
      </w:r>
      <w:r w:rsidRPr="006201B9">
        <w:rPr>
          <w:rFonts w:ascii="Times New Roman" w:eastAsia="SimSun" w:hAnsi="Times New Roman" w:cs="Times New Roman"/>
          <w:color w:val="000000"/>
          <w:kern w:val="1"/>
          <w:sz w:val="28"/>
          <w:szCs w:val="28"/>
          <w:lang w:val="uk-UA" w:eastAsia="hi-IN" w:bidi="hi-IN"/>
        </w:rPr>
        <w:t>, Vygovskaya Lyudmila, Novikova Anastasia // Journal of Clinical Medicine of Kazakhstan. – 2019. - Volume 4, Number 54. – Р. 21 – 24.</w:t>
      </w:r>
      <w:r w:rsidRPr="006201B9">
        <w:rPr>
          <w:rFonts w:ascii="Times New Roman" w:eastAsia="SimSun" w:hAnsi="Times New Roman" w:cs="Times New Roman"/>
          <w:i/>
          <w:iCs/>
          <w:color w:val="000000"/>
          <w:kern w:val="1"/>
          <w:sz w:val="28"/>
          <w:szCs w:val="28"/>
          <w:lang w:val="uk-UA" w:eastAsia="hi-IN" w:bidi="hi-IN"/>
        </w:rPr>
        <w:t xml:space="preserve"> </w:t>
      </w:r>
      <w:r w:rsidRPr="006201B9">
        <w:rPr>
          <w:rFonts w:ascii="Times New Roman" w:eastAsia="SimSun" w:hAnsi="Times New Roman" w:cs="Times New Roman"/>
          <w:i/>
          <w:iCs/>
          <w:color w:val="222222"/>
          <w:kern w:val="1"/>
          <w:sz w:val="28"/>
          <w:szCs w:val="28"/>
          <w:lang w:val="uk-UA" w:eastAsia="hi-IN" w:bidi="hi-IN"/>
        </w:rPr>
        <w:t>(Дисертантом проведений збір матеріалів, взята участь в аналізі отриманих даних, проведено підготування до друку).</w:t>
      </w:r>
    </w:p>
    <w:p w:rsidR="00FB0D9A" w:rsidRPr="006201B9" w:rsidRDefault="00FB0D9A" w:rsidP="00F837DF">
      <w:pPr>
        <w:shd w:val="clear" w:color="auto" w:fill="FFFFFF"/>
        <w:suppressAutoHyphens/>
        <w:spacing w:after="0" w:line="360" w:lineRule="auto"/>
        <w:ind w:firstLine="708"/>
        <w:jc w:val="both"/>
        <w:rPr>
          <w:rFonts w:ascii="Times New Roman" w:eastAsia="SimSun" w:hAnsi="Times New Roman" w:cs="Times New Roman"/>
          <w:color w:val="000000"/>
          <w:kern w:val="1"/>
          <w:sz w:val="28"/>
          <w:szCs w:val="28"/>
          <w:lang w:val="uk-UA" w:eastAsia="hi-IN" w:bidi="hi-IN"/>
        </w:rPr>
      </w:pPr>
      <w:r w:rsidRPr="006201B9">
        <w:rPr>
          <w:rFonts w:ascii="Times New Roman" w:eastAsia="SimSun" w:hAnsi="Times New Roman" w:cs="Times New Roman"/>
          <w:color w:val="000000"/>
          <w:kern w:val="1"/>
          <w:sz w:val="28"/>
          <w:szCs w:val="28"/>
          <w:lang w:val="uk-UA" w:eastAsia="hi-IN" w:bidi="hi-IN"/>
        </w:rPr>
        <w:t>4. Novikova A.A. Treatment of adolescent girls with abnormal uterine bleeding taking into account psychoemotional and vegetative status / I.A.Tuchkina, M.Yu.Tuchkina, A.A.Novikova. // Journal of Education, Health and Sport. – 2019. - №9 (5). – P.575-582.</w:t>
      </w:r>
      <w:r w:rsidRPr="006201B9">
        <w:rPr>
          <w:rFonts w:ascii="Times New Roman" w:eastAsia="SimSun" w:hAnsi="Times New Roman" w:cs="Times New Roman"/>
          <w:kern w:val="1"/>
          <w:sz w:val="28"/>
          <w:szCs w:val="28"/>
          <w:lang w:val="uk-UA" w:eastAsia="hi-IN" w:bidi="hi-IN"/>
        </w:rPr>
        <w:t xml:space="preserve"> </w:t>
      </w:r>
      <w:r w:rsidRPr="006201B9">
        <w:rPr>
          <w:rFonts w:ascii="Times New Roman" w:eastAsia="SimSun" w:hAnsi="Times New Roman" w:cs="Times New Roman"/>
          <w:i/>
          <w:iCs/>
          <w:kern w:val="1"/>
          <w:sz w:val="28"/>
          <w:szCs w:val="28"/>
          <w:lang w:val="uk-UA" w:eastAsia="hi-IN" w:bidi="hi-IN"/>
        </w:rPr>
        <w:t>(Дисертанту належить ідея дослідження, ним проведено статистичну обробку результатів дослідження, підготовка статті до друку).</w:t>
      </w:r>
    </w:p>
    <w:p w:rsidR="00FB0D9A" w:rsidRPr="006201B9" w:rsidRDefault="00FB0D9A" w:rsidP="00F837DF">
      <w:pPr>
        <w:suppressAutoHyphens/>
        <w:spacing w:after="0" w:line="360" w:lineRule="auto"/>
        <w:ind w:firstLine="720"/>
        <w:jc w:val="both"/>
        <w:rPr>
          <w:rFonts w:ascii="Times New Roman" w:eastAsia="SimSun" w:hAnsi="Times New Roman" w:cs="Times New Roman"/>
          <w:color w:val="000000"/>
          <w:kern w:val="1"/>
          <w:sz w:val="28"/>
          <w:szCs w:val="28"/>
          <w:lang w:val="uk-UA" w:eastAsia="hi-IN" w:bidi="hi-IN"/>
        </w:rPr>
      </w:pPr>
      <w:r w:rsidRPr="006201B9">
        <w:rPr>
          <w:rFonts w:ascii="Times New Roman" w:eastAsia="SimSun" w:hAnsi="Times New Roman" w:cs="Times New Roman"/>
          <w:color w:val="000000"/>
          <w:kern w:val="1"/>
          <w:sz w:val="28"/>
          <w:szCs w:val="28"/>
          <w:lang w:val="uk-UA" w:eastAsia="hi-IN" w:bidi="hi-IN"/>
        </w:rPr>
        <w:t xml:space="preserve">5. Новікова А.А. Клініко-лабораторна характеристика аномальних маткових кровотеч пубертатного періоду / А.А. Новікова // Міжнародний медичний журнал. – 2018. - № 4.(24) – С. 39-41.  </w:t>
      </w:r>
    </w:p>
    <w:p w:rsidR="00FB0D9A" w:rsidRPr="006201B9" w:rsidRDefault="00FB0D9A" w:rsidP="00F837DF">
      <w:pPr>
        <w:shd w:val="clear" w:color="auto" w:fill="FFFFFF"/>
        <w:suppressAutoHyphens/>
        <w:spacing w:after="0" w:line="360" w:lineRule="auto"/>
        <w:ind w:firstLine="709"/>
        <w:jc w:val="both"/>
        <w:rPr>
          <w:rFonts w:ascii="Times New Roman" w:eastAsia="SimSun" w:hAnsi="Times New Roman" w:cs="Times New Roman"/>
          <w:color w:val="000000"/>
          <w:kern w:val="1"/>
          <w:sz w:val="28"/>
          <w:szCs w:val="28"/>
          <w:lang w:val="uk-UA" w:eastAsia="hi-IN" w:bidi="hi-IN"/>
        </w:rPr>
      </w:pPr>
      <w:r w:rsidRPr="006201B9">
        <w:rPr>
          <w:rFonts w:ascii="Times New Roman" w:eastAsia="SimSun" w:hAnsi="Times New Roman" w:cs="Times New Roman"/>
          <w:color w:val="000000"/>
          <w:kern w:val="1"/>
          <w:sz w:val="28"/>
          <w:szCs w:val="28"/>
          <w:lang w:val="uk-UA" w:eastAsia="hi-IN" w:bidi="hi-IN"/>
        </w:rPr>
        <w:t xml:space="preserve">6. Новікова А.А. Діагностика і лікування дівчат-підлітків з аномальними матковими кровотечами з урахуванням характеру біоценозу піхви / І.О. Тучкіна, О.Ю. Касілова, А.А. Новікова // Міжнародний медичний </w:t>
      </w:r>
      <w:r w:rsidRPr="006201B9">
        <w:rPr>
          <w:rFonts w:ascii="Times New Roman" w:eastAsia="SimSun" w:hAnsi="Times New Roman" w:cs="Times New Roman"/>
          <w:color w:val="000000"/>
          <w:kern w:val="1"/>
          <w:sz w:val="28"/>
          <w:szCs w:val="28"/>
          <w:lang w:val="uk-UA" w:eastAsia="hi-IN" w:bidi="hi-IN"/>
        </w:rPr>
        <w:lastRenderedPageBreak/>
        <w:t xml:space="preserve">журнал. – 2018. - № 3. – С. 33-36. </w:t>
      </w:r>
      <w:r w:rsidRPr="006201B9">
        <w:rPr>
          <w:rFonts w:ascii="Times New Roman" w:eastAsia="SimSun" w:hAnsi="Times New Roman" w:cs="Times New Roman"/>
          <w:i/>
          <w:iCs/>
          <w:color w:val="222222"/>
          <w:kern w:val="1"/>
          <w:sz w:val="28"/>
          <w:szCs w:val="28"/>
          <w:lang w:val="uk-UA" w:eastAsia="hi-IN" w:bidi="hi-IN"/>
        </w:rPr>
        <w:t>(Дисертантом проведений збір матеріалів, взята участь в аналізі отриманих даних, проведено підготування до друку).</w:t>
      </w:r>
    </w:p>
    <w:p w:rsidR="00FB0D9A" w:rsidRPr="006201B9" w:rsidRDefault="00FB0D9A" w:rsidP="00F837DF">
      <w:pPr>
        <w:suppressAutoHyphens/>
        <w:spacing w:after="0" w:line="360" w:lineRule="auto"/>
        <w:ind w:firstLine="720"/>
        <w:jc w:val="both"/>
        <w:rPr>
          <w:rFonts w:ascii="Times New Roman" w:eastAsia="Times New Roman" w:hAnsi="Times New Roman" w:cs="Times New Roman"/>
          <w:b/>
          <w:sz w:val="28"/>
          <w:szCs w:val="28"/>
          <w:lang w:val="uk-UA" w:eastAsia="ar-SA"/>
        </w:rPr>
      </w:pPr>
      <w:r w:rsidRPr="006201B9">
        <w:rPr>
          <w:rFonts w:ascii="Times New Roman" w:eastAsia="SimSun" w:hAnsi="Times New Roman" w:cs="Times New Roman"/>
          <w:color w:val="000000"/>
          <w:kern w:val="1"/>
          <w:sz w:val="28"/>
          <w:szCs w:val="28"/>
          <w:lang w:val="uk-UA" w:eastAsia="hi-IN" w:bidi="hi-IN"/>
        </w:rPr>
        <w:t xml:space="preserve">7. Новікова А.А. Клініко-етіологічна характеристика аномальних маткових кровотеч у дівчат-підлітків / А.А. Новікова // Експериментальна і клінічна медицина. – 2018. - № 1.(78) – С. 108-113. </w:t>
      </w:r>
    </w:p>
    <w:p w:rsidR="00F837DF" w:rsidRPr="006201B9" w:rsidRDefault="00F837DF" w:rsidP="00F837DF">
      <w:pPr>
        <w:suppressAutoHyphens/>
        <w:spacing w:after="0" w:line="360" w:lineRule="auto"/>
        <w:ind w:left="360" w:firstLine="348"/>
        <w:jc w:val="both"/>
        <w:rPr>
          <w:rFonts w:ascii="Times New Roman" w:eastAsia="Times New Roman" w:hAnsi="Times New Roman" w:cs="Times New Roman"/>
          <w:b/>
          <w:sz w:val="28"/>
          <w:szCs w:val="28"/>
          <w:lang w:val="uk-UA" w:eastAsia="ar-SA"/>
        </w:rPr>
      </w:pPr>
    </w:p>
    <w:p w:rsidR="00FB0D9A" w:rsidRPr="006201B9" w:rsidRDefault="00FB0D9A" w:rsidP="00F837DF">
      <w:pPr>
        <w:suppressAutoHyphens/>
        <w:spacing w:after="0" w:line="360" w:lineRule="auto"/>
        <w:ind w:left="360" w:firstLine="348"/>
        <w:jc w:val="both"/>
        <w:rPr>
          <w:rFonts w:ascii="Times New Roman" w:eastAsia="SimSun" w:hAnsi="Times New Roman" w:cs="Times New Roman"/>
          <w:color w:val="000000"/>
          <w:kern w:val="1"/>
          <w:sz w:val="28"/>
          <w:szCs w:val="28"/>
          <w:lang w:val="uk-UA" w:eastAsia="hi-IN" w:bidi="hi-IN"/>
        </w:rPr>
      </w:pPr>
      <w:r w:rsidRPr="006201B9">
        <w:rPr>
          <w:rFonts w:ascii="Times New Roman" w:eastAsia="Times New Roman" w:hAnsi="Times New Roman" w:cs="Times New Roman"/>
          <w:b/>
          <w:sz w:val="28"/>
          <w:szCs w:val="28"/>
          <w:lang w:val="uk-UA" w:eastAsia="ar-SA"/>
        </w:rPr>
        <w:t>Наукові праці, які засвідчують апробацію матеріалів дисертації</w:t>
      </w:r>
      <w:r w:rsidR="00F837DF" w:rsidRPr="006201B9">
        <w:rPr>
          <w:rFonts w:ascii="Times New Roman" w:eastAsia="Times New Roman" w:hAnsi="Times New Roman" w:cs="Times New Roman"/>
          <w:b/>
          <w:sz w:val="28"/>
          <w:szCs w:val="28"/>
          <w:lang w:val="uk-UA" w:eastAsia="ar-SA"/>
        </w:rPr>
        <w:t>:</w:t>
      </w:r>
      <w:r w:rsidRPr="006201B9">
        <w:rPr>
          <w:rFonts w:ascii="Times New Roman" w:eastAsia="Times New Roman" w:hAnsi="Times New Roman" w:cs="Times New Roman"/>
          <w:sz w:val="28"/>
          <w:szCs w:val="28"/>
          <w:lang w:val="uk-UA" w:eastAsia="ar-SA"/>
        </w:rPr>
        <w:t xml:space="preserve"> </w:t>
      </w:r>
    </w:p>
    <w:p w:rsidR="00FB0D9A" w:rsidRPr="006201B9" w:rsidRDefault="00FB0D9A" w:rsidP="00F837DF">
      <w:pPr>
        <w:shd w:val="clear" w:color="auto" w:fill="FFFFFF"/>
        <w:suppressAutoHyphens/>
        <w:spacing w:after="0" w:line="360" w:lineRule="auto"/>
        <w:ind w:firstLine="709"/>
        <w:jc w:val="both"/>
        <w:rPr>
          <w:rFonts w:ascii="Times New Roman" w:eastAsia="SimSun" w:hAnsi="Times New Roman" w:cs="Times New Roman"/>
          <w:color w:val="000000"/>
          <w:kern w:val="1"/>
          <w:sz w:val="28"/>
          <w:szCs w:val="28"/>
          <w:lang w:val="uk-UA" w:eastAsia="hi-IN" w:bidi="hi-IN"/>
        </w:rPr>
      </w:pPr>
      <w:r w:rsidRPr="006201B9">
        <w:rPr>
          <w:rFonts w:ascii="Times New Roman" w:eastAsia="SimSun" w:hAnsi="Times New Roman" w:cs="Times New Roman"/>
          <w:color w:val="000000"/>
          <w:kern w:val="1"/>
          <w:sz w:val="28"/>
          <w:szCs w:val="28"/>
          <w:lang w:val="uk-UA" w:eastAsia="hi-IN" w:bidi="hi-IN"/>
        </w:rPr>
        <w:t>8. Новікова А.А. Особливості кровотоку в маткових артеріях у дівчат-підлітків з аномальною матковою кровотечею / Тучкіна І.А., Вигівська Л.А., Новікова А.А. / Львівський медичний форум, Львів, Україна, 2019 – с. 58.</w:t>
      </w:r>
      <w:r w:rsidRPr="006201B9">
        <w:rPr>
          <w:rFonts w:ascii="Times New Roman" w:eastAsia="SimSun" w:hAnsi="Times New Roman" w:cs="Times New Roman"/>
          <w:color w:val="222222"/>
          <w:kern w:val="1"/>
          <w:sz w:val="28"/>
          <w:szCs w:val="28"/>
          <w:lang w:val="uk-UA" w:eastAsia="hi-IN" w:bidi="hi-IN"/>
        </w:rPr>
        <w:t xml:space="preserve"> </w:t>
      </w:r>
    </w:p>
    <w:p w:rsidR="00FB0D9A" w:rsidRPr="006201B9" w:rsidRDefault="00FB0D9A" w:rsidP="00F837DF">
      <w:pPr>
        <w:suppressAutoHyphens/>
        <w:spacing w:after="0" w:line="360" w:lineRule="auto"/>
        <w:ind w:firstLine="720"/>
        <w:jc w:val="both"/>
        <w:rPr>
          <w:rFonts w:ascii="Times New Roman" w:eastAsia="SimSun" w:hAnsi="Times New Roman" w:cs="Times New Roman"/>
          <w:color w:val="000000"/>
          <w:kern w:val="1"/>
          <w:sz w:val="28"/>
          <w:szCs w:val="28"/>
          <w:lang w:val="uk-UA" w:eastAsia="hi-IN" w:bidi="hi-IN"/>
        </w:rPr>
      </w:pPr>
      <w:r w:rsidRPr="006201B9">
        <w:rPr>
          <w:rFonts w:ascii="Times New Roman" w:eastAsia="SimSun" w:hAnsi="Times New Roman" w:cs="Times New Roman"/>
          <w:color w:val="000000"/>
          <w:kern w:val="1"/>
          <w:sz w:val="28"/>
          <w:szCs w:val="28"/>
          <w:lang w:val="uk-UA" w:eastAsia="hi-IN" w:bidi="hi-IN"/>
        </w:rPr>
        <w:t>9. Novikova A. Gynecological disorders on the background of stress during puberty / A.Novikova, I.Tuchkina, M.Tuchkina</w:t>
      </w:r>
      <w:r w:rsidRPr="006201B9">
        <w:rPr>
          <w:rFonts w:ascii="Times New Roman" w:eastAsia="SimSun" w:hAnsi="Times New Roman" w:cs="Times New Roman"/>
          <w:color w:val="FF0000"/>
          <w:kern w:val="1"/>
          <w:sz w:val="28"/>
          <w:szCs w:val="28"/>
          <w:lang w:val="uk-UA" w:eastAsia="hi-IN" w:bidi="hi-IN"/>
        </w:rPr>
        <w:t xml:space="preserve"> </w:t>
      </w:r>
      <w:r w:rsidRPr="006201B9">
        <w:rPr>
          <w:rFonts w:ascii="Times New Roman" w:eastAsia="SimSun" w:hAnsi="Times New Roman" w:cs="Times New Roman"/>
          <w:color w:val="000000"/>
          <w:kern w:val="1"/>
          <w:sz w:val="28"/>
          <w:szCs w:val="28"/>
          <w:lang w:val="uk-UA" w:eastAsia="hi-IN" w:bidi="hi-IN"/>
        </w:rPr>
        <w:t>// The 18</w:t>
      </w:r>
      <w:r w:rsidRPr="006201B9">
        <w:rPr>
          <w:rFonts w:ascii="Times New Roman" w:eastAsia="SimSun" w:hAnsi="Times New Roman" w:cs="Times New Roman"/>
          <w:color w:val="000000"/>
          <w:kern w:val="1"/>
          <w:sz w:val="28"/>
          <w:szCs w:val="28"/>
          <w:vertAlign w:val="superscript"/>
          <w:lang w:val="uk-UA" w:eastAsia="hi-IN" w:bidi="hi-IN"/>
        </w:rPr>
        <w:t>th</w:t>
      </w:r>
      <w:r w:rsidRPr="006201B9">
        <w:rPr>
          <w:rFonts w:ascii="Times New Roman" w:eastAsia="SimSun" w:hAnsi="Times New Roman" w:cs="Times New Roman"/>
          <w:color w:val="000000"/>
          <w:kern w:val="1"/>
          <w:sz w:val="28"/>
          <w:szCs w:val="28"/>
          <w:lang w:val="uk-UA" w:eastAsia="hi-IN" w:bidi="hi-IN"/>
        </w:rPr>
        <w:t xml:space="preserve"> World Congress of Gynecological Endocrinology. - 2018. - Florence, Italy. </w:t>
      </w:r>
    </w:p>
    <w:p w:rsidR="00FB0D9A" w:rsidRPr="006201B9" w:rsidRDefault="00FB0D9A" w:rsidP="00F837DF">
      <w:pPr>
        <w:suppressAutoHyphens/>
        <w:spacing w:after="0" w:line="360" w:lineRule="auto"/>
        <w:ind w:firstLine="720"/>
        <w:jc w:val="both"/>
        <w:rPr>
          <w:rFonts w:ascii="Times New Roman" w:eastAsia="SimSun" w:hAnsi="Times New Roman" w:cs="Times New Roman"/>
          <w:color w:val="000000"/>
          <w:kern w:val="1"/>
          <w:sz w:val="28"/>
          <w:szCs w:val="28"/>
          <w:lang w:val="uk-UA" w:eastAsia="hi-IN" w:bidi="hi-IN"/>
        </w:rPr>
      </w:pPr>
      <w:r w:rsidRPr="006201B9">
        <w:rPr>
          <w:rFonts w:ascii="Times New Roman" w:eastAsia="SimSun" w:hAnsi="Times New Roman" w:cs="Times New Roman"/>
          <w:color w:val="000000"/>
          <w:kern w:val="1"/>
          <w:sz w:val="28"/>
          <w:szCs w:val="28"/>
          <w:lang w:val="uk-UA" w:eastAsia="hi-IN" w:bidi="hi-IN"/>
        </w:rPr>
        <w:t xml:space="preserve">10. Novikova A.  Pregnancy and intrauterine infection in adolescents /A. Novikova, L.Vygovskaya L, Y.Blagoveshchensky, </w:t>
      </w:r>
      <w:r w:rsidRPr="006201B9">
        <w:rPr>
          <w:rFonts w:ascii="Times New Roman" w:eastAsia="SimSun" w:hAnsi="Times New Roman" w:cs="Times New Roman"/>
          <w:kern w:val="1"/>
          <w:sz w:val="28"/>
          <w:szCs w:val="28"/>
          <w:lang w:val="uk-UA" w:eastAsia="hi-IN" w:bidi="hi-IN"/>
        </w:rPr>
        <w:t xml:space="preserve">S.Kopytko, S.Pokrishko, I.Merenkova I, N.Rogachova </w:t>
      </w:r>
      <w:r w:rsidRPr="006201B9">
        <w:rPr>
          <w:rFonts w:ascii="Times New Roman" w:eastAsia="SimSun" w:hAnsi="Times New Roman" w:cs="Times New Roman"/>
          <w:color w:val="000000"/>
          <w:kern w:val="1"/>
          <w:sz w:val="28"/>
          <w:szCs w:val="28"/>
          <w:lang w:val="uk-UA" w:eastAsia="hi-IN" w:bidi="hi-IN"/>
        </w:rPr>
        <w:t>// The 18</w:t>
      </w:r>
      <w:r w:rsidRPr="006201B9">
        <w:rPr>
          <w:rFonts w:ascii="Times New Roman" w:eastAsia="SimSun" w:hAnsi="Times New Roman" w:cs="Times New Roman"/>
          <w:color w:val="000000"/>
          <w:kern w:val="1"/>
          <w:sz w:val="28"/>
          <w:szCs w:val="28"/>
          <w:vertAlign w:val="superscript"/>
          <w:lang w:val="uk-UA" w:eastAsia="hi-IN" w:bidi="hi-IN"/>
        </w:rPr>
        <w:t>th</w:t>
      </w:r>
      <w:r w:rsidRPr="006201B9">
        <w:rPr>
          <w:rFonts w:ascii="Times New Roman" w:eastAsia="SimSun" w:hAnsi="Times New Roman" w:cs="Times New Roman"/>
          <w:color w:val="000000"/>
          <w:kern w:val="1"/>
          <w:sz w:val="28"/>
          <w:szCs w:val="28"/>
          <w:lang w:val="uk-UA" w:eastAsia="hi-IN" w:bidi="hi-IN"/>
        </w:rPr>
        <w:t xml:space="preserve"> World Congress of Gynecological Endocrinology. - 2018. - Florence, Italy.</w:t>
      </w:r>
    </w:p>
    <w:p w:rsidR="00FB0D9A" w:rsidRPr="006201B9" w:rsidRDefault="00FB0D9A" w:rsidP="00F837DF">
      <w:pPr>
        <w:suppressAutoHyphens/>
        <w:spacing w:after="0" w:line="360" w:lineRule="auto"/>
        <w:ind w:firstLine="720"/>
        <w:jc w:val="both"/>
        <w:rPr>
          <w:rFonts w:ascii="Times New Roman" w:eastAsia="SimSun" w:hAnsi="Times New Roman" w:cs="Times New Roman"/>
          <w:color w:val="000000"/>
          <w:kern w:val="1"/>
          <w:sz w:val="28"/>
          <w:szCs w:val="28"/>
          <w:lang w:val="uk-UA" w:eastAsia="hi-IN" w:bidi="hi-IN"/>
        </w:rPr>
      </w:pPr>
      <w:r w:rsidRPr="006201B9">
        <w:rPr>
          <w:rFonts w:ascii="Times New Roman" w:eastAsia="SimSun" w:hAnsi="Times New Roman" w:cs="Times New Roman"/>
          <w:color w:val="000000"/>
          <w:kern w:val="1"/>
          <w:sz w:val="28"/>
          <w:szCs w:val="28"/>
          <w:lang w:val="uk-UA" w:eastAsia="hi-IN" w:bidi="hi-IN"/>
        </w:rPr>
        <w:t xml:space="preserve">11. Novikova Anastasia. The State of gynecological health of adolescents with psychological stress after living in the war zone / A. Novikova // International scientific interdisciplinary congress (ISIC-X). - Kharkiv – 2017. -  P. 173. </w:t>
      </w:r>
    </w:p>
    <w:p w:rsidR="00FB0D9A" w:rsidRPr="006201B9" w:rsidRDefault="00FB0D9A" w:rsidP="00F837DF">
      <w:pPr>
        <w:suppressAutoHyphens/>
        <w:spacing w:after="0" w:line="360" w:lineRule="auto"/>
        <w:ind w:firstLine="720"/>
        <w:jc w:val="both"/>
        <w:rPr>
          <w:rFonts w:ascii="Times New Roman" w:eastAsia="SimSun" w:hAnsi="Times New Roman" w:cs="Times New Roman"/>
          <w:kern w:val="1"/>
          <w:sz w:val="28"/>
          <w:szCs w:val="28"/>
          <w:lang w:val="uk-UA" w:eastAsia="hi-IN" w:bidi="hi-IN"/>
        </w:rPr>
      </w:pPr>
      <w:r w:rsidRPr="006201B9">
        <w:rPr>
          <w:rFonts w:ascii="Times New Roman" w:eastAsia="SimSun" w:hAnsi="Times New Roman" w:cs="Times New Roman"/>
          <w:color w:val="000000"/>
          <w:kern w:val="1"/>
          <w:sz w:val="28"/>
          <w:szCs w:val="28"/>
          <w:lang w:val="uk-UA" w:eastAsia="hi-IN" w:bidi="hi-IN"/>
        </w:rPr>
        <w:t>12. Новікова А.А. Використання природних і преформованих фізичних чинників в комплексному лікуванні підлітків з гіпоменструальним синдромом на тлі вегетативної дисфункції / М.Ю.Тучкіна, І.А.Гузь, М.С.Нікольський, А.А.Новікова // Науковий симпозіум з міжнародною участю Гіпоменструальний синдром у дівчат-підлітків (патогенез, профілактика, видалені наслідки). – Збірник тез. ДУ "Інститут охорони здоров’я дітей та підлітків НАМНУ. – Харків, 2017 -  С. 51-52.</w:t>
      </w:r>
    </w:p>
    <w:p w:rsidR="00FB0D9A" w:rsidRPr="006201B9" w:rsidRDefault="00FB0D9A" w:rsidP="00F837DF">
      <w:pPr>
        <w:suppressAutoHyphens/>
        <w:spacing w:after="0" w:line="360" w:lineRule="auto"/>
        <w:ind w:firstLine="720"/>
        <w:jc w:val="both"/>
        <w:rPr>
          <w:rFonts w:ascii="Times New Roman" w:eastAsia="SimSun" w:hAnsi="Times New Roman" w:cs="Times New Roman"/>
          <w:color w:val="000000"/>
          <w:kern w:val="1"/>
          <w:sz w:val="28"/>
          <w:szCs w:val="28"/>
          <w:lang w:val="uk-UA" w:eastAsia="hi-IN" w:bidi="hi-IN"/>
        </w:rPr>
      </w:pPr>
      <w:r w:rsidRPr="006201B9">
        <w:rPr>
          <w:rFonts w:ascii="Times New Roman" w:eastAsia="SimSun" w:hAnsi="Times New Roman" w:cs="Times New Roman"/>
          <w:kern w:val="1"/>
          <w:sz w:val="28"/>
          <w:szCs w:val="28"/>
          <w:lang w:val="uk-UA" w:eastAsia="hi-IN" w:bidi="hi-IN"/>
        </w:rPr>
        <w:t xml:space="preserve">13. </w:t>
      </w:r>
      <w:r w:rsidRPr="006201B9">
        <w:rPr>
          <w:rFonts w:ascii="Times New Roman" w:eastAsia="SimSun" w:hAnsi="Times New Roman" w:cs="Times New Roman"/>
          <w:color w:val="000000"/>
          <w:kern w:val="1"/>
          <w:sz w:val="28"/>
          <w:szCs w:val="28"/>
          <w:lang w:val="uk-UA" w:eastAsia="hi-IN" w:bidi="hi-IN"/>
        </w:rPr>
        <w:t xml:space="preserve">Novikova Anastasia. Сlinical and etiologic characteristics of abnormal uterine bleedings in adolescent girls / A. Novikova // International scientific interdisciplinary congress (ISIC-IX). - Kharkiv – 2016. – P. 192-193. </w:t>
      </w:r>
    </w:p>
    <w:p w:rsidR="00FB0D9A" w:rsidRPr="006201B9" w:rsidRDefault="00FB0D9A" w:rsidP="00F837DF">
      <w:pPr>
        <w:suppressAutoHyphens/>
        <w:spacing w:after="0" w:line="360" w:lineRule="auto"/>
        <w:ind w:firstLine="720"/>
        <w:jc w:val="both"/>
        <w:rPr>
          <w:rFonts w:ascii="Times New Roman" w:eastAsia="SimSun" w:hAnsi="Times New Roman" w:cs="Times New Roman"/>
          <w:color w:val="000000"/>
          <w:kern w:val="1"/>
          <w:sz w:val="28"/>
          <w:szCs w:val="28"/>
          <w:lang w:val="uk-UA" w:eastAsia="hi-IN" w:bidi="hi-IN"/>
        </w:rPr>
      </w:pPr>
      <w:r w:rsidRPr="006201B9">
        <w:rPr>
          <w:rFonts w:ascii="Times New Roman" w:eastAsia="SimSun" w:hAnsi="Times New Roman" w:cs="Times New Roman"/>
          <w:color w:val="000000"/>
          <w:kern w:val="1"/>
          <w:sz w:val="28"/>
          <w:szCs w:val="28"/>
          <w:lang w:val="uk-UA" w:eastAsia="hi-IN" w:bidi="hi-IN"/>
        </w:rPr>
        <w:lastRenderedPageBreak/>
        <w:t>14. Новікова А.А. Клініко-етіологічна характеристика аномальних маткових кровотеч у дівчат-підлітків / А.А.Новікова // Медицина третього тисячоліття: Збірник тез міжвузівської конференції молодих вчених та студентів. - Харків – 2016. – P. 227.</w:t>
      </w:r>
    </w:p>
    <w:p w:rsidR="00FB0D9A" w:rsidRPr="006201B9" w:rsidRDefault="00FB0D9A" w:rsidP="00F837DF">
      <w:pPr>
        <w:suppressAutoHyphens/>
        <w:spacing w:after="0" w:line="360" w:lineRule="auto"/>
        <w:ind w:firstLine="720"/>
        <w:jc w:val="both"/>
        <w:rPr>
          <w:rFonts w:ascii="Times New Roman" w:eastAsia="SimSun" w:hAnsi="Times New Roman" w:cs="Times New Roman"/>
          <w:color w:val="000000"/>
          <w:kern w:val="1"/>
          <w:sz w:val="28"/>
          <w:szCs w:val="28"/>
          <w:lang w:val="uk-UA" w:eastAsia="hi-IN" w:bidi="hi-IN"/>
        </w:rPr>
      </w:pPr>
      <w:r w:rsidRPr="006201B9">
        <w:rPr>
          <w:rFonts w:ascii="Times New Roman" w:eastAsia="SimSun" w:hAnsi="Times New Roman" w:cs="Times New Roman"/>
          <w:color w:val="000000"/>
          <w:kern w:val="1"/>
          <w:sz w:val="28"/>
          <w:szCs w:val="28"/>
          <w:lang w:val="uk-UA" w:eastAsia="hi-IN" w:bidi="hi-IN"/>
        </w:rPr>
        <w:t>15. Novikova A.A. Uterine bleeding at puberty (case report) / L.A.Chernushova, A.A. Novikova, O.V.Kozyr, K.O.Kamardina, Yu.M Pshikun // International scientific interdisciplinary congress (ISIC- VIII). - Kharkiv – 2015. – P. 134.</w:t>
      </w:r>
    </w:p>
    <w:p w:rsidR="00F837DF" w:rsidRPr="006201B9" w:rsidRDefault="00F837DF" w:rsidP="00F837DF">
      <w:pPr>
        <w:suppressAutoHyphens/>
        <w:spacing w:after="0" w:line="360" w:lineRule="auto"/>
        <w:ind w:firstLine="720"/>
        <w:jc w:val="both"/>
        <w:rPr>
          <w:rFonts w:ascii="Times New Roman" w:eastAsia="Times New Roman" w:hAnsi="Times New Roman" w:cs="Times New Roman"/>
          <w:b/>
          <w:color w:val="000000"/>
          <w:sz w:val="28"/>
          <w:szCs w:val="28"/>
          <w:lang w:val="uk-UA" w:eastAsia="ar-SA"/>
        </w:rPr>
      </w:pPr>
    </w:p>
    <w:p w:rsidR="00FB0D9A" w:rsidRPr="006201B9" w:rsidRDefault="00FB0D9A" w:rsidP="00F837DF">
      <w:pPr>
        <w:suppressAutoHyphens/>
        <w:spacing w:after="0" w:line="360" w:lineRule="auto"/>
        <w:ind w:left="360"/>
        <w:jc w:val="both"/>
        <w:rPr>
          <w:rFonts w:ascii="Times New Roman" w:eastAsia="SimSun" w:hAnsi="Times New Roman" w:cs="Times New Roman"/>
          <w:bCs/>
          <w:color w:val="000000"/>
          <w:kern w:val="1"/>
          <w:sz w:val="28"/>
          <w:szCs w:val="28"/>
          <w:lang w:val="uk-UA" w:eastAsia="hi-IN" w:bidi="hi-IN"/>
        </w:rPr>
      </w:pPr>
      <w:r w:rsidRPr="006201B9">
        <w:rPr>
          <w:rFonts w:ascii="Times New Roman" w:eastAsia="Times New Roman" w:hAnsi="Times New Roman" w:cs="Times New Roman"/>
          <w:b/>
          <w:color w:val="000000"/>
          <w:sz w:val="28"/>
          <w:szCs w:val="28"/>
          <w:lang w:val="uk-UA" w:eastAsia="ar-SA"/>
        </w:rPr>
        <w:t>Наукові праці, які додатково відображають наукові результати дисертації</w:t>
      </w:r>
    </w:p>
    <w:p w:rsidR="00FB0D9A" w:rsidRPr="006201B9" w:rsidRDefault="00FB0D9A" w:rsidP="00F837DF">
      <w:pPr>
        <w:suppressAutoHyphens/>
        <w:spacing w:after="0" w:line="360" w:lineRule="auto"/>
        <w:ind w:firstLine="720"/>
        <w:jc w:val="both"/>
        <w:rPr>
          <w:rFonts w:ascii="Times New Roman" w:eastAsia="Times New Roman" w:hAnsi="Times New Roman" w:cs="Times New Roman"/>
          <w:color w:val="FF0000"/>
          <w:sz w:val="28"/>
          <w:szCs w:val="28"/>
          <w:lang w:val="uk-UA" w:eastAsia="ar-SA"/>
        </w:rPr>
      </w:pPr>
      <w:r w:rsidRPr="006201B9">
        <w:rPr>
          <w:rFonts w:ascii="Times New Roman" w:eastAsia="SimSun" w:hAnsi="Times New Roman" w:cs="Times New Roman"/>
          <w:bCs/>
          <w:color w:val="000000"/>
          <w:kern w:val="1"/>
          <w:sz w:val="28"/>
          <w:szCs w:val="28"/>
          <w:lang w:val="uk-UA" w:eastAsia="hi-IN" w:bidi="hi-IN"/>
        </w:rPr>
        <w:t xml:space="preserve">16. Патент України №119307 МПК А61К31/00 «Спосіб лікування маткових кровотеч пубертатного періоду»   (Тучкіна І.О., Новікова А.А., Тучкіна М.Ю.) - № u 2017 01580; заявл. 20.02.2017; опубл. 25.09. 2017, Бюл.№18. </w:t>
      </w:r>
      <w:r w:rsidRPr="006201B9">
        <w:rPr>
          <w:rFonts w:ascii="Times New Roman" w:eastAsia="SimSun" w:hAnsi="Times New Roman" w:cs="Times New Roman"/>
          <w:bCs/>
          <w:kern w:val="1"/>
          <w:sz w:val="28"/>
          <w:szCs w:val="28"/>
          <w:lang w:val="uk-UA" w:eastAsia="hi-IN" w:bidi="hi-IN"/>
        </w:rPr>
        <w:t xml:space="preserve">заявник та патентовласник ХНМУ. </w:t>
      </w:r>
    </w:p>
    <w:p w:rsidR="008464FC" w:rsidRDefault="008464FC">
      <w:pPr>
        <w:rPr>
          <w:rFonts w:ascii="Times New Roman" w:eastAsia="Times New Roman" w:hAnsi="Times New Roman" w:cs="Times New Roman"/>
          <w:color w:val="FF0000"/>
          <w:sz w:val="28"/>
          <w:szCs w:val="28"/>
          <w:lang w:val="uk-UA" w:eastAsia="ar-SA"/>
        </w:rPr>
      </w:pPr>
      <w:r>
        <w:rPr>
          <w:rFonts w:ascii="Times New Roman" w:eastAsia="Times New Roman" w:hAnsi="Times New Roman" w:cs="Times New Roman"/>
          <w:color w:val="FF0000"/>
          <w:sz w:val="28"/>
          <w:szCs w:val="28"/>
          <w:lang w:val="uk-UA" w:eastAsia="ar-SA"/>
        </w:rPr>
        <w:br w:type="page"/>
      </w:r>
    </w:p>
    <w:p w:rsidR="00FB0D9A" w:rsidRPr="006201B9" w:rsidRDefault="00FB0D9A" w:rsidP="00FB0D9A">
      <w:pPr>
        <w:widowControl w:val="0"/>
        <w:suppressAutoHyphens/>
        <w:spacing w:after="0" w:line="360" w:lineRule="auto"/>
        <w:jc w:val="center"/>
        <w:rPr>
          <w:rFonts w:ascii="Times New Roman" w:eastAsia="Times New Roman" w:hAnsi="Times New Roman" w:cs="Times New Roman"/>
          <w:sz w:val="28"/>
          <w:szCs w:val="28"/>
          <w:lang w:val="uk-UA" w:eastAsia="ar-SA"/>
        </w:rPr>
      </w:pPr>
      <w:r w:rsidRPr="006201B9">
        <w:rPr>
          <w:rFonts w:ascii="Times New Roman" w:eastAsia="Times New Roman" w:hAnsi="Times New Roman" w:cs="Times New Roman"/>
          <w:b/>
          <w:sz w:val="28"/>
          <w:szCs w:val="28"/>
          <w:lang w:val="uk-UA" w:eastAsia="ar-SA"/>
        </w:rPr>
        <w:lastRenderedPageBreak/>
        <w:t>ЗМІСТ</w:t>
      </w:r>
    </w:p>
    <w:p w:rsidR="00FB0D9A" w:rsidRPr="006201B9" w:rsidRDefault="00FB0D9A" w:rsidP="00FB0D9A">
      <w:pPr>
        <w:widowControl w:val="0"/>
        <w:suppressAutoHyphens/>
        <w:spacing w:after="0" w:line="360" w:lineRule="auto"/>
        <w:jc w:val="center"/>
        <w:rPr>
          <w:rFonts w:ascii="Times New Roman" w:eastAsia="Times New Roman" w:hAnsi="Times New Roman" w:cs="Times New Roman"/>
          <w:sz w:val="28"/>
          <w:szCs w:val="28"/>
          <w:lang w:val="uk-UA"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753"/>
        <w:gridCol w:w="816"/>
      </w:tblGrid>
      <w:tr w:rsidR="00FB0D9A" w:rsidRPr="006201B9" w:rsidTr="00F837DF">
        <w:tc>
          <w:tcPr>
            <w:tcW w:w="8753" w:type="dxa"/>
            <w:shd w:val="clear" w:color="auto" w:fill="auto"/>
            <w:vAlign w:val="center"/>
          </w:tcPr>
          <w:p w:rsidR="00FB0D9A" w:rsidRPr="006201B9" w:rsidRDefault="00FB0D9A" w:rsidP="00F837DF">
            <w:pPr>
              <w:tabs>
                <w:tab w:val="right" w:leader="dot" w:pos="9061"/>
              </w:tabs>
              <w:suppressAutoHyphens/>
              <w:spacing w:after="0" w:line="360" w:lineRule="auto"/>
              <w:jc w:val="both"/>
              <w:rPr>
                <w:rFonts w:ascii="Times New Roman" w:eastAsia="Calibri" w:hAnsi="Times New Roman" w:cs="Times New Roman"/>
                <w:sz w:val="28"/>
                <w:szCs w:val="28"/>
                <w:lang w:val="uk-UA" w:eastAsia="ar-SA"/>
              </w:rPr>
            </w:pPr>
            <w:r w:rsidRPr="006201B9">
              <w:rPr>
                <w:rFonts w:ascii="Times New Roman" w:eastAsia="Times New Roman" w:hAnsi="Times New Roman" w:cs="Times New Roman"/>
                <w:caps/>
                <w:sz w:val="28"/>
                <w:szCs w:val="28"/>
                <w:lang w:val="uk-UA" w:eastAsia="ar-SA"/>
              </w:rPr>
              <w:t>Анотація</w:t>
            </w:r>
            <w:r w:rsidRPr="006201B9">
              <w:rPr>
                <w:rFonts w:ascii="Times New Roman" w:eastAsia="Times New Roman" w:hAnsi="Times New Roman" w:cs="Times New Roman"/>
                <w:sz w:val="28"/>
                <w:szCs w:val="28"/>
                <w:lang w:val="uk-UA" w:eastAsia="ar-SA"/>
              </w:rPr>
              <w:t xml:space="preserve"> ……………………………………………………...………….</w:t>
            </w:r>
          </w:p>
        </w:tc>
        <w:tc>
          <w:tcPr>
            <w:tcW w:w="816" w:type="dxa"/>
            <w:shd w:val="clear" w:color="auto" w:fill="auto"/>
          </w:tcPr>
          <w:p w:rsidR="00FB0D9A" w:rsidRPr="006201B9" w:rsidRDefault="00FB0D9A" w:rsidP="00F837DF">
            <w:pPr>
              <w:widowControl w:val="0"/>
              <w:suppressAutoHyphens/>
              <w:spacing w:after="0" w:line="360" w:lineRule="auto"/>
              <w:rPr>
                <w:rFonts w:ascii="Times New Roman" w:eastAsia="Times New Roman" w:hAnsi="Times New Roman" w:cs="Times New Roman"/>
                <w:sz w:val="28"/>
                <w:szCs w:val="28"/>
                <w:lang w:val="uk-UA" w:eastAsia="ar-SA"/>
              </w:rPr>
            </w:pPr>
            <w:r w:rsidRPr="006201B9">
              <w:rPr>
                <w:rFonts w:ascii="Times New Roman" w:eastAsia="Calibri" w:hAnsi="Times New Roman" w:cs="Times New Roman"/>
                <w:sz w:val="28"/>
                <w:szCs w:val="28"/>
                <w:lang w:val="uk-UA" w:eastAsia="ar-SA"/>
              </w:rPr>
              <w:t>2</w:t>
            </w:r>
          </w:p>
        </w:tc>
      </w:tr>
      <w:tr w:rsidR="00FB0D9A" w:rsidRPr="006201B9" w:rsidTr="00F837DF">
        <w:tc>
          <w:tcPr>
            <w:tcW w:w="8753" w:type="dxa"/>
            <w:shd w:val="clear" w:color="auto" w:fill="auto"/>
            <w:vAlign w:val="center"/>
          </w:tcPr>
          <w:p w:rsidR="00FB0D9A" w:rsidRPr="006201B9" w:rsidRDefault="00FB0D9A" w:rsidP="00F837DF">
            <w:pPr>
              <w:tabs>
                <w:tab w:val="right" w:leader="dot" w:pos="9061"/>
              </w:tabs>
              <w:suppressAutoHyphens/>
              <w:spacing w:after="0" w:line="360" w:lineRule="auto"/>
              <w:jc w:val="both"/>
              <w:rPr>
                <w:rFonts w:ascii="Times New Roman" w:eastAsia="Calibri" w:hAnsi="Times New Roman" w:cs="Times New Roman"/>
                <w:color w:val="FF0000"/>
                <w:sz w:val="28"/>
                <w:szCs w:val="28"/>
                <w:lang w:val="uk-UA" w:eastAsia="ar-SA"/>
              </w:rPr>
            </w:pPr>
            <w:r w:rsidRPr="006201B9">
              <w:rPr>
                <w:rFonts w:ascii="Times New Roman" w:eastAsia="Times New Roman" w:hAnsi="Times New Roman" w:cs="Times New Roman"/>
                <w:caps/>
                <w:sz w:val="28"/>
                <w:szCs w:val="28"/>
                <w:lang w:val="uk-UA" w:eastAsia="ar-SA"/>
              </w:rPr>
              <w:t>Annotation</w:t>
            </w:r>
            <w:r w:rsidRPr="006201B9">
              <w:rPr>
                <w:rFonts w:ascii="Times New Roman" w:eastAsia="Times New Roman" w:hAnsi="Times New Roman" w:cs="Times New Roman"/>
                <w:sz w:val="28"/>
                <w:szCs w:val="28"/>
                <w:lang w:val="uk-UA" w:eastAsia="ar-SA"/>
              </w:rPr>
              <w:t xml:space="preserve"> ……………………………………………………………..</w:t>
            </w:r>
          </w:p>
        </w:tc>
        <w:tc>
          <w:tcPr>
            <w:tcW w:w="816" w:type="dxa"/>
            <w:shd w:val="clear" w:color="auto" w:fill="auto"/>
          </w:tcPr>
          <w:p w:rsidR="00FB0D9A" w:rsidRPr="00C3369D" w:rsidRDefault="00C3369D" w:rsidP="00F837DF">
            <w:pPr>
              <w:widowControl w:val="0"/>
              <w:suppressAutoHyphens/>
              <w:spacing w:after="0" w:line="360" w:lineRule="auto"/>
              <w:rPr>
                <w:rFonts w:ascii="Times New Roman" w:eastAsia="Times New Roman" w:hAnsi="Times New Roman" w:cs="Times New Roman"/>
                <w:sz w:val="28"/>
                <w:szCs w:val="28"/>
                <w:lang w:val="uk-UA" w:eastAsia="ar-SA"/>
              </w:rPr>
            </w:pPr>
            <w:r>
              <w:rPr>
                <w:rFonts w:ascii="Times New Roman" w:eastAsia="Calibri" w:hAnsi="Times New Roman" w:cs="Times New Roman"/>
                <w:sz w:val="28"/>
                <w:szCs w:val="28"/>
                <w:lang w:val="uk-UA" w:eastAsia="ar-SA"/>
              </w:rPr>
              <w:t>5</w:t>
            </w:r>
          </w:p>
        </w:tc>
      </w:tr>
      <w:tr w:rsidR="00FB0D9A" w:rsidRPr="006201B9" w:rsidTr="00F837DF">
        <w:tc>
          <w:tcPr>
            <w:tcW w:w="8753" w:type="dxa"/>
            <w:shd w:val="clear" w:color="auto" w:fill="auto"/>
            <w:vAlign w:val="center"/>
          </w:tcPr>
          <w:p w:rsidR="00FB0D9A" w:rsidRPr="006201B9" w:rsidRDefault="00FB0D9A" w:rsidP="00F837DF">
            <w:pPr>
              <w:suppressAutoHyphens/>
              <w:spacing w:after="0" w:line="360" w:lineRule="auto"/>
              <w:rPr>
                <w:rFonts w:ascii="Times New Roman" w:eastAsia="Calibri" w:hAnsi="Times New Roman" w:cs="Times New Roman"/>
                <w:color w:val="FF0000"/>
                <w:sz w:val="28"/>
                <w:szCs w:val="28"/>
                <w:lang w:val="uk-UA" w:eastAsia="ar-SA"/>
              </w:rPr>
            </w:pPr>
            <w:r w:rsidRPr="006201B9">
              <w:rPr>
                <w:rFonts w:ascii="Times New Roman" w:eastAsia="Times New Roman" w:hAnsi="Times New Roman" w:cs="Times New Roman"/>
                <w:caps/>
                <w:sz w:val="28"/>
                <w:szCs w:val="28"/>
                <w:lang w:val="uk-UA" w:eastAsia="ar-SA"/>
              </w:rPr>
              <w:t>Список праць, опублікованих за темою дисертації …..</w:t>
            </w:r>
          </w:p>
        </w:tc>
        <w:tc>
          <w:tcPr>
            <w:tcW w:w="816" w:type="dxa"/>
            <w:shd w:val="clear" w:color="auto" w:fill="auto"/>
          </w:tcPr>
          <w:p w:rsidR="00FB0D9A" w:rsidRPr="00C3369D" w:rsidRDefault="00C3369D" w:rsidP="00F837DF">
            <w:pPr>
              <w:widowControl w:val="0"/>
              <w:suppressAutoHyphens/>
              <w:spacing w:after="0" w:line="360" w:lineRule="auto"/>
              <w:rPr>
                <w:rFonts w:ascii="Times New Roman" w:eastAsia="Times New Roman" w:hAnsi="Times New Roman" w:cs="Times New Roman"/>
                <w:sz w:val="28"/>
                <w:szCs w:val="28"/>
                <w:lang w:val="uk-UA" w:eastAsia="ar-SA"/>
              </w:rPr>
            </w:pPr>
            <w:r>
              <w:rPr>
                <w:rFonts w:ascii="Times New Roman" w:eastAsia="Calibri" w:hAnsi="Times New Roman" w:cs="Times New Roman"/>
                <w:sz w:val="28"/>
                <w:szCs w:val="28"/>
                <w:lang w:val="uk-UA" w:eastAsia="ar-SA"/>
              </w:rPr>
              <w:t>8</w:t>
            </w:r>
          </w:p>
        </w:tc>
      </w:tr>
      <w:tr w:rsidR="00FB0D9A" w:rsidRPr="006201B9" w:rsidTr="00F837DF">
        <w:tc>
          <w:tcPr>
            <w:tcW w:w="8753" w:type="dxa"/>
            <w:shd w:val="clear" w:color="auto" w:fill="auto"/>
            <w:vAlign w:val="center"/>
          </w:tcPr>
          <w:p w:rsidR="00FB0D9A" w:rsidRPr="006201B9" w:rsidRDefault="00FB0D9A" w:rsidP="00F837DF">
            <w:pPr>
              <w:tabs>
                <w:tab w:val="right" w:leader="dot" w:pos="9061"/>
              </w:tabs>
              <w:suppressAutoHyphens/>
              <w:spacing w:after="0" w:line="360" w:lineRule="auto"/>
              <w:jc w:val="both"/>
              <w:rPr>
                <w:rFonts w:ascii="Times New Roman" w:eastAsia="Calibri" w:hAnsi="Times New Roman" w:cs="Times New Roman"/>
                <w:color w:val="FF0000"/>
                <w:sz w:val="28"/>
                <w:szCs w:val="28"/>
                <w:lang w:val="uk-UA" w:eastAsia="ar-SA"/>
              </w:rPr>
            </w:pPr>
            <w:r w:rsidRPr="006201B9">
              <w:rPr>
                <w:rFonts w:ascii="Times New Roman" w:eastAsia="Times New Roman" w:hAnsi="Times New Roman" w:cs="Times New Roman"/>
                <w:caps/>
                <w:sz w:val="28"/>
                <w:szCs w:val="28"/>
                <w:lang w:val="uk-UA" w:eastAsia="ar-SA"/>
              </w:rPr>
              <w:t xml:space="preserve">Зміст </w:t>
            </w:r>
            <w:r w:rsidRPr="006201B9">
              <w:rPr>
                <w:rFonts w:ascii="Times New Roman" w:eastAsia="Times New Roman" w:hAnsi="Times New Roman" w:cs="Times New Roman"/>
                <w:sz w:val="28"/>
                <w:szCs w:val="28"/>
                <w:lang w:val="uk-UA" w:eastAsia="ar-SA"/>
              </w:rPr>
              <w:t>………………………………………………………........................</w:t>
            </w:r>
          </w:p>
        </w:tc>
        <w:tc>
          <w:tcPr>
            <w:tcW w:w="816" w:type="dxa"/>
            <w:shd w:val="clear" w:color="auto" w:fill="auto"/>
          </w:tcPr>
          <w:p w:rsidR="00FB0D9A" w:rsidRPr="00C3369D" w:rsidRDefault="00FB0D9A" w:rsidP="00C3369D">
            <w:pPr>
              <w:widowControl w:val="0"/>
              <w:suppressAutoHyphens/>
              <w:spacing w:after="0" w:line="360" w:lineRule="auto"/>
              <w:rPr>
                <w:rFonts w:ascii="Times New Roman" w:eastAsia="Times New Roman" w:hAnsi="Times New Roman" w:cs="Times New Roman"/>
                <w:sz w:val="28"/>
                <w:szCs w:val="28"/>
                <w:lang w:val="uk-UA" w:eastAsia="ar-SA"/>
              </w:rPr>
            </w:pPr>
            <w:r w:rsidRPr="00C3369D">
              <w:rPr>
                <w:rFonts w:ascii="Times New Roman" w:eastAsia="Calibri" w:hAnsi="Times New Roman" w:cs="Times New Roman"/>
                <w:sz w:val="28"/>
                <w:szCs w:val="28"/>
                <w:lang w:val="uk-UA" w:eastAsia="ar-SA"/>
              </w:rPr>
              <w:t>1</w:t>
            </w:r>
            <w:r w:rsidR="00C3369D">
              <w:rPr>
                <w:rFonts w:ascii="Times New Roman" w:eastAsia="Calibri" w:hAnsi="Times New Roman" w:cs="Times New Roman"/>
                <w:sz w:val="28"/>
                <w:szCs w:val="28"/>
                <w:lang w:val="uk-UA" w:eastAsia="ar-SA"/>
              </w:rPr>
              <w:t>1</w:t>
            </w:r>
          </w:p>
        </w:tc>
      </w:tr>
      <w:tr w:rsidR="00FB0D9A" w:rsidRPr="006201B9" w:rsidTr="00F837DF">
        <w:tc>
          <w:tcPr>
            <w:tcW w:w="8753" w:type="dxa"/>
            <w:shd w:val="clear" w:color="auto" w:fill="auto"/>
            <w:vAlign w:val="center"/>
          </w:tcPr>
          <w:p w:rsidR="00FB0D9A" w:rsidRPr="006201B9" w:rsidRDefault="00FB0D9A" w:rsidP="00F837DF">
            <w:pPr>
              <w:tabs>
                <w:tab w:val="right" w:leader="dot" w:pos="9061"/>
              </w:tabs>
              <w:suppressAutoHyphens/>
              <w:spacing w:after="0" w:line="360" w:lineRule="auto"/>
              <w:jc w:val="both"/>
              <w:rPr>
                <w:rFonts w:ascii="Times New Roman" w:eastAsia="Calibri" w:hAnsi="Times New Roman" w:cs="Times New Roman"/>
                <w:color w:val="FF0000"/>
                <w:sz w:val="28"/>
                <w:szCs w:val="28"/>
                <w:lang w:val="uk-UA" w:eastAsia="ar-SA"/>
              </w:rPr>
            </w:pPr>
            <w:r w:rsidRPr="006201B9">
              <w:rPr>
                <w:rFonts w:ascii="Times New Roman" w:eastAsia="Times New Roman" w:hAnsi="Times New Roman" w:cs="Times New Roman"/>
                <w:caps/>
                <w:sz w:val="28"/>
                <w:szCs w:val="28"/>
                <w:lang w:val="uk-UA" w:eastAsia="ar-SA"/>
              </w:rPr>
              <w:t>Перелік умовних позначень</w:t>
            </w:r>
            <w:r w:rsidRPr="006201B9">
              <w:rPr>
                <w:rFonts w:ascii="Times New Roman" w:eastAsia="Times New Roman" w:hAnsi="Times New Roman" w:cs="Times New Roman"/>
                <w:sz w:val="28"/>
                <w:szCs w:val="28"/>
                <w:lang w:val="uk-UA" w:eastAsia="ar-SA"/>
              </w:rPr>
              <w:t xml:space="preserve"> ……………………...……………..</w:t>
            </w:r>
          </w:p>
        </w:tc>
        <w:tc>
          <w:tcPr>
            <w:tcW w:w="816" w:type="dxa"/>
            <w:shd w:val="clear" w:color="auto" w:fill="auto"/>
          </w:tcPr>
          <w:p w:rsidR="00FB0D9A" w:rsidRPr="00C3369D" w:rsidRDefault="00C3369D" w:rsidP="00F837DF">
            <w:pPr>
              <w:widowControl w:val="0"/>
              <w:suppressAutoHyphens/>
              <w:spacing w:after="0" w:line="360" w:lineRule="auto"/>
              <w:rPr>
                <w:rFonts w:ascii="Times New Roman" w:eastAsia="Times New Roman" w:hAnsi="Times New Roman" w:cs="Times New Roman"/>
                <w:sz w:val="28"/>
                <w:szCs w:val="28"/>
                <w:lang w:val="uk-UA" w:eastAsia="ar-SA"/>
              </w:rPr>
            </w:pPr>
            <w:r>
              <w:rPr>
                <w:rFonts w:ascii="Times New Roman" w:eastAsia="Calibri" w:hAnsi="Times New Roman" w:cs="Times New Roman"/>
                <w:sz w:val="28"/>
                <w:szCs w:val="28"/>
                <w:lang w:val="uk-UA" w:eastAsia="ar-SA"/>
              </w:rPr>
              <w:t>13</w:t>
            </w:r>
          </w:p>
        </w:tc>
      </w:tr>
      <w:tr w:rsidR="00FB0D9A" w:rsidRPr="006201B9" w:rsidTr="00F837DF">
        <w:tc>
          <w:tcPr>
            <w:tcW w:w="8753" w:type="dxa"/>
            <w:shd w:val="clear" w:color="auto" w:fill="auto"/>
          </w:tcPr>
          <w:p w:rsidR="00FB0D9A" w:rsidRPr="006201B9" w:rsidRDefault="00FB0D9A" w:rsidP="00F837DF">
            <w:pPr>
              <w:widowControl w:val="0"/>
              <w:suppressAutoHyphens/>
              <w:spacing w:after="0" w:line="360" w:lineRule="auto"/>
              <w:rPr>
                <w:rFonts w:ascii="Times New Roman" w:eastAsia="Calibri" w:hAnsi="Times New Roman" w:cs="Times New Roman"/>
                <w:color w:val="FF0000"/>
                <w:sz w:val="28"/>
                <w:szCs w:val="28"/>
                <w:lang w:val="uk-UA" w:eastAsia="ar-SA"/>
              </w:rPr>
            </w:pPr>
            <w:r w:rsidRPr="006201B9">
              <w:rPr>
                <w:rFonts w:ascii="Times New Roman" w:eastAsia="Calibri" w:hAnsi="Times New Roman" w:cs="Times New Roman"/>
                <w:sz w:val="28"/>
                <w:szCs w:val="28"/>
                <w:lang w:val="uk-UA" w:eastAsia="ar-SA"/>
              </w:rPr>
              <w:t>ВСТУП …………………………………………………………………</w:t>
            </w:r>
            <w:r w:rsidR="00F837DF" w:rsidRPr="006201B9">
              <w:rPr>
                <w:rFonts w:ascii="Times New Roman" w:eastAsia="Calibri" w:hAnsi="Times New Roman" w:cs="Times New Roman"/>
                <w:sz w:val="28"/>
                <w:szCs w:val="28"/>
                <w:lang w:val="uk-UA" w:eastAsia="ar-SA"/>
              </w:rPr>
              <w:t>...</w:t>
            </w:r>
            <w:r w:rsidRPr="006201B9">
              <w:rPr>
                <w:rFonts w:ascii="Times New Roman" w:eastAsia="Calibri" w:hAnsi="Times New Roman" w:cs="Times New Roman"/>
                <w:sz w:val="28"/>
                <w:szCs w:val="28"/>
                <w:lang w:val="uk-UA" w:eastAsia="ar-SA"/>
              </w:rPr>
              <w:t>…</w:t>
            </w:r>
          </w:p>
        </w:tc>
        <w:tc>
          <w:tcPr>
            <w:tcW w:w="816" w:type="dxa"/>
            <w:shd w:val="clear" w:color="auto" w:fill="auto"/>
          </w:tcPr>
          <w:p w:rsidR="00FB0D9A" w:rsidRPr="00C3369D" w:rsidRDefault="00FB0D9A" w:rsidP="00A77C6B">
            <w:pPr>
              <w:widowControl w:val="0"/>
              <w:suppressAutoHyphens/>
              <w:spacing w:after="0" w:line="360" w:lineRule="auto"/>
              <w:rPr>
                <w:rFonts w:ascii="Times New Roman" w:eastAsia="Times New Roman" w:hAnsi="Times New Roman" w:cs="Times New Roman"/>
                <w:sz w:val="28"/>
                <w:szCs w:val="28"/>
                <w:lang w:val="uk-UA" w:eastAsia="ar-SA"/>
              </w:rPr>
            </w:pPr>
            <w:r w:rsidRPr="00C3369D">
              <w:rPr>
                <w:rFonts w:ascii="Times New Roman" w:eastAsia="Calibri" w:hAnsi="Times New Roman" w:cs="Times New Roman"/>
                <w:sz w:val="28"/>
                <w:szCs w:val="28"/>
                <w:lang w:val="uk-UA" w:eastAsia="ar-SA"/>
              </w:rPr>
              <w:t>1</w:t>
            </w:r>
            <w:r w:rsidR="00A77C6B">
              <w:rPr>
                <w:rFonts w:ascii="Times New Roman" w:eastAsia="Calibri" w:hAnsi="Times New Roman" w:cs="Times New Roman"/>
                <w:sz w:val="28"/>
                <w:szCs w:val="28"/>
                <w:lang w:val="uk-UA" w:eastAsia="ar-SA"/>
              </w:rPr>
              <w:t>4</w:t>
            </w:r>
          </w:p>
        </w:tc>
      </w:tr>
      <w:tr w:rsidR="00FB0D9A" w:rsidRPr="006201B9" w:rsidTr="00F837DF">
        <w:tc>
          <w:tcPr>
            <w:tcW w:w="8753" w:type="dxa"/>
            <w:shd w:val="clear" w:color="auto" w:fill="auto"/>
          </w:tcPr>
          <w:p w:rsidR="00FB0D9A" w:rsidRPr="006201B9" w:rsidRDefault="00FB0D9A" w:rsidP="00F837DF">
            <w:pPr>
              <w:widowControl w:val="0"/>
              <w:suppressAutoHyphens/>
              <w:spacing w:after="0" w:line="360" w:lineRule="auto"/>
              <w:rPr>
                <w:rFonts w:ascii="Times New Roman" w:eastAsia="Calibri" w:hAnsi="Times New Roman" w:cs="Times New Roman"/>
                <w:color w:val="FF0000"/>
                <w:sz w:val="28"/>
                <w:szCs w:val="28"/>
                <w:lang w:val="uk-UA" w:eastAsia="ar-SA"/>
              </w:rPr>
            </w:pPr>
            <w:r w:rsidRPr="006201B9">
              <w:rPr>
                <w:rFonts w:ascii="Times New Roman" w:eastAsia="Calibri" w:hAnsi="Times New Roman" w:cs="Times New Roman"/>
                <w:sz w:val="28"/>
                <w:szCs w:val="28"/>
                <w:lang w:val="uk-UA" w:eastAsia="ar-SA"/>
              </w:rPr>
              <w:t xml:space="preserve">РОЗДІЛ 1. СУЧАСНІ УЯВЛЕННЯ ПРО АНОМАЛЬНІ МАТКОВІ КРОВОТЕЧІ  У </w:t>
            </w:r>
            <w:r w:rsidRPr="006201B9">
              <w:rPr>
                <w:rFonts w:ascii="Times New Roman" w:eastAsia="Calibri" w:hAnsi="Times New Roman" w:cs="Times New Roman"/>
                <w:bCs/>
                <w:caps/>
                <w:sz w:val="28"/>
                <w:szCs w:val="28"/>
                <w:lang w:val="uk-UA" w:eastAsia="ar-SA"/>
              </w:rPr>
              <w:t>ПЕРІОДІ СТАТЕВОГО РОЗВИТКУ (</w:t>
            </w:r>
            <w:r w:rsidR="00F837DF" w:rsidRPr="006201B9">
              <w:rPr>
                <w:rFonts w:ascii="Times New Roman" w:eastAsia="Calibri" w:hAnsi="Times New Roman" w:cs="Times New Roman"/>
                <w:sz w:val="28"/>
                <w:szCs w:val="28"/>
                <w:lang w:val="uk-UA" w:eastAsia="ar-SA"/>
              </w:rPr>
              <w:t>Огляд літератури) ………………………………………………………………….</w:t>
            </w:r>
          </w:p>
        </w:tc>
        <w:tc>
          <w:tcPr>
            <w:tcW w:w="816" w:type="dxa"/>
            <w:shd w:val="clear" w:color="auto" w:fill="auto"/>
          </w:tcPr>
          <w:p w:rsidR="00FB0D9A" w:rsidRPr="00C3369D" w:rsidRDefault="00FB0D9A" w:rsidP="00F837DF">
            <w:pPr>
              <w:widowControl w:val="0"/>
              <w:suppressAutoHyphens/>
              <w:spacing w:after="0" w:line="360" w:lineRule="auto"/>
              <w:rPr>
                <w:rFonts w:ascii="Times New Roman" w:eastAsia="Calibri" w:hAnsi="Times New Roman" w:cs="Times New Roman"/>
                <w:sz w:val="28"/>
                <w:szCs w:val="28"/>
                <w:lang w:val="uk-UA" w:eastAsia="ar-SA"/>
              </w:rPr>
            </w:pPr>
          </w:p>
          <w:p w:rsidR="00F837DF" w:rsidRPr="00C3369D" w:rsidRDefault="00F837DF" w:rsidP="00F837DF">
            <w:pPr>
              <w:widowControl w:val="0"/>
              <w:suppressAutoHyphens/>
              <w:spacing w:after="0" w:line="360" w:lineRule="auto"/>
              <w:rPr>
                <w:rFonts w:ascii="Times New Roman" w:eastAsia="Calibri" w:hAnsi="Times New Roman" w:cs="Times New Roman"/>
                <w:sz w:val="28"/>
                <w:szCs w:val="28"/>
                <w:lang w:val="uk-UA" w:eastAsia="ar-SA"/>
              </w:rPr>
            </w:pPr>
          </w:p>
          <w:p w:rsidR="00FB0D9A" w:rsidRPr="00C3369D" w:rsidRDefault="00FB0D9A" w:rsidP="00A77C6B">
            <w:pPr>
              <w:widowControl w:val="0"/>
              <w:suppressAutoHyphens/>
              <w:spacing w:after="0" w:line="360" w:lineRule="auto"/>
              <w:rPr>
                <w:rFonts w:ascii="Times New Roman" w:eastAsia="Times New Roman" w:hAnsi="Times New Roman" w:cs="Times New Roman"/>
                <w:sz w:val="28"/>
                <w:szCs w:val="28"/>
                <w:lang w:val="uk-UA" w:eastAsia="ar-SA"/>
              </w:rPr>
            </w:pPr>
            <w:r w:rsidRPr="00C3369D">
              <w:rPr>
                <w:rFonts w:ascii="Times New Roman" w:eastAsia="Calibri" w:hAnsi="Times New Roman" w:cs="Times New Roman"/>
                <w:sz w:val="28"/>
                <w:szCs w:val="28"/>
                <w:lang w:val="uk-UA" w:eastAsia="ar-SA"/>
              </w:rPr>
              <w:t>2</w:t>
            </w:r>
            <w:r w:rsidR="00A77C6B">
              <w:rPr>
                <w:rFonts w:ascii="Times New Roman" w:eastAsia="Calibri" w:hAnsi="Times New Roman" w:cs="Times New Roman"/>
                <w:sz w:val="28"/>
                <w:szCs w:val="28"/>
                <w:lang w:val="uk-UA" w:eastAsia="ar-SA"/>
              </w:rPr>
              <w:t>0</w:t>
            </w:r>
          </w:p>
        </w:tc>
      </w:tr>
      <w:tr w:rsidR="00FB0D9A" w:rsidRPr="006201B9" w:rsidTr="00F837DF">
        <w:tc>
          <w:tcPr>
            <w:tcW w:w="8753" w:type="dxa"/>
            <w:shd w:val="clear" w:color="auto" w:fill="auto"/>
          </w:tcPr>
          <w:p w:rsidR="00FB0D9A" w:rsidRPr="006201B9" w:rsidRDefault="00FB0D9A" w:rsidP="00F837DF">
            <w:pPr>
              <w:widowControl w:val="0"/>
              <w:suppressAutoHyphens/>
              <w:spacing w:after="0" w:line="360" w:lineRule="auto"/>
              <w:ind w:firstLine="567"/>
              <w:rPr>
                <w:rFonts w:ascii="Times New Roman" w:eastAsia="Calibri" w:hAnsi="Times New Roman" w:cs="Times New Roman"/>
                <w:color w:val="FF0000"/>
                <w:sz w:val="28"/>
                <w:szCs w:val="28"/>
                <w:lang w:val="uk-UA" w:eastAsia="ar-SA"/>
              </w:rPr>
            </w:pPr>
            <w:r w:rsidRPr="006201B9">
              <w:rPr>
                <w:rFonts w:ascii="Times New Roman" w:eastAsia="Calibri" w:hAnsi="Times New Roman" w:cs="Times New Roman"/>
                <w:sz w:val="28"/>
                <w:szCs w:val="28"/>
                <w:lang w:val="uk-UA" w:eastAsia="ar-SA"/>
              </w:rPr>
              <w:t>1.1. Патогенетичні механізми розвитку аномальних маткових кровотеч пубертатного періоду ………………</w:t>
            </w:r>
            <w:r w:rsidR="00F837DF" w:rsidRPr="006201B9">
              <w:rPr>
                <w:rFonts w:ascii="Times New Roman" w:eastAsia="Calibri" w:hAnsi="Times New Roman" w:cs="Times New Roman"/>
                <w:sz w:val="28"/>
                <w:szCs w:val="28"/>
                <w:lang w:val="uk-UA" w:eastAsia="ar-SA"/>
              </w:rPr>
              <w:t>…</w:t>
            </w:r>
            <w:r w:rsidRPr="006201B9">
              <w:rPr>
                <w:rFonts w:ascii="Times New Roman" w:eastAsia="Calibri" w:hAnsi="Times New Roman" w:cs="Times New Roman"/>
                <w:sz w:val="28"/>
                <w:szCs w:val="28"/>
                <w:lang w:val="uk-UA" w:eastAsia="ar-SA"/>
              </w:rPr>
              <w:t>……………………….</w:t>
            </w:r>
          </w:p>
        </w:tc>
        <w:tc>
          <w:tcPr>
            <w:tcW w:w="816" w:type="dxa"/>
            <w:shd w:val="clear" w:color="auto" w:fill="auto"/>
          </w:tcPr>
          <w:p w:rsidR="00FB0D9A" w:rsidRPr="00A77C6B" w:rsidRDefault="00FB0D9A" w:rsidP="00F837DF">
            <w:pPr>
              <w:widowControl w:val="0"/>
              <w:suppressAutoHyphens/>
              <w:spacing w:after="0" w:line="360" w:lineRule="auto"/>
              <w:rPr>
                <w:rFonts w:ascii="Times New Roman" w:eastAsia="Calibri" w:hAnsi="Times New Roman" w:cs="Times New Roman"/>
                <w:sz w:val="28"/>
                <w:szCs w:val="28"/>
                <w:lang w:val="uk-UA" w:eastAsia="ar-SA"/>
              </w:rPr>
            </w:pPr>
          </w:p>
          <w:p w:rsidR="00FB0D9A" w:rsidRPr="00A77C6B" w:rsidRDefault="00FB0D9A" w:rsidP="00A77C6B">
            <w:pPr>
              <w:widowControl w:val="0"/>
              <w:suppressAutoHyphens/>
              <w:spacing w:after="0" w:line="360" w:lineRule="auto"/>
              <w:rPr>
                <w:rFonts w:ascii="Times New Roman" w:eastAsia="Times New Roman" w:hAnsi="Times New Roman" w:cs="Times New Roman"/>
                <w:sz w:val="28"/>
                <w:szCs w:val="28"/>
                <w:lang w:val="uk-UA" w:eastAsia="ar-SA"/>
              </w:rPr>
            </w:pPr>
            <w:r w:rsidRPr="00A77C6B">
              <w:rPr>
                <w:rFonts w:ascii="Times New Roman" w:eastAsia="Calibri" w:hAnsi="Times New Roman" w:cs="Times New Roman"/>
                <w:sz w:val="28"/>
                <w:szCs w:val="28"/>
                <w:lang w:val="uk-UA" w:eastAsia="ar-SA"/>
              </w:rPr>
              <w:t>2</w:t>
            </w:r>
            <w:r w:rsidR="00A77C6B" w:rsidRPr="00A77C6B">
              <w:rPr>
                <w:rFonts w:ascii="Times New Roman" w:eastAsia="Calibri" w:hAnsi="Times New Roman" w:cs="Times New Roman"/>
                <w:sz w:val="28"/>
                <w:szCs w:val="28"/>
                <w:lang w:val="uk-UA" w:eastAsia="ar-SA"/>
              </w:rPr>
              <w:t>0</w:t>
            </w:r>
          </w:p>
        </w:tc>
      </w:tr>
      <w:tr w:rsidR="00F837DF" w:rsidRPr="006201B9" w:rsidTr="00F837DF">
        <w:tc>
          <w:tcPr>
            <w:tcW w:w="8753" w:type="dxa"/>
            <w:shd w:val="clear" w:color="auto" w:fill="auto"/>
          </w:tcPr>
          <w:p w:rsidR="00F837DF" w:rsidRPr="006201B9" w:rsidRDefault="00F837DF" w:rsidP="00F837DF">
            <w:pPr>
              <w:widowControl w:val="0"/>
              <w:suppressAutoHyphens/>
              <w:spacing w:after="0" w:line="360" w:lineRule="auto"/>
              <w:ind w:firstLine="567"/>
              <w:rPr>
                <w:rFonts w:ascii="Times New Roman" w:eastAsia="Calibri" w:hAnsi="Times New Roman" w:cs="Times New Roman"/>
                <w:sz w:val="28"/>
                <w:szCs w:val="28"/>
                <w:lang w:val="uk-UA" w:eastAsia="ar-SA"/>
              </w:rPr>
            </w:pPr>
            <w:r w:rsidRPr="006201B9">
              <w:rPr>
                <w:rFonts w:ascii="Times New Roman" w:eastAsia="Times New Roman" w:hAnsi="Times New Roman" w:cs="Times New Roman"/>
                <w:sz w:val="28"/>
                <w:szCs w:val="28"/>
                <w:lang w:val="uk-UA" w:eastAsia="ar-SA"/>
              </w:rPr>
              <w:t>1.2. Нейроендокринна регуляція статевої системи в періоді статевого дозрівання у дівчат- підлітків ………………………………….</w:t>
            </w:r>
          </w:p>
        </w:tc>
        <w:tc>
          <w:tcPr>
            <w:tcW w:w="816" w:type="dxa"/>
            <w:shd w:val="clear" w:color="auto" w:fill="auto"/>
          </w:tcPr>
          <w:p w:rsidR="00F837DF" w:rsidRPr="00A77C6B" w:rsidRDefault="00F837DF" w:rsidP="00F837DF">
            <w:pPr>
              <w:widowControl w:val="0"/>
              <w:suppressAutoHyphens/>
              <w:spacing w:after="0" w:line="360" w:lineRule="auto"/>
              <w:rPr>
                <w:rFonts w:ascii="Times New Roman" w:eastAsia="Calibri" w:hAnsi="Times New Roman" w:cs="Times New Roman"/>
                <w:sz w:val="28"/>
                <w:szCs w:val="28"/>
                <w:lang w:val="uk-UA" w:eastAsia="ar-SA"/>
              </w:rPr>
            </w:pPr>
          </w:p>
          <w:p w:rsidR="00F837DF" w:rsidRPr="00A77C6B" w:rsidRDefault="0061788A" w:rsidP="00F837DF">
            <w:pPr>
              <w:widowControl w:val="0"/>
              <w:suppressAutoHyphens/>
              <w:spacing w:after="0" w:line="360" w:lineRule="auto"/>
              <w:rPr>
                <w:rFonts w:ascii="Times New Roman" w:eastAsia="Calibri" w:hAnsi="Times New Roman" w:cs="Times New Roman"/>
                <w:sz w:val="28"/>
                <w:szCs w:val="28"/>
                <w:lang w:val="uk-UA" w:eastAsia="ar-SA"/>
              </w:rPr>
            </w:pPr>
            <w:r>
              <w:rPr>
                <w:rFonts w:ascii="Times New Roman" w:eastAsia="Calibri" w:hAnsi="Times New Roman" w:cs="Times New Roman"/>
                <w:sz w:val="28"/>
                <w:szCs w:val="28"/>
                <w:lang w:val="uk-UA" w:eastAsia="ar-SA"/>
              </w:rPr>
              <w:t>29</w:t>
            </w:r>
          </w:p>
        </w:tc>
      </w:tr>
      <w:tr w:rsidR="00FB0D9A" w:rsidRPr="006201B9" w:rsidTr="00F837DF">
        <w:tc>
          <w:tcPr>
            <w:tcW w:w="8753" w:type="dxa"/>
            <w:shd w:val="clear" w:color="auto" w:fill="auto"/>
          </w:tcPr>
          <w:p w:rsidR="00FB0D9A" w:rsidRPr="006201B9" w:rsidRDefault="00F837DF" w:rsidP="006201B9">
            <w:pPr>
              <w:widowControl w:val="0"/>
              <w:shd w:val="clear" w:color="auto" w:fill="FFFFFF"/>
              <w:tabs>
                <w:tab w:val="left" w:pos="1350"/>
              </w:tabs>
              <w:suppressAutoHyphens/>
              <w:spacing w:after="0" w:line="360" w:lineRule="auto"/>
              <w:ind w:firstLine="567"/>
              <w:jc w:val="both"/>
              <w:rPr>
                <w:rFonts w:ascii="Times New Roman" w:eastAsia="Calibri" w:hAnsi="Times New Roman" w:cs="Times New Roman"/>
                <w:color w:val="FF0000"/>
                <w:sz w:val="28"/>
                <w:szCs w:val="28"/>
                <w:lang w:val="uk-UA" w:eastAsia="ar-SA"/>
              </w:rPr>
            </w:pPr>
            <w:r w:rsidRPr="006201B9">
              <w:rPr>
                <w:rFonts w:ascii="Times New Roman" w:eastAsia="Times New Roman" w:hAnsi="Times New Roman" w:cs="Times New Roman"/>
                <w:sz w:val="28"/>
                <w:szCs w:val="28"/>
                <w:lang w:val="uk-UA" w:eastAsia="ar-SA"/>
              </w:rPr>
              <w:t>1</w:t>
            </w:r>
            <w:r w:rsidR="00FB0D9A" w:rsidRPr="006201B9">
              <w:rPr>
                <w:rFonts w:ascii="Times New Roman" w:eastAsia="Times New Roman" w:hAnsi="Times New Roman" w:cs="Times New Roman"/>
                <w:sz w:val="28"/>
                <w:szCs w:val="28"/>
                <w:lang w:val="uk-UA" w:eastAsia="ar-SA"/>
              </w:rPr>
              <w:t>.3. Сучасні методи лікування аномальних маткових кровотеч у підлітковому періоді</w:t>
            </w:r>
            <w:r w:rsidR="006201B9" w:rsidRPr="006201B9">
              <w:rPr>
                <w:rFonts w:ascii="Times New Roman" w:eastAsia="Times New Roman" w:hAnsi="Times New Roman" w:cs="Times New Roman"/>
                <w:sz w:val="28"/>
                <w:szCs w:val="28"/>
                <w:lang w:val="uk-UA" w:eastAsia="ar-SA"/>
              </w:rPr>
              <w:t xml:space="preserve"> </w:t>
            </w:r>
            <w:r w:rsidR="00FB0D9A" w:rsidRPr="006201B9">
              <w:rPr>
                <w:rFonts w:ascii="Times New Roman" w:eastAsia="Times New Roman" w:hAnsi="Times New Roman" w:cs="Times New Roman"/>
                <w:sz w:val="28"/>
                <w:szCs w:val="28"/>
                <w:lang w:val="uk-UA" w:eastAsia="ar-SA"/>
              </w:rPr>
              <w:t>……………………………………</w:t>
            </w:r>
            <w:r w:rsidR="006201B9" w:rsidRPr="006201B9">
              <w:rPr>
                <w:rFonts w:ascii="Times New Roman" w:eastAsia="Times New Roman" w:hAnsi="Times New Roman" w:cs="Times New Roman"/>
                <w:sz w:val="28"/>
                <w:szCs w:val="28"/>
                <w:lang w:val="uk-UA" w:eastAsia="ar-SA"/>
              </w:rPr>
              <w:t>………………….</w:t>
            </w:r>
          </w:p>
        </w:tc>
        <w:tc>
          <w:tcPr>
            <w:tcW w:w="816" w:type="dxa"/>
            <w:shd w:val="clear" w:color="auto" w:fill="auto"/>
          </w:tcPr>
          <w:p w:rsidR="006201B9" w:rsidRPr="00A77C6B" w:rsidRDefault="006201B9" w:rsidP="00F837DF">
            <w:pPr>
              <w:widowControl w:val="0"/>
              <w:suppressAutoHyphens/>
              <w:spacing w:after="0" w:line="360" w:lineRule="auto"/>
              <w:rPr>
                <w:rFonts w:ascii="Times New Roman" w:eastAsia="Calibri" w:hAnsi="Times New Roman" w:cs="Times New Roman"/>
                <w:sz w:val="28"/>
                <w:szCs w:val="28"/>
                <w:lang w:val="uk-UA" w:eastAsia="ar-SA"/>
              </w:rPr>
            </w:pPr>
          </w:p>
          <w:p w:rsidR="00FB0D9A" w:rsidRPr="00A77C6B" w:rsidRDefault="00FB0D9A" w:rsidP="00F837DF">
            <w:pPr>
              <w:widowControl w:val="0"/>
              <w:suppressAutoHyphens/>
              <w:spacing w:after="0" w:line="360" w:lineRule="auto"/>
              <w:rPr>
                <w:rFonts w:ascii="Times New Roman" w:eastAsia="Times New Roman" w:hAnsi="Times New Roman" w:cs="Times New Roman"/>
                <w:sz w:val="28"/>
                <w:szCs w:val="28"/>
                <w:lang w:val="uk-UA" w:eastAsia="ar-SA"/>
              </w:rPr>
            </w:pPr>
            <w:r w:rsidRPr="00A77C6B">
              <w:rPr>
                <w:rFonts w:ascii="Times New Roman" w:eastAsia="Calibri" w:hAnsi="Times New Roman" w:cs="Times New Roman"/>
                <w:sz w:val="28"/>
                <w:szCs w:val="28"/>
                <w:lang w:val="uk-UA" w:eastAsia="ar-SA"/>
              </w:rPr>
              <w:t>36</w:t>
            </w:r>
          </w:p>
        </w:tc>
      </w:tr>
      <w:tr w:rsidR="00FB0D9A" w:rsidRPr="006201B9" w:rsidTr="00F837DF">
        <w:tc>
          <w:tcPr>
            <w:tcW w:w="8753" w:type="dxa"/>
            <w:shd w:val="clear" w:color="auto" w:fill="auto"/>
          </w:tcPr>
          <w:p w:rsidR="00FB0D9A" w:rsidRPr="006201B9" w:rsidRDefault="00FB0D9A" w:rsidP="00F837DF">
            <w:pPr>
              <w:widowControl w:val="0"/>
              <w:suppressAutoHyphens/>
              <w:spacing w:after="0" w:line="360" w:lineRule="auto"/>
              <w:rPr>
                <w:rFonts w:ascii="Times New Roman" w:eastAsia="Calibri" w:hAnsi="Times New Roman" w:cs="Times New Roman"/>
                <w:color w:val="FF0000"/>
                <w:sz w:val="28"/>
                <w:szCs w:val="28"/>
                <w:lang w:val="uk-UA" w:eastAsia="ar-SA"/>
              </w:rPr>
            </w:pPr>
            <w:r w:rsidRPr="006201B9">
              <w:rPr>
                <w:rFonts w:ascii="Times New Roman" w:eastAsia="Calibri" w:hAnsi="Times New Roman" w:cs="Times New Roman"/>
                <w:sz w:val="28"/>
                <w:szCs w:val="28"/>
                <w:lang w:val="uk-UA" w:eastAsia="ar-SA"/>
              </w:rPr>
              <w:t xml:space="preserve">РОЗДІЛ 2. </w:t>
            </w:r>
            <w:r w:rsidRPr="006201B9">
              <w:rPr>
                <w:rFonts w:ascii="Times New Roman" w:eastAsia="Calibri" w:hAnsi="Times New Roman" w:cs="Times New Roman"/>
                <w:bCs/>
                <w:sz w:val="28"/>
                <w:szCs w:val="28"/>
                <w:lang w:val="uk-UA" w:eastAsia="ar-SA"/>
              </w:rPr>
              <w:t>МАТЕРІАЛИ  ТА  МЕТОДИ  ДОСЛІДЖЕННЯ …</w:t>
            </w:r>
            <w:r w:rsidR="006201B9" w:rsidRPr="006201B9">
              <w:rPr>
                <w:rFonts w:ascii="Times New Roman" w:eastAsia="Calibri" w:hAnsi="Times New Roman" w:cs="Times New Roman"/>
                <w:bCs/>
                <w:sz w:val="28"/>
                <w:szCs w:val="28"/>
                <w:lang w:val="uk-UA" w:eastAsia="ar-SA"/>
              </w:rPr>
              <w:t>…</w:t>
            </w:r>
            <w:r w:rsidRPr="006201B9">
              <w:rPr>
                <w:rFonts w:ascii="Times New Roman" w:eastAsia="Calibri" w:hAnsi="Times New Roman" w:cs="Times New Roman"/>
                <w:bCs/>
                <w:sz w:val="28"/>
                <w:szCs w:val="28"/>
                <w:lang w:val="uk-UA" w:eastAsia="ar-SA"/>
              </w:rPr>
              <w:t>………</w:t>
            </w:r>
          </w:p>
        </w:tc>
        <w:tc>
          <w:tcPr>
            <w:tcW w:w="816" w:type="dxa"/>
            <w:shd w:val="clear" w:color="auto" w:fill="auto"/>
          </w:tcPr>
          <w:p w:rsidR="00FB0D9A" w:rsidRPr="0061788A" w:rsidRDefault="00FB0D9A" w:rsidP="00F837DF">
            <w:pPr>
              <w:widowControl w:val="0"/>
              <w:suppressAutoHyphens/>
              <w:spacing w:after="0" w:line="360" w:lineRule="auto"/>
              <w:rPr>
                <w:rFonts w:ascii="Times New Roman" w:eastAsia="Times New Roman" w:hAnsi="Times New Roman" w:cs="Times New Roman"/>
                <w:sz w:val="28"/>
                <w:szCs w:val="28"/>
                <w:lang w:val="uk-UA" w:eastAsia="ar-SA"/>
              </w:rPr>
            </w:pPr>
            <w:r w:rsidRPr="0061788A">
              <w:rPr>
                <w:rFonts w:ascii="Times New Roman" w:eastAsia="Calibri" w:hAnsi="Times New Roman" w:cs="Times New Roman"/>
                <w:sz w:val="28"/>
                <w:szCs w:val="28"/>
                <w:lang w:val="uk-UA" w:eastAsia="ar-SA"/>
              </w:rPr>
              <w:t>44</w:t>
            </w:r>
          </w:p>
        </w:tc>
      </w:tr>
      <w:tr w:rsidR="00FB0D9A" w:rsidRPr="006201B9" w:rsidTr="00F837DF">
        <w:tc>
          <w:tcPr>
            <w:tcW w:w="8753" w:type="dxa"/>
            <w:shd w:val="clear" w:color="auto" w:fill="auto"/>
          </w:tcPr>
          <w:p w:rsidR="00FB0D9A" w:rsidRPr="006201B9" w:rsidRDefault="00FB0D9A" w:rsidP="006201B9">
            <w:pPr>
              <w:widowControl w:val="0"/>
              <w:suppressAutoHyphens/>
              <w:spacing w:after="0" w:line="360" w:lineRule="auto"/>
              <w:ind w:firstLine="567"/>
              <w:rPr>
                <w:rFonts w:ascii="Times New Roman" w:eastAsia="Calibri" w:hAnsi="Times New Roman" w:cs="Times New Roman"/>
                <w:color w:val="FF0000"/>
                <w:sz w:val="28"/>
                <w:szCs w:val="28"/>
                <w:lang w:val="uk-UA" w:eastAsia="ar-SA"/>
              </w:rPr>
            </w:pPr>
            <w:r w:rsidRPr="006201B9">
              <w:rPr>
                <w:rFonts w:ascii="Times New Roman" w:eastAsia="Calibri" w:hAnsi="Times New Roman" w:cs="Times New Roman"/>
                <w:sz w:val="28"/>
                <w:szCs w:val="28"/>
                <w:lang w:val="uk-UA" w:eastAsia="ar-SA"/>
              </w:rPr>
              <w:t>2.1. Групова та вікова характеристика дівчат-підлітків з аномальними матковими кровотечами ………………………</w:t>
            </w:r>
            <w:r w:rsidR="006201B9" w:rsidRPr="006201B9">
              <w:rPr>
                <w:rFonts w:ascii="Times New Roman" w:eastAsia="Calibri" w:hAnsi="Times New Roman" w:cs="Times New Roman"/>
                <w:sz w:val="28"/>
                <w:szCs w:val="28"/>
                <w:lang w:val="uk-UA" w:eastAsia="ar-SA"/>
              </w:rPr>
              <w:t>………….</w:t>
            </w:r>
          </w:p>
        </w:tc>
        <w:tc>
          <w:tcPr>
            <w:tcW w:w="816" w:type="dxa"/>
            <w:shd w:val="clear" w:color="auto" w:fill="auto"/>
          </w:tcPr>
          <w:p w:rsidR="00FB0D9A" w:rsidRPr="0061788A" w:rsidRDefault="00FB0D9A" w:rsidP="00F837DF">
            <w:pPr>
              <w:widowControl w:val="0"/>
              <w:suppressAutoHyphens/>
              <w:spacing w:after="0" w:line="360" w:lineRule="auto"/>
              <w:rPr>
                <w:rFonts w:ascii="Times New Roman" w:eastAsia="Calibri" w:hAnsi="Times New Roman" w:cs="Times New Roman"/>
                <w:sz w:val="28"/>
                <w:szCs w:val="28"/>
                <w:lang w:val="uk-UA" w:eastAsia="ar-SA"/>
              </w:rPr>
            </w:pPr>
          </w:p>
          <w:p w:rsidR="00FB0D9A" w:rsidRPr="0061788A" w:rsidRDefault="00FB0D9A" w:rsidP="00F837DF">
            <w:pPr>
              <w:widowControl w:val="0"/>
              <w:suppressAutoHyphens/>
              <w:spacing w:after="0" w:line="360" w:lineRule="auto"/>
              <w:rPr>
                <w:rFonts w:ascii="Times New Roman" w:eastAsia="Times New Roman" w:hAnsi="Times New Roman" w:cs="Times New Roman"/>
                <w:sz w:val="28"/>
                <w:szCs w:val="28"/>
                <w:lang w:val="uk-UA" w:eastAsia="ar-SA"/>
              </w:rPr>
            </w:pPr>
            <w:r w:rsidRPr="0061788A">
              <w:rPr>
                <w:rFonts w:ascii="Times New Roman" w:eastAsia="Calibri" w:hAnsi="Times New Roman" w:cs="Times New Roman"/>
                <w:sz w:val="28"/>
                <w:szCs w:val="28"/>
                <w:lang w:val="uk-UA" w:eastAsia="ar-SA"/>
              </w:rPr>
              <w:t>44</w:t>
            </w:r>
          </w:p>
        </w:tc>
      </w:tr>
      <w:tr w:rsidR="00FB0D9A" w:rsidRPr="006201B9" w:rsidTr="00F837DF">
        <w:tc>
          <w:tcPr>
            <w:tcW w:w="8753" w:type="dxa"/>
            <w:shd w:val="clear" w:color="auto" w:fill="auto"/>
          </w:tcPr>
          <w:p w:rsidR="00FB0D9A" w:rsidRPr="006201B9" w:rsidRDefault="00FB0D9A" w:rsidP="006201B9">
            <w:pPr>
              <w:widowControl w:val="0"/>
              <w:suppressAutoHyphens/>
              <w:spacing w:after="0" w:line="360" w:lineRule="auto"/>
              <w:ind w:firstLine="567"/>
              <w:rPr>
                <w:rFonts w:ascii="Times New Roman" w:eastAsia="Calibri" w:hAnsi="Times New Roman" w:cs="Times New Roman"/>
                <w:color w:val="FF0000"/>
                <w:sz w:val="28"/>
                <w:szCs w:val="28"/>
                <w:lang w:val="uk-UA" w:eastAsia="ar-SA"/>
              </w:rPr>
            </w:pPr>
            <w:r w:rsidRPr="006201B9">
              <w:rPr>
                <w:rFonts w:ascii="Times New Roman" w:eastAsia="Calibri" w:hAnsi="Times New Roman" w:cs="Times New Roman"/>
                <w:sz w:val="28"/>
                <w:szCs w:val="28"/>
                <w:lang w:val="uk-UA" w:eastAsia="ar-SA"/>
              </w:rPr>
              <w:t xml:space="preserve">2.2. Методи та методики обстеження досліджуваних хворих </w:t>
            </w:r>
            <w:r w:rsidR="006201B9" w:rsidRPr="006201B9">
              <w:rPr>
                <w:rFonts w:ascii="Times New Roman" w:eastAsia="Calibri" w:hAnsi="Times New Roman" w:cs="Times New Roman"/>
                <w:sz w:val="28"/>
                <w:szCs w:val="28"/>
                <w:lang w:val="uk-UA" w:eastAsia="ar-SA"/>
              </w:rPr>
              <w:t>.</w:t>
            </w:r>
            <w:r w:rsidRPr="006201B9">
              <w:rPr>
                <w:rFonts w:ascii="Times New Roman" w:eastAsia="Calibri" w:hAnsi="Times New Roman" w:cs="Times New Roman"/>
                <w:sz w:val="28"/>
                <w:szCs w:val="28"/>
                <w:lang w:val="uk-UA" w:eastAsia="ar-SA"/>
              </w:rPr>
              <w:t>…….</w:t>
            </w:r>
          </w:p>
        </w:tc>
        <w:tc>
          <w:tcPr>
            <w:tcW w:w="816" w:type="dxa"/>
            <w:shd w:val="clear" w:color="auto" w:fill="auto"/>
          </w:tcPr>
          <w:p w:rsidR="00FB0D9A" w:rsidRPr="0061788A" w:rsidRDefault="00FB0D9A" w:rsidP="0061788A">
            <w:pPr>
              <w:widowControl w:val="0"/>
              <w:suppressAutoHyphens/>
              <w:spacing w:after="0" w:line="360" w:lineRule="auto"/>
              <w:rPr>
                <w:rFonts w:ascii="Times New Roman" w:eastAsia="Times New Roman" w:hAnsi="Times New Roman" w:cs="Times New Roman"/>
                <w:sz w:val="28"/>
                <w:szCs w:val="28"/>
                <w:lang w:val="uk-UA" w:eastAsia="ar-SA"/>
              </w:rPr>
            </w:pPr>
            <w:r w:rsidRPr="0061788A">
              <w:rPr>
                <w:rFonts w:ascii="Times New Roman" w:eastAsia="Calibri" w:hAnsi="Times New Roman" w:cs="Times New Roman"/>
                <w:sz w:val="28"/>
                <w:szCs w:val="28"/>
                <w:lang w:val="uk-UA" w:eastAsia="ar-SA"/>
              </w:rPr>
              <w:t>4</w:t>
            </w:r>
            <w:r w:rsidR="0061788A">
              <w:rPr>
                <w:rFonts w:ascii="Times New Roman" w:eastAsia="Calibri" w:hAnsi="Times New Roman" w:cs="Times New Roman"/>
                <w:sz w:val="28"/>
                <w:szCs w:val="28"/>
                <w:lang w:val="uk-UA" w:eastAsia="ar-SA"/>
              </w:rPr>
              <w:t>5</w:t>
            </w:r>
          </w:p>
        </w:tc>
      </w:tr>
      <w:tr w:rsidR="00FB0D9A" w:rsidRPr="006201B9" w:rsidTr="00F837DF">
        <w:tc>
          <w:tcPr>
            <w:tcW w:w="8753" w:type="dxa"/>
            <w:shd w:val="clear" w:color="auto" w:fill="auto"/>
          </w:tcPr>
          <w:p w:rsidR="00FB0D9A" w:rsidRPr="006201B9" w:rsidRDefault="00FB0D9A" w:rsidP="00F837DF">
            <w:pPr>
              <w:widowControl w:val="0"/>
              <w:suppressAutoHyphens/>
              <w:spacing w:after="0" w:line="360" w:lineRule="auto"/>
              <w:rPr>
                <w:rFonts w:ascii="Times New Roman" w:eastAsia="Calibri" w:hAnsi="Times New Roman" w:cs="Times New Roman"/>
                <w:color w:val="FF0000"/>
                <w:sz w:val="28"/>
                <w:szCs w:val="28"/>
                <w:lang w:val="uk-UA" w:eastAsia="ar-SA"/>
              </w:rPr>
            </w:pPr>
            <w:r w:rsidRPr="006201B9">
              <w:rPr>
                <w:rFonts w:ascii="Times New Roman" w:eastAsia="Calibri" w:hAnsi="Times New Roman" w:cs="Times New Roman"/>
                <w:sz w:val="28"/>
                <w:szCs w:val="28"/>
                <w:lang w:val="uk-UA" w:eastAsia="ar-SA"/>
              </w:rPr>
              <w:t>РОЗДІЛ 3. КЛІНІКО-ГОРМОНАЛЬНА  ХАРАКТЕРИСТИКА ПЕРЕБІГУ АНОМАЛЬНИХ МАТКОВИХ КРОВОТЕЧ У ДІВЧАТ-ПІДЛІТКІВ В ЗАЛЕЖНОСТІ ВІД ВІКУ ………………………………</w:t>
            </w:r>
          </w:p>
        </w:tc>
        <w:tc>
          <w:tcPr>
            <w:tcW w:w="816" w:type="dxa"/>
            <w:shd w:val="clear" w:color="auto" w:fill="auto"/>
          </w:tcPr>
          <w:p w:rsidR="0061788A" w:rsidRDefault="0061788A" w:rsidP="00F837DF">
            <w:pPr>
              <w:widowControl w:val="0"/>
              <w:suppressAutoHyphens/>
              <w:spacing w:after="0" w:line="360" w:lineRule="auto"/>
              <w:rPr>
                <w:rFonts w:ascii="Times New Roman" w:eastAsia="Calibri" w:hAnsi="Times New Roman" w:cs="Times New Roman"/>
                <w:sz w:val="28"/>
                <w:szCs w:val="28"/>
                <w:lang w:val="uk-UA" w:eastAsia="ar-SA"/>
              </w:rPr>
            </w:pPr>
          </w:p>
          <w:p w:rsidR="0061788A" w:rsidRDefault="0061788A" w:rsidP="00F837DF">
            <w:pPr>
              <w:widowControl w:val="0"/>
              <w:suppressAutoHyphens/>
              <w:spacing w:after="0" w:line="360" w:lineRule="auto"/>
              <w:rPr>
                <w:rFonts w:ascii="Times New Roman" w:eastAsia="Calibri" w:hAnsi="Times New Roman" w:cs="Times New Roman"/>
                <w:sz w:val="28"/>
                <w:szCs w:val="28"/>
                <w:lang w:val="uk-UA" w:eastAsia="ar-SA"/>
              </w:rPr>
            </w:pPr>
          </w:p>
          <w:p w:rsidR="00FB0D9A" w:rsidRPr="0061788A" w:rsidRDefault="0061788A" w:rsidP="00F837DF">
            <w:pPr>
              <w:widowControl w:val="0"/>
              <w:suppressAutoHyphens/>
              <w:spacing w:after="0" w:line="360" w:lineRule="auto"/>
              <w:rPr>
                <w:rFonts w:ascii="Times New Roman" w:eastAsia="Times New Roman" w:hAnsi="Times New Roman" w:cs="Times New Roman"/>
                <w:sz w:val="28"/>
                <w:szCs w:val="28"/>
                <w:lang w:val="uk-UA" w:eastAsia="ar-SA"/>
              </w:rPr>
            </w:pPr>
            <w:r>
              <w:rPr>
                <w:rFonts w:ascii="Times New Roman" w:eastAsia="Calibri" w:hAnsi="Times New Roman" w:cs="Times New Roman"/>
                <w:sz w:val="28"/>
                <w:szCs w:val="28"/>
                <w:lang w:val="uk-UA" w:eastAsia="ar-SA"/>
              </w:rPr>
              <w:t>53</w:t>
            </w:r>
          </w:p>
        </w:tc>
      </w:tr>
      <w:tr w:rsidR="00FB0D9A" w:rsidRPr="006201B9" w:rsidTr="00F837DF">
        <w:tc>
          <w:tcPr>
            <w:tcW w:w="8753" w:type="dxa"/>
            <w:shd w:val="clear" w:color="auto" w:fill="auto"/>
          </w:tcPr>
          <w:p w:rsidR="00FB0D9A" w:rsidRPr="006201B9" w:rsidRDefault="00FB0D9A" w:rsidP="006201B9">
            <w:pPr>
              <w:widowControl w:val="0"/>
              <w:suppressAutoHyphens/>
              <w:spacing w:after="0" w:line="360" w:lineRule="auto"/>
              <w:ind w:firstLine="567"/>
              <w:rPr>
                <w:rFonts w:ascii="Times New Roman" w:eastAsia="Calibri" w:hAnsi="Times New Roman" w:cs="Times New Roman"/>
                <w:color w:val="FF0000"/>
                <w:sz w:val="28"/>
                <w:szCs w:val="28"/>
                <w:lang w:val="uk-UA" w:eastAsia="ar-SA"/>
              </w:rPr>
            </w:pPr>
            <w:r w:rsidRPr="006201B9">
              <w:rPr>
                <w:rFonts w:ascii="Times New Roman" w:eastAsia="Calibri" w:hAnsi="Times New Roman" w:cs="Times New Roman"/>
                <w:sz w:val="28"/>
                <w:szCs w:val="28"/>
                <w:lang w:val="uk-UA" w:eastAsia="ar-SA"/>
              </w:rPr>
              <w:t>3.1.  Характер пубертатогенезу дівчат-підлітків з матковими кровотечами  ………………….....................................................................</w:t>
            </w:r>
          </w:p>
        </w:tc>
        <w:tc>
          <w:tcPr>
            <w:tcW w:w="816" w:type="dxa"/>
            <w:shd w:val="clear" w:color="auto" w:fill="auto"/>
          </w:tcPr>
          <w:p w:rsidR="00FB0D9A" w:rsidRPr="0061788A" w:rsidRDefault="00FB0D9A" w:rsidP="00F837DF">
            <w:pPr>
              <w:widowControl w:val="0"/>
              <w:suppressAutoHyphens/>
              <w:spacing w:after="0" w:line="360" w:lineRule="auto"/>
              <w:rPr>
                <w:rFonts w:ascii="Times New Roman" w:eastAsia="Calibri" w:hAnsi="Times New Roman" w:cs="Times New Roman"/>
                <w:sz w:val="28"/>
                <w:szCs w:val="28"/>
                <w:lang w:val="uk-UA" w:eastAsia="ar-SA"/>
              </w:rPr>
            </w:pPr>
          </w:p>
          <w:p w:rsidR="00FB0D9A" w:rsidRPr="0061788A" w:rsidRDefault="00FB0D9A" w:rsidP="00F837DF">
            <w:pPr>
              <w:widowControl w:val="0"/>
              <w:suppressAutoHyphens/>
              <w:spacing w:after="0" w:line="360" w:lineRule="auto"/>
              <w:rPr>
                <w:rFonts w:ascii="Times New Roman" w:eastAsia="Times New Roman" w:hAnsi="Times New Roman" w:cs="Times New Roman"/>
                <w:sz w:val="28"/>
                <w:szCs w:val="28"/>
                <w:lang w:val="uk-UA" w:eastAsia="ar-SA"/>
              </w:rPr>
            </w:pPr>
            <w:r w:rsidRPr="0061788A">
              <w:rPr>
                <w:rFonts w:ascii="Times New Roman" w:eastAsia="Calibri" w:hAnsi="Times New Roman" w:cs="Times New Roman"/>
                <w:sz w:val="28"/>
                <w:szCs w:val="28"/>
                <w:lang w:val="uk-UA" w:eastAsia="ar-SA"/>
              </w:rPr>
              <w:t>50</w:t>
            </w:r>
          </w:p>
        </w:tc>
      </w:tr>
      <w:tr w:rsidR="00FB0D9A" w:rsidRPr="006201B9" w:rsidTr="00F837DF">
        <w:tc>
          <w:tcPr>
            <w:tcW w:w="8753" w:type="dxa"/>
            <w:shd w:val="clear" w:color="auto" w:fill="auto"/>
          </w:tcPr>
          <w:p w:rsidR="00FB0D9A" w:rsidRPr="006201B9" w:rsidRDefault="00FB0D9A" w:rsidP="006201B9">
            <w:pPr>
              <w:widowControl w:val="0"/>
              <w:suppressAutoHyphens/>
              <w:spacing w:after="0" w:line="360" w:lineRule="auto"/>
              <w:ind w:firstLine="567"/>
              <w:rPr>
                <w:rFonts w:ascii="Times New Roman" w:eastAsia="Calibri" w:hAnsi="Times New Roman" w:cs="Times New Roman"/>
                <w:color w:val="FF0000"/>
                <w:sz w:val="28"/>
                <w:szCs w:val="28"/>
                <w:lang w:val="uk-UA" w:eastAsia="ar-SA"/>
              </w:rPr>
            </w:pPr>
            <w:r w:rsidRPr="006201B9">
              <w:rPr>
                <w:rFonts w:ascii="Times New Roman" w:eastAsia="Times New Roman" w:hAnsi="Times New Roman" w:cs="Times New Roman"/>
                <w:sz w:val="28"/>
                <w:szCs w:val="28"/>
                <w:lang w:val="uk-UA" w:eastAsia="ar-SA"/>
              </w:rPr>
              <w:t xml:space="preserve">3.2.  </w:t>
            </w:r>
            <w:r w:rsidRPr="006201B9">
              <w:rPr>
                <w:rFonts w:ascii="Times New Roman" w:eastAsia="Times New Roman" w:hAnsi="Times New Roman" w:cs="Times New Roman"/>
                <w:bCs/>
                <w:sz w:val="28"/>
                <w:szCs w:val="28"/>
                <w:lang w:val="uk-UA" w:eastAsia="ar-SA"/>
              </w:rPr>
              <w:t>П</w:t>
            </w:r>
            <w:r w:rsidRPr="006201B9">
              <w:rPr>
                <w:rFonts w:ascii="Times New Roman" w:eastAsia="SimSun" w:hAnsi="Times New Roman" w:cs="Times New Roman"/>
                <w:kern w:val="1"/>
                <w:sz w:val="28"/>
                <w:szCs w:val="28"/>
                <w:lang w:val="uk-UA" w:eastAsia="hi-IN" w:bidi="hi-IN"/>
              </w:rPr>
              <w:t>сихоемоційний стан пацієнток з аномальними матковими кровотечами пубертатного періоду</w:t>
            </w:r>
            <w:r w:rsidR="006201B9" w:rsidRPr="006201B9">
              <w:rPr>
                <w:rFonts w:ascii="Times New Roman" w:eastAsia="SimSun" w:hAnsi="Times New Roman" w:cs="Times New Roman"/>
                <w:kern w:val="1"/>
                <w:sz w:val="28"/>
                <w:szCs w:val="28"/>
                <w:lang w:val="uk-UA" w:eastAsia="hi-IN" w:bidi="hi-IN"/>
              </w:rPr>
              <w:t xml:space="preserve"> ……………………………………….</w:t>
            </w:r>
          </w:p>
        </w:tc>
        <w:tc>
          <w:tcPr>
            <w:tcW w:w="816" w:type="dxa"/>
            <w:shd w:val="clear" w:color="auto" w:fill="auto"/>
          </w:tcPr>
          <w:p w:rsidR="00FB0D9A" w:rsidRPr="0061788A" w:rsidRDefault="00FB0D9A" w:rsidP="00F837DF">
            <w:pPr>
              <w:widowControl w:val="0"/>
              <w:suppressAutoHyphens/>
              <w:spacing w:after="0" w:line="360" w:lineRule="auto"/>
              <w:rPr>
                <w:rFonts w:ascii="Times New Roman" w:eastAsia="Calibri" w:hAnsi="Times New Roman" w:cs="Times New Roman"/>
                <w:sz w:val="28"/>
                <w:szCs w:val="28"/>
                <w:lang w:val="uk-UA" w:eastAsia="ar-SA"/>
              </w:rPr>
            </w:pPr>
          </w:p>
          <w:p w:rsidR="00FB0D9A" w:rsidRPr="0061788A" w:rsidRDefault="00FB0D9A" w:rsidP="0061788A">
            <w:pPr>
              <w:widowControl w:val="0"/>
              <w:suppressAutoHyphens/>
              <w:spacing w:after="0" w:line="360" w:lineRule="auto"/>
              <w:rPr>
                <w:rFonts w:ascii="Times New Roman" w:eastAsia="Times New Roman" w:hAnsi="Times New Roman" w:cs="Times New Roman"/>
                <w:sz w:val="28"/>
                <w:szCs w:val="28"/>
                <w:lang w:val="uk-UA" w:eastAsia="ar-SA"/>
              </w:rPr>
            </w:pPr>
            <w:r w:rsidRPr="0061788A">
              <w:rPr>
                <w:rFonts w:ascii="Times New Roman" w:eastAsia="Calibri" w:hAnsi="Times New Roman" w:cs="Times New Roman"/>
                <w:sz w:val="28"/>
                <w:szCs w:val="28"/>
                <w:lang w:val="uk-UA" w:eastAsia="ar-SA"/>
              </w:rPr>
              <w:t>5</w:t>
            </w:r>
            <w:r w:rsidR="0061788A">
              <w:rPr>
                <w:rFonts w:ascii="Times New Roman" w:eastAsia="Calibri" w:hAnsi="Times New Roman" w:cs="Times New Roman"/>
                <w:sz w:val="28"/>
                <w:szCs w:val="28"/>
                <w:lang w:val="uk-UA" w:eastAsia="ar-SA"/>
              </w:rPr>
              <w:t>9</w:t>
            </w:r>
          </w:p>
        </w:tc>
      </w:tr>
      <w:tr w:rsidR="00FB0D9A" w:rsidRPr="006201B9" w:rsidTr="00F837DF">
        <w:tc>
          <w:tcPr>
            <w:tcW w:w="8753" w:type="dxa"/>
            <w:shd w:val="clear" w:color="auto" w:fill="auto"/>
          </w:tcPr>
          <w:p w:rsidR="00FB0D9A" w:rsidRPr="006201B9" w:rsidRDefault="00FB0D9A" w:rsidP="006201B9">
            <w:pPr>
              <w:widowControl w:val="0"/>
              <w:suppressAutoHyphens/>
              <w:spacing w:after="0" w:line="360" w:lineRule="auto"/>
              <w:ind w:firstLine="567"/>
              <w:rPr>
                <w:rFonts w:ascii="Times New Roman" w:eastAsia="Calibri" w:hAnsi="Times New Roman" w:cs="Times New Roman"/>
                <w:color w:val="FF0000"/>
                <w:sz w:val="28"/>
                <w:szCs w:val="28"/>
                <w:lang w:val="uk-UA" w:eastAsia="ar-SA"/>
              </w:rPr>
            </w:pPr>
            <w:r w:rsidRPr="006201B9">
              <w:rPr>
                <w:rFonts w:ascii="Times New Roman" w:eastAsia="Times New Roman" w:hAnsi="Times New Roman" w:cs="Times New Roman"/>
                <w:bCs/>
                <w:sz w:val="28"/>
                <w:szCs w:val="28"/>
                <w:lang w:val="uk-UA" w:eastAsia="ar-SA"/>
              </w:rPr>
              <w:t xml:space="preserve">3.3. </w:t>
            </w:r>
            <w:r w:rsidRPr="006201B9">
              <w:rPr>
                <w:rFonts w:ascii="Times New Roman" w:eastAsia="Times New Roman" w:hAnsi="Times New Roman" w:cs="Times New Roman"/>
                <w:sz w:val="28"/>
                <w:szCs w:val="28"/>
                <w:lang w:val="uk-UA" w:eastAsia="ar-SA"/>
              </w:rPr>
              <w:t xml:space="preserve">Результати клініко-лабораторних, морфологічних, біохімічних методів  обстеження підлітків з матковими кровотечами </w:t>
            </w:r>
            <w:r w:rsidR="006201B9" w:rsidRPr="006201B9">
              <w:rPr>
                <w:rFonts w:ascii="Times New Roman" w:eastAsia="Times New Roman" w:hAnsi="Times New Roman" w:cs="Times New Roman"/>
                <w:sz w:val="28"/>
                <w:szCs w:val="28"/>
                <w:lang w:val="uk-UA" w:eastAsia="ar-SA"/>
              </w:rPr>
              <w:t>.</w:t>
            </w:r>
            <w:r w:rsidRPr="006201B9">
              <w:rPr>
                <w:rFonts w:ascii="Times New Roman" w:eastAsia="SimSun" w:hAnsi="Times New Roman" w:cs="Times New Roman"/>
                <w:kern w:val="1"/>
                <w:sz w:val="28"/>
                <w:szCs w:val="28"/>
                <w:lang w:val="uk-UA" w:eastAsia="hi-IN" w:bidi="hi-IN"/>
              </w:rPr>
              <w:t>..</w:t>
            </w:r>
          </w:p>
        </w:tc>
        <w:tc>
          <w:tcPr>
            <w:tcW w:w="816" w:type="dxa"/>
            <w:shd w:val="clear" w:color="auto" w:fill="auto"/>
          </w:tcPr>
          <w:p w:rsidR="006201B9" w:rsidRPr="0061788A" w:rsidRDefault="006201B9" w:rsidP="00F837DF">
            <w:pPr>
              <w:widowControl w:val="0"/>
              <w:suppressAutoHyphens/>
              <w:spacing w:after="0" w:line="360" w:lineRule="auto"/>
              <w:rPr>
                <w:rFonts w:ascii="Times New Roman" w:eastAsia="Calibri" w:hAnsi="Times New Roman" w:cs="Times New Roman"/>
                <w:sz w:val="28"/>
                <w:szCs w:val="28"/>
                <w:lang w:val="uk-UA" w:eastAsia="ar-SA"/>
              </w:rPr>
            </w:pPr>
          </w:p>
          <w:p w:rsidR="00FB0D9A" w:rsidRPr="0061788A" w:rsidRDefault="0061788A" w:rsidP="00F837DF">
            <w:pPr>
              <w:widowControl w:val="0"/>
              <w:suppressAutoHyphens/>
              <w:spacing w:after="0" w:line="360" w:lineRule="auto"/>
              <w:rPr>
                <w:rFonts w:ascii="Times New Roman" w:eastAsia="Times New Roman" w:hAnsi="Times New Roman" w:cs="Times New Roman"/>
                <w:sz w:val="28"/>
                <w:szCs w:val="28"/>
                <w:lang w:val="uk-UA" w:eastAsia="ar-SA"/>
              </w:rPr>
            </w:pPr>
            <w:r>
              <w:rPr>
                <w:rFonts w:ascii="Times New Roman" w:eastAsia="Calibri" w:hAnsi="Times New Roman" w:cs="Times New Roman"/>
                <w:sz w:val="28"/>
                <w:szCs w:val="28"/>
                <w:lang w:val="uk-UA" w:eastAsia="ar-SA"/>
              </w:rPr>
              <w:t>62</w:t>
            </w:r>
          </w:p>
        </w:tc>
      </w:tr>
      <w:tr w:rsidR="006201B9" w:rsidRPr="006201B9" w:rsidTr="00F837DF">
        <w:tc>
          <w:tcPr>
            <w:tcW w:w="8753" w:type="dxa"/>
            <w:shd w:val="clear" w:color="auto" w:fill="auto"/>
          </w:tcPr>
          <w:p w:rsidR="006201B9" w:rsidRPr="006201B9" w:rsidRDefault="006201B9" w:rsidP="006201B9">
            <w:pPr>
              <w:widowControl w:val="0"/>
              <w:suppressAutoHyphens/>
              <w:spacing w:after="0" w:line="360" w:lineRule="auto"/>
              <w:ind w:firstLine="567"/>
              <w:rPr>
                <w:rFonts w:ascii="Times New Roman" w:eastAsia="Times New Roman" w:hAnsi="Times New Roman" w:cs="Times New Roman"/>
                <w:bCs/>
                <w:sz w:val="28"/>
                <w:szCs w:val="28"/>
                <w:lang w:val="uk-UA" w:eastAsia="ar-SA"/>
              </w:rPr>
            </w:pPr>
            <w:r w:rsidRPr="006201B9">
              <w:rPr>
                <w:rFonts w:ascii="Times New Roman" w:eastAsia="Times New Roman" w:hAnsi="Times New Roman" w:cs="Times New Roman"/>
                <w:bCs/>
                <w:sz w:val="28"/>
                <w:szCs w:val="28"/>
                <w:lang w:val="uk-UA" w:eastAsia="ar-SA"/>
              </w:rPr>
              <w:lastRenderedPageBreak/>
              <w:t>3.4.</w:t>
            </w:r>
            <w:r w:rsidRPr="006201B9">
              <w:rPr>
                <w:rFonts w:ascii="Times New Roman" w:eastAsia="Times New Roman" w:hAnsi="Times New Roman" w:cs="Times New Roman"/>
                <w:sz w:val="28"/>
                <w:szCs w:val="28"/>
                <w:lang w:val="uk-UA" w:eastAsia="ar-SA"/>
              </w:rPr>
              <w:t xml:space="preserve"> Особливості гормонального профілю у підлітків з аномальними матковими кровотечами …………………………………</w:t>
            </w:r>
          </w:p>
        </w:tc>
        <w:tc>
          <w:tcPr>
            <w:tcW w:w="816" w:type="dxa"/>
            <w:shd w:val="clear" w:color="auto" w:fill="auto"/>
          </w:tcPr>
          <w:p w:rsidR="006201B9" w:rsidRPr="0061788A" w:rsidRDefault="006201B9" w:rsidP="00F837DF">
            <w:pPr>
              <w:widowControl w:val="0"/>
              <w:suppressAutoHyphens/>
              <w:spacing w:after="0" w:line="360" w:lineRule="auto"/>
              <w:rPr>
                <w:rFonts w:ascii="Times New Roman" w:eastAsia="Calibri" w:hAnsi="Times New Roman" w:cs="Times New Roman"/>
                <w:sz w:val="28"/>
                <w:szCs w:val="28"/>
                <w:lang w:val="uk-UA" w:eastAsia="ar-SA"/>
              </w:rPr>
            </w:pPr>
          </w:p>
          <w:p w:rsidR="006201B9" w:rsidRPr="0061788A" w:rsidRDefault="0061788A" w:rsidP="00F837DF">
            <w:pPr>
              <w:widowControl w:val="0"/>
              <w:suppressAutoHyphens/>
              <w:spacing w:after="0" w:line="360" w:lineRule="auto"/>
              <w:rPr>
                <w:rFonts w:ascii="Times New Roman" w:eastAsia="Calibri" w:hAnsi="Times New Roman" w:cs="Times New Roman"/>
                <w:sz w:val="28"/>
                <w:szCs w:val="28"/>
                <w:lang w:val="uk-UA" w:eastAsia="ar-SA"/>
              </w:rPr>
            </w:pPr>
            <w:r>
              <w:rPr>
                <w:rFonts w:ascii="Times New Roman" w:eastAsia="Calibri" w:hAnsi="Times New Roman" w:cs="Times New Roman"/>
                <w:sz w:val="28"/>
                <w:szCs w:val="28"/>
                <w:lang w:val="uk-UA" w:eastAsia="ar-SA"/>
              </w:rPr>
              <w:t>67</w:t>
            </w:r>
          </w:p>
        </w:tc>
      </w:tr>
      <w:tr w:rsidR="00FB0D9A" w:rsidRPr="006201B9" w:rsidTr="00F837DF">
        <w:tc>
          <w:tcPr>
            <w:tcW w:w="8753" w:type="dxa"/>
            <w:shd w:val="clear" w:color="auto" w:fill="auto"/>
          </w:tcPr>
          <w:p w:rsidR="00FB0D9A" w:rsidRPr="006201B9" w:rsidRDefault="00FB0D9A" w:rsidP="006201B9">
            <w:pPr>
              <w:widowControl w:val="0"/>
              <w:suppressAutoHyphens/>
              <w:spacing w:after="0" w:line="360" w:lineRule="auto"/>
              <w:ind w:firstLine="567"/>
              <w:rPr>
                <w:rFonts w:ascii="Times New Roman" w:eastAsia="Calibri" w:hAnsi="Times New Roman" w:cs="Times New Roman"/>
                <w:sz w:val="28"/>
                <w:szCs w:val="28"/>
                <w:lang w:val="uk-UA" w:eastAsia="ar-SA"/>
              </w:rPr>
            </w:pPr>
            <w:r w:rsidRPr="006201B9">
              <w:rPr>
                <w:rFonts w:ascii="Times New Roman" w:eastAsia="Calibri" w:hAnsi="Times New Roman" w:cs="Times New Roman"/>
                <w:sz w:val="28"/>
                <w:szCs w:val="28"/>
                <w:lang w:val="uk-UA" w:eastAsia="ar-SA"/>
              </w:rPr>
              <w:t>3.5. Ехосонографічна та доплерометрична  характеристика жіночої статевої системи у дівчат з аномальними матковими кровотечами</w:t>
            </w:r>
            <w:r w:rsidR="006201B9" w:rsidRPr="006201B9">
              <w:rPr>
                <w:rFonts w:ascii="Times New Roman" w:eastAsia="Calibri" w:hAnsi="Times New Roman" w:cs="Times New Roman"/>
                <w:sz w:val="28"/>
                <w:szCs w:val="28"/>
                <w:lang w:val="uk-UA" w:eastAsia="ar-SA"/>
              </w:rPr>
              <w:t xml:space="preserve"> ……………………………………………………………......</w:t>
            </w:r>
          </w:p>
        </w:tc>
        <w:tc>
          <w:tcPr>
            <w:tcW w:w="816" w:type="dxa"/>
            <w:shd w:val="clear" w:color="auto" w:fill="auto"/>
          </w:tcPr>
          <w:p w:rsidR="00FB0D9A" w:rsidRPr="0061788A" w:rsidRDefault="00FB0D9A" w:rsidP="00F837DF">
            <w:pPr>
              <w:widowControl w:val="0"/>
              <w:suppressAutoHyphens/>
              <w:spacing w:after="0" w:line="360" w:lineRule="auto"/>
              <w:rPr>
                <w:rFonts w:ascii="Times New Roman" w:eastAsia="Calibri" w:hAnsi="Times New Roman" w:cs="Times New Roman"/>
                <w:sz w:val="28"/>
                <w:szCs w:val="28"/>
                <w:lang w:val="uk-UA" w:eastAsia="ar-SA"/>
              </w:rPr>
            </w:pPr>
          </w:p>
          <w:p w:rsidR="006201B9" w:rsidRPr="0061788A" w:rsidRDefault="006201B9" w:rsidP="00F837DF">
            <w:pPr>
              <w:widowControl w:val="0"/>
              <w:suppressAutoHyphens/>
              <w:spacing w:after="0" w:line="360" w:lineRule="auto"/>
              <w:rPr>
                <w:rFonts w:ascii="Times New Roman" w:eastAsia="Calibri" w:hAnsi="Times New Roman" w:cs="Times New Roman"/>
                <w:sz w:val="28"/>
                <w:szCs w:val="28"/>
                <w:lang w:val="uk-UA" w:eastAsia="ar-SA"/>
              </w:rPr>
            </w:pPr>
          </w:p>
          <w:p w:rsidR="00FB0D9A" w:rsidRPr="0061788A" w:rsidRDefault="00FB0D9A" w:rsidP="0061788A">
            <w:pPr>
              <w:widowControl w:val="0"/>
              <w:suppressAutoHyphens/>
              <w:spacing w:after="0" w:line="360" w:lineRule="auto"/>
              <w:rPr>
                <w:rFonts w:ascii="Times New Roman" w:eastAsia="Times New Roman" w:hAnsi="Times New Roman" w:cs="Times New Roman"/>
                <w:sz w:val="28"/>
                <w:szCs w:val="28"/>
                <w:lang w:val="uk-UA" w:eastAsia="ar-SA"/>
              </w:rPr>
            </w:pPr>
            <w:r w:rsidRPr="0061788A">
              <w:rPr>
                <w:rFonts w:ascii="Times New Roman" w:eastAsia="Calibri" w:hAnsi="Times New Roman" w:cs="Times New Roman"/>
                <w:sz w:val="28"/>
                <w:szCs w:val="28"/>
                <w:lang w:val="uk-UA" w:eastAsia="ar-SA"/>
              </w:rPr>
              <w:t>6</w:t>
            </w:r>
            <w:r w:rsidR="0061788A">
              <w:rPr>
                <w:rFonts w:ascii="Times New Roman" w:eastAsia="Calibri" w:hAnsi="Times New Roman" w:cs="Times New Roman"/>
                <w:sz w:val="28"/>
                <w:szCs w:val="28"/>
                <w:lang w:val="uk-UA" w:eastAsia="ar-SA"/>
              </w:rPr>
              <w:t>9</w:t>
            </w:r>
          </w:p>
        </w:tc>
      </w:tr>
      <w:tr w:rsidR="00FB0D9A" w:rsidRPr="006201B9" w:rsidTr="00F837DF">
        <w:trPr>
          <w:trHeight w:val="1233"/>
        </w:trPr>
        <w:tc>
          <w:tcPr>
            <w:tcW w:w="8753" w:type="dxa"/>
            <w:shd w:val="clear" w:color="auto" w:fill="auto"/>
          </w:tcPr>
          <w:p w:rsidR="00FB0D9A" w:rsidRPr="006201B9" w:rsidRDefault="00FB0D9A" w:rsidP="00F837DF">
            <w:pPr>
              <w:widowControl w:val="0"/>
              <w:tabs>
                <w:tab w:val="right" w:leader="dot" w:pos="9214"/>
              </w:tabs>
              <w:suppressAutoHyphens/>
              <w:spacing w:after="0" w:line="360" w:lineRule="auto"/>
              <w:jc w:val="both"/>
              <w:rPr>
                <w:rFonts w:ascii="Times New Roman" w:eastAsia="Calibri" w:hAnsi="Times New Roman" w:cs="Times New Roman"/>
                <w:b/>
                <w:bCs/>
                <w:color w:val="FF0000"/>
                <w:sz w:val="28"/>
                <w:szCs w:val="28"/>
                <w:lang w:val="uk-UA" w:eastAsia="ar-SA"/>
              </w:rPr>
            </w:pPr>
            <w:r w:rsidRPr="006201B9">
              <w:rPr>
                <w:rFonts w:ascii="Times New Roman" w:eastAsia="Calibri" w:hAnsi="Times New Roman" w:cs="Times New Roman"/>
                <w:bCs/>
                <w:color w:val="00000A"/>
                <w:sz w:val="28"/>
                <w:szCs w:val="28"/>
                <w:lang w:val="uk-UA" w:eastAsia="ar-SA"/>
              </w:rPr>
              <w:t xml:space="preserve">РОЗДІЛ 4. </w:t>
            </w:r>
            <w:r w:rsidRPr="006201B9">
              <w:rPr>
                <w:rFonts w:ascii="Times New Roman" w:eastAsia="Calibri" w:hAnsi="Times New Roman" w:cs="Times New Roman"/>
                <w:bCs/>
                <w:caps/>
                <w:color w:val="00000A"/>
                <w:sz w:val="28"/>
                <w:szCs w:val="28"/>
                <w:lang w:val="uk-UA" w:eastAsia="ar-SA"/>
              </w:rPr>
              <w:t>Характеристика СИСТЕМИ ГЕМОСТАЗУ У ХВОРИХ З АНОМАЛЬНИМИ МАТКОВИМИ КРОВОТЕЧАМИ В ПУБЕРТАТІ ……………………………………………………………….</w:t>
            </w:r>
          </w:p>
        </w:tc>
        <w:tc>
          <w:tcPr>
            <w:tcW w:w="816" w:type="dxa"/>
            <w:shd w:val="clear" w:color="auto" w:fill="auto"/>
          </w:tcPr>
          <w:p w:rsidR="00FB0D9A" w:rsidRPr="0061788A" w:rsidRDefault="00FB0D9A" w:rsidP="00F837DF">
            <w:pPr>
              <w:widowControl w:val="0"/>
              <w:suppressAutoHyphens/>
              <w:spacing w:after="0" w:line="360" w:lineRule="auto"/>
              <w:rPr>
                <w:rFonts w:ascii="Times New Roman" w:eastAsia="Calibri" w:hAnsi="Times New Roman" w:cs="Times New Roman"/>
                <w:sz w:val="28"/>
                <w:szCs w:val="28"/>
                <w:lang w:val="uk-UA" w:eastAsia="ar-SA"/>
              </w:rPr>
            </w:pPr>
          </w:p>
          <w:p w:rsidR="00FB0D9A" w:rsidRPr="0061788A" w:rsidRDefault="00FB0D9A" w:rsidP="006201B9">
            <w:pPr>
              <w:widowControl w:val="0"/>
              <w:suppressAutoHyphens/>
              <w:spacing w:after="0" w:line="360" w:lineRule="auto"/>
              <w:rPr>
                <w:rFonts w:ascii="Times New Roman" w:eastAsia="Calibri" w:hAnsi="Times New Roman" w:cs="Times New Roman"/>
                <w:sz w:val="28"/>
                <w:szCs w:val="28"/>
                <w:lang w:val="uk-UA" w:eastAsia="ar-SA"/>
              </w:rPr>
            </w:pPr>
          </w:p>
          <w:p w:rsidR="006201B9" w:rsidRPr="0061788A" w:rsidRDefault="0061788A" w:rsidP="006201B9">
            <w:pPr>
              <w:widowControl w:val="0"/>
              <w:suppressAutoHyphens/>
              <w:spacing w:after="0" w:line="360" w:lineRule="auto"/>
              <w:rPr>
                <w:rFonts w:ascii="Times New Roman" w:eastAsia="Calibri" w:hAnsi="Times New Roman" w:cs="Times New Roman"/>
                <w:sz w:val="28"/>
                <w:szCs w:val="28"/>
                <w:lang w:val="uk-UA" w:eastAsia="ar-SA"/>
              </w:rPr>
            </w:pPr>
            <w:r>
              <w:rPr>
                <w:rFonts w:ascii="Times New Roman" w:eastAsia="Calibri" w:hAnsi="Times New Roman" w:cs="Times New Roman"/>
                <w:sz w:val="28"/>
                <w:szCs w:val="28"/>
                <w:lang w:val="uk-UA" w:eastAsia="ar-SA"/>
              </w:rPr>
              <w:t>79</w:t>
            </w:r>
          </w:p>
        </w:tc>
      </w:tr>
      <w:tr w:rsidR="00FB0D9A" w:rsidRPr="006201B9" w:rsidTr="00F837DF">
        <w:tc>
          <w:tcPr>
            <w:tcW w:w="8753" w:type="dxa"/>
            <w:shd w:val="clear" w:color="auto" w:fill="auto"/>
          </w:tcPr>
          <w:p w:rsidR="00FB0D9A" w:rsidRPr="006201B9" w:rsidRDefault="00FB0D9A" w:rsidP="00F837DF">
            <w:pPr>
              <w:widowControl w:val="0"/>
              <w:suppressAutoHyphens/>
              <w:spacing w:after="0" w:line="360" w:lineRule="auto"/>
              <w:rPr>
                <w:rFonts w:ascii="Times New Roman" w:eastAsia="Calibri" w:hAnsi="Times New Roman" w:cs="Times New Roman"/>
                <w:color w:val="FF0000"/>
                <w:sz w:val="28"/>
                <w:szCs w:val="28"/>
                <w:lang w:val="uk-UA" w:eastAsia="ar-SA"/>
              </w:rPr>
            </w:pPr>
            <w:r w:rsidRPr="006201B9">
              <w:rPr>
                <w:rFonts w:ascii="Times New Roman" w:eastAsia="Calibri" w:hAnsi="Times New Roman" w:cs="Times New Roman"/>
                <w:bCs/>
                <w:sz w:val="28"/>
                <w:szCs w:val="28"/>
                <w:lang w:val="uk-UA" w:eastAsia="ar-SA"/>
              </w:rPr>
              <w:t xml:space="preserve">4.1.  </w:t>
            </w:r>
            <w:r w:rsidRPr="006201B9">
              <w:rPr>
                <w:rFonts w:ascii="Times New Roman" w:eastAsia="Calibri" w:hAnsi="Times New Roman" w:cs="Times New Roman"/>
                <w:sz w:val="28"/>
                <w:szCs w:val="28"/>
                <w:lang w:val="uk-UA" w:eastAsia="ar-SA"/>
              </w:rPr>
              <w:t>Визначення гемостазіологічних  характеристик  організму дівчат-підлітків з матковими кровотечами в залежності від віку і характеру патології пубертату</w:t>
            </w:r>
            <w:r w:rsidR="0061788A">
              <w:rPr>
                <w:rFonts w:ascii="Times New Roman" w:eastAsia="Calibri" w:hAnsi="Times New Roman" w:cs="Times New Roman"/>
                <w:sz w:val="28"/>
                <w:szCs w:val="28"/>
                <w:lang w:val="uk-UA" w:eastAsia="ar-SA"/>
              </w:rPr>
              <w:t xml:space="preserve"> ………………………………………………………...</w:t>
            </w:r>
          </w:p>
        </w:tc>
        <w:tc>
          <w:tcPr>
            <w:tcW w:w="816" w:type="dxa"/>
            <w:shd w:val="clear" w:color="auto" w:fill="auto"/>
          </w:tcPr>
          <w:p w:rsidR="00FB0D9A" w:rsidRDefault="00FB0D9A" w:rsidP="00F837DF">
            <w:pPr>
              <w:widowControl w:val="0"/>
              <w:suppressAutoHyphens/>
              <w:spacing w:after="0" w:line="360" w:lineRule="auto"/>
              <w:rPr>
                <w:rFonts w:ascii="Times New Roman" w:eastAsia="Calibri" w:hAnsi="Times New Roman" w:cs="Times New Roman"/>
                <w:sz w:val="28"/>
                <w:szCs w:val="28"/>
                <w:lang w:val="uk-UA" w:eastAsia="ar-SA"/>
              </w:rPr>
            </w:pPr>
          </w:p>
          <w:p w:rsidR="00BA23D7" w:rsidRPr="0061788A" w:rsidRDefault="00BA23D7" w:rsidP="00F837DF">
            <w:pPr>
              <w:widowControl w:val="0"/>
              <w:suppressAutoHyphens/>
              <w:spacing w:after="0" w:line="360" w:lineRule="auto"/>
              <w:rPr>
                <w:rFonts w:ascii="Times New Roman" w:eastAsia="Calibri" w:hAnsi="Times New Roman" w:cs="Times New Roman"/>
                <w:sz w:val="28"/>
                <w:szCs w:val="28"/>
                <w:lang w:val="uk-UA" w:eastAsia="ar-SA"/>
              </w:rPr>
            </w:pPr>
          </w:p>
          <w:p w:rsidR="00FB0D9A" w:rsidRPr="0061788A" w:rsidRDefault="00FB0D9A" w:rsidP="00BA23D7">
            <w:pPr>
              <w:widowControl w:val="0"/>
              <w:suppressAutoHyphens/>
              <w:spacing w:after="0" w:line="360" w:lineRule="auto"/>
              <w:rPr>
                <w:rFonts w:ascii="Times New Roman" w:eastAsia="Times New Roman" w:hAnsi="Times New Roman" w:cs="Times New Roman"/>
                <w:sz w:val="28"/>
                <w:szCs w:val="28"/>
                <w:lang w:val="uk-UA" w:eastAsia="ar-SA"/>
              </w:rPr>
            </w:pPr>
            <w:r w:rsidRPr="0061788A">
              <w:rPr>
                <w:rFonts w:ascii="Times New Roman" w:eastAsia="Calibri" w:hAnsi="Times New Roman" w:cs="Times New Roman"/>
                <w:sz w:val="28"/>
                <w:szCs w:val="28"/>
                <w:lang w:val="uk-UA" w:eastAsia="ar-SA"/>
              </w:rPr>
              <w:t>7</w:t>
            </w:r>
            <w:r w:rsidR="00BA23D7">
              <w:rPr>
                <w:rFonts w:ascii="Times New Roman" w:eastAsia="Calibri" w:hAnsi="Times New Roman" w:cs="Times New Roman"/>
                <w:sz w:val="28"/>
                <w:szCs w:val="28"/>
                <w:lang w:val="uk-UA" w:eastAsia="ar-SA"/>
              </w:rPr>
              <w:t>9</w:t>
            </w:r>
          </w:p>
        </w:tc>
      </w:tr>
      <w:tr w:rsidR="00FB0D9A" w:rsidRPr="006201B9" w:rsidTr="00F837DF">
        <w:tc>
          <w:tcPr>
            <w:tcW w:w="8753" w:type="dxa"/>
            <w:shd w:val="clear" w:color="auto" w:fill="auto"/>
          </w:tcPr>
          <w:p w:rsidR="00FB0D9A" w:rsidRPr="006201B9" w:rsidRDefault="00FB0D9A" w:rsidP="00F837DF">
            <w:pPr>
              <w:widowControl w:val="0"/>
              <w:suppressAutoHyphens/>
              <w:spacing w:after="0" w:line="360" w:lineRule="auto"/>
              <w:rPr>
                <w:rFonts w:ascii="Times New Roman" w:eastAsia="Calibri" w:hAnsi="Times New Roman" w:cs="Times New Roman"/>
                <w:color w:val="FF0000"/>
                <w:sz w:val="28"/>
                <w:szCs w:val="28"/>
                <w:lang w:val="uk-UA" w:eastAsia="ar-SA"/>
              </w:rPr>
            </w:pPr>
            <w:r w:rsidRPr="006201B9">
              <w:rPr>
                <w:rFonts w:ascii="Times New Roman" w:eastAsia="Times New Roman" w:hAnsi="Times New Roman" w:cs="Times New Roman"/>
                <w:bCs/>
                <w:sz w:val="28"/>
                <w:szCs w:val="28"/>
                <w:lang w:val="uk-UA" w:eastAsia="ar-SA"/>
              </w:rPr>
              <w:t xml:space="preserve">4.2. Прогнозування перебігу маткових кровотеч та їх рецидивів </w:t>
            </w:r>
            <w:r w:rsidRPr="006201B9">
              <w:rPr>
                <w:rFonts w:ascii="Times New Roman" w:eastAsia="SimSun" w:hAnsi="Times New Roman" w:cs="Times New Roman"/>
                <w:color w:val="202124"/>
                <w:kern w:val="1"/>
                <w:sz w:val="28"/>
                <w:szCs w:val="28"/>
                <w:lang w:val="uk-UA" w:eastAsia="hi-IN" w:bidi="hi-IN"/>
              </w:rPr>
              <w:t xml:space="preserve">за допомогою методу аналізу ієрархій </w:t>
            </w:r>
            <w:r w:rsidRPr="006201B9">
              <w:rPr>
                <w:rFonts w:ascii="Times New Roman" w:eastAsia="Times New Roman" w:hAnsi="Times New Roman" w:cs="Times New Roman"/>
                <w:color w:val="000000"/>
                <w:sz w:val="28"/>
                <w:szCs w:val="28"/>
                <w:lang w:val="uk-UA" w:eastAsia="ar-SA"/>
              </w:rPr>
              <w:t>………………………………..</w:t>
            </w:r>
          </w:p>
        </w:tc>
        <w:tc>
          <w:tcPr>
            <w:tcW w:w="816" w:type="dxa"/>
            <w:shd w:val="clear" w:color="auto" w:fill="auto"/>
          </w:tcPr>
          <w:p w:rsidR="00FB0D9A" w:rsidRPr="0061788A" w:rsidRDefault="00FB0D9A" w:rsidP="00F837DF">
            <w:pPr>
              <w:widowControl w:val="0"/>
              <w:suppressAutoHyphens/>
              <w:spacing w:after="0" w:line="360" w:lineRule="auto"/>
              <w:rPr>
                <w:rFonts w:ascii="Times New Roman" w:eastAsia="Calibri" w:hAnsi="Times New Roman" w:cs="Times New Roman"/>
                <w:sz w:val="28"/>
                <w:szCs w:val="28"/>
                <w:lang w:val="uk-UA" w:eastAsia="ar-SA"/>
              </w:rPr>
            </w:pPr>
          </w:p>
          <w:p w:rsidR="00FB0D9A" w:rsidRPr="0061788A" w:rsidRDefault="00BA23D7" w:rsidP="00F837DF">
            <w:pPr>
              <w:widowControl w:val="0"/>
              <w:suppressAutoHyphens/>
              <w:spacing w:after="0" w:line="360" w:lineRule="auto"/>
              <w:rPr>
                <w:rFonts w:ascii="Times New Roman" w:eastAsia="Times New Roman" w:hAnsi="Times New Roman" w:cs="Times New Roman"/>
                <w:sz w:val="28"/>
                <w:szCs w:val="28"/>
                <w:lang w:val="uk-UA" w:eastAsia="ar-SA"/>
              </w:rPr>
            </w:pPr>
            <w:r>
              <w:rPr>
                <w:rFonts w:ascii="Times New Roman" w:eastAsia="Calibri" w:hAnsi="Times New Roman" w:cs="Times New Roman"/>
                <w:sz w:val="28"/>
                <w:szCs w:val="28"/>
                <w:lang w:val="uk-UA" w:eastAsia="ar-SA"/>
              </w:rPr>
              <w:t>83</w:t>
            </w:r>
          </w:p>
        </w:tc>
      </w:tr>
      <w:tr w:rsidR="00FB0D9A" w:rsidRPr="006201B9" w:rsidTr="00F837DF">
        <w:tc>
          <w:tcPr>
            <w:tcW w:w="8753" w:type="dxa"/>
            <w:shd w:val="clear" w:color="auto" w:fill="auto"/>
          </w:tcPr>
          <w:p w:rsidR="00FB0D9A" w:rsidRPr="006201B9" w:rsidRDefault="00FB0D9A" w:rsidP="00F837DF">
            <w:pPr>
              <w:widowControl w:val="0"/>
              <w:suppressAutoHyphens/>
              <w:spacing w:after="0" w:line="360" w:lineRule="auto"/>
              <w:jc w:val="both"/>
              <w:rPr>
                <w:rFonts w:ascii="Times New Roman" w:eastAsia="Calibri" w:hAnsi="Times New Roman" w:cs="Times New Roman"/>
                <w:color w:val="FF0000"/>
                <w:sz w:val="28"/>
                <w:szCs w:val="28"/>
                <w:lang w:val="uk-UA" w:eastAsia="ar-SA"/>
              </w:rPr>
            </w:pPr>
            <w:r w:rsidRPr="006201B9">
              <w:rPr>
                <w:rFonts w:ascii="Times New Roman" w:eastAsia="Calibri" w:hAnsi="Times New Roman" w:cs="Times New Roman"/>
                <w:sz w:val="28"/>
                <w:szCs w:val="28"/>
                <w:lang w:val="uk-UA" w:eastAsia="ar-SA"/>
              </w:rPr>
              <w:t>РОЗДІЛ 5. ОСОБЛИВОСТІ ІМУНОЛОГІЧНИХ ТА СИМПАТО-АДРЕНАЛОВИХ ЛАНОК ПАТОГЕНЕЗУ ФОРМУВАННЯ ПУБЕРТАТНИХ МАТКОВИХ КРОВОТЕЧ ………...……………….</w:t>
            </w:r>
          </w:p>
        </w:tc>
        <w:tc>
          <w:tcPr>
            <w:tcW w:w="816" w:type="dxa"/>
            <w:shd w:val="clear" w:color="auto" w:fill="auto"/>
          </w:tcPr>
          <w:p w:rsidR="00FB0D9A" w:rsidRPr="0061788A" w:rsidRDefault="00FB0D9A" w:rsidP="00F837DF">
            <w:pPr>
              <w:widowControl w:val="0"/>
              <w:suppressAutoHyphens/>
              <w:spacing w:after="0" w:line="360" w:lineRule="auto"/>
              <w:rPr>
                <w:rFonts w:ascii="Times New Roman" w:eastAsia="Calibri" w:hAnsi="Times New Roman" w:cs="Times New Roman"/>
                <w:sz w:val="28"/>
                <w:szCs w:val="28"/>
                <w:lang w:val="uk-UA" w:eastAsia="ar-SA"/>
              </w:rPr>
            </w:pPr>
          </w:p>
          <w:p w:rsidR="00FB0D9A" w:rsidRPr="0061788A" w:rsidRDefault="00FB0D9A" w:rsidP="00F837DF">
            <w:pPr>
              <w:widowControl w:val="0"/>
              <w:suppressAutoHyphens/>
              <w:spacing w:after="0" w:line="360" w:lineRule="auto"/>
              <w:rPr>
                <w:rFonts w:ascii="Times New Roman" w:eastAsia="Calibri" w:hAnsi="Times New Roman" w:cs="Times New Roman"/>
                <w:sz w:val="28"/>
                <w:szCs w:val="28"/>
                <w:lang w:val="uk-UA" w:eastAsia="ar-SA"/>
              </w:rPr>
            </w:pPr>
          </w:p>
          <w:p w:rsidR="00FB0D9A" w:rsidRPr="0061788A" w:rsidRDefault="00FB0D9A" w:rsidP="00F837DF">
            <w:pPr>
              <w:widowControl w:val="0"/>
              <w:suppressAutoHyphens/>
              <w:spacing w:after="0" w:line="360" w:lineRule="auto"/>
              <w:rPr>
                <w:rFonts w:ascii="Times New Roman" w:eastAsia="Times New Roman" w:hAnsi="Times New Roman" w:cs="Times New Roman"/>
                <w:sz w:val="28"/>
                <w:szCs w:val="28"/>
                <w:lang w:val="uk-UA" w:eastAsia="ar-SA"/>
              </w:rPr>
            </w:pPr>
            <w:r w:rsidRPr="0061788A">
              <w:rPr>
                <w:rFonts w:ascii="Times New Roman" w:eastAsia="Calibri" w:hAnsi="Times New Roman" w:cs="Times New Roman"/>
                <w:sz w:val="28"/>
                <w:szCs w:val="28"/>
                <w:lang w:val="uk-UA" w:eastAsia="ar-SA"/>
              </w:rPr>
              <w:t>80</w:t>
            </w:r>
            <w:r w:rsidR="00BA23D7">
              <w:rPr>
                <w:rFonts w:ascii="Times New Roman" w:eastAsia="Calibri" w:hAnsi="Times New Roman" w:cs="Times New Roman"/>
                <w:sz w:val="28"/>
                <w:szCs w:val="28"/>
                <w:lang w:val="uk-UA" w:eastAsia="ar-SA"/>
              </w:rPr>
              <w:t>7</w:t>
            </w:r>
          </w:p>
        </w:tc>
      </w:tr>
      <w:tr w:rsidR="00FB0D9A" w:rsidRPr="006201B9" w:rsidTr="00F837DF">
        <w:tc>
          <w:tcPr>
            <w:tcW w:w="8753" w:type="dxa"/>
            <w:shd w:val="clear" w:color="auto" w:fill="auto"/>
          </w:tcPr>
          <w:p w:rsidR="00FB0D9A" w:rsidRPr="006201B9" w:rsidRDefault="00FB0D9A" w:rsidP="006201B9">
            <w:pPr>
              <w:widowControl w:val="0"/>
              <w:suppressAutoHyphens/>
              <w:spacing w:after="0" w:line="360" w:lineRule="auto"/>
              <w:ind w:firstLine="567"/>
              <w:jc w:val="both"/>
              <w:rPr>
                <w:rFonts w:ascii="Times New Roman" w:eastAsia="Calibri" w:hAnsi="Times New Roman" w:cs="Times New Roman"/>
                <w:color w:val="FF0000"/>
                <w:sz w:val="28"/>
                <w:szCs w:val="28"/>
                <w:lang w:val="uk-UA" w:eastAsia="ar-SA"/>
              </w:rPr>
            </w:pPr>
            <w:r w:rsidRPr="006201B9">
              <w:rPr>
                <w:rFonts w:ascii="Times New Roman" w:eastAsia="Calibri" w:hAnsi="Times New Roman" w:cs="Times New Roman"/>
                <w:sz w:val="28"/>
                <w:szCs w:val="28"/>
                <w:lang w:val="uk-UA" w:eastAsia="ar-SA"/>
              </w:rPr>
              <w:t>5.1. Імунологична характеристика хворих з аномальними матковими кровотечами ……………………………………………</w:t>
            </w:r>
            <w:r w:rsidR="006201B9" w:rsidRPr="006201B9">
              <w:rPr>
                <w:rFonts w:ascii="Times New Roman" w:eastAsia="Calibri" w:hAnsi="Times New Roman" w:cs="Times New Roman"/>
                <w:sz w:val="28"/>
                <w:szCs w:val="28"/>
                <w:lang w:val="uk-UA" w:eastAsia="ar-SA"/>
              </w:rPr>
              <w:t>…..</w:t>
            </w:r>
            <w:r w:rsidRPr="006201B9">
              <w:rPr>
                <w:rFonts w:ascii="Times New Roman" w:eastAsia="Calibri" w:hAnsi="Times New Roman" w:cs="Times New Roman"/>
                <w:sz w:val="28"/>
                <w:szCs w:val="28"/>
                <w:lang w:val="uk-UA" w:eastAsia="ar-SA"/>
              </w:rPr>
              <w:t>….</w:t>
            </w:r>
          </w:p>
        </w:tc>
        <w:tc>
          <w:tcPr>
            <w:tcW w:w="816" w:type="dxa"/>
            <w:shd w:val="clear" w:color="auto" w:fill="auto"/>
          </w:tcPr>
          <w:p w:rsidR="00FB0D9A" w:rsidRPr="0061788A" w:rsidRDefault="00FB0D9A" w:rsidP="00F837DF">
            <w:pPr>
              <w:widowControl w:val="0"/>
              <w:suppressAutoHyphens/>
              <w:spacing w:after="0" w:line="360" w:lineRule="auto"/>
              <w:rPr>
                <w:rFonts w:ascii="Times New Roman" w:eastAsia="Calibri" w:hAnsi="Times New Roman" w:cs="Times New Roman"/>
                <w:sz w:val="28"/>
                <w:szCs w:val="28"/>
                <w:lang w:val="uk-UA" w:eastAsia="ar-SA"/>
              </w:rPr>
            </w:pPr>
          </w:p>
          <w:p w:rsidR="00FB0D9A" w:rsidRPr="0061788A" w:rsidRDefault="00FB0D9A" w:rsidP="00BA23D7">
            <w:pPr>
              <w:widowControl w:val="0"/>
              <w:suppressAutoHyphens/>
              <w:spacing w:after="0" w:line="360" w:lineRule="auto"/>
              <w:rPr>
                <w:rFonts w:ascii="Times New Roman" w:eastAsia="Times New Roman" w:hAnsi="Times New Roman" w:cs="Times New Roman"/>
                <w:sz w:val="28"/>
                <w:szCs w:val="28"/>
                <w:lang w:val="uk-UA" w:eastAsia="ar-SA"/>
              </w:rPr>
            </w:pPr>
            <w:r w:rsidRPr="0061788A">
              <w:rPr>
                <w:rFonts w:ascii="Times New Roman" w:eastAsia="Calibri" w:hAnsi="Times New Roman" w:cs="Times New Roman"/>
                <w:sz w:val="28"/>
                <w:szCs w:val="28"/>
                <w:lang w:val="uk-UA" w:eastAsia="ar-SA"/>
              </w:rPr>
              <w:t>8</w:t>
            </w:r>
            <w:r w:rsidR="00BA23D7">
              <w:rPr>
                <w:rFonts w:ascii="Times New Roman" w:eastAsia="Calibri" w:hAnsi="Times New Roman" w:cs="Times New Roman"/>
                <w:sz w:val="28"/>
                <w:szCs w:val="28"/>
                <w:lang w:val="uk-UA" w:eastAsia="ar-SA"/>
              </w:rPr>
              <w:t>7</w:t>
            </w:r>
          </w:p>
        </w:tc>
      </w:tr>
      <w:tr w:rsidR="00FB0D9A" w:rsidRPr="006201B9" w:rsidTr="00F837DF">
        <w:tc>
          <w:tcPr>
            <w:tcW w:w="8753" w:type="dxa"/>
            <w:shd w:val="clear" w:color="auto" w:fill="auto"/>
          </w:tcPr>
          <w:p w:rsidR="00FB0D9A" w:rsidRPr="006201B9" w:rsidRDefault="00FB0D9A" w:rsidP="006201B9">
            <w:pPr>
              <w:widowControl w:val="0"/>
              <w:suppressAutoHyphens/>
              <w:spacing w:after="0" w:line="360" w:lineRule="auto"/>
              <w:ind w:firstLine="567"/>
              <w:jc w:val="both"/>
              <w:rPr>
                <w:rFonts w:ascii="Times New Roman" w:eastAsia="Calibri" w:hAnsi="Times New Roman" w:cs="Times New Roman"/>
                <w:color w:val="FF0000"/>
                <w:sz w:val="28"/>
                <w:szCs w:val="28"/>
                <w:lang w:val="uk-UA" w:eastAsia="ar-SA"/>
              </w:rPr>
            </w:pPr>
            <w:r w:rsidRPr="006201B9">
              <w:rPr>
                <w:rFonts w:ascii="Times New Roman" w:eastAsia="Calibri" w:hAnsi="Times New Roman" w:cs="Times New Roman"/>
                <w:sz w:val="28"/>
                <w:szCs w:val="28"/>
                <w:lang w:val="uk-UA" w:eastAsia="ar-SA"/>
              </w:rPr>
              <w:t xml:space="preserve">5.2. Результати визначення адреналіну, норадреналіну, дофаміну  та  їх ролі у патогенезі пубертатних маткових кровотеч </w:t>
            </w:r>
            <w:r w:rsidR="006201B9" w:rsidRPr="006201B9">
              <w:rPr>
                <w:rFonts w:ascii="Times New Roman" w:eastAsia="Calibri" w:hAnsi="Times New Roman" w:cs="Times New Roman"/>
                <w:sz w:val="28"/>
                <w:szCs w:val="28"/>
                <w:lang w:val="uk-UA" w:eastAsia="ar-SA"/>
              </w:rPr>
              <w:t>………………..</w:t>
            </w:r>
          </w:p>
        </w:tc>
        <w:tc>
          <w:tcPr>
            <w:tcW w:w="816" w:type="dxa"/>
            <w:shd w:val="clear" w:color="auto" w:fill="auto"/>
          </w:tcPr>
          <w:p w:rsidR="00FB0D9A" w:rsidRPr="00BA23D7" w:rsidRDefault="00FB0D9A" w:rsidP="00F837DF">
            <w:pPr>
              <w:widowControl w:val="0"/>
              <w:suppressAutoHyphens/>
              <w:spacing w:after="0" w:line="360" w:lineRule="auto"/>
              <w:rPr>
                <w:rFonts w:ascii="Times New Roman" w:eastAsia="Calibri" w:hAnsi="Times New Roman" w:cs="Times New Roman"/>
                <w:sz w:val="28"/>
                <w:szCs w:val="28"/>
                <w:lang w:val="uk-UA" w:eastAsia="ar-SA"/>
              </w:rPr>
            </w:pPr>
          </w:p>
          <w:p w:rsidR="00FB0D9A" w:rsidRPr="00BA23D7" w:rsidRDefault="00BA23D7" w:rsidP="00F837DF">
            <w:pPr>
              <w:widowControl w:val="0"/>
              <w:suppressAutoHyphens/>
              <w:spacing w:after="0" w:line="360" w:lineRule="auto"/>
              <w:rPr>
                <w:rFonts w:ascii="Times New Roman" w:eastAsia="Times New Roman" w:hAnsi="Times New Roman" w:cs="Times New Roman"/>
                <w:sz w:val="28"/>
                <w:szCs w:val="28"/>
                <w:lang w:val="uk-UA" w:eastAsia="ar-SA"/>
              </w:rPr>
            </w:pPr>
            <w:r>
              <w:rPr>
                <w:rFonts w:ascii="Times New Roman" w:eastAsia="Times New Roman" w:hAnsi="Times New Roman" w:cs="Times New Roman"/>
                <w:sz w:val="28"/>
                <w:szCs w:val="28"/>
                <w:lang w:val="uk-UA" w:eastAsia="ar-SA"/>
              </w:rPr>
              <w:t>91</w:t>
            </w:r>
          </w:p>
        </w:tc>
      </w:tr>
      <w:tr w:rsidR="00FB0D9A" w:rsidRPr="006201B9" w:rsidTr="00F837DF">
        <w:trPr>
          <w:trHeight w:val="1017"/>
        </w:trPr>
        <w:tc>
          <w:tcPr>
            <w:tcW w:w="8753" w:type="dxa"/>
            <w:shd w:val="clear" w:color="auto" w:fill="auto"/>
          </w:tcPr>
          <w:p w:rsidR="00FB0D9A" w:rsidRPr="006201B9" w:rsidRDefault="00FB0D9A" w:rsidP="00F837DF">
            <w:pPr>
              <w:widowControl w:val="0"/>
              <w:suppressAutoHyphens/>
              <w:spacing w:after="0" w:line="360" w:lineRule="auto"/>
              <w:jc w:val="both"/>
              <w:rPr>
                <w:rFonts w:ascii="Times New Roman" w:eastAsia="Calibri" w:hAnsi="Times New Roman" w:cs="Times New Roman"/>
                <w:color w:val="FF0000"/>
                <w:sz w:val="28"/>
                <w:szCs w:val="28"/>
                <w:lang w:val="uk-UA" w:eastAsia="ar-SA"/>
              </w:rPr>
            </w:pPr>
            <w:r w:rsidRPr="006201B9">
              <w:rPr>
                <w:rFonts w:ascii="Times New Roman" w:eastAsia="Calibri" w:hAnsi="Times New Roman" w:cs="Times New Roman"/>
                <w:sz w:val="28"/>
                <w:szCs w:val="28"/>
                <w:lang w:val="uk-UA" w:eastAsia="ar-SA"/>
              </w:rPr>
              <w:t>РОЗДІЛ 6. ЛІКУВАЛЬНО-ПРОФІЛАКТИЧНІ ЗАХОДИ У ДІВЧАТ-ПІДЛІТКІВ З АНОМАЛЬНИМИ МАТКОВИМИ КРОВОТЕЧАМИ</w:t>
            </w:r>
            <w:r w:rsidR="006201B9" w:rsidRPr="006201B9">
              <w:rPr>
                <w:rFonts w:ascii="Times New Roman" w:eastAsia="Calibri" w:hAnsi="Times New Roman" w:cs="Times New Roman"/>
                <w:sz w:val="28"/>
                <w:szCs w:val="28"/>
                <w:lang w:val="uk-UA" w:eastAsia="ar-SA"/>
              </w:rPr>
              <w:t xml:space="preserve"> ….</w:t>
            </w:r>
          </w:p>
        </w:tc>
        <w:tc>
          <w:tcPr>
            <w:tcW w:w="816" w:type="dxa"/>
            <w:shd w:val="clear" w:color="auto" w:fill="auto"/>
          </w:tcPr>
          <w:p w:rsidR="00FB0D9A" w:rsidRPr="00BA23D7" w:rsidRDefault="00FB0D9A" w:rsidP="00F837DF">
            <w:pPr>
              <w:widowControl w:val="0"/>
              <w:suppressAutoHyphens/>
              <w:spacing w:after="0" w:line="360" w:lineRule="auto"/>
              <w:rPr>
                <w:rFonts w:ascii="Times New Roman" w:eastAsia="Calibri" w:hAnsi="Times New Roman" w:cs="Times New Roman"/>
                <w:sz w:val="28"/>
                <w:szCs w:val="28"/>
                <w:lang w:val="uk-UA" w:eastAsia="ar-SA"/>
              </w:rPr>
            </w:pPr>
          </w:p>
          <w:p w:rsidR="00FB0D9A" w:rsidRPr="00BA23D7" w:rsidRDefault="00BA23D7" w:rsidP="00F837DF">
            <w:pPr>
              <w:widowControl w:val="0"/>
              <w:suppressAutoHyphens/>
              <w:spacing w:after="0" w:line="360" w:lineRule="auto"/>
              <w:rPr>
                <w:rFonts w:ascii="Times New Roman" w:eastAsia="Times New Roman" w:hAnsi="Times New Roman" w:cs="Times New Roman"/>
                <w:sz w:val="28"/>
                <w:szCs w:val="28"/>
                <w:lang w:val="uk-UA" w:eastAsia="ar-SA"/>
              </w:rPr>
            </w:pPr>
            <w:r>
              <w:rPr>
                <w:rFonts w:ascii="Times New Roman" w:eastAsia="Calibri" w:hAnsi="Times New Roman" w:cs="Times New Roman"/>
                <w:sz w:val="28"/>
                <w:szCs w:val="28"/>
                <w:lang w:val="uk-UA" w:eastAsia="ar-SA"/>
              </w:rPr>
              <w:t>94</w:t>
            </w:r>
          </w:p>
        </w:tc>
      </w:tr>
      <w:tr w:rsidR="00FB0D9A" w:rsidRPr="006201B9" w:rsidTr="00F837DF">
        <w:tc>
          <w:tcPr>
            <w:tcW w:w="8753" w:type="dxa"/>
            <w:shd w:val="clear" w:color="auto" w:fill="auto"/>
          </w:tcPr>
          <w:p w:rsidR="00FB0D9A" w:rsidRPr="006201B9" w:rsidRDefault="00FB0D9A" w:rsidP="00F837DF">
            <w:pPr>
              <w:widowControl w:val="0"/>
              <w:suppressAutoHyphens/>
              <w:spacing w:after="0" w:line="360" w:lineRule="auto"/>
              <w:jc w:val="both"/>
              <w:rPr>
                <w:rFonts w:ascii="Times New Roman" w:eastAsia="Calibri" w:hAnsi="Times New Roman" w:cs="Times New Roman"/>
                <w:color w:val="FF0000"/>
                <w:sz w:val="28"/>
                <w:szCs w:val="28"/>
                <w:lang w:val="uk-UA" w:eastAsia="ar-SA"/>
              </w:rPr>
            </w:pPr>
            <w:r w:rsidRPr="006201B9">
              <w:rPr>
                <w:rFonts w:ascii="Times New Roman" w:eastAsia="Calibri" w:hAnsi="Times New Roman" w:cs="Times New Roman"/>
                <w:bCs/>
                <w:sz w:val="28"/>
                <w:szCs w:val="28"/>
                <w:lang w:val="uk-UA" w:eastAsia="ar-SA"/>
              </w:rPr>
              <w:t>АНАЛІЗ ТА УЗАГАЛЬНЕННЯ РЕЗУЛЬТАТІВ ДОСЛІДЖЕННЯ</w:t>
            </w:r>
            <w:r w:rsidR="006201B9" w:rsidRPr="006201B9">
              <w:rPr>
                <w:rFonts w:ascii="Times New Roman" w:eastAsia="Calibri" w:hAnsi="Times New Roman" w:cs="Times New Roman"/>
                <w:bCs/>
                <w:sz w:val="28"/>
                <w:szCs w:val="28"/>
                <w:lang w:val="uk-UA" w:eastAsia="ar-SA"/>
              </w:rPr>
              <w:t xml:space="preserve"> …….</w:t>
            </w:r>
          </w:p>
        </w:tc>
        <w:tc>
          <w:tcPr>
            <w:tcW w:w="816" w:type="dxa"/>
            <w:shd w:val="clear" w:color="auto" w:fill="auto"/>
          </w:tcPr>
          <w:p w:rsidR="00FB0D9A" w:rsidRPr="00BA23D7" w:rsidRDefault="00BA23D7" w:rsidP="00F837DF">
            <w:pPr>
              <w:widowControl w:val="0"/>
              <w:suppressAutoHyphens/>
              <w:spacing w:after="0" w:line="360" w:lineRule="auto"/>
              <w:rPr>
                <w:rFonts w:ascii="Times New Roman" w:eastAsia="Times New Roman" w:hAnsi="Times New Roman" w:cs="Times New Roman"/>
                <w:sz w:val="28"/>
                <w:szCs w:val="28"/>
                <w:lang w:val="uk-UA" w:eastAsia="ar-SA"/>
              </w:rPr>
            </w:pPr>
            <w:r>
              <w:rPr>
                <w:rFonts w:ascii="Times New Roman" w:eastAsia="Calibri" w:hAnsi="Times New Roman" w:cs="Times New Roman"/>
                <w:sz w:val="28"/>
                <w:szCs w:val="28"/>
                <w:lang w:val="uk-UA" w:eastAsia="ar-SA"/>
              </w:rPr>
              <w:t>106</w:t>
            </w:r>
          </w:p>
        </w:tc>
      </w:tr>
      <w:tr w:rsidR="00FB0D9A" w:rsidRPr="006201B9" w:rsidTr="00F837DF">
        <w:tc>
          <w:tcPr>
            <w:tcW w:w="8753" w:type="dxa"/>
            <w:shd w:val="clear" w:color="auto" w:fill="auto"/>
          </w:tcPr>
          <w:p w:rsidR="00FB0D9A" w:rsidRPr="006201B9" w:rsidRDefault="00FB0D9A" w:rsidP="00F837DF">
            <w:pPr>
              <w:widowControl w:val="0"/>
              <w:suppressAutoHyphens/>
              <w:spacing w:after="0" w:line="360" w:lineRule="auto"/>
              <w:jc w:val="both"/>
              <w:rPr>
                <w:rFonts w:ascii="Times New Roman" w:eastAsia="Calibri" w:hAnsi="Times New Roman" w:cs="Times New Roman"/>
                <w:color w:val="FF0000"/>
                <w:sz w:val="28"/>
                <w:szCs w:val="28"/>
                <w:lang w:val="uk-UA" w:eastAsia="ar-SA"/>
              </w:rPr>
            </w:pPr>
            <w:r w:rsidRPr="006201B9">
              <w:rPr>
                <w:rFonts w:ascii="Times New Roman" w:eastAsia="Calibri" w:hAnsi="Times New Roman" w:cs="Times New Roman"/>
                <w:sz w:val="28"/>
                <w:szCs w:val="28"/>
                <w:lang w:val="uk-UA" w:eastAsia="ar-SA"/>
              </w:rPr>
              <w:t>ВИСНОВКИ ……………………………………………………………</w:t>
            </w:r>
            <w:r w:rsidR="006201B9" w:rsidRPr="006201B9">
              <w:rPr>
                <w:rFonts w:ascii="Times New Roman" w:eastAsia="Calibri" w:hAnsi="Times New Roman" w:cs="Times New Roman"/>
                <w:sz w:val="28"/>
                <w:szCs w:val="28"/>
                <w:lang w:val="uk-UA" w:eastAsia="ar-SA"/>
              </w:rPr>
              <w:t>….</w:t>
            </w:r>
            <w:r w:rsidRPr="006201B9">
              <w:rPr>
                <w:rFonts w:ascii="Times New Roman" w:eastAsia="Calibri" w:hAnsi="Times New Roman" w:cs="Times New Roman"/>
                <w:sz w:val="28"/>
                <w:szCs w:val="28"/>
                <w:lang w:val="uk-UA" w:eastAsia="ar-SA"/>
              </w:rPr>
              <w:t>.</w:t>
            </w:r>
          </w:p>
        </w:tc>
        <w:tc>
          <w:tcPr>
            <w:tcW w:w="816" w:type="dxa"/>
            <w:shd w:val="clear" w:color="auto" w:fill="auto"/>
          </w:tcPr>
          <w:p w:rsidR="00FB0D9A" w:rsidRPr="00BA23D7" w:rsidRDefault="00FB0D9A" w:rsidP="00BA23D7">
            <w:pPr>
              <w:widowControl w:val="0"/>
              <w:suppressAutoHyphens/>
              <w:spacing w:after="0" w:line="360" w:lineRule="auto"/>
              <w:rPr>
                <w:rFonts w:ascii="Times New Roman" w:eastAsia="Times New Roman" w:hAnsi="Times New Roman" w:cs="Times New Roman"/>
                <w:sz w:val="28"/>
                <w:szCs w:val="28"/>
                <w:lang w:val="uk-UA" w:eastAsia="ar-SA"/>
              </w:rPr>
            </w:pPr>
            <w:r w:rsidRPr="00BA23D7">
              <w:rPr>
                <w:rFonts w:ascii="Times New Roman" w:eastAsia="Calibri" w:hAnsi="Times New Roman" w:cs="Times New Roman"/>
                <w:sz w:val="28"/>
                <w:szCs w:val="28"/>
                <w:lang w:val="uk-UA" w:eastAsia="ar-SA"/>
              </w:rPr>
              <w:t>1</w:t>
            </w:r>
            <w:r w:rsidR="00BA23D7">
              <w:rPr>
                <w:rFonts w:ascii="Times New Roman" w:eastAsia="Calibri" w:hAnsi="Times New Roman" w:cs="Times New Roman"/>
                <w:sz w:val="28"/>
                <w:szCs w:val="28"/>
                <w:lang w:val="uk-UA" w:eastAsia="ar-SA"/>
              </w:rPr>
              <w:t>20</w:t>
            </w:r>
          </w:p>
        </w:tc>
      </w:tr>
      <w:tr w:rsidR="00FB0D9A" w:rsidRPr="006201B9" w:rsidTr="00F837DF">
        <w:tc>
          <w:tcPr>
            <w:tcW w:w="8753" w:type="dxa"/>
            <w:shd w:val="clear" w:color="auto" w:fill="auto"/>
          </w:tcPr>
          <w:p w:rsidR="00FB0D9A" w:rsidRPr="006201B9" w:rsidRDefault="00FB0D9A" w:rsidP="00F837DF">
            <w:pPr>
              <w:widowControl w:val="0"/>
              <w:suppressAutoHyphens/>
              <w:spacing w:after="0" w:line="360" w:lineRule="auto"/>
              <w:jc w:val="both"/>
              <w:rPr>
                <w:rFonts w:ascii="Times New Roman" w:eastAsia="Calibri" w:hAnsi="Times New Roman" w:cs="Times New Roman"/>
                <w:color w:val="FF0000"/>
                <w:sz w:val="28"/>
                <w:szCs w:val="28"/>
                <w:lang w:val="uk-UA" w:eastAsia="ar-SA"/>
              </w:rPr>
            </w:pPr>
            <w:r w:rsidRPr="006201B9">
              <w:rPr>
                <w:rFonts w:ascii="Times New Roman" w:eastAsia="Calibri" w:hAnsi="Times New Roman" w:cs="Times New Roman"/>
                <w:sz w:val="28"/>
                <w:szCs w:val="28"/>
                <w:lang w:val="uk-UA" w:eastAsia="ar-SA"/>
              </w:rPr>
              <w:t>ПРАКТИЧНІ РЕКОМЕНДАЦІЇ ……………………………………</w:t>
            </w:r>
            <w:r w:rsidR="006201B9" w:rsidRPr="006201B9">
              <w:rPr>
                <w:rFonts w:ascii="Times New Roman" w:eastAsia="Calibri" w:hAnsi="Times New Roman" w:cs="Times New Roman"/>
                <w:sz w:val="28"/>
                <w:szCs w:val="28"/>
                <w:lang w:val="uk-UA" w:eastAsia="ar-SA"/>
              </w:rPr>
              <w:t>..</w:t>
            </w:r>
            <w:r w:rsidRPr="006201B9">
              <w:rPr>
                <w:rFonts w:ascii="Times New Roman" w:eastAsia="Calibri" w:hAnsi="Times New Roman" w:cs="Times New Roman"/>
                <w:sz w:val="28"/>
                <w:szCs w:val="28"/>
                <w:lang w:val="uk-UA" w:eastAsia="ar-SA"/>
              </w:rPr>
              <w:t>…...</w:t>
            </w:r>
          </w:p>
        </w:tc>
        <w:tc>
          <w:tcPr>
            <w:tcW w:w="816" w:type="dxa"/>
            <w:shd w:val="clear" w:color="auto" w:fill="auto"/>
          </w:tcPr>
          <w:p w:rsidR="00FB0D9A" w:rsidRPr="00BA23D7" w:rsidRDefault="00FB0D9A" w:rsidP="00BA23D7">
            <w:pPr>
              <w:widowControl w:val="0"/>
              <w:suppressAutoHyphens/>
              <w:spacing w:after="0" w:line="360" w:lineRule="auto"/>
              <w:rPr>
                <w:rFonts w:ascii="Times New Roman" w:eastAsia="Times New Roman" w:hAnsi="Times New Roman" w:cs="Times New Roman"/>
                <w:sz w:val="28"/>
                <w:szCs w:val="28"/>
                <w:lang w:val="uk-UA" w:eastAsia="ar-SA"/>
              </w:rPr>
            </w:pPr>
            <w:r w:rsidRPr="00BA23D7">
              <w:rPr>
                <w:rFonts w:ascii="Times New Roman" w:eastAsia="Calibri" w:hAnsi="Times New Roman" w:cs="Times New Roman"/>
                <w:sz w:val="28"/>
                <w:szCs w:val="28"/>
                <w:lang w:val="uk-UA" w:eastAsia="ar-SA"/>
              </w:rPr>
              <w:t>1</w:t>
            </w:r>
            <w:r w:rsidR="00BA23D7">
              <w:rPr>
                <w:rFonts w:ascii="Times New Roman" w:eastAsia="Calibri" w:hAnsi="Times New Roman" w:cs="Times New Roman"/>
                <w:sz w:val="28"/>
                <w:szCs w:val="28"/>
                <w:lang w:val="uk-UA" w:eastAsia="ar-SA"/>
              </w:rPr>
              <w:t>22</w:t>
            </w:r>
          </w:p>
        </w:tc>
      </w:tr>
      <w:tr w:rsidR="00FB0D9A" w:rsidRPr="006201B9" w:rsidTr="00F837DF">
        <w:tc>
          <w:tcPr>
            <w:tcW w:w="8753" w:type="dxa"/>
            <w:shd w:val="clear" w:color="auto" w:fill="auto"/>
          </w:tcPr>
          <w:p w:rsidR="00FB0D9A" w:rsidRPr="006201B9" w:rsidRDefault="00FB0D9A" w:rsidP="00F837DF">
            <w:pPr>
              <w:widowControl w:val="0"/>
              <w:suppressAutoHyphens/>
              <w:spacing w:after="0" w:line="360" w:lineRule="auto"/>
              <w:jc w:val="both"/>
              <w:rPr>
                <w:rFonts w:ascii="Times New Roman" w:eastAsia="Calibri" w:hAnsi="Times New Roman" w:cs="Times New Roman"/>
                <w:color w:val="FF0000"/>
                <w:sz w:val="28"/>
                <w:szCs w:val="28"/>
                <w:lang w:val="uk-UA" w:eastAsia="ar-SA"/>
              </w:rPr>
            </w:pPr>
            <w:r w:rsidRPr="006201B9">
              <w:rPr>
                <w:rFonts w:ascii="Times New Roman" w:eastAsia="Calibri" w:hAnsi="Times New Roman" w:cs="Times New Roman"/>
                <w:sz w:val="28"/>
                <w:szCs w:val="28"/>
                <w:lang w:val="uk-UA" w:eastAsia="ar-SA"/>
              </w:rPr>
              <w:t>СПИСОК ВИКОРИСТАНИХ ДЖЕРЕЛ ……………………………</w:t>
            </w:r>
            <w:r w:rsidR="006201B9" w:rsidRPr="006201B9">
              <w:rPr>
                <w:rFonts w:ascii="Times New Roman" w:eastAsia="Calibri" w:hAnsi="Times New Roman" w:cs="Times New Roman"/>
                <w:sz w:val="28"/>
                <w:szCs w:val="28"/>
                <w:lang w:val="uk-UA" w:eastAsia="ar-SA"/>
              </w:rPr>
              <w:t>..</w:t>
            </w:r>
            <w:r w:rsidRPr="006201B9">
              <w:rPr>
                <w:rFonts w:ascii="Times New Roman" w:eastAsia="Calibri" w:hAnsi="Times New Roman" w:cs="Times New Roman"/>
                <w:sz w:val="28"/>
                <w:szCs w:val="28"/>
                <w:lang w:val="uk-UA" w:eastAsia="ar-SA"/>
              </w:rPr>
              <w:t>….</w:t>
            </w:r>
          </w:p>
        </w:tc>
        <w:tc>
          <w:tcPr>
            <w:tcW w:w="816" w:type="dxa"/>
            <w:shd w:val="clear" w:color="auto" w:fill="auto"/>
          </w:tcPr>
          <w:p w:rsidR="00FB0D9A" w:rsidRPr="00BA23D7" w:rsidRDefault="00FB0D9A" w:rsidP="00BA23D7">
            <w:pPr>
              <w:widowControl w:val="0"/>
              <w:suppressAutoHyphens/>
              <w:spacing w:after="0" w:line="360" w:lineRule="auto"/>
              <w:rPr>
                <w:rFonts w:ascii="Times New Roman" w:eastAsia="Times New Roman" w:hAnsi="Times New Roman" w:cs="Times New Roman"/>
                <w:sz w:val="28"/>
                <w:szCs w:val="28"/>
                <w:lang w:val="uk-UA" w:eastAsia="ar-SA"/>
              </w:rPr>
            </w:pPr>
            <w:r w:rsidRPr="00BA23D7">
              <w:rPr>
                <w:rFonts w:ascii="Times New Roman" w:eastAsia="Calibri" w:hAnsi="Times New Roman" w:cs="Times New Roman"/>
                <w:sz w:val="28"/>
                <w:szCs w:val="28"/>
                <w:lang w:val="uk-UA" w:eastAsia="ar-SA"/>
              </w:rPr>
              <w:t>1</w:t>
            </w:r>
            <w:r w:rsidR="00BA23D7">
              <w:rPr>
                <w:rFonts w:ascii="Times New Roman" w:eastAsia="Calibri" w:hAnsi="Times New Roman" w:cs="Times New Roman"/>
                <w:sz w:val="28"/>
                <w:szCs w:val="28"/>
                <w:lang w:val="uk-UA" w:eastAsia="ar-SA"/>
              </w:rPr>
              <w:t>23</w:t>
            </w:r>
            <w:bookmarkStart w:id="4" w:name="_GoBack"/>
            <w:bookmarkEnd w:id="4"/>
          </w:p>
        </w:tc>
      </w:tr>
    </w:tbl>
    <w:p w:rsidR="006201B9" w:rsidRPr="006201B9" w:rsidRDefault="006201B9" w:rsidP="00F837DF">
      <w:pPr>
        <w:widowControl w:val="0"/>
        <w:suppressAutoHyphens/>
        <w:spacing w:after="0" w:line="360" w:lineRule="auto"/>
        <w:rPr>
          <w:rFonts w:ascii="Times New Roman" w:eastAsia="Times New Roman" w:hAnsi="Times New Roman" w:cs="Times New Roman"/>
          <w:sz w:val="28"/>
          <w:szCs w:val="28"/>
          <w:lang w:val="uk-UA" w:eastAsia="ar-SA"/>
        </w:rPr>
      </w:pPr>
    </w:p>
    <w:p w:rsidR="006201B9" w:rsidRPr="006201B9" w:rsidRDefault="006201B9">
      <w:pPr>
        <w:rPr>
          <w:rFonts w:ascii="Times New Roman" w:eastAsia="Times New Roman" w:hAnsi="Times New Roman" w:cs="Times New Roman"/>
          <w:sz w:val="28"/>
          <w:szCs w:val="28"/>
          <w:lang w:val="uk-UA" w:eastAsia="ar-SA"/>
        </w:rPr>
      </w:pPr>
      <w:r w:rsidRPr="006201B9">
        <w:rPr>
          <w:rFonts w:ascii="Times New Roman" w:eastAsia="Times New Roman" w:hAnsi="Times New Roman" w:cs="Times New Roman"/>
          <w:sz w:val="28"/>
          <w:szCs w:val="28"/>
          <w:lang w:val="uk-UA" w:eastAsia="ar-SA"/>
        </w:rPr>
        <w:br w:type="page"/>
      </w:r>
    </w:p>
    <w:p w:rsidR="00FB0D9A" w:rsidRPr="006201B9" w:rsidRDefault="00FB0D9A" w:rsidP="00FB0D9A">
      <w:pPr>
        <w:keepNext/>
        <w:numPr>
          <w:ilvl w:val="1"/>
          <w:numId w:val="4"/>
        </w:numPr>
        <w:suppressAutoHyphens/>
        <w:spacing w:after="0" w:line="100" w:lineRule="atLeast"/>
        <w:ind w:left="180" w:firstLine="720"/>
        <w:jc w:val="center"/>
        <w:rPr>
          <w:rFonts w:ascii="Times New Roman" w:eastAsia="SimSun" w:hAnsi="Times New Roman" w:cs="Times New Roman"/>
          <w:kern w:val="1"/>
          <w:sz w:val="28"/>
          <w:szCs w:val="28"/>
          <w:lang w:val="uk-UA" w:eastAsia="hi-IN" w:bidi="hi-IN"/>
        </w:rPr>
      </w:pPr>
      <w:r w:rsidRPr="006201B9">
        <w:rPr>
          <w:rFonts w:ascii="Times New Roman" w:eastAsia="SimSun" w:hAnsi="Times New Roman" w:cs="Times New Roman"/>
          <w:b/>
          <w:kern w:val="1"/>
          <w:sz w:val="28"/>
          <w:szCs w:val="24"/>
          <w:lang w:val="uk-UA" w:eastAsia="hi-IN" w:bidi="hi-IN"/>
        </w:rPr>
        <w:lastRenderedPageBreak/>
        <w:t>ПЕРЕЛІК УМОВНИХ СКОРОЧЕНЬ</w:t>
      </w:r>
    </w:p>
    <w:p w:rsidR="00FB0D9A" w:rsidRPr="006201B9" w:rsidRDefault="00FB0D9A" w:rsidP="00FB0D9A">
      <w:pPr>
        <w:keepNext/>
        <w:numPr>
          <w:ilvl w:val="1"/>
          <w:numId w:val="4"/>
        </w:numPr>
        <w:suppressAutoHyphens/>
        <w:spacing w:after="0" w:line="100" w:lineRule="atLeast"/>
        <w:ind w:left="180" w:firstLine="720"/>
        <w:jc w:val="center"/>
        <w:rPr>
          <w:rFonts w:ascii="Times New Roman" w:eastAsia="SimSun" w:hAnsi="Times New Roman" w:cs="Times New Roman"/>
          <w:kern w:val="1"/>
          <w:sz w:val="28"/>
          <w:szCs w:val="28"/>
          <w:lang w:val="uk-UA" w:eastAsia="hi-IN" w:bidi="hi-IN"/>
        </w:rPr>
      </w:pPr>
    </w:p>
    <w:p w:rsidR="006E0F4A" w:rsidRDefault="006E0F4A" w:rsidP="00FB0D9A">
      <w:pPr>
        <w:suppressAutoHyphens/>
        <w:spacing w:after="0" w:line="360" w:lineRule="auto"/>
        <w:rPr>
          <w:rFonts w:ascii="Times New Roman" w:eastAsia="SimSun" w:hAnsi="Times New Roman" w:cs="Times New Roman"/>
          <w:kern w:val="1"/>
          <w:sz w:val="28"/>
          <w:szCs w:val="28"/>
          <w:lang w:val="uk-UA" w:eastAsia="hi-IN" w:bidi="hi-IN"/>
        </w:rPr>
      </w:pPr>
      <w:r>
        <w:rPr>
          <w:rFonts w:ascii="Times New Roman" w:eastAsia="SimSun" w:hAnsi="Times New Roman" w:cs="Times New Roman"/>
          <w:kern w:val="1"/>
          <w:sz w:val="28"/>
          <w:szCs w:val="28"/>
          <w:lang w:val="uk-UA" w:eastAsia="hi-IN" w:bidi="hi-IN"/>
        </w:rPr>
        <w:t xml:space="preserve">А – адреналін </w:t>
      </w:r>
    </w:p>
    <w:p w:rsidR="006E0F4A" w:rsidRDefault="006E0F4A" w:rsidP="00FB0D9A">
      <w:pPr>
        <w:suppressAutoHyphens/>
        <w:spacing w:after="0" w:line="360" w:lineRule="auto"/>
        <w:rPr>
          <w:rFonts w:ascii="Times New Roman" w:eastAsia="SimSun" w:hAnsi="Times New Roman" w:cs="Times New Roman"/>
          <w:kern w:val="1"/>
          <w:sz w:val="28"/>
          <w:szCs w:val="28"/>
          <w:lang w:val="uk-UA" w:eastAsia="hi-IN" w:bidi="hi-IN"/>
        </w:rPr>
      </w:pPr>
      <w:r>
        <w:rPr>
          <w:rFonts w:ascii="Times New Roman" w:eastAsia="SimSun" w:hAnsi="Times New Roman" w:cs="Times New Roman"/>
          <w:kern w:val="1"/>
          <w:sz w:val="28"/>
          <w:szCs w:val="28"/>
          <w:lang w:val="uk-UA" w:eastAsia="hi-IN" w:bidi="hi-IN"/>
        </w:rPr>
        <w:t xml:space="preserve">АлАТ - </w:t>
      </w:r>
      <w:r w:rsidRPr="004D36E8">
        <w:rPr>
          <w:rFonts w:ascii="Times New Roman" w:eastAsia="Times New Roman" w:hAnsi="Times New Roman" w:cs="Times New Roman"/>
          <w:sz w:val="28"/>
          <w:szCs w:val="28"/>
          <w:lang w:val="uk-UA" w:eastAsia="ar-SA"/>
        </w:rPr>
        <w:t>аланінамінотрансфераз</w:t>
      </w:r>
      <w:r>
        <w:rPr>
          <w:rFonts w:ascii="Times New Roman" w:eastAsia="Times New Roman" w:hAnsi="Times New Roman" w:cs="Times New Roman"/>
          <w:sz w:val="28"/>
          <w:szCs w:val="28"/>
          <w:lang w:val="uk-UA" w:eastAsia="ar-SA"/>
        </w:rPr>
        <w:t>а</w:t>
      </w:r>
    </w:p>
    <w:p w:rsidR="006E0F4A" w:rsidRPr="006201B9" w:rsidRDefault="006E0F4A" w:rsidP="00FB0D9A">
      <w:pPr>
        <w:suppressAutoHyphens/>
        <w:spacing w:after="0" w:line="360" w:lineRule="auto"/>
        <w:rPr>
          <w:rFonts w:ascii="Times New Roman" w:eastAsia="SimSun" w:hAnsi="Times New Roman" w:cs="Times New Roman"/>
          <w:kern w:val="1"/>
          <w:sz w:val="28"/>
          <w:szCs w:val="28"/>
          <w:lang w:val="uk-UA" w:eastAsia="hi-IN" w:bidi="hi-IN"/>
        </w:rPr>
      </w:pPr>
      <w:r w:rsidRPr="006201B9">
        <w:rPr>
          <w:rFonts w:ascii="Times New Roman" w:eastAsia="SimSun" w:hAnsi="Times New Roman" w:cs="Times New Roman"/>
          <w:kern w:val="1"/>
          <w:sz w:val="28"/>
          <w:szCs w:val="28"/>
          <w:lang w:val="uk-UA" w:eastAsia="hi-IN" w:bidi="hi-IN"/>
        </w:rPr>
        <w:t xml:space="preserve">АМК – аномальні маткові кровотечі </w:t>
      </w:r>
    </w:p>
    <w:p w:rsidR="006E0F4A" w:rsidRDefault="006E0F4A" w:rsidP="00FB0D9A">
      <w:pPr>
        <w:suppressAutoHyphens/>
        <w:spacing w:after="0" w:line="360" w:lineRule="auto"/>
        <w:rPr>
          <w:rFonts w:ascii="Times New Roman" w:eastAsia="SimSun" w:hAnsi="Times New Roman" w:cs="Times New Roman"/>
          <w:kern w:val="1"/>
          <w:sz w:val="28"/>
          <w:szCs w:val="28"/>
          <w:lang w:val="uk-UA" w:eastAsia="hi-IN" w:bidi="hi-IN"/>
        </w:rPr>
      </w:pPr>
      <w:r w:rsidRPr="006201B9">
        <w:rPr>
          <w:rFonts w:ascii="Times New Roman" w:eastAsia="SimSun" w:hAnsi="Times New Roman" w:cs="Times New Roman"/>
          <w:kern w:val="1"/>
          <w:sz w:val="28"/>
          <w:szCs w:val="28"/>
          <w:lang w:val="uk-UA" w:eastAsia="hi-IN" w:bidi="hi-IN"/>
        </w:rPr>
        <w:t>АМКПП – аномальні маткові кровотечі пубертатного періоду</w:t>
      </w:r>
      <w:r>
        <w:rPr>
          <w:rFonts w:ascii="Times New Roman" w:eastAsia="SimSun" w:hAnsi="Times New Roman" w:cs="Times New Roman"/>
          <w:kern w:val="1"/>
          <w:sz w:val="28"/>
          <w:szCs w:val="28"/>
          <w:lang w:val="uk-UA" w:eastAsia="hi-IN" w:bidi="hi-IN"/>
        </w:rPr>
        <w:t xml:space="preserve"> </w:t>
      </w:r>
    </w:p>
    <w:p w:rsidR="006E0F4A" w:rsidRPr="006201B9" w:rsidRDefault="006E0F4A" w:rsidP="00FB0D9A">
      <w:pPr>
        <w:suppressAutoHyphens/>
        <w:spacing w:after="0" w:line="360" w:lineRule="auto"/>
        <w:rPr>
          <w:rFonts w:ascii="Times New Roman" w:eastAsia="SimSun" w:hAnsi="Times New Roman" w:cs="Times New Roman"/>
          <w:color w:val="000000"/>
          <w:kern w:val="1"/>
          <w:sz w:val="28"/>
          <w:szCs w:val="28"/>
          <w:lang w:val="uk-UA" w:eastAsia="ar-SA"/>
        </w:rPr>
      </w:pPr>
      <w:r>
        <w:rPr>
          <w:rFonts w:ascii="Times New Roman" w:eastAsia="Times New Roman" w:hAnsi="Times New Roman" w:cs="Times New Roman"/>
          <w:sz w:val="28"/>
          <w:szCs w:val="28"/>
          <w:lang w:val="uk-UA" w:eastAsia="ar-SA"/>
        </w:rPr>
        <w:t>АсАТ</w:t>
      </w:r>
      <w:r w:rsidRPr="004D36E8">
        <w:rPr>
          <w:rFonts w:ascii="Times New Roman" w:eastAsia="Times New Roman" w:hAnsi="Times New Roman" w:cs="Times New Roman"/>
          <w:sz w:val="28"/>
          <w:szCs w:val="28"/>
          <w:lang w:val="uk-UA" w:eastAsia="ar-SA"/>
        </w:rPr>
        <w:t>аспартатамінотрансфераз</w:t>
      </w:r>
      <w:r>
        <w:rPr>
          <w:rFonts w:ascii="Times New Roman" w:eastAsia="Times New Roman" w:hAnsi="Times New Roman" w:cs="Times New Roman"/>
          <w:sz w:val="28"/>
          <w:szCs w:val="28"/>
          <w:lang w:val="uk-UA" w:eastAsia="ar-SA"/>
        </w:rPr>
        <w:t>а</w:t>
      </w:r>
    </w:p>
    <w:p w:rsidR="006E0F4A" w:rsidRPr="006201B9" w:rsidRDefault="006E0F4A" w:rsidP="00FB0D9A">
      <w:pPr>
        <w:suppressAutoHyphens/>
        <w:spacing w:after="0" w:line="360" w:lineRule="auto"/>
        <w:rPr>
          <w:rFonts w:ascii="Times New Roman" w:eastAsia="SimSun" w:hAnsi="Times New Roman" w:cs="Times New Roman"/>
          <w:kern w:val="1"/>
          <w:sz w:val="28"/>
          <w:szCs w:val="28"/>
          <w:lang w:val="uk-UA" w:eastAsia="hi-IN" w:bidi="hi-IN"/>
        </w:rPr>
      </w:pPr>
      <w:r w:rsidRPr="006201B9">
        <w:rPr>
          <w:rFonts w:ascii="Times New Roman" w:eastAsia="SimSun" w:hAnsi="Times New Roman" w:cs="Times New Roman"/>
          <w:color w:val="000000"/>
          <w:kern w:val="1"/>
          <w:sz w:val="28"/>
          <w:szCs w:val="28"/>
          <w:lang w:val="uk-UA" w:eastAsia="ar-SA"/>
        </w:rPr>
        <w:t>АЧТЧ –</w:t>
      </w:r>
      <w:r w:rsidRPr="006201B9">
        <w:rPr>
          <w:rFonts w:ascii="Times New Roman" w:eastAsia="SimSun" w:hAnsi="Times New Roman" w:cs="Times New Roman"/>
          <w:kern w:val="1"/>
          <w:sz w:val="28"/>
          <w:szCs w:val="28"/>
          <w:lang w:val="uk-UA" w:eastAsia="hi-IN" w:bidi="hi-IN"/>
        </w:rPr>
        <w:t xml:space="preserve"> активований частковий тромбопластиновий час</w:t>
      </w:r>
    </w:p>
    <w:p w:rsidR="006E0F4A" w:rsidRPr="006201B9" w:rsidRDefault="006E0F4A" w:rsidP="00FB0D9A">
      <w:pPr>
        <w:tabs>
          <w:tab w:val="left" w:pos="1086"/>
        </w:tabs>
        <w:suppressAutoHyphens/>
        <w:spacing w:after="0" w:line="360" w:lineRule="auto"/>
        <w:jc w:val="both"/>
        <w:rPr>
          <w:rFonts w:ascii="Times New Roman" w:eastAsia="SimSun" w:hAnsi="Times New Roman" w:cs="Times New Roman"/>
          <w:color w:val="000000"/>
          <w:kern w:val="1"/>
          <w:sz w:val="28"/>
          <w:szCs w:val="28"/>
          <w:lang w:val="uk-UA" w:eastAsia="ar-SA"/>
        </w:rPr>
      </w:pPr>
      <w:r w:rsidRPr="006201B9">
        <w:rPr>
          <w:rFonts w:ascii="Times New Roman" w:eastAsia="SimSun" w:hAnsi="Times New Roman" w:cs="Times New Roman"/>
          <w:kern w:val="1"/>
          <w:sz w:val="28"/>
          <w:szCs w:val="28"/>
          <w:lang w:val="uk-UA" w:eastAsia="hi-IN" w:bidi="hi-IN"/>
        </w:rPr>
        <w:t>ВНС – вегетативна нервова система</w:t>
      </w:r>
      <w:r w:rsidRPr="006201B9">
        <w:rPr>
          <w:rFonts w:ascii="Times New Roman" w:eastAsia="SimSun" w:hAnsi="Times New Roman" w:cs="Times New Roman"/>
          <w:color w:val="000000"/>
          <w:kern w:val="1"/>
          <w:sz w:val="28"/>
          <w:szCs w:val="28"/>
          <w:lang w:val="uk-UA" w:eastAsia="ar-SA"/>
        </w:rPr>
        <w:t xml:space="preserve"> </w:t>
      </w:r>
    </w:p>
    <w:p w:rsidR="006E0F4A" w:rsidRPr="006201B9" w:rsidRDefault="006E0F4A" w:rsidP="00FB0D9A">
      <w:pPr>
        <w:tabs>
          <w:tab w:val="left" w:pos="1086"/>
        </w:tabs>
        <w:suppressAutoHyphens/>
        <w:spacing w:after="0" w:line="360" w:lineRule="auto"/>
        <w:jc w:val="both"/>
        <w:rPr>
          <w:rFonts w:ascii="Times New Roman" w:eastAsia="SimSun" w:hAnsi="Times New Roman" w:cs="Times New Roman"/>
          <w:color w:val="000000"/>
          <w:kern w:val="1"/>
          <w:sz w:val="28"/>
          <w:szCs w:val="28"/>
          <w:lang w:val="uk-UA" w:eastAsia="ar-SA"/>
        </w:rPr>
      </w:pPr>
      <w:r w:rsidRPr="006201B9">
        <w:rPr>
          <w:rFonts w:ascii="Times New Roman" w:eastAsia="SimSun" w:hAnsi="Times New Roman" w:cs="Times New Roman"/>
          <w:color w:val="000000"/>
          <w:kern w:val="1"/>
          <w:sz w:val="28"/>
          <w:szCs w:val="28"/>
          <w:lang w:val="uk-UA" w:eastAsia="ar-SA"/>
        </w:rPr>
        <w:t>Е2 – естрадіол</w:t>
      </w:r>
    </w:p>
    <w:p w:rsidR="006E0F4A" w:rsidRDefault="006E0F4A" w:rsidP="00FB0D9A">
      <w:pPr>
        <w:tabs>
          <w:tab w:val="left" w:pos="1086"/>
        </w:tabs>
        <w:suppressAutoHyphens/>
        <w:spacing w:after="0" w:line="360" w:lineRule="auto"/>
        <w:jc w:val="both"/>
        <w:rPr>
          <w:rFonts w:ascii="Times New Roman" w:eastAsia="SimSun" w:hAnsi="Times New Roman" w:cs="Times New Roman"/>
          <w:color w:val="000000"/>
          <w:kern w:val="1"/>
          <w:sz w:val="28"/>
          <w:szCs w:val="28"/>
          <w:lang w:val="uk-UA" w:eastAsia="ar-SA"/>
        </w:rPr>
      </w:pPr>
      <w:r w:rsidRPr="006201B9">
        <w:rPr>
          <w:rFonts w:ascii="Times New Roman" w:eastAsia="SimSun" w:hAnsi="Times New Roman" w:cs="Times New Roman"/>
          <w:color w:val="000000"/>
          <w:kern w:val="1"/>
          <w:sz w:val="28"/>
          <w:szCs w:val="28"/>
          <w:lang w:val="uk-UA" w:eastAsia="ar-SA"/>
        </w:rPr>
        <w:t>ЕП – екстрагенітальна патологія</w:t>
      </w:r>
    </w:p>
    <w:p w:rsidR="006E0F4A" w:rsidRPr="006201B9" w:rsidRDefault="006E0F4A" w:rsidP="00FB0D9A">
      <w:pPr>
        <w:tabs>
          <w:tab w:val="left" w:pos="1086"/>
        </w:tabs>
        <w:suppressAutoHyphens/>
        <w:spacing w:after="0" w:line="360" w:lineRule="auto"/>
        <w:jc w:val="both"/>
        <w:rPr>
          <w:rFonts w:ascii="Times New Roman" w:eastAsia="SimSun" w:hAnsi="Times New Roman" w:cs="Times New Roman"/>
          <w:color w:val="000000"/>
          <w:kern w:val="1"/>
          <w:sz w:val="28"/>
          <w:szCs w:val="28"/>
          <w:lang w:val="uk-UA" w:eastAsia="ar-SA"/>
        </w:rPr>
      </w:pPr>
      <w:r>
        <w:rPr>
          <w:rFonts w:ascii="Times New Roman" w:eastAsia="SimSun" w:hAnsi="Times New Roman" w:cs="Times New Roman"/>
          <w:color w:val="000000"/>
          <w:kern w:val="1"/>
          <w:sz w:val="28"/>
          <w:szCs w:val="28"/>
          <w:lang w:val="uk-UA" w:eastAsia="ar-SA"/>
        </w:rPr>
        <w:t>ІМТ – індекс маси тіла</w:t>
      </w:r>
    </w:p>
    <w:p w:rsidR="006E0F4A" w:rsidRDefault="006E0F4A" w:rsidP="00FB0D9A">
      <w:pPr>
        <w:tabs>
          <w:tab w:val="left" w:pos="1086"/>
        </w:tabs>
        <w:suppressAutoHyphens/>
        <w:spacing w:after="0" w:line="360" w:lineRule="auto"/>
        <w:jc w:val="both"/>
        <w:rPr>
          <w:rFonts w:ascii="Times New Roman" w:eastAsia="SimSun" w:hAnsi="Times New Roman" w:cs="Times New Roman"/>
          <w:color w:val="000000"/>
          <w:kern w:val="1"/>
          <w:sz w:val="28"/>
          <w:szCs w:val="28"/>
          <w:lang w:val="uk-UA" w:eastAsia="ar-SA"/>
        </w:rPr>
      </w:pPr>
      <w:r w:rsidRPr="006201B9">
        <w:rPr>
          <w:rFonts w:ascii="Times New Roman" w:eastAsia="SimSun" w:hAnsi="Times New Roman" w:cs="Times New Roman"/>
          <w:color w:val="000000"/>
          <w:kern w:val="1"/>
          <w:sz w:val="28"/>
          <w:szCs w:val="28"/>
          <w:lang w:val="uk-UA" w:eastAsia="ar-SA"/>
        </w:rPr>
        <w:t>К – кортизол</w:t>
      </w:r>
    </w:p>
    <w:p w:rsidR="006E0F4A" w:rsidRPr="006201B9" w:rsidRDefault="006E0F4A" w:rsidP="00FB0D9A">
      <w:pPr>
        <w:tabs>
          <w:tab w:val="left" w:pos="1086"/>
        </w:tabs>
        <w:suppressAutoHyphens/>
        <w:spacing w:after="0" w:line="360" w:lineRule="auto"/>
        <w:jc w:val="both"/>
        <w:rPr>
          <w:rFonts w:ascii="Times New Roman" w:eastAsia="SimSun" w:hAnsi="Times New Roman" w:cs="Times New Roman"/>
          <w:color w:val="000000"/>
          <w:kern w:val="1"/>
          <w:sz w:val="28"/>
          <w:szCs w:val="28"/>
          <w:lang w:val="uk-UA" w:eastAsia="ar-SA"/>
        </w:rPr>
      </w:pPr>
      <w:r w:rsidRPr="006201B9">
        <w:rPr>
          <w:rFonts w:ascii="Times New Roman" w:eastAsia="Times New Roman" w:hAnsi="Times New Roman" w:cs="Times New Roman"/>
          <w:sz w:val="28"/>
          <w:szCs w:val="28"/>
          <w:lang w:val="uk-UA" w:eastAsia="ar-SA"/>
        </w:rPr>
        <w:t>КОК</w:t>
      </w:r>
      <w:r w:rsidRPr="006201B9">
        <w:rPr>
          <w:rFonts w:ascii="Times New Roman" w:eastAsia="Times New Roman" w:hAnsi="Times New Roman" w:cs="Times New Roman"/>
          <w:sz w:val="28"/>
          <w:szCs w:val="28"/>
          <w:lang w:val="uk-UA" w:eastAsia="ar-SA"/>
        </w:rPr>
        <w:t xml:space="preserve"> </w:t>
      </w:r>
      <w:r>
        <w:rPr>
          <w:rFonts w:ascii="Times New Roman" w:eastAsia="Times New Roman" w:hAnsi="Times New Roman" w:cs="Times New Roman"/>
          <w:sz w:val="28"/>
          <w:szCs w:val="28"/>
          <w:lang w:val="uk-UA" w:eastAsia="ar-SA"/>
        </w:rPr>
        <w:t>- к</w:t>
      </w:r>
      <w:r w:rsidRPr="006201B9">
        <w:rPr>
          <w:rFonts w:ascii="Times New Roman" w:eastAsia="Times New Roman" w:hAnsi="Times New Roman" w:cs="Times New Roman"/>
          <w:sz w:val="28"/>
          <w:szCs w:val="28"/>
          <w:lang w:val="uk-UA" w:eastAsia="ar-SA"/>
        </w:rPr>
        <w:t xml:space="preserve">омбіновані оральні контрацептиви </w:t>
      </w:r>
    </w:p>
    <w:p w:rsidR="006E0F4A" w:rsidRDefault="006E0F4A" w:rsidP="00FB0D9A">
      <w:pPr>
        <w:suppressAutoHyphens/>
        <w:spacing w:after="0" w:line="360" w:lineRule="auto"/>
        <w:rPr>
          <w:rFonts w:ascii="Times New Roman" w:eastAsia="SimSun" w:hAnsi="Times New Roman" w:cs="Times New Roman"/>
          <w:color w:val="000000"/>
          <w:kern w:val="1"/>
          <w:sz w:val="28"/>
          <w:szCs w:val="28"/>
          <w:lang w:val="uk-UA" w:eastAsia="ar-SA"/>
        </w:rPr>
      </w:pPr>
      <w:r w:rsidRPr="006201B9">
        <w:rPr>
          <w:rFonts w:ascii="Times New Roman" w:eastAsia="SimSun" w:hAnsi="Times New Roman" w:cs="Times New Roman"/>
          <w:color w:val="000000"/>
          <w:kern w:val="1"/>
          <w:sz w:val="28"/>
          <w:szCs w:val="28"/>
          <w:lang w:val="uk-UA" w:eastAsia="ar-SA"/>
        </w:rPr>
        <w:t xml:space="preserve">ЛГ – лютропін </w:t>
      </w:r>
    </w:p>
    <w:p w:rsidR="006E0F4A" w:rsidRPr="006201B9" w:rsidRDefault="006E0F4A" w:rsidP="00FB0D9A">
      <w:pPr>
        <w:suppressAutoHyphens/>
        <w:spacing w:after="0" w:line="360" w:lineRule="auto"/>
        <w:rPr>
          <w:rFonts w:ascii="Times New Roman" w:eastAsia="SimSun" w:hAnsi="Times New Roman" w:cs="Times New Roman"/>
          <w:color w:val="000000"/>
          <w:kern w:val="1"/>
          <w:sz w:val="28"/>
          <w:szCs w:val="28"/>
          <w:lang w:val="uk-UA" w:eastAsia="ar-SA"/>
        </w:rPr>
      </w:pPr>
      <w:r>
        <w:rPr>
          <w:rFonts w:ascii="Times New Roman" w:eastAsia="SimSun" w:hAnsi="Times New Roman" w:cs="Times New Roman"/>
          <w:color w:val="000000"/>
          <w:kern w:val="1"/>
          <w:sz w:val="28"/>
          <w:szCs w:val="28"/>
          <w:lang w:val="uk-UA" w:eastAsia="ar-SA"/>
        </w:rPr>
        <w:t xml:space="preserve">НА – норадреналін </w:t>
      </w:r>
    </w:p>
    <w:p w:rsidR="006E0F4A" w:rsidRPr="006201B9" w:rsidRDefault="006E0F4A" w:rsidP="00FB0D9A">
      <w:pPr>
        <w:suppressAutoHyphens/>
        <w:spacing w:after="0" w:line="360" w:lineRule="auto"/>
        <w:rPr>
          <w:rFonts w:ascii="Times New Roman" w:eastAsia="SimSun" w:hAnsi="Times New Roman" w:cs="Times New Roman"/>
          <w:kern w:val="1"/>
          <w:sz w:val="28"/>
          <w:szCs w:val="28"/>
          <w:lang w:val="uk-UA" w:eastAsia="hi-IN" w:bidi="hi-IN"/>
        </w:rPr>
      </w:pPr>
      <w:r w:rsidRPr="006201B9">
        <w:rPr>
          <w:rFonts w:ascii="Times New Roman" w:eastAsia="SimSun" w:hAnsi="Times New Roman" w:cs="Times New Roman"/>
          <w:kern w:val="1"/>
          <w:sz w:val="28"/>
          <w:szCs w:val="28"/>
          <w:lang w:val="uk-UA" w:eastAsia="hi-IN" w:bidi="hi-IN"/>
        </w:rPr>
        <w:t>НПЗП – нестероїдні протизапальні препарати</w:t>
      </w:r>
    </w:p>
    <w:p w:rsidR="006E0F4A" w:rsidRPr="006201B9" w:rsidRDefault="006E0F4A" w:rsidP="00FB0D9A">
      <w:pPr>
        <w:suppressAutoHyphens/>
        <w:spacing w:after="0" w:line="360" w:lineRule="auto"/>
        <w:rPr>
          <w:rFonts w:ascii="Times New Roman" w:eastAsia="SimSun" w:hAnsi="Times New Roman" w:cs="Times New Roman"/>
          <w:kern w:val="1"/>
          <w:sz w:val="28"/>
          <w:szCs w:val="28"/>
          <w:lang w:val="uk-UA" w:eastAsia="hi-IN" w:bidi="hi-IN"/>
        </w:rPr>
      </w:pPr>
      <w:r w:rsidRPr="006201B9">
        <w:rPr>
          <w:rFonts w:ascii="Times New Roman" w:eastAsia="SimSun" w:hAnsi="Times New Roman" w:cs="Times New Roman"/>
          <w:color w:val="000000"/>
          <w:kern w:val="1"/>
          <w:sz w:val="28"/>
          <w:szCs w:val="28"/>
          <w:lang w:val="uk-UA" w:eastAsia="ar-SA"/>
        </w:rPr>
        <w:t>НС – нервова система</w:t>
      </w:r>
    </w:p>
    <w:p w:rsidR="006E0F4A" w:rsidRPr="006201B9" w:rsidRDefault="006E0F4A" w:rsidP="00FB0D9A">
      <w:pPr>
        <w:tabs>
          <w:tab w:val="left" w:pos="1086"/>
        </w:tabs>
        <w:suppressAutoHyphens/>
        <w:spacing w:after="0" w:line="360" w:lineRule="auto"/>
        <w:jc w:val="both"/>
        <w:rPr>
          <w:rFonts w:ascii="Times New Roman" w:eastAsia="SimSun" w:hAnsi="Times New Roman" w:cs="Times New Roman"/>
          <w:color w:val="000000"/>
          <w:kern w:val="1"/>
          <w:sz w:val="28"/>
          <w:szCs w:val="28"/>
          <w:lang w:val="uk-UA" w:eastAsia="ar-SA"/>
        </w:rPr>
      </w:pPr>
      <w:r w:rsidRPr="006201B9">
        <w:rPr>
          <w:rFonts w:ascii="Times New Roman" w:eastAsia="SimSun" w:hAnsi="Times New Roman" w:cs="Times New Roman"/>
          <w:kern w:val="1"/>
          <w:sz w:val="28"/>
          <w:szCs w:val="28"/>
          <w:lang w:val="uk-UA" w:eastAsia="hi-IN" w:bidi="hi-IN"/>
        </w:rPr>
        <w:t>ПМФ – порушення менструальної функції</w:t>
      </w:r>
      <w:r w:rsidRPr="006201B9">
        <w:rPr>
          <w:rFonts w:ascii="Times New Roman" w:eastAsia="SimSun" w:hAnsi="Times New Roman" w:cs="Times New Roman"/>
          <w:color w:val="000000"/>
          <w:kern w:val="1"/>
          <w:sz w:val="28"/>
          <w:szCs w:val="28"/>
          <w:lang w:val="uk-UA" w:eastAsia="ar-SA"/>
        </w:rPr>
        <w:t xml:space="preserve"> </w:t>
      </w:r>
    </w:p>
    <w:p w:rsidR="006E0F4A" w:rsidRPr="006201B9" w:rsidRDefault="006E0F4A" w:rsidP="00FB0D9A">
      <w:pPr>
        <w:tabs>
          <w:tab w:val="left" w:pos="1086"/>
        </w:tabs>
        <w:suppressAutoHyphens/>
        <w:spacing w:after="0" w:line="360" w:lineRule="auto"/>
        <w:jc w:val="both"/>
        <w:rPr>
          <w:rFonts w:ascii="Times New Roman" w:eastAsia="SimSun" w:hAnsi="Times New Roman" w:cs="Times New Roman"/>
          <w:color w:val="000000"/>
          <w:kern w:val="1"/>
          <w:sz w:val="28"/>
          <w:szCs w:val="28"/>
          <w:lang w:val="uk-UA" w:eastAsia="ar-SA"/>
        </w:rPr>
      </w:pPr>
      <w:r w:rsidRPr="006201B9">
        <w:rPr>
          <w:rFonts w:ascii="Times New Roman" w:eastAsia="SimSun" w:hAnsi="Times New Roman" w:cs="Times New Roman"/>
          <w:color w:val="000000"/>
          <w:kern w:val="1"/>
          <w:sz w:val="28"/>
          <w:szCs w:val="28"/>
          <w:lang w:val="uk-UA" w:eastAsia="ar-SA"/>
        </w:rPr>
        <w:t xml:space="preserve">ПРГ – прогестерон </w:t>
      </w:r>
    </w:p>
    <w:p w:rsidR="006E0F4A" w:rsidRPr="006201B9" w:rsidRDefault="006E0F4A" w:rsidP="00FB0D9A">
      <w:pPr>
        <w:tabs>
          <w:tab w:val="left" w:pos="1086"/>
        </w:tabs>
        <w:suppressAutoHyphens/>
        <w:spacing w:after="0" w:line="360" w:lineRule="auto"/>
        <w:jc w:val="both"/>
        <w:rPr>
          <w:rFonts w:ascii="Times New Roman" w:eastAsia="SimSun" w:hAnsi="Times New Roman" w:cs="Times New Roman"/>
          <w:kern w:val="1"/>
          <w:sz w:val="28"/>
          <w:szCs w:val="28"/>
          <w:lang w:val="uk-UA" w:eastAsia="ar-SA"/>
        </w:rPr>
      </w:pPr>
      <w:r w:rsidRPr="006201B9">
        <w:rPr>
          <w:rFonts w:ascii="Times New Roman" w:eastAsia="SimSun" w:hAnsi="Times New Roman" w:cs="Times New Roman"/>
          <w:color w:val="000000"/>
          <w:kern w:val="1"/>
          <w:sz w:val="28"/>
          <w:szCs w:val="28"/>
          <w:lang w:val="uk-UA" w:eastAsia="ar-SA"/>
        </w:rPr>
        <w:t>ПРЛ – пролактин</w:t>
      </w:r>
    </w:p>
    <w:p w:rsidR="006E0F4A" w:rsidRPr="006201B9" w:rsidRDefault="006E0F4A" w:rsidP="00FB0D9A">
      <w:pPr>
        <w:suppressAutoHyphens/>
        <w:spacing w:after="0" w:line="360" w:lineRule="auto"/>
        <w:rPr>
          <w:rFonts w:ascii="Times New Roman" w:eastAsia="SimSun" w:hAnsi="Times New Roman" w:cs="Times New Roman"/>
          <w:kern w:val="1"/>
          <w:sz w:val="28"/>
          <w:szCs w:val="28"/>
          <w:lang w:val="uk-UA" w:eastAsia="ar-SA"/>
        </w:rPr>
      </w:pPr>
      <w:r w:rsidRPr="006201B9">
        <w:rPr>
          <w:rFonts w:ascii="Times New Roman" w:eastAsia="SimSun" w:hAnsi="Times New Roman" w:cs="Times New Roman"/>
          <w:kern w:val="1"/>
          <w:sz w:val="28"/>
          <w:szCs w:val="28"/>
          <w:lang w:val="uk-UA" w:eastAsia="ar-SA"/>
        </w:rPr>
        <w:t>ПТЧ – протромбінів час</w:t>
      </w:r>
    </w:p>
    <w:p w:rsidR="006E0F4A" w:rsidRPr="006201B9" w:rsidRDefault="006E0F4A" w:rsidP="00FB0D9A">
      <w:pPr>
        <w:suppressAutoHyphens/>
        <w:spacing w:after="0" w:line="360" w:lineRule="auto"/>
        <w:rPr>
          <w:rFonts w:ascii="Times New Roman" w:eastAsia="SimSun" w:hAnsi="Times New Roman" w:cs="Times New Roman"/>
          <w:color w:val="000000"/>
          <w:kern w:val="1"/>
          <w:sz w:val="28"/>
          <w:szCs w:val="28"/>
          <w:lang w:val="uk-UA" w:eastAsia="ar-SA"/>
        </w:rPr>
      </w:pPr>
      <w:r w:rsidRPr="006201B9">
        <w:rPr>
          <w:rFonts w:ascii="Times New Roman" w:eastAsia="SimSun" w:hAnsi="Times New Roman" w:cs="Times New Roman"/>
          <w:kern w:val="1"/>
          <w:sz w:val="28"/>
          <w:szCs w:val="28"/>
          <w:lang w:val="uk-UA" w:eastAsia="ar-SA"/>
        </w:rPr>
        <w:t>РФМК – розчинні фибрін-моноклональні комплекси</w:t>
      </w:r>
    </w:p>
    <w:p w:rsidR="006E0F4A" w:rsidRPr="006201B9" w:rsidRDefault="006E0F4A" w:rsidP="00FB0D9A">
      <w:pPr>
        <w:tabs>
          <w:tab w:val="left" w:pos="1086"/>
        </w:tabs>
        <w:suppressAutoHyphens/>
        <w:spacing w:after="0" w:line="360" w:lineRule="auto"/>
        <w:jc w:val="both"/>
        <w:rPr>
          <w:rFonts w:ascii="Times New Roman" w:eastAsia="SimSun" w:hAnsi="Times New Roman" w:cs="Times New Roman"/>
          <w:kern w:val="1"/>
          <w:sz w:val="28"/>
          <w:szCs w:val="28"/>
          <w:lang w:val="uk-UA" w:eastAsia="ar-SA"/>
        </w:rPr>
      </w:pPr>
      <w:r w:rsidRPr="006201B9">
        <w:rPr>
          <w:rFonts w:ascii="Times New Roman" w:eastAsia="SimSun" w:hAnsi="Times New Roman" w:cs="Times New Roman"/>
          <w:color w:val="000000"/>
          <w:kern w:val="1"/>
          <w:sz w:val="28"/>
          <w:szCs w:val="28"/>
          <w:lang w:val="uk-UA" w:eastAsia="ar-SA"/>
        </w:rPr>
        <w:t>Т – тестостерон</w:t>
      </w:r>
    </w:p>
    <w:p w:rsidR="006E0F4A" w:rsidRPr="006201B9" w:rsidRDefault="006E0F4A" w:rsidP="00FB0D9A">
      <w:pPr>
        <w:suppressAutoHyphens/>
        <w:spacing w:after="0" w:line="360" w:lineRule="auto"/>
        <w:rPr>
          <w:rFonts w:ascii="Times New Roman" w:eastAsia="SimSun" w:hAnsi="Times New Roman" w:cs="Times New Roman"/>
          <w:kern w:val="1"/>
          <w:sz w:val="28"/>
          <w:szCs w:val="28"/>
          <w:lang w:val="uk-UA" w:eastAsia="hi-IN" w:bidi="hi-IN"/>
        </w:rPr>
      </w:pPr>
      <w:r w:rsidRPr="006201B9">
        <w:rPr>
          <w:rFonts w:ascii="Times New Roman" w:eastAsia="SimSun" w:hAnsi="Times New Roman" w:cs="Times New Roman"/>
          <w:kern w:val="1"/>
          <w:sz w:val="28"/>
          <w:szCs w:val="28"/>
          <w:lang w:val="uk-UA" w:eastAsia="ar-SA"/>
        </w:rPr>
        <w:t>ТЧ – тромбіновий час</w:t>
      </w:r>
    </w:p>
    <w:p w:rsidR="006E0F4A" w:rsidRPr="006201B9" w:rsidRDefault="006E0F4A" w:rsidP="00FB0D9A">
      <w:pPr>
        <w:tabs>
          <w:tab w:val="left" w:pos="1086"/>
        </w:tabs>
        <w:suppressAutoHyphens/>
        <w:spacing w:after="0" w:line="360" w:lineRule="auto"/>
        <w:jc w:val="both"/>
        <w:rPr>
          <w:rFonts w:ascii="Times New Roman" w:eastAsia="SimSun" w:hAnsi="Times New Roman" w:cs="Times New Roman"/>
          <w:color w:val="000000"/>
          <w:kern w:val="1"/>
          <w:sz w:val="28"/>
          <w:szCs w:val="28"/>
          <w:lang w:val="uk-UA" w:eastAsia="ar-SA"/>
        </w:rPr>
      </w:pPr>
      <w:r w:rsidRPr="006201B9">
        <w:rPr>
          <w:rFonts w:ascii="Times New Roman" w:eastAsia="SimSun" w:hAnsi="Times New Roman" w:cs="Times New Roman"/>
          <w:kern w:val="1"/>
          <w:sz w:val="28"/>
          <w:szCs w:val="28"/>
          <w:lang w:val="uk-UA" w:eastAsia="hi-IN" w:bidi="hi-IN"/>
        </w:rPr>
        <w:t>УЗД – ультразвукове дослідження</w:t>
      </w:r>
      <w:r w:rsidRPr="006201B9">
        <w:rPr>
          <w:rFonts w:ascii="Times New Roman" w:eastAsia="SimSun" w:hAnsi="Times New Roman" w:cs="Times New Roman"/>
          <w:color w:val="000000"/>
          <w:kern w:val="1"/>
          <w:sz w:val="28"/>
          <w:szCs w:val="28"/>
          <w:lang w:val="uk-UA" w:eastAsia="ar-SA"/>
        </w:rPr>
        <w:t xml:space="preserve"> </w:t>
      </w:r>
    </w:p>
    <w:p w:rsidR="006E0F4A" w:rsidRPr="006201B9" w:rsidRDefault="006E0F4A" w:rsidP="00FB0D9A">
      <w:pPr>
        <w:tabs>
          <w:tab w:val="left" w:pos="1086"/>
        </w:tabs>
        <w:suppressAutoHyphens/>
        <w:spacing w:after="0" w:line="360" w:lineRule="auto"/>
        <w:jc w:val="both"/>
        <w:rPr>
          <w:rFonts w:ascii="Times New Roman" w:eastAsia="SimSun" w:hAnsi="Times New Roman" w:cs="Times New Roman"/>
          <w:kern w:val="1"/>
          <w:sz w:val="28"/>
          <w:szCs w:val="28"/>
          <w:lang w:val="uk-UA" w:eastAsia="hi-IN" w:bidi="hi-IN"/>
        </w:rPr>
      </w:pPr>
      <w:r w:rsidRPr="006201B9">
        <w:rPr>
          <w:rFonts w:ascii="Times New Roman" w:eastAsia="SimSun" w:hAnsi="Times New Roman" w:cs="Times New Roman"/>
          <w:color w:val="000000"/>
          <w:kern w:val="1"/>
          <w:sz w:val="28"/>
          <w:szCs w:val="28"/>
          <w:lang w:val="uk-UA" w:eastAsia="ar-SA"/>
        </w:rPr>
        <w:t>ФСГ – фолітропін</w:t>
      </w:r>
    </w:p>
    <w:p w:rsidR="006E0F4A" w:rsidRDefault="006E0F4A" w:rsidP="00FB0D9A">
      <w:pPr>
        <w:widowControl w:val="0"/>
        <w:suppressAutoHyphens/>
        <w:spacing w:after="0" w:line="360" w:lineRule="auto"/>
        <w:jc w:val="both"/>
        <w:rPr>
          <w:rFonts w:ascii="Times New Roman" w:eastAsia="SimSun" w:hAnsi="Times New Roman" w:cs="Times New Roman"/>
          <w:kern w:val="1"/>
          <w:sz w:val="28"/>
          <w:szCs w:val="28"/>
          <w:lang w:val="uk-UA" w:eastAsia="hi-IN" w:bidi="hi-IN"/>
        </w:rPr>
      </w:pPr>
      <w:r w:rsidRPr="006201B9">
        <w:rPr>
          <w:rFonts w:ascii="Times New Roman" w:eastAsia="SimSun" w:hAnsi="Times New Roman" w:cs="Times New Roman"/>
          <w:kern w:val="1"/>
          <w:sz w:val="28"/>
          <w:szCs w:val="28"/>
          <w:lang w:val="uk-UA" w:eastAsia="hi-IN" w:bidi="hi-IN"/>
        </w:rPr>
        <w:t>ШКТ – шлунково-кишковий тракт</w:t>
      </w:r>
    </w:p>
    <w:p w:rsidR="006E0F4A" w:rsidRPr="006201B9" w:rsidRDefault="006E0F4A" w:rsidP="00FB0D9A">
      <w:pPr>
        <w:widowControl w:val="0"/>
        <w:suppressAutoHyphens/>
        <w:spacing w:after="0" w:line="360" w:lineRule="auto"/>
        <w:jc w:val="both"/>
        <w:rPr>
          <w:rFonts w:ascii="Times New Roman" w:eastAsia="Times New Roman" w:hAnsi="Times New Roman" w:cs="Times New Roman"/>
          <w:b/>
          <w:bCs/>
          <w:color w:val="000000"/>
          <w:sz w:val="28"/>
          <w:szCs w:val="28"/>
          <w:lang w:val="uk-UA" w:eastAsia="ar-SA"/>
        </w:rPr>
      </w:pPr>
      <w:r w:rsidRPr="006201B9">
        <w:rPr>
          <w:rFonts w:ascii="Times New Roman" w:eastAsia="Times New Roman" w:hAnsi="Times New Roman" w:cs="Times New Roman"/>
          <w:sz w:val="28"/>
          <w:szCs w:val="28"/>
          <w:lang w:val="uk-UA" w:eastAsia="ar-SA"/>
        </w:rPr>
        <w:t>ЦНС</w:t>
      </w:r>
      <w:r w:rsidRPr="006201B9">
        <w:rPr>
          <w:rFonts w:ascii="Times New Roman" w:eastAsia="Times New Roman" w:hAnsi="Times New Roman" w:cs="Times New Roman"/>
          <w:sz w:val="28"/>
          <w:szCs w:val="28"/>
          <w:lang w:val="uk-UA" w:eastAsia="ar-SA"/>
        </w:rPr>
        <w:t xml:space="preserve"> </w:t>
      </w:r>
      <w:r>
        <w:rPr>
          <w:rFonts w:ascii="Times New Roman" w:eastAsia="Times New Roman" w:hAnsi="Times New Roman" w:cs="Times New Roman"/>
          <w:sz w:val="28"/>
          <w:szCs w:val="28"/>
          <w:lang w:val="uk-UA" w:eastAsia="ar-SA"/>
        </w:rPr>
        <w:t xml:space="preserve">- </w:t>
      </w:r>
      <w:r w:rsidRPr="006201B9">
        <w:rPr>
          <w:rFonts w:ascii="Times New Roman" w:eastAsia="Times New Roman" w:hAnsi="Times New Roman" w:cs="Times New Roman"/>
          <w:sz w:val="28"/>
          <w:szCs w:val="28"/>
          <w:lang w:val="uk-UA" w:eastAsia="ar-SA"/>
        </w:rPr>
        <w:t>центральн</w:t>
      </w:r>
      <w:r>
        <w:rPr>
          <w:rFonts w:ascii="Times New Roman" w:eastAsia="Times New Roman" w:hAnsi="Times New Roman" w:cs="Times New Roman"/>
          <w:sz w:val="28"/>
          <w:szCs w:val="28"/>
          <w:lang w:val="uk-UA" w:eastAsia="ar-SA"/>
        </w:rPr>
        <w:t>а</w:t>
      </w:r>
      <w:r w:rsidRPr="006201B9">
        <w:rPr>
          <w:rFonts w:ascii="Times New Roman" w:eastAsia="Times New Roman" w:hAnsi="Times New Roman" w:cs="Times New Roman"/>
          <w:sz w:val="28"/>
          <w:szCs w:val="28"/>
          <w:lang w:val="uk-UA" w:eastAsia="ar-SA"/>
        </w:rPr>
        <w:t xml:space="preserve"> нервов</w:t>
      </w:r>
      <w:r>
        <w:rPr>
          <w:rFonts w:ascii="Times New Roman" w:eastAsia="Times New Roman" w:hAnsi="Times New Roman" w:cs="Times New Roman"/>
          <w:sz w:val="28"/>
          <w:szCs w:val="28"/>
          <w:lang w:val="uk-UA" w:eastAsia="ar-SA"/>
        </w:rPr>
        <w:t>а</w:t>
      </w:r>
      <w:r w:rsidRPr="006201B9">
        <w:rPr>
          <w:rFonts w:ascii="Times New Roman" w:eastAsia="Times New Roman" w:hAnsi="Times New Roman" w:cs="Times New Roman"/>
          <w:sz w:val="28"/>
          <w:szCs w:val="28"/>
          <w:lang w:val="uk-UA" w:eastAsia="ar-SA"/>
        </w:rPr>
        <w:t xml:space="preserve"> систем</w:t>
      </w:r>
      <w:r>
        <w:rPr>
          <w:rFonts w:ascii="Times New Roman" w:eastAsia="Times New Roman" w:hAnsi="Times New Roman" w:cs="Times New Roman"/>
          <w:sz w:val="28"/>
          <w:szCs w:val="28"/>
          <w:lang w:val="uk-UA" w:eastAsia="ar-SA"/>
        </w:rPr>
        <w:t>а</w:t>
      </w:r>
    </w:p>
    <w:p w:rsidR="00FB0D9A" w:rsidRPr="006201B9" w:rsidRDefault="00FB0D9A" w:rsidP="00FB0D9A">
      <w:pPr>
        <w:suppressAutoHyphens/>
        <w:spacing w:after="0" w:line="360" w:lineRule="auto"/>
        <w:rPr>
          <w:rFonts w:ascii="Times New Roman" w:eastAsia="Times New Roman" w:hAnsi="Times New Roman" w:cs="Times New Roman"/>
          <w:b/>
          <w:bCs/>
          <w:color w:val="000000"/>
          <w:sz w:val="28"/>
          <w:szCs w:val="28"/>
          <w:lang w:val="uk-UA" w:eastAsia="ar-SA"/>
        </w:rPr>
      </w:pPr>
    </w:p>
    <w:p w:rsidR="006201B9" w:rsidRPr="006201B9" w:rsidRDefault="006201B9">
      <w:pPr>
        <w:rPr>
          <w:rFonts w:ascii="Times New Roman" w:eastAsia="Times New Roman" w:hAnsi="Times New Roman" w:cs="Times New Roman"/>
          <w:b/>
          <w:bCs/>
          <w:color w:val="000000"/>
          <w:sz w:val="28"/>
          <w:szCs w:val="28"/>
          <w:lang w:val="uk-UA" w:eastAsia="ar-SA"/>
        </w:rPr>
      </w:pPr>
      <w:r w:rsidRPr="006201B9">
        <w:rPr>
          <w:rFonts w:ascii="Times New Roman" w:eastAsia="Times New Roman" w:hAnsi="Times New Roman" w:cs="Times New Roman"/>
          <w:b/>
          <w:bCs/>
          <w:color w:val="000000"/>
          <w:sz w:val="28"/>
          <w:szCs w:val="28"/>
          <w:lang w:val="uk-UA" w:eastAsia="ar-SA"/>
        </w:rPr>
        <w:br w:type="page"/>
      </w:r>
    </w:p>
    <w:p w:rsidR="00FB0D9A" w:rsidRDefault="00FB0D9A" w:rsidP="00FB0D9A">
      <w:pPr>
        <w:shd w:val="clear" w:color="auto" w:fill="FFFFFF"/>
        <w:suppressAutoHyphens/>
        <w:spacing w:after="0" w:line="360" w:lineRule="auto"/>
        <w:jc w:val="center"/>
        <w:rPr>
          <w:rFonts w:ascii="Times New Roman" w:eastAsia="Times New Roman" w:hAnsi="Times New Roman" w:cs="Times New Roman"/>
          <w:b/>
          <w:bCs/>
          <w:color w:val="000000"/>
          <w:sz w:val="28"/>
          <w:szCs w:val="28"/>
          <w:lang w:val="uk-UA" w:eastAsia="ar-SA"/>
        </w:rPr>
      </w:pPr>
      <w:r w:rsidRPr="006201B9">
        <w:rPr>
          <w:rFonts w:ascii="Times New Roman" w:eastAsia="Times New Roman" w:hAnsi="Times New Roman" w:cs="Times New Roman"/>
          <w:b/>
          <w:bCs/>
          <w:color w:val="000000"/>
          <w:sz w:val="28"/>
          <w:szCs w:val="28"/>
          <w:lang w:val="uk-UA" w:eastAsia="ar-SA"/>
        </w:rPr>
        <w:lastRenderedPageBreak/>
        <w:t>ВСТУП</w:t>
      </w:r>
    </w:p>
    <w:p w:rsidR="00FB0D9A" w:rsidRPr="006201B9" w:rsidRDefault="00FB0D9A" w:rsidP="006201B9">
      <w:pPr>
        <w:suppressAutoHyphens/>
        <w:spacing w:after="0" w:line="360" w:lineRule="auto"/>
        <w:ind w:firstLine="709"/>
        <w:jc w:val="both"/>
        <w:rPr>
          <w:rFonts w:ascii="Times New Roman" w:eastAsia="Times New Roman" w:hAnsi="Times New Roman" w:cs="Times New Roman"/>
          <w:kern w:val="1"/>
          <w:sz w:val="28"/>
          <w:szCs w:val="28"/>
          <w:lang w:val="uk-UA" w:eastAsia="ar-SA"/>
        </w:rPr>
      </w:pPr>
      <w:r w:rsidRPr="006201B9">
        <w:rPr>
          <w:rFonts w:ascii="Times New Roman" w:eastAsia="Times New Roman" w:hAnsi="Times New Roman" w:cs="Times New Roman"/>
          <w:b/>
          <w:bCs/>
          <w:color w:val="000000"/>
          <w:sz w:val="28"/>
          <w:szCs w:val="28"/>
          <w:lang w:val="uk-UA" w:eastAsia="ar-SA"/>
        </w:rPr>
        <w:t>Актуальність проблеми</w:t>
      </w:r>
      <w:r w:rsidRPr="006201B9">
        <w:rPr>
          <w:rFonts w:ascii="Times New Roman" w:eastAsia="Times New Roman" w:hAnsi="Times New Roman" w:cs="Times New Roman"/>
          <w:b/>
          <w:bCs/>
          <w:sz w:val="28"/>
          <w:szCs w:val="28"/>
          <w:lang w:val="uk-UA" w:eastAsia="ar-SA"/>
        </w:rPr>
        <w:t xml:space="preserve">. </w:t>
      </w:r>
      <w:r w:rsidRPr="006201B9">
        <w:rPr>
          <w:rFonts w:ascii="Times New Roman" w:eastAsia="Times New Roman" w:hAnsi="Times New Roman" w:cs="Times New Roman"/>
          <w:kern w:val="1"/>
          <w:sz w:val="28"/>
          <w:szCs w:val="28"/>
          <w:lang w:val="uk-UA" w:eastAsia="ar-SA"/>
        </w:rPr>
        <w:t>Однією з найбільш важких форм порушень репродуктивної системи в періоді її становлення є аномальні маткові кровотечі пубертатного періоду (АМКПП), що призводять до стійких порушень менструальної, в подальшому - репродуктивної функції, сприяють розвитку гормонально зумовлених захворювань [23, 80, 112, 113,  151].</w:t>
      </w:r>
      <w:r w:rsidR="00C3369D">
        <w:rPr>
          <w:rFonts w:ascii="Times New Roman" w:eastAsia="Times New Roman" w:hAnsi="Times New Roman" w:cs="Times New Roman"/>
          <w:kern w:val="1"/>
          <w:sz w:val="28"/>
          <w:szCs w:val="28"/>
          <w:lang w:val="uk-UA" w:eastAsia="ar-SA"/>
        </w:rPr>
        <w:t xml:space="preserve"> </w:t>
      </w:r>
      <w:r w:rsidRPr="006201B9">
        <w:rPr>
          <w:rFonts w:ascii="Times New Roman" w:eastAsia="Times New Roman" w:hAnsi="Times New Roman" w:cs="Times New Roman"/>
          <w:kern w:val="1"/>
          <w:sz w:val="28"/>
          <w:szCs w:val="28"/>
          <w:lang w:val="uk-UA" w:eastAsia="ar-SA"/>
        </w:rPr>
        <w:t xml:space="preserve">Пояснюють це тим, що гормональна функція яєчників в період статевого дозрівання вразлива, рецепторний апарат яєчників недосконалий [31, 52, 152]. </w:t>
      </w:r>
    </w:p>
    <w:p w:rsidR="00FB0D9A" w:rsidRPr="006201B9" w:rsidRDefault="00FB0D9A" w:rsidP="006201B9">
      <w:pPr>
        <w:suppressAutoHyphens/>
        <w:spacing w:after="0" w:line="360" w:lineRule="auto"/>
        <w:ind w:firstLine="709"/>
        <w:jc w:val="both"/>
        <w:rPr>
          <w:rFonts w:ascii="Times New Roman" w:eastAsia="Times New Roman" w:hAnsi="Times New Roman" w:cs="Times New Roman"/>
          <w:kern w:val="1"/>
          <w:sz w:val="28"/>
          <w:szCs w:val="28"/>
          <w:lang w:val="uk-UA" w:eastAsia="ar-SA"/>
        </w:rPr>
      </w:pPr>
      <w:r w:rsidRPr="006201B9">
        <w:rPr>
          <w:rFonts w:ascii="Times New Roman" w:eastAsia="Times New Roman" w:hAnsi="Times New Roman" w:cs="Times New Roman"/>
          <w:kern w:val="1"/>
          <w:sz w:val="28"/>
          <w:szCs w:val="28"/>
          <w:lang w:val="uk-UA" w:eastAsia="ar-SA"/>
        </w:rPr>
        <w:t>Деякі внутрішні і зовнішні фактори можуть легко порушувати регуляторний механізм менструальної функції, перешкоджаючи встановленню її стереотипу і викликаючи виникнення пубертатних маткових кровотеч [125]. Однак, незважаючи на досягнуті успіхи в розробці різних методів діагностики і терапії АМКПП, ця проблема залишається актуальною [92, 121].</w:t>
      </w:r>
      <w:r w:rsidRPr="006201B9">
        <w:rPr>
          <w:rFonts w:ascii="Times New Roman" w:eastAsia="Times New Roman" w:hAnsi="Times New Roman" w:cs="Times New Roman"/>
          <w:color w:val="FF0000"/>
          <w:kern w:val="1"/>
          <w:sz w:val="28"/>
          <w:szCs w:val="28"/>
          <w:lang w:val="uk-UA" w:eastAsia="ar-SA"/>
        </w:rPr>
        <w:t xml:space="preserve">  </w:t>
      </w:r>
      <w:r w:rsidRPr="006201B9">
        <w:rPr>
          <w:rFonts w:ascii="Times New Roman" w:eastAsia="Times New Roman" w:hAnsi="Times New Roman" w:cs="Times New Roman"/>
          <w:kern w:val="1"/>
          <w:sz w:val="28"/>
          <w:szCs w:val="28"/>
          <w:lang w:val="uk-UA" w:eastAsia="ar-SA"/>
        </w:rPr>
        <w:t>Актуальність проблеми АМКПП зумовлена їх вираженим впливом на здоров'я дівчат: виникненням анемізацїї організму, психоемоційних</w:t>
      </w:r>
      <w:r w:rsidRPr="006201B9">
        <w:rPr>
          <w:rFonts w:ascii="Times New Roman" w:eastAsia="Times New Roman" w:hAnsi="Times New Roman" w:cs="Times New Roman"/>
          <w:color w:val="FF0000"/>
          <w:kern w:val="1"/>
          <w:sz w:val="28"/>
          <w:szCs w:val="28"/>
          <w:lang w:val="uk-UA" w:eastAsia="ar-SA"/>
        </w:rPr>
        <w:t xml:space="preserve"> </w:t>
      </w:r>
      <w:r w:rsidRPr="006201B9">
        <w:rPr>
          <w:rFonts w:ascii="Times New Roman" w:eastAsia="Times New Roman" w:hAnsi="Times New Roman" w:cs="Times New Roman"/>
          <w:kern w:val="1"/>
          <w:sz w:val="28"/>
          <w:szCs w:val="28"/>
          <w:lang w:val="uk-UA" w:eastAsia="ar-SA"/>
        </w:rPr>
        <w:t xml:space="preserve">розладів, а також віддаленими наслідками, такими як порушення менструальної функції,  безпліддя [44, 69, 81]. </w:t>
      </w:r>
    </w:p>
    <w:p w:rsidR="00FB0D9A" w:rsidRPr="006201B9" w:rsidRDefault="00FB0D9A" w:rsidP="006201B9">
      <w:pPr>
        <w:suppressAutoHyphens/>
        <w:spacing w:after="0" w:line="360" w:lineRule="auto"/>
        <w:ind w:firstLine="709"/>
        <w:jc w:val="both"/>
        <w:rPr>
          <w:rFonts w:ascii="Times New Roman" w:eastAsia="Times New Roman" w:hAnsi="Times New Roman" w:cs="Times New Roman"/>
          <w:bCs/>
          <w:kern w:val="1"/>
          <w:sz w:val="28"/>
          <w:szCs w:val="28"/>
          <w:lang w:val="uk-UA" w:eastAsia="ar-SA"/>
        </w:rPr>
      </w:pPr>
      <w:r w:rsidRPr="006201B9">
        <w:rPr>
          <w:rFonts w:ascii="Times New Roman" w:eastAsia="Times New Roman" w:hAnsi="Times New Roman" w:cs="Times New Roman"/>
          <w:kern w:val="1"/>
          <w:sz w:val="28"/>
          <w:szCs w:val="28"/>
          <w:lang w:val="uk-UA" w:eastAsia="ar-SA"/>
        </w:rPr>
        <w:t xml:space="preserve">Дослідження АМКПП, проведені в останні роки, дозволили по новому розглянути низку питань, пов’язаних з цією проблемою. В даний час у літературі немає єдиної точки зору на причини і механізми виникнення АМКПП, немає критеріїв, які визначали б готовність організму до менструальної функції. На сьогодні патогенетичні механізми розвитку АМКПП продовжують уточнюватися. Але остаточно доведено, що в патогенезі АМКПП провідну роль відіграє незрілість репродуктивної системи дівчинки в терміни, що близькі до менархе. Недосконалість негативного зворотного зв’язку між гіпоталамо-гіпофізарною ділянкою ЦНС та яєчниками обумовлює розвиток гормональної ланки патологічного стану </w:t>
      </w:r>
      <w:r w:rsidRPr="006201B9">
        <w:rPr>
          <w:rFonts w:ascii="Times New Roman" w:eastAsia="Times New Roman" w:hAnsi="Times New Roman" w:cs="Times New Roman"/>
          <w:color w:val="000000"/>
          <w:kern w:val="1"/>
          <w:sz w:val="28"/>
          <w:szCs w:val="28"/>
          <w:lang w:val="uk-UA" w:eastAsia="ar-SA"/>
        </w:rPr>
        <w:t>[5, 49, 68].</w:t>
      </w:r>
      <w:r w:rsidRPr="006201B9">
        <w:rPr>
          <w:rFonts w:ascii="Times New Roman" w:eastAsia="Times New Roman" w:hAnsi="Times New Roman" w:cs="Times New Roman"/>
          <w:kern w:val="1"/>
          <w:sz w:val="28"/>
          <w:szCs w:val="28"/>
          <w:lang w:val="uk-UA" w:eastAsia="ar-SA"/>
        </w:rPr>
        <w:t xml:space="preserve">  Роботи багатьох дослідників дозволяють віднести дисфункцію різних ланок репродуктивної системи дівчини, яка страждає на АМКПП, до поліетіологічних захворювань </w:t>
      </w:r>
      <w:r w:rsidRPr="006201B9">
        <w:rPr>
          <w:rFonts w:ascii="Times New Roman" w:eastAsia="Times New Roman" w:hAnsi="Times New Roman" w:cs="Times New Roman"/>
          <w:color w:val="000000"/>
          <w:kern w:val="1"/>
          <w:sz w:val="28"/>
          <w:szCs w:val="28"/>
          <w:lang w:val="uk-UA" w:eastAsia="ar-SA"/>
        </w:rPr>
        <w:t>[37,</w:t>
      </w:r>
      <w:r w:rsidRPr="006201B9">
        <w:rPr>
          <w:rFonts w:ascii="Times New Roman" w:eastAsia="Times New Roman" w:hAnsi="Times New Roman" w:cs="Times New Roman"/>
          <w:color w:val="000000"/>
          <w:kern w:val="1"/>
          <w:sz w:val="20"/>
          <w:szCs w:val="20"/>
          <w:lang w:val="uk-UA" w:eastAsia="ar-SA"/>
        </w:rPr>
        <w:t xml:space="preserve"> </w:t>
      </w:r>
      <w:r w:rsidRPr="006201B9">
        <w:rPr>
          <w:rFonts w:ascii="Times New Roman" w:eastAsia="Times New Roman" w:hAnsi="Times New Roman" w:cs="Times New Roman"/>
          <w:color w:val="000000"/>
          <w:kern w:val="1"/>
          <w:sz w:val="28"/>
          <w:szCs w:val="28"/>
          <w:lang w:val="uk-UA" w:eastAsia="ar-SA"/>
        </w:rPr>
        <w:t>52, 135].</w:t>
      </w:r>
      <w:r w:rsidRPr="006201B9">
        <w:rPr>
          <w:rFonts w:ascii="Times New Roman" w:eastAsia="Times New Roman" w:hAnsi="Times New Roman" w:cs="Times New Roman"/>
          <w:color w:val="FF0000"/>
          <w:kern w:val="1"/>
          <w:sz w:val="28"/>
          <w:szCs w:val="28"/>
          <w:lang w:val="uk-UA" w:eastAsia="ar-SA"/>
        </w:rPr>
        <w:t xml:space="preserve"> </w:t>
      </w:r>
      <w:r w:rsidRPr="006201B9">
        <w:rPr>
          <w:rFonts w:ascii="Times New Roman" w:eastAsia="Times New Roman" w:hAnsi="Times New Roman" w:cs="Times New Roman"/>
          <w:kern w:val="1"/>
          <w:sz w:val="28"/>
          <w:szCs w:val="28"/>
          <w:lang w:val="uk-UA" w:eastAsia="ar-SA"/>
        </w:rPr>
        <w:t xml:space="preserve">Найбільш частими причинами </w:t>
      </w:r>
      <w:r w:rsidRPr="006201B9">
        <w:rPr>
          <w:rFonts w:ascii="Times New Roman" w:eastAsia="Times New Roman" w:hAnsi="Times New Roman" w:cs="Times New Roman"/>
          <w:kern w:val="1"/>
          <w:sz w:val="28"/>
          <w:szCs w:val="28"/>
          <w:lang w:val="uk-UA" w:eastAsia="ar-SA"/>
        </w:rPr>
        <w:lastRenderedPageBreak/>
        <w:t>вважають стрес, фізичні травми, перевтому, несприятливі побутові умови, хронічні соматичні та ендокринні захворювання, порушення в системі гемостазу, гіпо- і авітамінози [144, 154].</w:t>
      </w:r>
    </w:p>
    <w:p w:rsidR="00FB0D9A" w:rsidRPr="006201B9" w:rsidRDefault="00FB0D9A" w:rsidP="006201B9">
      <w:pPr>
        <w:suppressAutoHyphens/>
        <w:spacing w:after="0" w:line="360" w:lineRule="auto"/>
        <w:ind w:firstLine="709"/>
        <w:jc w:val="both"/>
        <w:rPr>
          <w:rFonts w:ascii="Times New Roman" w:eastAsia="Times New Roman" w:hAnsi="Times New Roman" w:cs="Times New Roman"/>
          <w:b/>
          <w:bCs/>
          <w:sz w:val="28"/>
          <w:szCs w:val="28"/>
          <w:lang w:val="uk-UA" w:eastAsia="ar-SA"/>
        </w:rPr>
      </w:pPr>
      <w:r w:rsidRPr="006201B9">
        <w:rPr>
          <w:rFonts w:ascii="Times New Roman" w:eastAsia="Times New Roman" w:hAnsi="Times New Roman" w:cs="Times New Roman"/>
          <w:bCs/>
          <w:kern w:val="1"/>
          <w:sz w:val="28"/>
          <w:szCs w:val="28"/>
          <w:lang w:val="uk-UA" w:eastAsia="ar-SA"/>
        </w:rPr>
        <w:t xml:space="preserve">Незважаючи на досягнуті успіхи в розробці різних методів діагностики і терапії АМКПП, ця проблема і до теперішнього часу потребує подальшого дослідження, з огляду на значну частоту рецидивів патології </w:t>
      </w:r>
      <w:r w:rsidRPr="006201B9">
        <w:rPr>
          <w:rFonts w:ascii="Times New Roman" w:eastAsia="Times New Roman" w:hAnsi="Times New Roman" w:cs="Times New Roman"/>
          <w:bCs/>
          <w:color w:val="000000"/>
          <w:kern w:val="1"/>
          <w:sz w:val="28"/>
          <w:szCs w:val="28"/>
          <w:lang w:val="uk-UA" w:eastAsia="ar-SA"/>
        </w:rPr>
        <w:t xml:space="preserve">[8, 36]. </w:t>
      </w:r>
      <w:r w:rsidRPr="006201B9">
        <w:rPr>
          <w:rFonts w:ascii="Times New Roman" w:eastAsia="Times New Roman" w:hAnsi="Times New Roman" w:cs="Times New Roman"/>
          <w:bCs/>
          <w:kern w:val="1"/>
          <w:sz w:val="28"/>
          <w:szCs w:val="28"/>
          <w:lang w:val="uk-UA" w:eastAsia="ar-SA"/>
        </w:rPr>
        <w:t xml:space="preserve"> </w:t>
      </w:r>
      <w:r w:rsidRPr="006201B9">
        <w:rPr>
          <w:rFonts w:ascii="Times New Roman" w:eastAsia="Times New Roman" w:hAnsi="Times New Roman" w:cs="Times New Roman"/>
          <w:kern w:val="1"/>
          <w:sz w:val="28"/>
          <w:szCs w:val="28"/>
          <w:lang w:val="uk-UA" w:eastAsia="ar-SA"/>
        </w:rPr>
        <w:t>Терапія і профілактика АМКПП</w:t>
      </w:r>
      <w:r w:rsidRPr="006201B9">
        <w:rPr>
          <w:rFonts w:ascii="Times New Roman" w:eastAsia="Times New Roman" w:hAnsi="Times New Roman" w:cs="Times New Roman"/>
          <w:color w:val="FF0000"/>
          <w:kern w:val="1"/>
          <w:sz w:val="28"/>
          <w:szCs w:val="28"/>
          <w:lang w:val="uk-UA" w:eastAsia="ar-SA"/>
        </w:rPr>
        <w:t xml:space="preserve"> </w:t>
      </w:r>
      <w:r w:rsidRPr="006201B9">
        <w:rPr>
          <w:rFonts w:ascii="Times New Roman" w:eastAsia="Times New Roman" w:hAnsi="Times New Roman" w:cs="Times New Roman"/>
          <w:kern w:val="1"/>
          <w:sz w:val="28"/>
          <w:szCs w:val="28"/>
          <w:lang w:val="uk-UA" w:eastAsia="ar-SA"/>
        </w:rPr>
        <w:t xml:space="preserve">потребує подальшої оптимізації, створення сучасних алгоритмів обстеження і лікування у зв’язку із необхідністю збереження репродуктивного потенціалу у цих хворих. </w:t>
      </w:r>
    </w:p>
    <w:p w:rsidR="00FB0D9A" w:rsidRPr="006201B9" w:rsidRDefault="00FB0D9A" w:rsidP="006201B9">
      <w:pPr>
        <w:suppressAutoHyphens/>
        <w:spacing w:after="0" w:line="360" w:lineRule="auto"/>
        <w:ind w:firstLine="709"/>
        <w:jc w:val="both"/>
        <w:rPr>
          <w:rFonts w:ascii="Times New Roman" w:eastAsia="Times New Roman" w:hAnsi="Times New Roman" w:cs="Times New Roman"/>
          <w:b/>
          <w:bCs/>
          <w:sz w:val="28"/>
          <w:szCs w:val="28"/>
          <w:lang w:val="uk-UA" w:eastAsia="ar-SA"/>
        </w:rPr>
      </w:pPr>
      <w:r w:rsidRPr="006201B9">
        <w:rPr>
          <w:rFonts w:ascii="Times New Roman" w:eastAsia="Times New Roman" w:hAnsi="Times New Roman" w:cs="Times New Roman"/>
          <w:b/>
          <w:bCs/>
          <w:sz w:val="28"/>
          <w:szCs w:val="28"/>
          <w:lang w:val="uk-UA" w:eastAsia="ar-SA"/>
        </w:rPr>
        <w:t>Зв'язок роботи з науковими програмами, планами, темами</w:t>
      </w:r>
      <w:r w:rsidRPr="006201B9">
        <w:rPr>
          <w:rFonts w:ascii="Times New Roman" w:eastAsia="Times New Roman" w:hAnsi="Times New Roman" w:cs="Times New Roman"/>
          <w:b/>
          <w:sz w:val="28"/>
          <w:szCs w:val="28"/>
          <w:lang w:val="uk-UA" w:eastAsia="ar-SA"/>
        </w:rPr>
        <w:t xml:space="preserve">. </w:t>
      </w:r>
      <w:r w:rsidRPr="006201B9">
        <w:rPr>
          <w:rFonts w:ascii="Times New Roman" w:eastAsia="Calibri" w:hAnsi="Times New Roman" w:cs="Times New Roman"/>
          <w:kern w:val="1"/>
          <w:sz w:val="28"/>
          <w:szCs w:val="28"/>
          <w:lang w:val="uk-UA" w:eastAsia="ar-SA"/>
        </w:rPr>
        <w:t>Дисертаційна робота виконувалась у відповідності до плану НДР кафедри акушерства, гінекології та дитячої гінекології Харківського національного медичного університету МОЗ України «Порушення розвитку та функції жіночої репродуктивної системи в різних вікових групах» (номер державної реєстрації 0113U002282).</w:t>
      </w:r>
      <w:r w:rsidRPr="006201B9">
        <w:rPr>
          <w:rFonts w:ascii="Times New Roman" w:eastAsia="Liberation Serif" w:hAnsi="Times New Roman" w:cs="Times New Roman"/>
          <w:kern w:val="1"/>
          <w:sz w:val="28"/>
          <w:szCs w:val="28"/>
          <w:lang w:val="uk-UA" w:eastAsia="hi-IN" w:bidi="hi-IN"/>
        </w:rPr>
        <w:t xml:space="preserve">        </w:t>
      </w:r>
      <w:r w:rsidRPr="006201B9">
        <w:rPr>
          <w:rFonts w:ascii="Times New Roman" w:eastAsia="Calibri" w:hAnsi="Times New Roman" w:cs="Times New Roman"/>
          <w:sz w:val="28"/>
          <w:szCs w:val="28"/>
          <w:lang w:val="uk-UA" w:eastAsia="ar-SA"/>
        </w:rPr>
        <w:t xml:space="preserve"> </w:t>
      </w:r>
    </w:p>
    <w:p w:rsidR="00FB0D9A" w:rsidRPr="006201B9" w:rsidRDefault="00FB0D9A" w:rsidP="006201B9">
      <w:pPr>
        <w:suppressAutoHyphens/>
        <w:spacing w:after="0" w:line="360" w:lineRule="auto"/>
        <w:ind w:firstLine="709"/>
        <w:jc w:val="both"/>
        <w:rPr>
          <w:rFonts w:ascii="Times New Roman" w:eastAsia="Times New Roman" w:hAnsi="Times New Roman" w:cs="Times New Roman"/>
          <w:sz w:val="28"/>
          <w:szCs w:val="28"/>
          <w:lang w:val="uk-UA" w:eastAsia="ar-SA"/>
        </w:rPr>
      </w:pPr>
      <w:r w:rsidRPr="006201B9">
        <w:rPr>
          <w:rFonts w:ascii="Times New Roman" w:eastAsia="Times New Roman" w:hAnsi="Times New Roman" w:cs="Times New Roman"/>
          <w:b/>
          <w:bCs/>
          <w:sz w:val="28"/>
          <w:szCs w:val="28"/>
          <w:lang w:val="uk-UA" w:eastAsia="ar-SA"/>
        </w:rPr>
        <w:t>Мета дослідження</w:t>
      </w:r>
      <w:r w:rsidRPr="006201B9">
        <w:rPr>
          <w:rFonts w:ascii="Times New Roman" w:eastAsia="Times New Roman" w:hAnsi="Times New Roman" w:cs="Times New Roman"/>
          <w:b/>
          <w:sz w:val="28"/>
          <w:szCs w:val="28"/>
          <w:lang w:val="uk-UA" w:eastAsia="ar-SA"/>
        </w:rPr>
        <w:t xml:space="preserve">: </w:t>
      </w:r>
      <w:r w:rsidRPr="006201B9">
        <w:rPr>
          <w:rFonts w:ascii="Times New Roman" w:eastAsia="SimSun" w:hAnsi="Times New Roman" w:cs="Times New Roman"/>
          <w:kern w:val="1"/>
          <w:sz w:val="28"/>
          <w:szCs w:val="28"/>
          <w:lang w:val="uk-UA" w:eastAsia="hi-IN" w:bidi="hi-IN"/>
        </w:rPr>
        <w:t>Підвищення ефективності діагностики та лікування аномальних маткових кровотеч у дівчат пубертатного періоду та оптимізація прогнозування  їх перебігу в залежності від віку дівчинки.</w:t>
      </w:r>
    </w:p>
    <w:p w:rsidR="00FB0D9A" w:rsidRPr="006201B9" w:rsidRDefault="00FB0D9A" w:rsidP="006201B9">
      <w:pPr>
        <w:suppressAutoHyphens/>
        <w:spacing w:after="0" w:line="360" w:lineRule="auto"/>
        <w:ind w:firstLine="709"/>
        <w:jc w:val="both"/>
        <w:rPr>
          <w:rFonts w:ascii="Times New Roman" w:eastAsia="SimSun" w:hAnsi="Times New Roman" w:cs="Times New Roman"/>
          <w:bCs/>
          <w:kern w:val="1"/>
          <w:sz w:val="28"/>
          <w:szCs w:val="28"/>
          <w:lang w:val="uk-UA" w:eastAsia="hi-IN" w:bidi="hi-IN"/>
        </w:rPr>
      </w:pPr>
      <w:r w:rsidRPr="006201B9">
        <w:rPr>
          <w:rFonts w:ascii="Times New Roman" w:eastAsia="Times New Roman" w:hAnsi="Times New Roman" w:cs="Times New Roman"/>
          <w:sz w:val="28"/>
          <w:szCs w:val="28"/>
          <w:lang w:val="uk-UA" w:eastAsia="ar-SA"/>
        </w:rPr>
        <w:t xml:space="preserve">Відповідно до мети дослідження були поставлені такі </w:t>
      </w:r>
      <w:r w:rsidRPr="006201B9">
        <w:rPr>
          <w:rFonts w:ascii="Times New Roman" w:eastAsia="Times New Roman" w:hAnsi="Times New Roman" w:cs="Times New Roman"/>
          <w:b/>
          <w:bCs/>
          <w:sz w:val="28"/>
          <w:szCs w:val="28"/>
          <w:lang w:val="uk-UA" w:eastAsia="ar-SA"/>
        </w:rPr>
        <w:t>завдання:</w:t>
      </w:r>
    </w:p>
    <w:p w:rsidR="00FB0D9A" w:rsidRPr="006201B9" w:rsidRDefault="00FB0D9A" w:rsidP="006201B9">
      <w:pPr>
        <w:tabs>
          <w:tab w:val="left" w:pos="425"/>
        </w:tabs>
        <w:suppressAutoHyphens/>
        <w:spacing w:after="0" w:line="360" w:lineRule="auto"/>
        <w:ind w:firstLine="709"/>
        <w:jc w:val="both"/>
        <w:rPr>
          <w:rFonts w:ascii="Times New Roman" w:eastAsia="SimSun" w:hAnsi="Times New Roman" w:cs="Times New Roman"/>
          <w:bCs/>
          <w:kern w:val="1"/>
          <w:sz w:val="28"/>
          <w:szCs w:val="28"/>
          <w:lang w:val="uk-UA" w:eastAsia="hi-IN" w:bidi="hi-IN"/>
        </w:rPr>
      </w:pPr>
      <w:r w:rsidRPr="006201B9">
        <w:rPr>
          <w:rFonts w:ascii="Times New Roman" w:eastAsia="SimSun" w:hAnsi="Times New Roman" w:cs="Times New Roman"/>
          <w:bCs/>
          <w:kern w:val="1"/>
          <w:sz w:val="28"/>
          <w:szCs w:val="28"/>
          <w:lang w:val="uk-UA" w:eastAsia="hi-IN" w:bidi="hi-IN"/>
        </w:rPr>
        <w:t>1. Визначити стан гіпоталамо-гіпофізарно-яєчникової системи при АМКПП на підставі дослідження ендокринної функції організму дівчат-підлітків в залежності від клінічного перебігу захворювання та віку хворих.</w:t>
      </w:r>
    </w:p>
    <w:p w:rsidR="00FB0D9A" w:rsidRPr="006201B9" w:rsidRDefault="00FB0D9A" w:rsidP="006201B9">
      <w:pPr>
        <w:tabs>
          <w:tab w:val="left" w:pos="425"/>
        </w:tabs>
        <w:suppressAutoHyphens/>
        <w:spacing w:after="0" w:line="360" w:lineRule="auto"/>
        <w:ind w:firstLine="709"/>
        <w:jc w:val="both"/>
        <w:rPr>
          <w:rFonts w:ascii="Times New Roman" w:eastAsia="SimSun" w:hAnsi="Times New Roman" w:cs="Times New Roman"/>
          <w:bCs/>
          <w:kern w:val="1"/>
          <w:sz w:val="28"/>
          <w:szCs w:val="28"/>
          <w:lang w:val="uk-UA" w:eastAsia="hi-IN" w:bidi="hi-IN"/>
        </w:rPr>
      </w:pPr>
      <w:r w:rsidRPr="006201B9">
        <w:rPr>
          <w:rFonts w:ascii="Times New Roman" w:eastAsia="SimSun" w:hAnsi="Times New Roman" w:cs="Times New Roman"/>
          <w:bCs/>
          <w:kern w:val="1"/>
          <w:sz w:val="28"/>
          <w:szCs w:val="28"/>
          <w:lang w:val="uk-UA" w:eastAsia="hi-IN" w:bidi="hi-IN"/>
        </w:rPr>
        <w:t>2. Визначити особливості стану системи гемостазу у дівчат з АМКПП з урахуванням віку  пацієнток.</w:t>
      </w:r>
    </w:p>
    <w:p w:rsidR="00FB0D9A" w:rsidRPr="006201B9" w:rsidRDefault="00FB0D9A" w:rsidP="006201B9">
      <w:pPr>
        <w:tabs>
          <w:tab w:val="left" w:pos="425"/>
        </w:tabs>
        <w:suppressAutoHyphens/>
        <w:spacing w:after="0" w:line="360" w:lineRule="auto"/>
        <w:ind w:firstLine="709"/>
        <w:jc w:val="both"/>
        <w:rPr>
          <w:rFonts w:ascii="Times New Roman" w:eastAsia="SimSun" w:hAnsi="Times New Roman" w:cs="Times New Roman"/>
          <w:bCs/>
          <w:kern w:val="1"/>
          <w:sz w:val="28"/>
          <w:szCs w:val="28"/>
          <w:lang w:val="uk-UA" w:eastAsia="hi-IN" w:bidi="hi-IN"/>
        </w:rPr>
      </w:pPr>
      <w:r w:rsidRPr="006201B9">
        <w:rPr>
          <w:rFonts w:ascii="Times New Roman" w:eastAsia="SimSun" w:hAnsi="Times New Roman" w:cs="Times New Roman"/>
          <w:bCs/>
          <w:kern w:val="1"/>
          <w:sz w:val="28"/>
          <w:szCs w:val="28"/>
          <w:lang w:val="uk-UA" w:eastAsia="hi-IN" w:bidi="hi-IN"/>
        </w:rPr>
        <w:t>3. Проаналізувати деякі показники імунологічного стану дівчат з АМКПП з урахуванням мікрофлори генітального тракту.</w:t>
      </w:r>
    </w:p>
    <w:p w:rsidR="00FB0D9A" w:rsidRPr="006201B9" w:rsidRDefault="00FB0D9A" w:rsidP="006201B9">
      <w:pPr>
        <w:tabs>
          <w:tab w:val="left" w:pos="425"/>
        </w:tabs>
        <w:suppressAutoHyphens/>
        <w:spacing w:after="0" w:line="360" w:lineRule="auto"/>
        <w:ind w:firstLine="709"/>
        <w:jc w:val="both"/>
        <w:rPr>
          <w:rFonts w:ascii="Times New Roman" w:eastAsia="SimSun" w:hAnsi="Times New Roman" w:cs="Times New Roman"/>
          <w:bCs/>
          <w:kern w:val="1"/>
          <w:sz w:val="28"/>
          <w:szCs w:val="28"/>
          <w:lang w:val="uk-UA" w:eastAsia="hi-IN" w:bidi="hi-IN"/>
        </w:rPr>
      </w:pPr>
      <w:r w:rsidRPr="006201B9">
        <w:rPr>
          <w:rFonts w:ascii="Times New Roman" w:eastAsia="SimSun" w:hAnsi="Times New Roman" w:cs="Times New Roman"/>
          <w:bCs/>
          <w:kern w:val="1"/>
          <w:sz w:val="28"/>
          <w:szCs w:val="28"/>
          <w:lang w:val="uk-UA" w:eastAsia="hi-IN" w:bidi="hi-IN"/>
        </w:rPr>
        <w:t>4. Провести аналіз результатів ехосонографічних (в тому числі доплерографічних) показників у хворих на АМКПП.</w:t>
      </w:r>
    </w:p>
    <w:p w:rsidR="00FB0D9A" w:rsidRPr="006201B9" w:rsidRDefault="00FB0D9A" w:rsidP="006201B9">
      <w:pPr>
        <w:tabs>
          <w:tab w:val="left" w:pos="425"/>
        </w:tabs>
        <w:suppressAutoHyphens/>
        <w:spacing w:after="0" w:line="360" w:lineRule="auto"/>
        <w:ind w:firstLine="709"/>
        <w:jc w:val="both"/>
        <w:rPr>
          <w:rFonts w:ascii="Times New Roman" w:eastAsia="SimSun" w:hAnsi="Times New Roman" w:cs="Times New Roman"/>
          <w:bCs/>
          <w:kern w:val="1"/>
          <w:sz w:val="28"/>
          <w:szCs w:val="28"/>
          <w:lang w:val="uk-UA" w:eastAsia="hi-IN" w:bidi="hi-IN"/>
        </w:rPr>
      </w:pPr>
      <w:r w:rsidRPr="006201B9">
        <w:rPr>
          <w:rFonts w:ascii="Times New Roman" w:eastAsia="SimSun" w:hAnsi="Times New Roman" w:cs="Times New Roman"/>
          <w:bCs/>
          <w:kern w:val="1"/>
          <w:sz w:val="28"/>
          <w:szCs w:val="28"/>
          <w:lang w:val="uk-UA" w:eastAsia="hi-IN" w:bidi="hi-IN"/>
        </w:rPr>
        <w:t>5. Визначити особливості психоемоційного фону та функціонування ланок симпато-адреналової системи у дівчат з АМКПП.</w:t>
      </w:r>
    </w:p>
    <w:p w:rsidR="00FB0D9A" w:rsidRPr="006201B9" w:rsidRDefault="00FB0D9A" w:rsidP="006201B9">
      <w:pPr>
        <w:tabs>
          <w:tab w:val="left" w:pos="425"/>
        </w:tabs>
        <w:suppressAutoHyphens/>
        <w:spacing w:after="0" w:line="360" w:lineRule="auto"/>
        <w:ind w:firstLine="709"/>
        <w:jc w:val="both"/>
        <w:rPr>
          <w:rFonts w:ascii="Times New Roman" w:eastAsia="Times New Roman" w:hAnsi="Times New Roman" w:cs="Times New Roman"/>
          <w:b/>
          <w:i/>
          <w:sz w:val="28"/>
          <w:szCs w:val="28"/>
          <w:lang w:val="uk-UA" w:eastAsia="ar-SA"/>
        </w:rPr>
      </w:pPr>
      <w:r w:rsidRPr="006201B9">
        <w:rPr>
          <w:rFonts w:ascii="Times New Roman" w:eastAsia="SimSun" w:hAnsi="Times New Roman" w:cs="Times New Roman"/>
          <w:bCs/>
          <w:kern w:val="1"/>
          <w:sz w:val="28"/>
          <w:szCs w:val="28"/>
          <w:lang w:val="uk-UA" w:eastAsia="hi-IN" w:bidi="hi-IN"/>
        </w:rPr>
        <w:lastRenderedPageBreak/>
        <w:t>6. Вдосконалити та впровадити в практику лікувально-профілактичні заходи сучасної діагностики і терапії АМКПП, з розробкою алгоритму прогнозування їх перебігу та урахуванням гормонального, психосоматичного, імунологічного стану хворих на підставі математичної обробки даних кореляційно-регресивного аналізу результатів клінічних та лабораторних досліджень.</w:t>
      </w:r>
    </w:p>
    <w:p w:rsidR="00FB0D9A" w:rsidRPr="006201B9" w:rsidRDefault="00FB0D9A" w:rsidP="006201B9">
      <w:pPr>
        <w:suppressAutoHyphens/>
        <w:spacing w:after="0" w:line="360" w:lineRule="auto"/>
        <w:ind w:firstLine="709"/>
        <w:jc w:val="both"/>
        <w:rPr>
          <w:rFonts w:ascii="Times New Roman" w:eastAsia="Times New Roman" w:hAnsi="Times New Roman" w:cs="Times New Roman"/>
          <w:b/>
          <w:i/>
          <w:sz w:val="28"/>
          <w:szCs w:val="28"/>
          <w:lang w:val="uk-UA" w:eastAsia="ar-SA"/>
        </w:rPr>
      </w:pPr>
      <w:r w:rsidRPr="006201B9">
        <w:rPr>
          <w:rFonts w:ascii="Times New Roman" w:eastAsia="Times New Roman" w:hAnsi="Times New Roman" w:cs="Times New Roman"/>
          <w:b/>
          <w:i/>
          <w:sz w:val="28"/>
          <w:szCs w:val="28"/>
          <w:lang w:val="uk-UA" w:eastAsia="ar-SA"/>
        </w:rPr>
        <w:t>Об'єкт дослідження</w:t>
      </w:r>
      <w:r w:rsidRPr="006201B9">
        <w:rPr>
          <w:rFonts w:ascii="Times New Roman" w:eastAsia="Times New Roman" w:hAnsi="Times New Roman" w:cs="Times New Roman"/>
          <w:b/>
          <w:bCs/>
          <w:sz w:val="28"/>
          <w:szCs w:val="28"/>
          <w:lang w:val="uk-UA" w:eastAsia="ar-SA"/>
        </w:rPr>
        <w:t>:</w:t>
      </w:r>
      <w:r w:rsidRPr="006201B9">
        <w:rPr>
          <w:rFonts w:ascii="Times New Roman" w:eastAsia="Times New Roman" w:hAnsi="Times New Roman" w:cs="Times New Roman"/>
          <w:bCs/>
          <w:color w:val="000000"/>
          <w:sz w:val="28"/>
          <w:szCs w:val="28"/>
          <w:lang w:val="uk-UA" w:eastAsia="ar-SA"/>
        </w:rPr>
        <w:t xml:space="preserve"> </w:t>
      </w:r>
      <w:r w:rsidRPr="006201B9">
        <w:rPr>
          <w:rFonts w:ascii="Times New Roman" w:eastAsia="Calibri" w:hAnsi="Times New Roman" w:cs="Times New Roman"/>
          <w:sz w:val="28"/>
          <w:szCs w:val="28"/>
          <w:lang w:val="uk-UA" w:eastAsia="ar-SA"/>
        </w:rPr>
        <w:t>аномальні маткові кровотечі у дівчат пубертатного віку</w:t>
      </w:r>
    </w:p>
    <w:p w:rsidR="00FB0D9A" w:rsidRPr="006201B9" w:rsidRDefault="00FB0D9A" w:rsidP="006201B9">
      <w:pPr>
        <w:suppressAutoHyphens/>
        <w:spacing w:after="0" w:line="360" w:lineRule="auto"/>
        <w:ind w:firstLine="709"/>
        <w:jc w:val="both"/>
        <w:rPr>
          <w:rFonts w:ascii="Times New Roman" w:eastAsia="Times New Roman" w:hAnsi="Times New Roman" w:cs="Times New Roman"/>
          <w:b/>
          <w:i/>
          <w:iCs/>
          <w:sz w:val="28"/>
          <w:szCs w:val="28"/>
          <w:lang w:val="uk-UA" w:eastAsia="ar-SA"/>
        </w:rPr>
      </w:pPr>
      <w:r w:rsidRPr="006201B9">
        <w:rPr>
          <w:rFonts w:ascii="Times New Roman" w:eastAsia="Times New Roman" w:hAnsi="Times New Roman" w:cs="Times New Roman"/>
          <w:b/>
          <w:i/>
          <w:sz w:val="28"/>
          <w:szCs w:val="28"/>
          <w:lang w:val="uk-UA" w:eastAsia="ar-SA"/>
        </w:rPr>
        <w:t>Предмет дослідження</w:t>
      </w:r>
      <w:r w:rsidRPr="006201B9">
        <w:rPr>
          <w:rFonts w:ascii="Times New Roman" w:eastAsia="Times New Roman" w:hAnsi="Times New Roman" w:cs="Times New Roman"/>
          <w:b/>
          <w:bCs/>
          <w:i/>
          <w:sz w:val="28"/>
          <w:szCs w:val="28"/>
          <w:lang w:val="uk-UA" w:eastAsia="ar-SA"/>
        </w:rPr>
        <w:t>:</w:t>
      </w:r>
      <w:r w:rsidRPr="006201B9">
        <w:rPr>
          <w:rFonts w:ascii="Times New Roman" w:eastAsia="Times New Roman" w:hAnsi="Times New Roman" w:cs="Times New Roman"/>
          <w:sz w:val="28"/>
          <w:szCs w:val="28"/>
          <w:lang w:val="uk-UA" w:eastAsia="ar-SA"/>
        </w:rPr>
        <w:t xml:space="preserve"> </w:t>
      </w:r>
      <w:r w:rsidRPr="006201B9">
        <w:rPr>
          <w:rFonts w:ascii="Times New Roman" w:eastAsia="Calibri" w:hAnsi="Times New Roman" w:cs="Times New Roman"/>
          <w:iCs/>
          <w:kern w:val="1"/>
          <w:sz w:val="28"/>
          <w:szCs w:val="28"/>
          <w:lang w:val="uk-UA" w:eastAsia="hi-IN" w:bidi="hi-IN"/>
        </w:rPr>
        <w:t xml:space="preserve">анамнестичні, клінічні дані, параметри </w:t>
      </w:r>
      <w:r w:rsidRPr="006201B9">
        <w:rPr>
          <w:rFonts w:ascii="Times New Roman" w:eastAsia="Calibri" w:hAnsi="Times New Roman" w:cs="Times New Roman"/>
          <w:iCs/>
          <w:kern w:val="28"/>
          <w:sz w:val="28"/>
          <w:szCs w:val="28"/>
          <w:lang w:val="uk-UA" w:eastAsia="hi-IN" w:bidi="hi-IN"/>
        </w:rPr>
        <w:t>пубертатогенезу (фізичний</w:t>
      </w:r>
      <w:r w:rsidRPr="006201B9">
        <w:rPr>
          <w:rFonts w:ascii="Times New Roman" w:eastAsia="Calibri" w:hAnsi="Times New Roman" w:cs="Times New Roman"/>
          <w:iCs/>
          <w:kern w:val="1"/>
          <w:sz w:val="28"/>
          <w:szCs w:val="28"/>
          <w:lang w:val="uk-UA" w:eastAsia="hi-IN" w:bidi="hi-IN"/>
        </w:rPr>
        <w:t>, статевий розвиток, характер менструальної функції), деякі патогенетичні ланки (гормональні, біохімічні, імунологічні, мікробіологічні, доплерометричні) перебігу АМКПП у дівчат-підлітків.</w:t>
      </w:r>
    </w:p>
    <w:p w:rsidR="00FB0D9A" w:rsidRPr="006201B9" w:rsidRDefault="00FB0D9A" w:rsidP="006201B9">
      <w:pPr>
        <w:suppressAutoHyphens/>
        <w:spacing w:after="0" w:line="360" w:lineRule="auto"/>
        <w:ind w:firstLine="709"/>
        <w:jc w:val="both"/>
        <w:rPr>
          <w:rFonts w:ascii="Times New Roman" w:eastAsia="Times New Roman" w:hAnsi="Times New Roman" w:cs="Times New Roman"/>
          <w:b/>
          <w:sz w:val="28"/>
          <w:szCs w:val="28"/>
          <w:lang w:val="uk-UA" w:eastAsia="ar-SA"/>
        </w:rPr>
      </w:pPr>
      <w:r w:rsidRPr="006201B9">
        <w:rPr>
          <w:rFonts w:ascii="Times New Roman" w:eastAsia="Times New Roman" w:hAnsi="Times New Roman" w:cs="Times New Roman"/>
          <w:b/>
          <w:i/>
          <w:iCs/>
          <w:sz w:val="28"/>
          <w:szCs w:val="28"/>
          <w:lang w:val="uk-UA" w:eastAsia="ar-SA"/>
        </w:rPr>
        <w:t>Методи дослідження</w:t>
      </w:r>
      <w:r w:rsidRPr="006201B9">
        <w:rPr>
          <w:rFonts w:ascii="Times New Roman" w:eastAsia="Times New Roman" w:hAnsi="Times New Roman" w:cs="Times New Roman"/>
          <w:b/>
          <w:sz w:val="28"/>
          <w:szCs w:val="28"/>
          <w:lang w:val="uk-UA" w:eastAsia="ar-SA"/>
        </w:rPr>
        <w:t>:</w:t>
      </w:r>
      <w:r w:rsidRPr="006201B9">
        <w:rPr>
          <w:rFonts w:ascii="Times New Roman" w:eastAsia="Times New Roman" w:hAnsi="Times New Roman" w:cs="Times New Roman"/>
          <w:sz w:val="28"/>
          <w:szCs w:val="28"/>
          <w:lang w:val="uk-UA" w:eastAsia="ar-SA"/>
        </w:rPr>
        <w:t xml:space="preserve"> </w:t>
      </w:r>
      <w:r w:rsidRPr="006201B9">
        <w:rPr>
          <w:rFonts w:ascii="Times New Roman" w:eastAsia="SimSun" w:hAnsi="Times New Roman" w:cs="Times New Roman"/>
          <w:bCs/>
          <w:iCs/>
          <w:kern w:val="1"/>
          <w:sz w:val="28"/>
          <w:szCs w:val="28"/>
          <w:lang w:val="uk-UA" w:eastAsia="hi-IN" w:bidi="hi-IN"/>
        </w:rPr>
        <w:t xml:space="preserve">загальноклінічні, </w:t>
      </w:r>
      <w:r w:rsidRPr="006201B9">
        <w:rPr>
          <w:rFonts w:ascii="Times New Roman" w:eastAsia="SimSun" w:hAnsi="Times New Roman" w:cs="Times New Roman"/>
          <w:iCs/>
          <w:kern w:val="1"/>
          <w:sz w:val="28"/>
          <w:szCs w:val="28"/>
          <w:lang w:val="uk-UA" w:eastAsia="hi-IN" w:bidi="hi-IN"/>
        </w:rPr>
        <w:t>клініко-лабораторні, інструментальні, біохімічні, мікробіологічні, променеві (УЗД, доплерографія), імуноферментні, статистичні.</w:t>
      </w:r>
      <w:r w:rsidRPr="006201B9">
        <w:rPr>
          <w:rFonts w:ascii="Times New Roman" w:eastAsia="SimSun" w:hAnsi="Times New Roman" w:cs="Times New Roman"/>
          <w:iCs/>
          <w:kern w:val="1"/>
          <w:sz w:val="28"/>
          <w:szCs w:val="24"/>
          <w:lang w:val="uk-UA" w:eastAsia="hi-IN" w:bidi="hi-IN"/>
        </w:rPr>
        <w:t xml:space="preserve"> </w:t>
      </w:r>
    </w:p>
    <w:p w:rsidR="00FB0D9A" w:rsidRPr="006201B9" w:rsidRDefault="00FB0D9A" w:rsidP="006201B9">
      <w:pPr>
        <w:suppressAutoHyphens/>
        <w:spacing w:after="0" w:line="360" w:lineRule="auto"/>
        <w:ind w:firstLine="709"/>
        <w:jc w:val="both"/>
        <w:rPr>
          <w:rFonts w:ascii="Times New Roman" w:eastAsia="SimSun" w:hAnsi="Times New Roman" w:cs="Times New Roman"/>
          <w:kern w:val="1"/>
          <w:sz w:val="28"/>
          <w:szCs w:val="28"/>
          <w:lang w:val="uk-UA" w:eastAsia="hi-IN" w:bidi="hi-IN"/>
        </w:rPr>
      </w:pPr>
      <w:r w:rsidRPr="006201B9">
        <w:rPr>
          <w:rFonts w:ascii="Times New Roman" w:eastAsia="Times New Roman" w:hAnsi="Times New Roman" w:cs="Times New Roman"/>
          <w:b/>
          <w:sz w:val="28"/>
          <w:szCs w:val="28"/>
          <w:lang w:val="uk-UA" w:eastAsia="ar-SA"/>
        </w:rPr>
        <w:t>Наукова новизна</w:t>
      </w:r>
    </w:p>
    <w:p w:rsidR="00FB0D9A" w:rsidRPr="006201B9" w:rsidRDefault="00FB0D9A" w:rsidP="006201B9">
      <w:pPr>
        <w:tabs>
          <w:tab w:val="left" w:pos="5954"/>
        </w:tabs>
        <w:suppressAutoHyphens/>
        <w:spacing w:after="0" w:line="360" w:lineRule="auto"/>
        <w:ind w:firstLine="709"/>
        <w:jc w:val="both"/>
        <w:rPr>
          <w:rFonts w:ascii="Times New Roman" w:eastAsia="SimSun" w:hAnsi="Times New Roman" w:cs="Times New Roman"/>
          <w:kern w:val="1"/>
          <w:sz w:val="28"/>
          <w:szCs w:val="28"/>
          <w:lang w:val="uk-UA" w:eastAsia="hi-IN" w:bidi="hi-IN"/>
        </w:rPr>
      </w:pPr>
      <w:r w:rsidRPr="006201B9">
        <w:rPr>
          <w:rFonts w:ascii="Times New Roman" w:eastAsia="SimSun" w:hAnsi="Times New Roman" w:cs="Times New Roman"/>
          <w:kern w:val="1"/>
          <w:sz w:val="28"/>
          <w:szCs w:val="28"/>
          <w:lang w:val="uk-UA" w:eastAsia="hi-IN" w:bidi="hi-IN"/>
        </w:rPr>
        <w:t xml:space="preserve">На підставі комплексного дослідження на сучасному науковому рівні представлено обґрунтування і теоретичне узагальнення рішення наукової задачі оптимізації спеціалізованої гінекологічної допомоги дівчатам з аномальними матковими кровотечами у пубертаті з метою нормалізації процесу формування репродуктивної системи організму жінки під час періоду статевого розвитку. </w:t>
      </w:r>
    </w:p>
    <w:p w:rsidR="00FB0D9A" w:rsidRPr="006201B9" w:rsidRDefault="00FB0D9A" w:rsidP="006201B9">
      <w:pPr>
        <w:suppressAutoHyphens/>
        <w:spacing w:after="0" w:line="360" w:lineRule="auto"/>
        <w:ind w:firstLine="709"/>
        <w:jc w:val="both"/>
        <w:rPr>
          <w:rFonts w:ascii="Times New Roman" w:eastAsia="SimSun" w:hAnsi="Times New Roman" w:cs="Times New Roman"/>
          <w:kern w:val="1"/>
          <w:sz w:val="28"/>
          <w:szCs w:val="28"/>
          <w:lang w:val="uk-UA" w:eastAsia="hi-IN" w:bidi="hi-IN"/>
        </w:rPr>
      </w:pPr>
      <w:r w:rsidRPr="006201B9">
        <w:rPr>
          <w:rFonts w:ascii="Times New Roman" w:eastAsia="SimSun" w:hAnsi="Times New Roman" w:cs="Times New Roman"/>
          <w:kern w:val="1"/>
          <w:sz w:val="28"/>
          <w:szCs w:val="28"/>
          <w:lang w:val="uk-UA" w:eastAsia="hi-IN" w:bidi="hi-IN"/>
        </w:rPr>
        <w:t xml:space="preserve">Отримані нові дані про частоту і характер преморбідного фону, особливості фізичного, статевого розвитку та деякі патогенетичні механізми формування патології менструальної функції з урахуванням віку та характеру психосоматичного стану дівчат-підлітків при наявності АМКПП. </w:t>
      </w:r>
    </w:p>
    <w:p w:rsidR="00FB0D9A" w:rsidRPr="006201B9" w:rsidRDefault="00FB0D9A" w:rsidP="006201B9">
      <w:pPr>
        <w:suppressAutoHyphens/>
        <w:spacing w:after="0" w:line="360" w:lineRule="auto"/>
        <w:ind w:firstLine="709"/>
        <w:jc w:val="both"/>
        <w:rPr>
          <w:rFonts w:ascii="Times New Roman" w:eastAsia="SimSun" w:hAnsi="Times New Roman" w:cs="Times New Roman"/>
          <w:color w:val="000000"/>
          <w:kern w:val="1"/>
          <w:sz w:val="28"/>
          <w:szCs w:val="28"/>
          <w:lang w:val="uk-UA" w:eastAsia="hi-IN" w:bidi="hi-IN"/>
        </w:rPr>
      </w:pPr>
      <w:r w:rsidRPr="006201B9">
        <w:rPr>
          <w:rFonts w:ascii="Times New Roman" w:eastAsia="SimSun" w:hAnsi="Times New Roman" w:cs="Times New Roman"/>
          <w:kern w:val="1"/>
          <w:sz w:val="28"/>
          <w:szCs w:val="28"/>
          <w:lang w:val="uk-UA" w:eastAsia="hi-IN" w:bidi="hi-IN"/>
        </w:rPr>
        <w:t xml:space="preserve">Встановлено, що порушення менструальної функції у вигляді маткової кровотечі призводить до серйозних патологічних змін в ендокринному та імунологічному стані організму підлітка, супроводжується серйозними гемостазіологічними зсувами, анемізацією 66,6 % пацієнток, відхиленнями </w:t>
      </w:r>
      <w:r w:rsidRPr="006201B9">
        <w:rPr>
          <w:rFonts w:ascii="Times New Roman" w:eastAsia="SimSun" w:hAnsi="Times New Roman" w:cs="Times New Roman"/>
          <w:kern w:val="1"/>
          <w:sz w:val="28"/>
          <w:szCs w:val="28"/>
          <w:lang w:val="uk-UA" w:eastAsia="hi-IN" w:bidi="hi-IN"/>
        </w:rPr>
        <w:lastRenderedPageBreak/>
        <w:t xml:space="preserve">психо-емоційного характеру і, таким чином, ускладнює не тільки перебіг пубертатного періоду, а й призводить до підвищення ризику ускладнень процесу нормальної реалізації репродуктивного потенціалу в майбутньому. </w:t>
      </w:r>
    </w:p>
    <w:p w:rsidR="00FB0D9A" w:rsidRPr="006201B9" w:rsidRDefault="00FB0D9A" w:rsidP="006201B9">
      <w:pPr>
        <w:suppressAutoHyphens/>
        <w:spacing w:after="0" w:line="360" w:lineRule="auto"/>
        <w:ind w:firstLine="709"/>
        <w:jc w:val="both"/>
        <w:rPr>
          <w:rFonts w:ascii="Times New Roman" w:eastAsia="SimSun" w:hAnsi="Times New Roman" w:cs="Times New Roman"/>
          <w:color w:val="000000"/>
          <w:kern w:val="1"/>
          <w:sz w:val="28"/>
          <w:szCs w:val="28"/>
          <w:lang w:val="uk-UA" w:eastAsia="hi-IN" w:bidi="hi-IN"/>
        </w:rPr>
      </w:pPr>
      <w:r w:rsidRPr="006201B9">
        <w:rPr>
          <w:rFonts w:ascii="Times New Roman" w:eastAsia="SimSun" w:hAnsi="Times New Roman" w:cs="Times New Roman"/>
          <w:color w:val="000000"/>
          <w:kern w:val="1"/>
          <w:sz w:val="28"/>
          <w:szCs w:val="28"/>
          <w:lang w:val="uk-UA" w:eastAsia="hi-IN" w:bidi="hi-IN"/>
        </w:rPr>
        <w:t xml:space="preserve">Дістало подальший розвиток вивчення системи гемостазу. Доведено активацію його тромбоцитарно-судинної ланки з наступним залученням у процес коагуляційного потенціалу, обумовленого зниженням показників протизгортальної системи крові. </w:t>
      </w:r>
    </w:p>
    <w:p w:rsidR="00FB0D9A" w:rsidRPr="006201B9" w:rsidRDefault="00FB0D9A" w:rsidP="006201B9">
      <w:pPr>
        <w:suppressAutoHyphens/>
        <w:spacing w:after="0" w:line="360" w:lineRule="auto"/>
        <w:ind w:firstLine="709"/>
        <w:jc w:val="both"/>
        <w:rPr>
          <w:rFonts w:ascii="Times New Roman" w:eastAsia="SimSun" w:hAnsi="Times New Roman" w:cs="Times New Roman"/>
          <w:kern w:val="1"/>
          <w:sz w:val="28"/>
          <w:szCs w:val="28"/>
          <w:lang w:val="uk-UA" w:eastAsia="hi-IN" w:bidi="hi-IN"/>
        </w:rPr>
      </w:pPr>
      <w:r w:rsidRPr="006201B9">
        <w:rPr>
          <w:rFonts w:ascii="Times New Roman" w:eastAsia="SimSun" w:hAnsi="Times New Roman" w:cs="Times New Roman"/>
          <w:color w:val="000000"/>
          <w:kern w:val="1"/>
          <w:sz w:val="28"/>
          <w:szCs w:val="28"/>
          <w:lang w:val="uk-UA" w:eastAsia="hi-IN" w:bidi="hi-IN"/>
        </w:rPr>
        <w:t xml:space="preserve">Розширені наукові поняття про </w:t>
      </w:r>
      <w:r w:rsidRPr="006201B9">
        <w:rPr>
          <w:rFonts w:ascii="Times New Roman" w:eastAsia="SimSun" w:hAnsi="Times New Roman" w:cs="Times New Roman"/>
          <w:kern w:val="1"/>
          <w:sz w:val="28"/>
          <w:szCs w:val="28"/>
          <w:lang w:val="uk-UA" w:eastAsia="hi-IN" w:bidi="hi-IN"/>
        </w:rPr>
        <w:t xml:space="preserve">порушення функціонування гіпоталамо-гіпофізарно-яєчникової системи у дівчат-підлітків на тлі АМКПП: у </w:t>
      </w:r>
      <w:r w:rsidRPr="006201B9">
        <w:rPr>
          <w:rFonts w:ascii="Times New Roman" w:eastAsia="SimSun" w:hAnsi="Times New Roman" w:cs="Times New Roman"/>
          <w:bCs/>
          <w:kern w:val="1"/>
          <w:sz w:val="28"/>
          <w:szCs w:val="28"/>
          <w:lang w:val="uk-UA" w:eastAsia="hi-IN" w:bidi="hi-IN"/>
        </w:rPr>
        <w:t xml:space="preserve">62,3 % хворих - </w:t>
      </w:r>
      <w:r w:rsidRPr="006201B9">
        <w:rPr>
          <w:rFonts w:ascii="Times New Roman" w:eastAsia="SimSun" w:hAnsi="Times New Roman" w:cs="Times New Roman"/>
          <w:kern w:val="1"/>
          <w:sz w:val="28"/>
          <w:szCs w:val="28"/>
          <w:lang w:val="uk-UA" w:eastAsia="hi-IN" w:bidi="hi-IN"/>
        </w:rPr>
        <w:t xml:space="preserve">зниження </w:t>
      </w:r>
      <w:r w:rsidRPr="006201B9">
        <w:rPr>
          <w:rFonts w:ascii="Times New Roman" w:eastAsia="SimSun" w:hAnsi="Times New Roman" w:cs="Times New Roman"/>
          <w:bCs/>
          <w:kern w:val="1"/>
          <w:sz w:val="28"/>
          <w:szCs w:val="28"/>
          <w:lang w:val="uk-UA" w:eastAsia="hi-IN" w:bidi="hi-IN"/>
        </w:rPr>
        <w:t>індексу ЛГ/ФСГ, г</w:t>
      </w:r>
      <w:r w:rsidRPr="006201B9">
        <w:rPr>
          <w:rFonts w:ascii="Times New Roman" w:eastAsia="SimSun" w:hAnsi="Times New Roman" w:cs="Times New Roman"/>
          <w:kern w:val="1"/>
          <w:sz w:val="28"/>
          <w:szCs w:val="28"/>
          <w:lang w:val="uk-UA" w:eastAsia="hi-IN" w:bidi="hi-IN"/>
        </w:rPr>
        <w:t>іпопрогестеронемія – у 69,6 %; гіперестрогенія – у 44 % пацієнток; гіперпролактинемія – у 24 % дівчат; у кожної третьої, частіше в 1 групі – гіперкортизолемія.</w:t>
      </w:r>
      <w:r w:rsidRPr="006201B9">
        <w:rPr>
          <w:rFonts w:ascii="Times New Roman" w:eastAsia="Calibri" w:hAnsi="Times New Roman" w:cs="Times New Roman"/>
          <w:kern w:val="1"/>
          <w:sz w:val="28"/>
          <w:szCs w:val="28"/>
          <w:lang w:val="uk-UA" w:eastAsia="hi-IN" w:bidi="hi-IN"/>
        </w:rPr>
        <w:t xml:space="preserve"> Визначені особливості імунологічного стану пацієнток з АМКПП: підвищення ряду прозапальних цитокінів.</w:t>
      </w:r>
    </w:p>
    <w:p w:rsidR="00FB0D9A" w:rsidRPr="006201B9" w:rsidRDefault="00FB0D9A" w:rsidP="006201B9">
      <w:pPr>
        <w:suppressAutoHyphens/>
        <w:spacing w:after="0" w:line="360" w:lineRule="auto"/>
        <w:ind w:firstLine="709"/>
        <w:jc w:val="both"/>
        <w:rPr>
          <w:rFonts w:ascii="Times New Roman" w:eastAsia="SimSun" w:hAnsi="Times New Roman" w:cs="Times New Roman"/>
          <w:kern w:val="1"/>
          <w:sz w:val="28"/>
          <w:szCs w:val="28"/>
          <w:lang w:val="uk-UA" w:eastAsia="hi-IN" w:bidi="hi-IN"/>
        </w:rPr>
      </w:pPr>
      <w:r w:rsidRPr="006201B9">
        <w:rPr>
          <w:rFonts w:ascii="Times New Roman" w:eastAsia="SimSun" w:hAnsi="Times New Roman" w:cs="Times New Roman"/>
          <w:kern w:val="1"/>
          <w:sz w:val="28"/>
          <w:szCs w:val="28"/>
          <w:lang w:val="uk-UA" w:eastAsia="hi-IN" w:bidi="hi-IN"/>
        </w:rPr>
        <w:t xml:space="preserve"> Встановлено високий відсоток рівня особистої тривожності як основної відповіді на стрес, яка супроводжувалась </w:t>
      </w:r>
      <w:r w:rsidRPr="006201B9">
        <w:rPr>
          <w:rFonts w:ascii="Times New Roman" w:eastAsia="SimSun" w:hAnsi="Times New Roman" w:cs="Times New Roman"/>
          <w:bCs/>
          <w:iCs/>
          <w:kern w:val="1"/>
          <w:sz w:val="28"/>
          <w:szCs w:val="28"/>
          <w:lang w:val="uk-UA" w:eastAsia="hi-IN" w:bidi="hi-IN"/>
        </w:rPr>
        <w:t xml:space="preserve">зниженням рівнів дофаміну, норадреналіну  і підвищенням адреналіну та кортизолу. </w:t>
      </w:r>
    </w:p>
    <w:p w:rsidR="00FB0D9A" w:rsidRPr="006201B9" w:rsidRDefault="00FB0D9A" w:rsidP="006201B9">
      <w:pPr>
        <w:suppressAutoHyphens/>
        <w:spacing w:after="0" w:line="360" w:lineRule="auto"/>
        <w:ind w:firstLine="709"/>
        <w:jc w:val="both"/>
        <w:rPr>
          <w:rFonts w:ascii="Times New Roman" w:eastAsia="SimSun" w:hAnsi="Times New Roman" w:cs="Times New Roman"/>
          <w:kern w:val="1"/>
          <w:sz w:val="28"/>
          <w:szCs w:val="28"/>
          <w:lang w:val="uk-UA" w:eastAsia="hi-IN" w:bidi="hi-IN"/>
        </w:rPr>
      </w:pPr>
      <w:r w:rsidRPr="006201B9">
        <w:rPr>
          <w:rFonts w:ascii="Times New Roman" w:eastAsia="SimSun" w:hAnsi="Times New Roman" w:cs="Times New Roman"/>
          <w:kern w:val="1"/>
          <w:sz w:val="28"/>
          <w:szCs w:val="28"/>
          <w:lang w:val="uk-UA" w:eastAsia="hi-IN" w:bidi="hi-IN"/>
        </w:rPr>
        <w:t>Уточнені наукові дані щодо комплексної доплерометричної характеристики гемодинамічних порушень органів малого тазу при АМКПП в залежності від особливостей клінічного перебігу пубертату з урахуванням гормонального профілю та стану ендометрія. В</w:t>
      </w:r>
      <w:r w:rsidRPr="006201B9">
        <w:rPr>
          <w:rFonts w:ascii="Times New Roman" w:eastAsia="SimSun" w:hAnsi="Times New Roman" w:cs="Times New Roman"/>
          <w:bCs/>
          <w:kern w:val="1"/>
          <w:sz w:val="28"/>
          <w:szCs w:val="28"/>
          <w:lang w:val="uk-UA" w:eastAsia="hi-IN" w:bidi="hi-IN"/>
        </w:rPr>
        <w:t>становлено підвищення систолічної, діастолічної і середньої швидкостей кровотоку зі збільшенням PI і RI, S/D в  a. uterinаe і a. radialis, у порівнянні з контролем</w:t>
      </w:r>
      <w:r w:rsidRPr="006201B9">
        <w:rPr>
          <w:rFonts w:ascii="Times New Roman" w:eastAsia="SimSun" w:hAnsi="Times New Roman" w:cs="Times New Roman"/>
          <w:kern w:val="1"/>
          <w:sz w:val="28"/>
          <w:szCs w:val="28"/>
          <w:lang w:val="uk-UA" w:eastAsia="hi-IN" w:bidi="hi-IN"/>
        </w:rPr>
        <w:t xml:space="preserve"> (р&lt;0,05).</w:t>
      </w:r>
    </w:p>
    <w:p w:rsidR="00FB0D9A" w:rsidRDefault="00FB0D9A" w:rsidP="006201B9">
      <w:pPr>
        <w:tabs>
          <w:tab w:val="left" w:pos="5954"/>
        </w:tabs>
        <w:suppressAutoHyphens/>
        <w:spacing w:after="0" w:line="360" w:lineRule="auto"/>
        <w:ind w:firstLine="709"/>
        <w:jc w:val="both"/>
        <w:rPr>
          <w:rFonts w:ascii="Times New Roman" w:eastAsia="SimSun" w:hAnsi="Times New Roman" w:cs="Times New Roman"/>
          <w:kern w:val="1"/>
          <w:sz w:val="28"/>
          <w:szCs w:val="28"/>
          <w:lang w:val="uk-UA" w:eastAsia="hi-IN" w:bidi="hi-IN"/>
        </w:rPr>
      </w:pPr>
      <w:r w:rsidRPr="006201B9">
        <w:rPr>
          <w:rFonts w:ascii="Times New Roman" w:eastAsia="SimSun" w:hAnsi="Times New Roman" w:cs="Times New Roman"/>
          <w:kern w:val="1"/>
          <w:sz w:val="28"/>
          <w:szCs w:val="28"/>
          <w:lang w:val="uk-UA" w:eastAsia="hi-IN" w:bidi="hi-IN"/>
        </w:rPr>
        <w:t xml:space="preserve">Створено алгоритм прогнозу виникнення та рецидивування АМКПП у дівчат-підлітків. Розроблено та апробовано комплексне ефективне лікування пацієнток з АМКПП, з включенням негормональних і гормональних методик, адекватної фізіотерапії і психопрофілактики. </w:t>
      </w:r>
    </w:p>
    <w:p w:rsidR="00FB0D9A" w:rsidRPr="006201B9" w:rsidRDefault="00FB0D9A" w:rsidP="006201B9">
      <w:pPr>
        <w:suppressAutoHyphens/>
        <w:spacing w:after="0" w:line="360" w:lineRule="auto"/>
        <w:ind w:firstLine="709"/>
        <w:jc w:val="both"/>
        <w:rPr>
          <w:rFonts w:ascii="Times New Roman" w:eastAsia="SimSun" w:hAnsi="Times New Roman" w:cs="Times New Roman"/>
          <w:kern w:val="1"/>
          <w:sz w:val="28"/>
          <w:szCs w:val="24"/>
          <w:lang w:val="uk-UA" w:eastAsia="hi-IN" w:bidi="hi-IN"/>
        </w:rPr>
      </w:pPr>
      <w:r w:rsidRPr="006201B9">
        <w:rPr>
          <w:rFonts w:ascii="Times New Roman" w:eastAsia="Times New Roman" w:hAnsi="Times New Roman" w:cs="Times New Roman"/>
          <w:b/>
          <w:bCs/>
          <w:sz w:val="28"/>
          <w:szCs w:val="28"/>
          <w:lang w:val="uk-UA" w:eastAsia="ar-SA"/>
        </w:rPr>
        <w:t>Практична значимість</w:t>
      </w:r>
      <w:r w:rsidRPr="006201B9">
        <w:rPr>
          <w:rFonts w:ascii="Times New Roman" w:eastAsia="Times New Roman" w:hAnsi="Times New Roman" w:cs="Times New Roman"/>
          <w:sz w:val="28"/>
          <w:szCs w:val="28"/>
          <w:lang w:val="uk-UA" w:eastAsia="ar-SA"/>
        </w:rPr>
        <w:t>.</w:t>
      </w:r>
    </w:p>
    <w:p w:rsidR="00FB0D9A" w:rsidRPr="006201B9" w:rsidRDefault="00FB0D9A" w:rsidP="006201B9">
      <w:pPr>
        <w:suppressAutoHyphens/>
        <w:spacing w:after="0" w:line="360" w:lineRule="auto"/>
        <w:ind w:firstLine="709"/>
        <w:jc w:val="both"/>
        <w:rPr>
          <w:rFonts w:ascii="Times New Roman" w:eastAsia="SimSun" w:hAnsi="Times New Roman" w:cs="Times New Roman"/>
          <w:kern w:val="1"/>
          <w:sz w:val="28"/>
          <w:szCs w:val="28"/>
          <w:lang w:val="uk-UA" w:eastAsia="hi-IN" w:bidi="hi-IN"/>
        </w:rPr>
      </w:pPr>
      <w:r w:rsidRPr="006201B9">
        <w:rPr>
          <w:rFonts w:ascii="Times New Roman" w:eastAsia="SimSun" w:hAnsi="Times New Roman" w:cs="Times New Roman"/>
          <w:kern w:val="1"/>
          <w:sz w:val="28"/>
          <w:szCs w:val="24"/>
          <w:lang w:val="uk-UA" w:eastAsia="hi-IN" w:bidi="hi-IN"/>
        </w:rPr>
        <w:t xml:space="preserve">Практичне значення проведеного дослідження полягає в ранньому діагностуванні, лікуванні та прогнозуванні АМКПП у хворих підліткового </w:t>
      </w:r>
      <w:r w:rsidRPr="006201B9">
        <w:rPr>
          <w:rFonts w:ascii="Times New Roman" w:eastAsia="SimSun" w:hAnsi="Times New Roman" w:cs="Times New Roman"/>
          <w:kern w:val="1"/>
          <w:sz w:val="28"/>
          <w:szCs w:val="24"/>
          <w:lang w:val="uk-UA" w:eastAsia="hi-IN" w:bidi="hi-IN"/>
        </w:rPr>
        <w:lastRenderedPageBreak/>
        <w:t xml:space="preserve">віку. </w:t>
      </w:r>
      <w:r w:rsidRPr="006201B9">
        <w:rPr>
          <w:rFonts w:ascii="Times New Roman" w:eastAsia="SimSun" w:hAnsi="Times New Roman" w:cs="Times New Roman"/>
          <w:kern w:val="1"/>
          <w:sz w:val="28"/>
          <w:szCs w:val="28"/>
          <w:lang w:val="uk-UA" w:eastAsia="hi-IN" w:bidi="hi-IN"/>
        </w:rPr>
        <w:t>Визначено екзогенні, ендогенні та соціальні фактори ризику виникнення маткових кровотеч у дівчат-підлітків, що дозволяє на підставі використання сучасних математичних методик</w:t>
      </w:r>
      <w:r w:rsidRPr="006201B9">
        <w:rPr>
          <w:rFonts w:ascii="Times New Roman" w:eastAsia="Calibri" w:hAnsi="Times New Roman" w:cs="Times New Roman"/>
          <w:bCs/>
          <w:color w:val="000000"/>
          <w:kern w:val="1"/>
          <w:sz w:val="28"/>
          <w:szCs w:val="28"/>
          <w:lang w:val="uk-UA" w:eastAsia="hi-IN" w:bidi="hi-IN"/>
        </w:rPr>
        <w:t xml:space="preserve"> (</w:t>
      </w:r>
      <w:r w:rsidRPr="006201B9">
        <w:rPr>
          <w:rFonts w:ascii="Times New Roman" w:eastAsia="Calibri" w:hAnsi="Times New Roman" w:cs="Times New Roman"/>
          <w:kern w:val="1"/>
          <w:sz w:val="28"/>
          <w:szCs w:val="28"/>
          <w:lang w:val="uk-UA" w:eastAsia="hi-IN" w:bidi="hi-IN"/>
        </w:rPr>
        <w:t>аналіз</w:t>
      </w:r>
      <w:r w:rsidR="006201B9" w:rsidRPr="006201B9">
        <w:rPr>
          <w:rFonts w:ascii="Times New Roman" w:eastAsia="Calibri" w:hAnsi="Times New Roman" w:cs="Times New Roman"/>
          <w:kern w:val="1"/>
          <w:sz w:val="28"/>
          <w:szCs w:val="28"/>
          <w:lang w:val="uk-UA" w:eastAsia="hi-IN" w:bidi="hi-IN"/>
        </w:rPr>
        <w:t>у</w:t>
      </w:r>
      <w:r w:rsidRPr="006201B9">
        <w:rPr>
          <w:rFonts w:ascii="Times New Roman" w:eastAsia="Calibri" w:hAnsi="Times New Roman" w:cs="Times New Roman"/>
          <w:kern w:val="1"/>
          <w:sz w:val="28"/>
          <w:szCs w:val="28"/>
          <w:lang w:val="uk-UA" w:eastAsia="hi-IN" w:bidi="hi-IN"/>
        </w:rPr>
        <w:t xml:space="preserve"> ієрархій</w:t>
      </w:r>
      <w:r w:rsidRPr="006201B9">
        <w:rPr>
          <w:rFonts w:ascii="Times New Roman" w:eastAsia="Calibri" w:hAnsi="Times New Roman" w:cs="Times New Roman"/>
          <w:bCs/>
          <w:color w:val="000000"/>
          <w:kern w:val="1"/>
          <w:sz w:val="28"/>
          <w:szCs w:val="28"/>
          <w:lang w:val="uk-UA" w:eastAsia="hi-IN" w:bidi="hi-IN"/>
        </w:rPr>
        <w:t>)</w:t>
      </w:r>
      <w:r w:rsidRPr="006201B9">
        <w:rPr>
          <w:rFonts w:ascii="Times New Roman" w:eastAsia="Calibri" w:hAnsi="Times New Roman" w:cs="Times New Roman"/>
          <w:b/>
          <w:bCs/>
          <w:color w:val="000000"/>
          <w:kern w:val="1"/>
          <w:sz w:val="28"/>
          <w:szCs w:val="28"/>
          <w:lang w:val="uk-UA" w:eastAsia="hi-IN" w:bidi="hi-IN"/>
        </w:rPr>
        <w:t xml:space="preserve"> </w:t>
      </w:r>
      <w:r w:rsidRPr="006201B9">
        <w:rPr>
          <w:rFonts w:ascii="Times New Roman" w:eastAsia="SimSun" w:hAnsi="Times New Roman" w:cs="Times New Roman"/>
          <w:kern w:val="1"/>
          <w:sz w:val="28"/>
          <w:szCs w:val="28"/>
          <w:lang w:val="uk-UA" w:eastAsia="hi-IN" w:bidi="hi-IN"/>
        </w:rPr>
        <w:t>виявити осіб високого ризику ще до появи симптомів захворювання на базі</w:t>
      </w:r>
      <w:r w:rsidRPr="006201B9">
        <w:rPr>
          <w:rFonts w:ascii="Times New Roman" w:eastAsia="Calibri" w:hAnsi="Times New Roman" w:cs="Times New Roman"/>
          <w:color w:val="000000"/>
          <w:kern w:val="1"/>
          <w:sz w:val="28"/>
          <w:szCs w:val="28"/>
          <w:lang w:val="uk-UA" w:eastAsia="hi-IN" w:bidi="hi-IN"/>
        </w:rPr>
        <w:t xml:space="preserve"> визначення кінцевих пріоритетів впливу первинних факторів на виникнення АМКПП та їх рецидивів.</w:t>
      </w:r>
    </w:p>
    <w:p w:rsidR="00FB0D9A" w:rsidRPr="006201B9" w:rsidRDefault="00FB0D9A" w:rsidP="006201B9">
      <w:pPr>
        <w:suppressAutoHyphens/>
        <w:spacing w:after="0" w:line="360" w:lineRule="auto"/>
        <w:ind w:firstLine="709"/>
        <w:jc w:val="both"/>
        <w:rPr>
          <w:rFonts w:ascii="Times New Roman" w:eastAsia="SimSun" w:hAnsi="Times New Roman" w:cs="Times New Roman"/>
          <w:kern w:val="1"/>
          <w:sz w:val="28"/>
          <w:szCs w:val="28"/>
          <w:lang w:val="uk-UA" w:eastAsia="hi-IN" w:bidi="hi-IN"/>
        </w:rPr>
      </w:pPr>
      <w:r w:rsidRPr="006201B9">
        <w:rPr>
          <w:rFonts w:ascii="Times New Roman" w:eastAsia="SimSun" w:hAnsi="Times New Roman" w:cs="Times New Roman"/>
          <w:kern w:val="1"/>
          <w:sz w:val="28"/>
          <w:szCs w:val="28"/>
          <w:lang w:val="uk-UA" w:eastAsia="hi-IN" w:bidi="hi-IN"/>
        </w:rPr>
        <w:t>Встановлено, що пацієнтки з АМКПП потребують спеціалізованої гінекологічної допомоги (невідкладної та планової) і повинні бути виділеними в групи високого ризику з формування патологічного перебігу пубертату та виникненню порушень репродуктивної функції в майбутньому.</w:t>
      </w:r>
    </w:p>
    <w:p w:rsidR="00FB0D9A" w:rsidRPr="006201B9" w:rsidRDefault="00FB0D9A" w:rsidP="006201B9">
      <w:pPr>
        <w:suppressAutoHyphens/>
        <w:spacing w:after="0" w:line="360" w:lineRule="auto"/>
        <w:ind w:firstLine="709"/>
        <w:jc w:val="both"/>
        <w:rPr>
          <w:rFonts w:ascii="Times New Roman" w:eastAsia="SimSun" w:hAnsi="Times New Roman" w:cs="Times New Roman"/>
          <w:kern w:val="1"/>
          <w:sz w:val="28"/>
          <w:szCs w:val="28"/>
          <w:lang w:val="uk-UA" w:eastAsia="hi-IN" w:bidi="hi-IN"/>
        </w:rPr>
      </w:pPr>
      <w:r w:rsidRPr="006201B9">
        <w:rPr>
          <w:rFonts w:ascii="Times New Roman" w:eastAsia="SimSun" w:hAnsi="Times New Roman" w:cs="Times New Roman"/>
          <w:kern w:val="1"/>
          <w:sz w:val="28"/>
          <w:szCs w:val="28"/>
          <w:lang w:val="uk-UA" w:eastAsia="hi-IN" w:bidi="hi-IN"/>
        </w:rPr>
        <w:t>Комплексний аналіз клінічного перебігу захворювання в залежності від особливостей гормонального, імунологічного, гемостазіологічного та психологічного статусу з урахуванням віку і преморбідного тла дозволив розробити ефективні лікувально-профілактичні заходи у підлітковому віці, що сприяє збереженню репродуктивного потенціалу цього контингенту.</w:t>
      </w:r>
    </w:p>
    <w:p w:rsidR="00FB0D9A" w:rsidRPr="006201B9" w:rsidRDefault="00FB0D9A" w:rsidP="006201B9">
      <w:pPr>
        <w:suppressAutoHyphens/>
        <w:spacing w:after="0" w:line="360" w:lineRule="auto"/>
        <w:ind w:firstLine="709"/>
        <w:jc w:val="both"/>
        <w:rPr>
          <w:rFonts w:ascii="Times New Roman" w:eastAsia="SimSun" w:hAnsi="Times New Roman" w:cs="Times New Roman"/>
          <w:kern w:val="1"/>
          <w:sz w:val="28"/>
          <w:szCs w:val="28"/>
          <w:lang w:val="uk-UA" w:eastAsia="hi-IN" w:bidi="hi-IN"/>
        </w:rPr>
      </w:pPr>
      <w:r w:rsidRPr="006201B9">
        <w:rPr>
          <w:rFonts w:ascii="Times New Roman" w:eastAsia="Calibri" w:hAnsi="Times New Roman" w:cs="Times New Roman"/>
          <w:kern w:val="1"/>
          <w:sz w:val="28"/>
          <w:szCs w:val="28"/>
          <w:lang w:val="uk-UA" w:eastAsia="hi-IN" w:bidi="hi-IN"/>
        </w:rPr>
        <w:t>Результати, отримані в дисертації, впроваджені в практику роботи відділення дитячої гінекології ДУ «ІОЗДП НАМНУ»; кабінетів дитячої гінекології дитячих поліклінік №№ 1, 15 м. Харкова; КНП «МПБ №1» ХМР; відділення хірургії №4 КНП ХОР «ОДКБ №1» м. Харкова; КНП «Обласний перинатальний центр» ЗОР, м. Запоріжжя.</w:t>
      </w:r>
    </w:p>
    <w:p w:rsidR="00FB0D9A" w:rsidRPr="006201B9" w:rsidRDefault="00FB0D9A" w:rsidP="006201B9">
      <w:pPr>
        <w:shd w:val="clear" w:color="auto" w:fill="FFFFFF"/>
        <w:suppressAutoHyphens/>
        <w:spacing w:after="0" w:line="360" w:lineRule="auto"/>
        <w:ind w:firstLine="709"/>
        <w:jc w:val="both"/>
        <w:rPr>
          <w:rFonts w:ascii="Times New Roman" w:eastAsia="SimSun" w:hAnsi="Times New Roman" w:cs="Times New Roman"/>
          <w:b/>
          <w:kern w:val="1"/>
          <w:sz w:val="28"/>
          <w:szCs w:val="24"/>
          <w:lang w:val="uk-UA" w:eastAsia="hi-IN" w:bidi="hi-IN"/>
        </w:rPr>
      </w:pPr>
      <w:r w:rsidRPr="006201B9">
        <w:rPr>
          <w:rFonts w:ascii="Times New Roman" w:eastAsia="SimSun" w:hAnsi="Times New Roman" w:cs="Times New Roman"/>
          <w:kern w:val="1"/>
          <w:sz w:val="28"/>
          <w:szCs w:val="28"/>
          <w:lang w:val="uk-UA" w:eastAsia="hi-IN" w:bidi="hi-IN"/>
        </w:rPr>
        <w:t>Отримано Деклараційний патент України на корисну модель: «Спосіб лікування маткових кровотеч пубертатного періоду»,  №119307 від 25.09.2017 р. Бюл. №18).</w:t>
      </w:r>
    </w:p>
    <w:p w:rsidR="00FB0D9A" w:rsidRPr="006201B9" w:rsidRDefault="00FB0D9A" w:rsidP="006201B9">
      <w:pPr>
        <w:suppressAutoHyphens/>
        <w:spacing w:after="0" w:line="360" w:lineRule="auto"/>
        <w:ind w:firstLine="709"/>
        <w:jc w:val="both"/>
        <w:rPr>
          <w:rFonts w:ascii="Times New Roman" w:eastAsia="Times New Roman" w:hAnsi="Times New Roman" w:cs="Times New Roman"/>
          <w:b/>
          <w:bCs/>
          <w:sz w:val="28"/>
          <w:szCs w:val="28"/>
          <w:lang w:val="uk-UA" w:eastAsia="ar-SA"/>
        </w:rPr>
      </w:pPr>
      <w:r w:rsidRPr="006201B9">
        <w:rPr>
          <w:rFonts w:ascii="Times New Roman" w:eastAsia="SimSun" w:hAnsi="Times New Roman" w:cs="Times New Roman"/>
          <w:b/>
          <w:kern w:val="1"/>
          <w:sz w:val="28"/>
          <w:szCs w:val="24"/>
          <w:lang w:val="uk-UA" w:eastAsia="hi-IN" w:bidi="hi-IN"/>
        </w:rPr>
        <w:t>Особистий внесок здобувача.</w:t>
      </w:r>
      <w:r w:rsidRPr="006201B9">
        <w:rPr>
          <w:rFonts w:ascii="Times New Roman" w:eastAsia="SimSun" w:hAnsi="Times New Roman" w:cs="Times New Roman"/>
          <w:b/>
          <w:kern w:val="1"/>
          <w:sz w:val="28"/>
          <w:szCs w:val="28"/>
          <w:lang w:val="uk-UA" w:eastAsia="hi-IN" w:bidi="hi-IN"/>
        </w:rPr>
        <w:t xml:space="preserve"> </w:t>
      </w:r>
      <w:r w:rsidRPr="006201B9">
        <w:rPr>
          <w:rFonts w:ascii="Times New Roman" w:eastAsia="SimSun" w:hAnsi="Times New Roman" w:cs="Times New Roman"/>
          <w:kern w:val="1"/>
          <w:sz w:val="28"/>
          <w:szCs w:val="28"/>
          <w:lang w:val="uk-UA" w:eastAsia="hi-IN" w:bidi="hi-IN"/>
        </w:rPr>
        <w:t xml:space="preserve">Автором самостійно проведено інформаційно-патентний пошук, аналіз та узагальнення джерел вітчизняної та зарубіжної літератури з досліджуваної проблеми. Особисто дисертантом виконане клінічне обстеження, лікування хворих та їх динамічне спостереження, сформовано базу даних, проведено статистичну обробку результатів, вивчення особливостей перебігу пубертату у дівчат з аномальними матковими кровотечами пубертатного періоду, розроблення </w:t>
      </w:r>
      <w:r w:rsidRPr="006201B9">
        <w:rPr>
          <w:rFonts w:ascii="Times New Roman" w:eastAsia="SimSun" w:hAnsi="Times New Roman" w:cs="Times New Roman"/>
          <w:kern w:val="1"/>
          <w:sz w:val="28"/>
          <w:szCs w:val="28"/>
          <w:lang w:val="uk-UA" w:eastAsia="hi-IN" w:bidi="hi-IN"/>
        </w:rPr>
        <w:lastRenderedPageBreak/>
        <w:t>системи прогнозування, профілактики та лікування цього контингенту з урахуванням психосоматичного стану пацієнток. Автором здійснено підготовку наукових результатів до публікації та докладено матеріали дисертації на наукових форумах.</w:t>
      </w:r>
    </w:p>
    <w:p w:rsidR="00FB0D9A" w:rsidRPr="006201B9" w:rsidRDefault="00FB0D9A" w:rsidP="006201B9">
      <w:pPr>
        <w:suppressAutoHyphens/>
        <w:spacing w:after="0" w:line="360" w:lineRule="auto"/>
        <w:ind w:firstLine="709"/>
        <w:jc w:val="both"/>
        <w:rPr>
          <w:rFonts w:ascii="Times New Roman" w:eastAsia="Times New Roman" w:hAnsi="Times New Roman" w:cs="Times New Roman"/>
          <w:b/>
          <w:sz w:val="28"/>
          <w:szCs w:val="28"/>
          <w:lang w:val="uk-UA" w:eastAsia="ar-SA"/>
        </w:rPr>
      </w:pPr>
      <w:r w:rsidRPr="006201B9">
        <w:rPr>
          <w:rFonts w:ascii="Times New Roman" w:eastAsia="Times New Roman" w:hAnsi="Times New Roman" w:cs="Times New Roman"/>
          <w:b/>
          <w:bCs/>
          <w:sz w:val="28"/>
          <w:szCs w:val="28"/>
          <w:lang w:val="uk-UA" w:eastAsia="ar-SA"/>
        </w:rPr>
        <w:t>Апробація результатів дослідження.</w:t>
      </w:r>
      <w:r w:rsidRPr="006201B9">
        <w:rPr>
          <w:rFonts w:ascii="Times New Roman" w:eastAsia="Times New Roman" w:hAnsi="Times New Roman" w:cs="Times New Roman"/>
          <w:sz w:val="28"/>
          <w:szCs w:val="28"/>
          <w:lang w:val="uk-UA" w:eastAsia="ar-SA"/>
        </w:rPr>
        <w:t xml:space="preserve"> </w:t>
      </w:r>
      <w:r w:rsidRPr="006201B9">
        <w:rPr>
          <w:rFonts w:ascii="Times New Roman" w:eastAsia="SimSun" w:hAnsi="Times New Roman" w:cs="Times New Roman"/>
          <w:kern w:val="1"/>
          <w:sz w:val="28"/>
          <w:szCs w:val="28"/>
          <w:lang w:val="uk-UA" w:eastAsia="hi-IN" w:bidi="hi-IN"/>
        </w:rPr>
        <w:t>Результати проведених досліджень були представлені і обговорені на вітчизняних та іноземних наукових форумах: XX Іnternational scientific and practical conference of young scientists and students,</w:t>
      </w:r>
      <w:r w:rsidRPr="006201B9">
        <w:rPr>
          <w:rFonts w:ascii="Times New Roman" w:eastAsia="SimSun" w:hAnsi="Times New Roman" w:cs="Times New Roman"/>
          <w:bCs/>
          <w:kern w:val="1"/>
          <w:sz w:val="28"/>
          <w:szCs w:val="28"/>
          <w:lang w:val="uk-UA" w:eastAsia="hi-IN" w:bidi="hi-IN"/>
        </w:rPr>
        <w:t xml:space="preserve"> 2013, Kharkiv; </w:t>
      </w:r>
      <w:r w:rsidRPr="006201B9">
        <w:rPr>
          <w:rFonts w:ascii="Times New Roman" w:eastAsia="SimSun" w:hAnsi="Times New Roman" w:cs="Times New Roman"/>
          <w:kern w:val="1"/>
          <w:sz w:val="28"/>
          <w:szCs w:val="28"/>
          <w:lang w:val="uk-UA" w:eastAsia="hi-IN" w:bidi="hi-IN"/>
        </w:rPr>
        <w:t>The 18</w:t>
      </w:r>
      <w:r w:rsidRPr="006201B9">
        <w:rPr>
          <w:rFonts w:ascii="Times New Roman" w:eastAsia="SimSun" w:hAnsi="Times New Roman" w:cs="Times New Roman"/>
          <w:kern w:val="1"/>
          <w:sz w:val="28"/>
          <w:szCs w:val="28"/>
          <w:vertAlign w:val="superscript"/>
          <w:lang w:val="uk-UA" w:eastAsia="hi-IN" w:bidi="hi-IN"/>
        </w:rPr>
        <w:t>th</w:t>
      </w:r>
      <w:r w:rsidRPr="006201B9">
        <w:rPr>
          <w:rFonts w:ascii="Times New Roman" w:eastAsia="SimSun" w:hAnsi="Times New Roman" w:cs="Times New Roman"/>
          <w:kern w:val="1"/>
          <w:sz w:val="28"/>
          <w:szCs w:val="28"/>
          <w:lang w:val="uk-UA" w:eastAsia="hi-IN" w:bidi="hi-IN"/>
        </w:rPr>
        <w:t xml:space="preserve"> World Congress of Gynecological Endocrinology. 2018, Italy; Науковому симпозіумі з міжнародною участю «Гіпоменструальний синдром у дівчат-підлітків (патогенез, профілактика, віддалені наслідки)», ДУ «ІОЗДП НАМНУ», Харків, 2017;  International scientific interdisciplinary congress (ISIC</w:t>
      </w:r>
      <w:r w:rsidRPr="006201B9">
        <w:rPr>
          <w:rFonts w:ascii="Times New Roman" w:eastAsia="SimSun" w:hAnsi="Times New Roman" w:cs="Times New Roman"/>
          <w:b/>
          <w:kern w:val="1"/>
          <w:sz w:val="28"/>
          <w:szCs w:val="28"/>
          <w:lang w:val="uk-UA" w:eastAsia="hi-IN" w:bidi="hi-IN"/>
        </w:rPr>
        <w:t xml:space="preserve"> </w:t>
      </w:r>
      <w:r w:rsidRPr="006201B9">
        <w:rPr>
          <w:rFonts w:ascii="Times New Roman" w:eastAsia="SimSun" w:hAnsi="Times New Roman" w:cs="Times New Roman"/>
          <w:kern w:val="1"/>
          <w:sz w:val="28"/>
          <w:szCs w:val="28"/>
          <w:lang w:val="uk-UA" w:eastAsia="hi-IN" w:bidi="hi-IN"/>
        </w:rPr>
        <w:t xml:space="preserve">VIII-Х), Kharkiv, 2015-2017; міжвузівській конференції молодих вчених та студентів «Медицина третього тисячоліття», Харків, 2016; Львівському медичному форумі, Львів, 2019;  </w:t>
      </w:r>
      <w:r w:rsidRPr="006201B9">
        <w:rPr>
          <w:rFonts w:ascii="Times New Roman" w:eastAsia="Calibri" w:hAnsi="Times New Roman" w:cs="Times New Roman"/>
          <w:kern w:val="1"/>
          <w:sz w:val="28"/>
          <w:szCs w:val="28"/>
          <w:lang w:val="uk-UA" w:eastAsia="ar-SA"/>
        </w:rPr>
        <w:t>обласних конференціях "Актуальні питання акушерства, гінекології та дитячої гінекології" і на засіданнях наукового товариства Асоціації акушерів-гінекологів (Харків, 2015-2019).</w:t>
      </w:r>
    </w:p>
    <w:p w:rsidR="00FB0D9A" w:rsidRPr="006201B9" w:rsidRDefault="00FB0D9A" w:rsidP="006201B9">
      <w:pPr>
        <w:suppressAutoHyphens/>
        <w:spacing w:after="0" w:line="360" w:lineRule="auto"/>
        <w:ind w:firstLine="709"/>
        <w:jc w:val="both"/>
        <w:rPr>
          <w:rFonts w:ascii="Times New Roman" w:eastAsia="Times New Roman" w:hAnsi="Times New Roman" w:cs="Times New Roman"/>
          <w:b/>
          <w:bCs/>
          <w:sz w:val="28"/>
          <w:szCs w:val="28"/>
          <w:lang w:val="uk-UA" w:eastAsia="ar-SA"/>
        </w:rPr>
      </w:pPr>
      <w:r w:rsidRPr="006201B9">
        <w:rPr>
          <w:rFonts w:ascii="Times New Roman" w:eastAsia="Times New Roman" w:hAnsi="Times New Roman" w:cs="Times New Roman"/>
          <w:b/>
          <w:sz w:val="28"/>
          <w:szCs w:val="28"/>
          <w:lang w:val="uk-UA" w:eastAsia="ar-SA"/>
        </w:rPr>
        <w:t>Публікації.</w:t>
      </w:r>
      <w:r w:rsidRPr="006201B9">
        <w:rPr>
          <w:rFonts w:ascii="Times New Roman" w:eastAsia="Times New Roman" w:hAnsi="Times New Roman" w:cs="Times New Roman"/>
          <w:color w:val="000000"/>
          <w:sz w:val="28"/>
          <w:szCs w:val="28"/>
          <w:lang w:val="uk-UA" w:eastAsia="ar-SA"/>
        </w:rPr>
        <w:t xml:space="preserve"> </w:t>
      </w:r>
      <w:r w:rsidRPr="006201B9">
        <w:rPr>
          <w:rFonts w:ascii="Times New Roman" w:eastAsia="SimSun" w:hAnsi="Times New Roman" w:cs="Times New Roman"/>
          <w:color w:val="000000"/>
          <w:kern w:val="1"/>
          <w:sz w:val="28"/>
          <w:szCs w:val="28"/>
          <w:lang w:val="uk-UA" w:eastAsia="hi-IN" w:bidi="hi-IN"/>
        </w:rPr>
        <w:t>За матеріалами дисертації опубліковано  16 наукових праць: 7 статей у спеціалізованих фахових виданнях (в тому числі 3 – в іноземних), 8  тез. Отримано деклараційний патент України на корисну модель «Спосіб лікування маткових кровотеч пубертатного періоду» - № 119307; опубл. 25.09. 2017, Бюл.№18.</w:t>
      </w:r>
    </w:p>
    <w:p w:rsidR="00FB0D9A" w:rsidRPr="006201B9" w:rsidRDefault="00FB0D9A" w:rsidP="006201B9">
      <w:pPr>
        <w:suppressAutoHyphens/>
        <w:spacing w:after="0" w:line="360" w:lineRule="auto"/>
        <w:ind w:firstLine="709"/>
        <w:jc w:val="both"/>
        <w:rPr>
          <w:rFonts w:ascii="Times New Roman" w:eastAsia="Times New Roman" w:hAnsi="Times New Roman" w:cs="Times New Roman"/>
          <w:b/>
          <w:sz w:val="28"/>
          <w:szCs w:val="28"/>
          <w:lang w:val="uk-UA" w:eastAsia="ar-SA"/>
        </w:rPr>
      </w:pPr>
      <w:r w:rsidRPr="006201B9">
        <w:rPr>
          <w:rFonts w:ascii="Times New Roman" w:eastAsia="Times New Roman" w:hAnsi="Times New Roman" w:cs="Times New Roman"/>
          <w:b/>
          <w:bCs/>
          <w:sz w:val="28"/>
          <w:szCs w:val="28"/>
          <w:lang w:val="uk-UA" w:eastAsia="ar-SA"/>
        </w:rPr>
        <w:t>Обсяг і структура дисертації</w:t>
      </w:r>
      <w:r w:rsidRPr="006201B9">
        <w:rPr>
          <w:rFonts w:ascii="Times New Roman" w:eastAsia="Times New Roman" w:hAnsi="Times New Roman" w:cs="Times New Roman"/>
          <w:sz w:val="28"/>
          <w:szCs w:val="28"/>
          <w:lang w:val="uk-UA" w:eastAsia="ar-SA"/>
        </w:rPr>
        <w:t xml:space="preserve">: </w:t>
      </w:r>
      <w:r w:rsidRPr="006201B9">
        <w:rPr>
          <w:rFonts w:ascii="Times New Roman" w:eastAsia="SimSun" w:hAnsi="Times New Roman" w:cs="Times New Roman"/>
          <w:kern w:val="1"/>
          <w:sz w:val="28"/>
          <w:szCs w:val="28"/>
          <w:lang w:val="uk-UA" w:eastAsia="hi-IN" w:bidi="hi-IN"/>
        </w:rPr>
        <w:t xml:space="preserve">Робота викладена </w:t>
      </w:r>
      <w:r w:rsidRPr="006201B9">
        <w:rPr>
          <w:rFonts w:ascii="Times New Roman" w:eastAsia="SimSun" w:hAnsi="Times New Roman" w:cs="Times New Roman"/>
          <w:color w:val="000000"/>
          <w:kern w:val="1"/>
          <w:sz w:val="28"/>
          <w:szCs w:val="28"/>
          <w:lang w:val="uk-UA" w:eastAsia="hi-IN" w:bidi="hi-IN"/>
        </w:rPr>
        <w:t>на 157 сторінках</w:t>
      </w:r>
      <w:r w:rsidRPr="006201B9">
        <w:rPr>
          <w:rFonts w:ascii="Times New Roman" w:eastAsia="SimSun" w:hAnsi="Times New Roman" w:cs="Times New Roman"/>
          <w:color w:val="FF0000"/>
          <w:kern w:val="1"/>
          <w:sz w:val="28"/>
          <w:szCs w:val="28"/>
          <w:lang w:val="uk-UA" w:eastAsia="hi-IN" w:bidi="hi-IN"/>
        </w:rPr>
        <w:t xml:space="preserve"> </w:t>
      </w:r>
      <w:r w:rsidRPr="006201B9">
        <w:rPr>
          <w:rFonts w:ascii="Times New Roman" w:eastAsia="SimSun" w:hAnsi="Times New Roman" w:cs="Times New Roman"/>
          <w:kern w:val="1"/>
          <w:sz w:val="28"/>
          <w:szCs w:val="28"/>
          <w:lang w:val="uk-UA" w:eastAsia="hi-IN" w:bidi="hi-IN"/>
        </w:rPr>
        <w:t xml:space="preserve">друкованого тексту, складається зі вступу, розділу огляду літератури </w:t>
      </w:r>
      <w:r w:rsidRPr="006201B9">
        <w:rPr>
          <w:rFonts w:ascii="Times New Roman" w:eastAsia="Times New Roman" w:hAnsi="Times New Roman" w:cs="Times New Roman"/>
          <w:kern w:val="1"/>
          <w:sz w:val="28"/>
          <w:szCs w:val="28"/>
          <w:lang w:val="uk-UA" w:eastAsia="hi-IN" w:bidi="hi-IN"/>
        </w:rPr>
        <w:t>(із 3-х підрозділів)</w:t>
      </w:r>
      <w:r w:rsidRPr="006201B9">
        <w:rPr>
          <w:rFonts w:ascii="Times New Roman" w:eastAsia="SimSun" w:hAnsi="Times New Roman" w:cs="Times New Roman"/>
          <w:kern w:val="1"/>
          <w:sz w:val="28"/>
          <w:szCs w:val="28"/>
          <w:lang w:val="uk-UA" w:eastAsia="hi-IN" w:bidi="hi-IN"/>
        </w:rPr>
        <w:t>, 4 розділів власних досліджень, аналізу та узагальнення результатів</w:t>
      </w:r>
      <w:r w:rsidRPr="006201B9">
        <w:rPr>
          <w:rFonts w:ascii="Times New Roman" w:eastAsia="SimSun" w:hAnsi="Times New Roman" w:cs="Times New Roman"/>
          <w:color w:val="000000"/>
          <w:kern w:val="1"/>
          <w:sz w:val="28"/>
          <w:szCs w:val="28"/>
          <w:lang w:val="uk-UA" w:eastAsia="hi-IN" w:bidi="hi-IN"/>
        </w:rPr>
        <w:t>, висновків і практичних рекомендацій. Перелік використаної літератури включає 169 джерел. Дисертація ілюстрована  таблицями та  рисунками.</w:t>
      </w:r>
    </w:p>
    <w:p w:rsidR="00E133BA" w:rsidRDefault="00E133BA">
      <w:pPr>
        <w:rPr>
          <w:rFonts w:ascii="Times New Roman" w:eastAsia="Times New Roman" w:hAnsi="Times New Roman" w:cs="Times New Roman"/>
          <w:b/>
          <w:sz w:val="28"/>
          <w:szCs w:val="28"/>
          <w:lang w:val="uk-UA" w:eastAsia="ar-SA"/>
        </w:rPr>
      </w:pPr>
      <w:r>
        <w:rPr>
          <w:rFonts w:ascii="Times New Roman" w:eastAsia="Times New Roman" w:hAnsi="Times New Roman" w:cs="Times New Roman"/>
          <w:b/>
          <w:sz w:val="28"/>
          <w:szCs w:val="28"/>
          <w:lang w:val="uk-UA" w:eastAsia="ar-SA"/>
        </w:rPr>
        <w:br w:type="page"/>
      </w:r>
    </w:p>
    <w:p w:rsidR="00FB0D9A" w:rsidRPr="006201B9" w:rsidRDefault="00FB0D9A" w:rsidP="00E133BA">
      <w:pPr>
        <w:shd w:val="clear" w:color="auto" w:fill="FFFFFF"/>
        <w:tabs>
          <w:tab w:val="left" w:pos="4118"/>
        </w:tabs>
        <w:suppressAutoHyphens/>
        <w:spacing w:after="0" w:line="360" w:lineRule="auto"/>
        <w:ind w:firstLine="600"/>
        <w:jc w:val="center"/>
        <w:rPr>
          <w:rFonts w:ascii="Times New Roman" w:eastAsia="Times New Roman" w:hAnsi="Times New Roman" w:cs="Times New Roman"/>
          <w:b/>
          <w:sz w:val="28"/>
          <w:szCs w:val="28"/>
          <w:lang w:val="uk-UA" w:eastAsia="ar-SA"/>
        </w:rPr>
      </w:pPr>
      <w:r w:rsidRPr="006201B9">
        <w:rPr>
          <w:rFonts w:ascii="Times New Roman" w:eastAsia="Times New Roman" w:hAnsi="Times New Roman" w:cs="Times New Roman"/>
          <w:b/>
          <w:caps/>
          <w:sz w:val="28"/>
          <w:szCs w:val="28"/>
          <w:lang w:val="uk-UA" w:eastAsia="ar-SA"/>
        </w:rPr>
        <w:lastRenderedPageBreak/>
        <w:t>Розділ 1</w:t>
      </w:r>
    </w:p>
    <w:p w:rsidR="00FB0D9A" w:rsidRPr="006201B9" w:rsidRDefault="00FB0D9A" w:rsidP="00E133BA">
      <w:pPr>
        <w:shd w:val="clear" w:color="auto" w:fill="FFFFFF"/>
        <w:suppressAutoHyphens/>
        <w:spacing w:after="0" w:line="360" w:lineRule="auto"/>
        <w:jc w:val="center"/>
        <w:rPr>
          <w:rFonts w:ascii="Times New Roman" w:eastAsia="Times New Roman" w:hAnsi="Times New Roman" w:cs="Times New Roman"/>
          <w:b/>
          <w:sz w:val="28"/>
          <w:szCs w:val="28"/>
          <w:lang w:val="uk-UA" w:eastAsia="ar-SA"/>
        </w:rPr>
      </w:pPr>
      <w:r w:rsidRPr="006201B9">
        <w:rPr>
          <w:rFonts w:ascii="Times New Roman" w:eastAsia="Times New Roman" w:hAnsi="Times New Roman" w:cs="Times New Roman"/>
          <w:b/>
          <w:sz w:val="28"/>
          <w:szCs w:val="28"/>
          <w:lang w:val="uk-UA" w:eastAsia="ar-SA"/>
        </w:rPr>
        <w:t xml:space="preserve">СУЧАСНІ УЯВЛЕННЯ ПРО АНОМАЛЬНІ МАТКОВІ КРОВОТЕЧІ  У </w:t>
      </w:r>
      <w:r w:rsidRPr="006201B9">
        <w:rPr>
          <w:rFonts w:ascii="Times New Roman" w:eastAsia="Times New Roman" w:hAnsi="Times New Roman" w:cs="Times New Roman"/>
          <w:b/>
          <w:bCs/>
          <w:caps/>
          <w:sz w:val="28"/>
          <w:szCs w:val="28"/>
          <w:lang w:val="uk-UA" w:eastAsia="ar-SA"/>
        </w:rPr>
        <w:t xml:space="preserve">ПЕРІОДІ СТАТЕВОГО РОЗВИТКУ  </w:t>
      </w:r>
    </w:p>
    <w:p w:rsidR="00FB0D9A" w:rsidRPr="006201B9" w:rsidRDefault="00FB0D9A" w:rsidP="00E133BA">
      <w:pPr>
        <w:shd w:val="clear" w:color="auto" w:fill="FFFFFF"/>
        <w:suppressAutoHyphens/>
        <w:spacing w:after="0" w:line="360" w:lineRule="auto"/>
        <w:jc w:val="center"/>
        <w:rPr>
          <w:rFonts w:ascii="Times New Roman" w:eastAsia="Times New Roman" w:hAnsi="Times New Roman" w:cs="Times New Roman"/>
          <w:b/>
          <w:sz w:val="28"/>
          <w:szCs w:val="28"/>
          <w:lang w:val="uk-UA" w:eastAsia="ar-SA"/>
        </w:rPr>
      </w:pPr>
      <w:r w:rsidRPr="006201B9">
        <w:rPr>
          <w:rFonts w:ascii="Times New Roman" w:eastAsia="Times New Roman" w:hAnsi="Times New Roman" w:cs="Times New Roman"/>
          <w:b/>
          <w:sz w:val="28"/>
          <w:szCs w:val="28"/>
          <w:lang w:val="uk-UA" w:eastAsia="ar-SA"/>
        </w:rPr>
        <w:t xml:space="preserve"> (огляд літератури)</w:t>
      </w:r>
    </w:p>
    <w:p w:rsidR="00FB0D9A" w:rsidRPr="006201B9" w:rsidRDefault="00FB0D9A" w:rsidP="00E133BA">
      <w:pPr>
        <w:shd w:val="clear" w:color="auto" w:fill="FFFFFF"/>
        <w:suppressAutoHyphens/>
        <w:spacing w:after="0" w:line="360" w:lineRule="auto"/>
        <w:jc w:val="center"/>
        <w:rPr>
          <w:rFonts w:ascii="Times New Roman" w:eastAsia="Times New Roman" w:hAnsi="Times New Roman" w:cs="Times New Roman"/>
          <w:b/>
          <w:sz w:val="28"/>
          <w:szCs w:val="28"/>
          <w:lang w:val="uk-UA" w:eastAsia="ar-SA"/>
        </w:rPr>
      </w:pPr>
    </w:p>
    <w:p w:rsidR="00FB0D9A" w:rsidRPr="006201B9" w:rsidRDefault="00E133BA" w:rsidP="00E133BA">
      <w:pPr>
        <w:suppressAutoHyphens/>
        <w:spacing w:after="0" w:line="360" w:lineRule="auto"/>
        <w:jc w:val="both"/>
        <w:rPr>
          <w:rFonts w:ascii="Times New Roman" w:eastAsia="Times New Roman" w:hAnsi="Times New Roman" w:cs="Times New Roman"/>
          <w:b/>
          <w:sz w:val="28"/>
          <w:szCs w:val="28"/>
          <w:lang w:val="uk-UA" w:eastAsia="ar-SA"/>
        </w:rPr>
      </w:pPr>
      <w:r>
        <w:rPr>
          <w:rFonts w:ascii="Times New Roman" w:eastAsia="Times New Roman" w:hAnsi="Times New Roman" w:cs="Times New Roman"/>
          <w:b/>
          <w:sz w:val="28"/>
          <w:szCs w:val="28"/>
          <w:lang w:val="uk-UA" w:eastAsia="ar-SA"/>
        </w:rPr>
        <w:tab/>
        <w:t xml:space="preserve">1.1. </w:t>
      </w:r>
      <w:r w:rsidR="00FB0D9A" w:rsidRPr="006201B9">
        <w:rPr>
          <w:rFonts w:ascii="Times New Roman" w:eastAsia="Times New Roman" w:hAnsi="Times New Roman" w:cs="Times New Roman"/>
          <w:b/>
          <w:sz w:val="28"/>
          <w:szCs w:val="28"/>
          <w:lang w:val="uk-UA" w:eastAsia="ar-SA"/>
        </w:rPr>
        <w:t>Патогенетичні механізми розвитку аномальних маткових кровотеч пубертатного періоду</w:t>
      </w:r>
    </w:p>
    <w:p w:rsidR="00FB0D9A" w:rsidRPr="006201B9" w:rsidRDefault="00FB0D9A" w:rsidP="00E133BA">
      <w:pPr>
        <w:tabs>
          <w:tab w:val="left" w:pos="1080"/>
        </w:tabs>
        <w:suppressAutoHyphens/>
        <w:spacing w:after="0" w:line="360" w:lineRule="auto"/>
        <w:ind w:firstLine="720"/>
        <w:jc w:val="both"/>
        <w:rPr>
          <w:rFonts w:ascii="Times New Roman" w:eastAsia="Times New Roman" w:hAnsi="Times New Roman" w:cs="Times New Roman"/>
          <w:sz w:val="28"/>
          <w:szCs w:val="28"/>
          <w:lang w:val="uk-UA" w:eastAsia="ar-SA"/>
        </w:rPr>
      </w:pPr>
      <w:r w:rsidRPr="006201B9">
        <w:rPr>
          <w:rFonts w:ascii="Times New Roman" w:eastAsia="Times New Roman" w:hAnsi="Times New Roman" w:cs="Times New Roman"/>
          <w:sz w:val="28"/>
          <w:szCs w:val="28"/>
          <w:lang w:val="uk-UA" w:eastAsia="ar-SA"/>
        </w:rPr>
        <w:t xml:space="preserve">Актуальність проблеми АМКПП зумовлена </w:t>
      </w:r>
      <w:r w:rsidRPr="006201B9">
        <w:rPr>
          <w:rFonts w:ascii="Times New Roman" w:eastAsia="Arial Unicode MS" w:hAnsi="Times New Roman" w:cs="Times New Roman"/>
          <w:sz w:val="28"/>
          <w:szCs w:val="28"/>
          <w:lang w:val="uk-UA" w:eastAsia="ar-SA"/>
        </w:rPr>
        <w:t>ї</w:t>
      </w:r>
      <w:r w:rsidRPr="006201B9">
        <w:rPr>
          <w:rFonts w:ascii="Times New Roman" w:eastAsia="Times New Roman" w:hAnsi="Times New Roman" w:cs="Times New Roman"/>
          <w:sz w:val="28"/>
          <w:szCs w:val="28"/>
          <w:lang w:val="uk-UA" w:eastAsia="ar-SA"/>
        </w:rPr>
        <w:t xml:space="preserve">х вираженим впливом на здоров'я дівчат - анемізацїєю організму, психоемоційними розладами, а також віддаленими наслідками, такими як безпліддя, порушення  гормональної та менструальної функцій   [32, 47, 68, 72, 74, 99, 113, 151].  </w:t>
      </w:r>
    </w:p>
    <w:p w:rsidR="00FB0D9A" w:rsidRPr="006201B9" w:rsidRDefault="00FB0D9A" w:rsidP="00E133BA">
      <w:pPr>
        <w:tabs>
          <w:tab w:val="left" w:pos="1080"/>
        </w:tabs>
        <w:suppressAutoHyphens/>
        <w:spacing w:after="0" w:line="360" w:lineRule="auto"/>
        <w:ind w:firstLine="720"/>
        <w:jc w:val="both"/>
        <w:rPr>
          <w:rFonts w:ascii="Times New Roman" w:eastAsia="Times New Roman" w:hAnsi="Times New Roman" w:cs="Times New Roman"/>
          <w:sz w:val="28"/>
          <w:szCs w:val="28"/>
          <w:lang w:val="uk-UA" w:eastAsia="ar-SA"/>
        </w:rPr>
      </w:pPr>
      <w:r w:rsidRPr="006201B9">
        <w:rPr>
          <w:rFonts w:ascii="Times New Roman" w:eastAsia="Times New Roman" w:hAnsi="Times New Roman" w:cs="Times New Roman"/>
          <w:sz w:val="28"/>
          <w:szCs w:val="28"/>
          <w:lang w:val="uk-UA" w:eastAsia="ar-SA"/>
        </w:rPr>
        <w:t>Роботи багатьох дослідників дозволяють віднести порушення різних ланок репродуктивної системи, в тому числі АМКПП, до поліетіологічних захворювань [11, 88, 141]. Однією з основних причин оваріальних розладів сучасні автори вважають антенатальну патологію, що веде до внутрішньоутробної неповноцінності гонад, що зумовлені  порушеннями центральних регулюючих ланок статевої системи  [36, 38, 159].</w:t>
      </w:r>
    </w:p>
    <w:p w:rsidR="00FB0D9A" w:rsidRPr="006201B9" w:rsidRDefault="00FB0D9A" w:rsidP="00E133BA">
      <w:pPr>
        <w:tabs>
          <w:tab w:val="left" w:pos="1080"/>
        </w:tabs>
        <w:suppressAutoHyphens/>
        <w:spacing w:after="0" w:line="360" w:lineRule="auto"/>
        <w:ind w:firstLine="720"/>
        <w:jc w:val="both"/>
        <w:rPr>
          <w:rFonts w:ascii="Times New Roman" w:eastAsia="Times New Roman" w:hAnsi="Times New Roman" w:cs="Times New Roman"/>
          <w:sz w:val="28"/>
          <w:szCs w:val="28"/>
          <w:lang w:val="uk-UA" w:eastAsia="ar-SA"/>
        </w:rPr>
      </w:pPr>
      <w:r w:rsidRPr="006201B9">
        <w:rPr>
          <w:rFonts w:ascii="Times New Roman" w:eastAsia="Times New Roman" w:hAnsi="Times New Roman" w:cs="Times New Roman"/>
          <w:sz w:val="28"/>
          <w:szCs w:val="28"/>
          <w:lang w:val="uk-UA" w:eastAsia="ar-SA"/>
        </w:rPr>
        <w:t xml:space="preserve">На сучасному етапі формування здоров'я підлітків відбувається під впливом комплексу несприятливих факторів - техногенних, соціально-економічних, біохімічних та інших </w:t>
      </w:r>
      <w:r w:rsidRPr="006201B9">
        <w:rPr>
          <w:rFonts w:ascii="Times New Roman" w:eastAsia="Times New Roman" w:hAnsi="Times New Roman" w:cs="Times New Roman"/>
          <w:color w:val="000000"/>
          <w:sz w:val="28"/>
          <w:szCs w:val="28"/>
          <w:lang w:val="uk-UA" w:eastAsia="ar-SA"/>
        </w:rPr>
        <w:t>[2, 13, 17, 30, 62].</w:t>
      </w:r>
      <w:r w:rsidRPr="006201B9">
        <w:rPr>
          <w:rFonts w:ascii="Times New Roman" w:eastAsia="Times New Roman" w:hAnsi="Times New Roman" w:cs="Times New Roman"/>
          <w:sz w:val="28"/>
          <w:szCs w:val="28"/>
          <w:lang w:val="uk-UA" w:eastAsia="ar-SA"/>
        </w:rPr>
        <w:t xml:space="preserve"> На думку багатьох вітчизняних авторів, збільшення числа підлітків з </w:t>
      </w:r>
      <w:r w:rsidR="005926C9">
        <w:rPr>
          <w:rFonts w:ascii="Times New Roman" w:eastAsia="Times New Roman" w:hAnsi="Times New Roman" w:cs="Times New Roman"/>
          <w:sz w:val="28"/>
          <w:szCs w:val="28"/>
          <w:lang w:val="uk-UA" w:eastAsia="ar-SA"/>
        </w:rPr>
        <w:t>порушенням менструальної функції (</w:t>
      </w:r>
      <w:r w:rsidRPr="006201B9">
        <w:rPr>
          <w:rFonts w:ascii="Times New Roman" w:eastAsia="Times New Roman" w:hAnsi="Times New Roman" w:cs="Times New Roman"/>
          <w:sz w:val="28"/>
          <w:szCs w:val="28"/>
          <w:lang w:val="uk-UA" w:eastAsia="ar-SA"/>
        </w:rPr>
        <w:t>ПМФ</w:t>
      </w:r>
      <w:r w:rsidR="005926C9">
        <w:rPr>
          <w:rFonts w:ascii="Times New Roman" w:eastAsia="Times New Roman" w:hAnsi="Times New Roman" w:cs="Times New Roman"/>
          <w:sz w:val="28"/>
          <w:szCs w:val="28"/>
          <w:lang w:val="uk-UA" w:eastAsia="ar-SA"/>
        </w:rPr>
        <w:t>)</w:t>
      </w:r>
      <w:r w:rsidRPr="006201B9">
        <w:rPr>
          <w:rFonts w:ascii="Times New Roman" w:eastAsia="Times New Roman" w:hAnsi="Times New Roman" w:cs="Times New Roman"/>
          <w:sz w:val="28"/>
          <w:szCs w:val="28"/>
          <w:lang w:val="uk-UA" w:eastAsia="ar-SA"/>
        </w:rPr>
        <w:t xml:space="preserve"> може бути пов'язано з погіршенням екологічної обстановки в нашій країни, з несприятливими соціально-побутовими та матеріальними умовами життя деяких груп населення, зі збільшенням числа дітей, що мають уроджені і хронічні соматичні захворювання [7, 18, 33, 97, 100, 106]. </w:t>
      </w:r>
    </w:p>
    <w:p w:rsidR="00FB0D9A" w:rsidRPr="006201B9" w:rsidRDefault="00FB0D9A" w:rsidP="00E133BA">
      <w:pPr>
        <w:suppressAutoHyphens/>
        <w:spacing w:after="0" w:line="360" w:lineRule="auto"/>
        <w:ind w:firstLine="709"/>
        <w:jc w:val="both"/>
        <w:rPr>
          <w:rFonts w:ascii="Times New Roman" w:eastAsia="Times New Roman" w:hAnsi="Times New Roman" w:cs="Times New Roman"/>
          <w:sz w:val="28"/>
          <w:szCs w:val="28"/>
          <w:lang w:val="uk-UA" w:eastAsia="ar-SA"/>
        </w:rPr>
      </w:pPr>
      <w:r w:rsidRPr="006201B9">
        <w:rPr>
          <w:rFonts w:ascii="Times New Roman" w:eastAsia="Times New Roman" w:hAnsi="Times New Roman" w:cs="Times New Roman"/>
          <w:sz w:val="28"/>
          <w:szCs w:val="28"/>
          <w:lang w:val="uk-UA" w:eastAsia="ar-SA"/>
        </w:rPr>
        <w:t xml:space="preserve">АМКПП - є найбільш тяжкою патологією, що складає до 30 % всіх звернень з гінекологічними захворюваннями у дівчат-підлітків. Вони обумовлені відхиленнями у формуванні ендометрію, що пов'язані з порушенням циклічної продукції стероїдних гормонів з моменту першої менструації і до 18 років </w:t>
      </w:r>
      <w:r w:rsidRPr="006201B9">
        <w:rPr>
          <w:rFonts w:ascii="Times New Roman" w:eastAsia="Times New Roman" w:hAnsi="Times New Roman" w:cs="Times New Roman"/>
          <w:color w:val="000000"/>
          <w:sz w:val="28"/>
          <w:szCs w:val="28"/>
          <w:lang w:val="uk-UA" w:eastAsia="ar-SA"/>
        </w:rPr>
        <w:t>[14, 40, 41, 44, 49, 130, 155].</w:t>
      </w:r>
    </w:p>
    <w:p w:rsidR="00FB0D9A" w:rsidRPr="006201B9" w:rsidRDefault="00FB0D9A" w:rsidP="00E133BA">
      <w:pPr>
        <w:suppressAutoHyphens/>
        <w:spacing w:after="0" w:line="360" w:lineRule="auto"/>
        <w:ind w:firstLine="567"/>
        <w:jc w:val="both"/>
        <w:rPr>
          <w:rFonts w:ascii="Times New Roman" w:eastAsia="Times New Roman" w:hAnsi="Times New Roman" w:cs="Times New Roman"/>
          <w:sz w:val="28"/>
          <w:szCs w:val="28"/>
          <w:lang w:val="uk-UA" w:eastAsia="ar-SA"/>
        </w:rPr>
      </w:pPr>
      <w:r w:rsidRPr="006201B9">
        <w:rPr>
          <w:rFonts w:ascii="Times New Roman" w:eastAsia="Times New Roman" w:hAnsi="Times New Roman" w:cs="Times New Roman"/>
          <w:sz w:val="28"/>
          <w:szCs w:val="28"/>
          <w:lang w:val="uk-UA" w:eastAsia="ar-SA"/>
        </w:rPr>
        <w:lastRenderedPageBreak/>
        <w:t xml:space="preserve">АМКПП - узагальнене поняття, що включає зміни регулярності і частоти менструацій, тривалості кровотечі або кількості крові, що втрачається.  Причини </w:t>
      </w:r>
      <w:r w:rsidR="005926C9">
        <w:rPr>
          <w:rFonts w:ascii="Times New Roman" w:eastAsia="Times New Roman" w:hAnsi="Times New Roman" w:cs="Times New Roman"/>
          <w:sz w:val="28"/>
          <w:szCs w:val="28"/>
          <w:lang w:val="uk-UA" w:eastAsia="ar-SA"/>
        </w:rPr>
        <w:t>аномальних маткових кровотеч (</w:t>
      </w:r>
      <w:r w:rsidRPr="006201B9">
        <w:rPr>
          <w:rFonts w:ascii="Times New Roman" w:eastAsia="Times New Roman" w:hAnsi="Times New Roman" w:cs="Times New Roman"/>
          <w:sz w:val="28"/>
          <w:szCs w:val="28"/>
          <w:lang w:val="uk-UA" w:eastAsia="ar-SA"/>
        </w:rPr>
        <w:t>АМК</w:t>
      </w:r>
      <w:r w:rsidR="005926C9">
        <w:rPr>
          <w:rFonts w:ascii="Times New Roman" w:eastAsia="Times New Roman" w:hAnsi="Times New Roman" w:cs="Times New Roman"/>
          <w:sz w:val="28"/>
          <w:szCs w:val="28"/>
          <w:lang w:val="uk-UA" w:eastAsia="ar-SA"/>
        </w:rPr>
        <w:t>)</w:t>
      </w:r>
      <w:r w:rsidRPr="006201B9">
        <w:rPr>
          <w:rFonts w:ascii="Times New Roman" w:eastAsia="Times New Roman" w:hAnsi="Times New Roman" w:cs="Times New Roman"/>
          <w:sz w:val="28"/>
          <w:szCs w:val="28"/>
          <w:lang w:val="uk-UA" w:eastAsia="ar-SA"/>
        </w:rPr>
        <w:t xml:space="preserve"> у дівчат-підлітків досить різноманітні: це і психічні або фізичні стреси, перевтома, гіповітаміноз, дисфункція залоз внутрішньої секреції, перенесені гострі або хронічні інфекційні захворювання, ускладнення у матері під час вагітності, пологів, інфекційні захворювання батьків, штучне вигодовування і т.п. [5, 27, 81, 83, 93, 157, </w:t>
      </w:r>
      <w:r w:rsidRPr="006201B9">
        <w:rPr>
          <w:rFonts w:ascii="Times New Roman" w:eastAsia="Times New Roman" w:hAnsi="Times New Roman" w:cs="Times New Roman"/>
          <w:color w:val="000000"/>
          <w:sz w:val="28"/>
          <w:szCs w:val="28"/>
          <w:lang w:val="uk-UA" w:eastAsia="ar-SA"/>
        </w:rPr>
        <w:t xml:space="preserve">161]. </w:t>
      </w:r>
      <w:r w:rsidRPr="006201B9">
        <w:rPr>
          <w:rFonts w:ascii="Times New Roman" w:eastAsia="Times New Roman" w:hAnsi="Times New Roman" w:cs="Times New Roman"/>
          <w:sz w:val="28"/>
          <w:szCs w:val="28"/>
          <w:lang w:val="uk-UA" w:eastAsia="ar-SA"/>
        </w:rPr>
        <w:t xml:space="preserve">Провокуючим фактором для АМКПП, на думку більшості вчених, є стрес, емоційні та фізичні перевантаження, соматична патологія, порушення режиму праці та відпочинку </w:t>
      </w:r>
      <w:r w:rsidRPr="006201B9">
        <w:rPr>
          <w:rFonts w:ascii="Times New Roman" w:eastAsia="Times New Roman" w:hAnsi="Times New Roman" w:cs="Times New Roman"/>
          <w:color w:val="000000"/>
          <w:sz w:val="28"/>
          <w:szCs w:val="28"/>
          <w:lang w:val="uk-UA" w:eastAsia="ar-SA"/>
        </w:rPr>
        <w:t>[8, 12, 20, 23, 31, 55, 87, 91, 109, 138, 142, 167].</w:t>
      </w:r>
    </w:p>
    <w:p w:rsidR="00FB0D9A" w:rsidRPr="006201B9" w:rsidRDefault="00FB0D9A" w:rsidP="00E133BA">
      <w:pPr>
        <w:suppressAutoHyphens/>
        <w:spacing w:after="0" w:line="360" w:lineRule="auto"/>
        <w:ind w:firstLine="567"/>
        <w:jc w:val="both"/>
        <w:rPr>
          <w:rFonts w:ascii="Times New Roman" w:eastAsia="Times New Roman" w:hAnsi="Times New Roman" w:cs="Times New Roman"/>
          <w:sz w:val="28"/>
          <w:szCs w:val="28"/>
          <w:lang w:val="uk-UA" w:eastAsia="ar-SA"/>
        </w:rPr>
      </w:pPr>
      <w:r w:rsidRPr="006201B9">
        <w:rPr>
          <w:rFonts w:ascii="Times New Roman" w:eastAsia="Times New Roman" w:hAnsi="Times New Roman" w:cs="Times New Roman"/>
          <w:sz w:val="28"/>
          <w:szCs w:val="28"/>
          <w:lang w:val="uk-UA" w:eastAsia="ar-SA"/>
        </w:rPr>
        <w:t xml:space="preserve">В основі патогенезу АМКПП лежить ановуляція, дефіцит прогестерону, пролонгування підвищення секреції лютеїнізуючого гормону і тестостерону, що характерно для періоду пубертату </w:t>
      </w:r>
      <w:r w:rsidRPr="006201B9">
        <w:rPr>
          <w:rFonts w:ascii="Times New Roman" w:eastAsia="Times New Roman" w:hAnsi="Times New Roman" w:cs="Times New Roman"/>
          <w:color w:val="000000"/>
          <w:sz w:val="28"/>
          <w:szCs w:val="28"/>
          <w:lang w:val="uk-UA" w:eastAsia="ar-SA"/>
        </w:rPr>
        <w:t>[3, 51, 71, 143, 144, 145].</w:t>
      </w:r>
      <w:r w:rsidRPr="006201B9">
        <w:rPr>
          <w:rFonts w:ascii="Times New Roman" w:eastAsia="Times New Roman" w:hAnsi="Times New Roman" w:cs="Times New Roman"/>
          <w:sz w:val="28"/>
          <w:szCs w:val="28"/>
          <w:lang w:val="uk-UA" w:eastAsia="ar-SA"/>
        </w:rPr>
        <w:t xml:space="preserve"> При цьому зміни протікають на тлі вегетативної нестійкості і напруги адаптаційно-компенсаторних можливостей підліткового організму, що не завжди враховується гінекологами </w:t>
      </w:r>
      <w:r w:rsidRPr="006201B9">
        <w:rPr>
          <w:rFonts w:ascii="Times New Roman" w:eastAsia="Times New Roman" w:hAnsi="Times New Roman" w:cs="Times New Roman"/>
          <w:color w:val="000000"/>
          <w:sz w:val="28"/>
          <w:szCs w:val="28"/>
          <w:lang w:val="uk-UA" w:eastAsia="ar-SA"/>
        </w:rPr>
        <w:t>[114, 121].</w:t>
      </w:r>
    </w:p>
    <w:p w:rsidR="00FB0D9A" w:rsidRPr="006201B9" w:rsidRDefault="00FB0D9A" w:rsidP="00E133BA">
      <w:pPr>
        <w:suppressAutoHyphens/>
        <w:spacing w:after="0" w:line="360" w:lineRule="auto"/>
        <w:ind w:firstLine="567"/>
        <w:jc w:val="both"/>
        <w:rPr>
          <w:rFonts w:ascii="Times New Roman" w:eastAsia="Times New Roman" w:hAnsi="Times New Roman" w:cs="Times New Roman"/>
          <w:sz w:val="28"/>
          <w:szCs w:val="28"/>
          <w:lang w:val="uk-UA" w:eastAsia="ar-SA"/>
        </w:rPr>
      </w:pPr>
      <w:r w:rsidRPr="006201B9">
        <w:rPr>
          <w:rFonts w:ascii="Times New Roman" w:eastAsia="Times New Roman" w:hAnsi="Times New Roman" w:cs="Times New Roman"/>
          <w:sz w:val="28"/>
          <w:szCs w:val="28"/>
          <w:lang w:val="uk-UA" w:eastAsia="ar-SA"/>
        </w:rPr>
        <w:t xml:space="preserve">Можливою причиною рецидивів і ускладнень АМКПП є недостатня оцінка ініціюючого і основного факторів патогенезу захворювання, так як нерідко при спостереженні дівчат клініцисти зупиняються на етапі досягнення гемостазу, тим самим підміняють захворювання всієї репродуктивної системи одним із симптомів - матковою кровотечею. Більш ніж у 50 % випадків патогенез захворювання залишається нез'ясованим, що обумовлює неможливість використання уніфікованого підходу до лікування дівчат-підлітків </w:t>
      </w:r>
      <w:r w:rsidRPr="006201B9">
        <w:rPr>
          <w:rFonts w:ascii="Times New Roman" w:eastAsia="Times New Roman" w:hAnsi="Times New Roman" w:cs="Times New Roman"/>
          <w:color w:val="000000"/>
          <w:sz w:val="28"/>
          <w:szCs w:val="28"/>
          <w:lang w:val="uk-UA" w:eastAsia="ar-SA"/>
        </w:rPr>
        <w:t>[39, 116, 117, 123, 125, 134, 146, 152].</w:t>
      </w:r>
    </w:p>
    <w:p w:rsidR="00FB0D9A" w:rsidRPr="006201B9" w:rsidRDefault="00FB0D9A" w:rsidP="00E133BA">
      <w:pPr>
        <w:suppressAutoHyphens/>
        <w:spacing w:after="0" w:line="360" w:lineRule="auto"/>
        <w:ind w:firstLine="567"/>
        <w:jc w:val="both"/>
        <w:rPr>
          <w:rFonts w:ascii="Times New Roman" w:eastAsia="Times New Roman" w:hAnsi="Times New Roman" w:cs="Times New Roman"/>
          <w:sz w:val="28"/>
          <w:szCs w:val="28"/>
          <w:lang w:val="uk-UA" w:eastAsia="ar-SA"/>
        </w:rPr>
      </w:pPr>
      <w:r w:rsidRPr="006201B9">
        <w:rPr>
          <w:rFonts w:ascii="Times New Roman" w:eastAsia="Times New Roman" w:hAnsi="Times New Roman" w:cs="Times New Roman"/>
          <w:sz w:val="28"/>
          <w:szCs w:val="28"/>
          <w:lang w:val="uk-UA" w:eastAsia="ar-SA"/>
        </w:rPr>
        <w:t xml:space="preserve">Перебіг вагітності та пологів у матері визначає стан репродуктивного здоров'я дівчинки [3, 16,  52, 59, 108, 135, 149]. Відомо, що АМК частіше формуються у дівчаток, що народились від матерів, вагітність яких протікала на тлі звичного невиношування, прееклампсії,  фето-плацентарної </w:t>
      </w:r>
      <w:r w:rsidRPr="006201B9">
        <w:rPr>
          <w:rFonts w:ascii="Times New Roman" w:eastAsia="Times New Roman" w:hAnsi="Times New Roman" w:cs="Times New Roman"/>
          <w:sz w:val="28"/>
          <w:szCs w:val="28"/>
          <w:lang w:val="uk-UA" w:eastAsia="ar-SA"/>
        </w:rPr>
        <w:lastRenderedPageBreak/>
        <w:t>недостатності (ФПН), що сприяла розвитку синдрому затримки розвитку плоду (СЗРП) [35, 61, 118, 128].</w:t>
      </w:r>
    </w:p>
    <w:p w:rsidR="00FB0D9A" w:rsidRPr="006201B9" w:rsidRDefault="00FB0D9A" w:rsidP="00E133BA">
      <w:pPr>
        <w:suppressAutoHyphens/>
        <w:spacing w:after="0" w:line="360" w:lineRule="auto"/>
        <w:ind w:firstLine="567"/>
        <w:jc w:val="both"/>
        <w:rPr>
          <w:rFonts w:ascii="Times New Roman" w:eastAsia="Times New Roman" w:hAnsi="Times New Roman" w:cs="Times New Roman"/>
          <w:sz w:val="28"/>
          <w:szCs w:val="28"/>
          <w:lang w:val="uk-UA" w:eastAsia="ar-SA"/>
        </w:rPr>
      </w:pPr>
      <w:r w:rsidRPr="006201B9">
        <w:rPr>
          <w:rFonts w:ascii="Times New Roman" w:eastAsia="Times New Roman" w:hAnsi="Times New Roman" w:cs="Times New Roman"/>
          <w:sz w:val="28"/>
          <w:szCs w:val="28"/>
          <w:lang w:val="uk-UA" w:eastAsia="ar-SA"/>
        </w:rPr>
        <w:t>Деякі автори вказують на порушення згортання крові як одну з причин АМК. Вважається, що пубертатні кровотечі представляють собою перші клінічні прояви порушень системи гемостазу [24, 25, 42, 46, 57]. При дослідженні системи гемостазу у здорових дівчат і дівчат з АМК автор виявила зміни, що залежать від тривалості захворювання і величини крововтрати: для дівчат з незначними тривалими кровотечами була характерна компенсаторна гіперкоагуляція [22, 150, 107, 158].</w:t>
      </w:r>
    </w:p>
    <w:p w:rsidR="00FB0D9A" w:rsidRPr="006201B9" w:rsidRDefault="00FB0D9A" w:rsidP="00E133BA">
      <w:pPr>
        <w:suppressAutoHyphens/>
        <w:spacing w:after="0" w:line="360" w:lineRule="auto"/>
        <w:ind w:firstLine="567"/>
        <w:jc w:val="both"/>
        <w:rPr>
          <w:rFonts w:ascii="Times New Roman" w:eastAsia="Times New Roman" w:hAnsi="Times New Roman" w:cs="Times New Roman"/>
          <w:sz w:val="28"/>
          <w:szCs w:val="28"/>
          <w:lang w:val="uk-UA" w:eastAsia="ar-SA"/>
        </w:rPr>
      </w:pPr>
      <w:r w:rsidRPr="006201B9">
        <w:rPr>
          <w:rFonts w:ascii="Times New Roman" w:eastAsia="Times New Roman" w:hAnsi="Times New Roman" w:cs="Times New Roman"/>
          <w:sz w:val="28"/>
          <w:szCs w:val="28"/>
          <w:lang w:val="uk-UA" w:eastAsia="ar-SA"/>
        </w:rPr>
        <w:t>Внутрішньоматковий гемостаз в період менструації досягається не тільки шляхом утворення дрібних тромбів в спіральних артеріолах, але і за рахунок їх скорочення [90, 99]. Потужними вазоконстрикторами є ендометріальні ендотеліальні фактори - ендотелін, що трансформує фактор росту, фактори некрозу пухлини. Недостатня продукція цих біологічно активних речовин може збільшити тривалість кровотечі і, таким чином, сприяти виникненню менорагій [28, 128, 130]. Крім зміни судинної стінки, виникненню кровотечі сприяють підвищення чутливості ендометрію до естрогенів, що призводить до гіперпластичних процесів матки [40, 49, 56].</w:t>
      </w:r>
    </w:p>
    <w:p w:rsidR="00FB0D9A" w:rsidRPr="006201B9" w:rsidRDefault="00FB0D9A" w:rsidP="00E133BA">
      <w:pPr>
        <w:suppressAutoHyphens/>
        <w:spacing w:after="0" w:line="360" w:lineRule="auto"/>
        <w:ind w:firstLine="567"/>
        <w:jc w:val="both"/>
        <w:rPr>
          <w:rFonts w:ascii="Times New Roman" w:eastAsia="Times New Roman" w:hAnsi="Times New Roman" w:cs="Times New Roman"/>
          <w:sz w:val="28"/>
          <w:szCs w:val="28"/>
          <w:lang w:val="uk-UA" w:eastAsia="ar-SA"/>
        </w:rPr>
      </w:pPr>
      <w:r w:rsidRPr="006201B9">
        <w:rPr>
          <w:rFonts w:ascii="Times New Roman" w:eastAsia="Times New Roman" w:hAnsi="Times New Roman" w:cs="Times New Roman"/>
          <w:sz w:val="28"/>
          <w:szCs w:val="28"/>
          <w:lang w:val="uk-UA" w:eastAsia="ar-SA"/>
        </w:rPr>
        <w:t xml:space="preserve">До патогенетичних механізмів розвитку АМКПП відносять також психічні травми і фізичні перевантаження. Стресорний вплив супроводжується активацією системи гіпоталамус- гіпофіз-кора надниркових залоз, внаслідок чого порушується секреція гонадоліберину і, відповідно, гонадотропних гормонів. В результаті виникає персистенція фолікулів, що призводить до змін продукції статевих гормонів. Відомо також, що збільшення секреції АКТГ при стресах може призводити до зменшення секреції </w:t>
      </w:r>
      <w:r w:rsidR="005926C9">
        <w:rPr>
          <w:rFonts w:ascii="Times New Roman" w:eastAsia="Times New Roman" w:hAnsi="Times New Roman" w:cs="Times New Roman"/>
          <w:sz w:val="28"/>
          <w:szCs w:val="28"/>
          <w:lang w:val="uk-UA" w:eastAsia="ar-SA"/>
        </w:rPr>
        <w:t>лютропіну (</w:t>
      </w:r>
      <w:r w:rsidRPr="006201B9">
        <w:rPr>
          <w:rFonts w:ascii="Times New Roman" w:eastAsia="Times New Roman" w:hAnsi="Times New Roman" w:cs="Times New Roman"/>
          <w:sz w:val="28"/>
          <w:szCs w:val="28"/>
          <w:lang w:val="uk-UA" w:eastAsia="ar-SA"/>
        </w:rPr>
        <w:t>ЛГ</w:t>
      </w:r>
      <w:r w:rsidR="005926C9">
        <w:rPr>
          <w:rFonts w:ascii="Times New Roman" w:eastAsia="Times New Roman" w:hAnsi="Times New Roman" w:cs="Times New Roman"/>
          <w:sz w:val="28"/>
          <w:szCs w:val="28"/>
          <w:lang w:val="uk-UA" w:eastAsia="ar-SA"/>
        </w:rPr>
        <w:t>)</w:t>
      </w:r>
      <w:r w:rsidRPr="006201B9">
        <w:rPr>
          <w:rFonts w:ascii="Times New Roman" w:eastAsia="Times New Roman" w:hAnsi="Times New Roman" w:cs="Times New Roman"/>
          <w:sz w:val="28"/>
          <w:szCs w:val="28"/>
          <w:lang w:val="uk-UA" w:eastAsia="ar-SA"/>
        </w:rPr>
        <w:t xml:space="preserve">, в зв'язку з чим порушується процес овуляції; наслідком останнього буває персистенция або атрезія фолікулів. Особливо несприятливим, на думку ряду авторів, є періодичний психотравмуючий вплив, так як саме тривале емоційне напруження супроводжується підвищенням активності надниркових залоз [59, 140].  До такого негативного </w:t>
      </w:r>
      <w:r w:rsidRPr="006201B9">
        <w:rPr>
          <w:rFonts w:ascii="Times New Roman" w:eastAsia="Times New Roman" w:hAnsi="Times New Roman" w:cs="Times New Roman"/>
          <w:sz w:val="28"/>
          <w:szCs w:val="28"/>
          <w:lang w:val="uk-UA" w:eastAsia="ar-SA"/>
        </w:rPr>
        <w:lastRenderedPageBreak/>
        <w:t>впливу можна віднести несприятливий клімат в родині, проблеми з однолітками, надмірні навантаження в навчальних закладах, незбалансоване харчування і т.п. [4, 6, 13, 54, 64, 166].  Найчастіше відзначається поєднання впливу декількох факторів, які заважають встановленню правильних взаємин у нервово-ендокринній системи підлітків [5, 34, 92, 95, 160].</w:t>
      </w:r>
    </w:p>
    <w:p w:rsidR="00FB0D9A" w:rsidRPr="006201B9" w:rsidRDefault="00FB0D9A" w:rsidP="00E133BA">
      <w:pPr>
        <w:suppressAutoHyphens/>
        <w:spacing w:after="0" w:line="360" w:lineRule="auto"/>
        <w:ind w:firstLine="567"/>
        <w:jc w:val="both"/>
        <w:rPr>
          <w:rFonts w:ascii="Times New Roman" w:eastAsia="Times New Roman" w:hAnsi="Times New Roman" w:cs="Times New Roman"/>
          <w:sz w:val="28"/>
          <w:szCs w:val="28"/>
          <w:lang w:val="uk-UA" w:eastAsia="ar-SA"/>
        </w:rPr>
      </w:pPr>
      <w:r w:rsidRPr="006201B9">
        <w:rPr>
          <w:rFonts w:ascii="Times New Roman" w:eastAsia="Times New Roman" w:hAnsi="Times New Roman" w:cs="Times New Roman"/>
          <w:sz w:val="28"/>
          <w:szCs w:val="28"/>
          <w:lang w:val="uk-UA" w:eastAsia="ar-SA"/>
        </w:rPr>
        <w:t>Фізіологічний перебіг періоду статевого дозрівання характеризується закономірною зміною гормональних показників. При дослідженні ендокринологічних параметрів у дівчаток в пубертатному періоді виявлено поступове підвищення концентрації гормонів гіпофізу, яєчників і надниркових залоз, крім пролактину [30, 39, 45, 60, 65, 71, 89]. За даними інших дослідників, за 1 - 2 роки до настання першої менструації значно збільшувався вміст ЛГ, ФСГ і естрадіолу. Рівень пролактину зростає за 2-3 роки до менархе, але потім знижується і залишається зниженим протягом року, що передує менархе [11, 39, 163]. Є також думка про роль нічних піків пролактину в ініціації процесу статевого дозрівання [19, 30, 98].</w:t>
      </w:r>
    </w:p>
    <w:p w:rsidR="00FB0D9A" w:rsidRPr="006201B9" w:rsidRDefault="00FB0D9A" w:rsidP="00E133BA">
      <w:pPr>
        <w:suppressAutoHyphens/>
        <w:spacing w:after="0" w:line="360" w:lineRule="auto"/>
        <w:ind w:firstLine="700"/>
        <w:jc w:val="both"/>
        <w:rPr>
          <w:rFonts w:ascii="Times New Roman" w:eastAsia="Times New Roman" w:hAnsi="Times New Roman" w:cs="Times New Roman"/>
          <w:sz w:val="28"/>
          <w:szCs w:val="28"/>
          <w:lang w:val="uk-UA" w:eastAsia="ar-SA"/>
        </w:rPr>
      </w:pPr>
      <w:r w:rsidRPr="006201B9">
        <w:rPr>
          <w:rFonts w:ascii="Times New Roman" w:eastAsia="Times New Roman" w:hAnsi="Times New Roman" w:cs="Times New Roman"/>
          <w:sz w:val="28"/>
          <w:szCs w:val="28"/>
          <w:lang w:val="uk-UA" w:eastAsia="ar-SA"/>
        </w:rPr>
        <w:t>Прийнято вважати, що в основі патогенезу АМКПП лежать порушення нормального ритму секреції гіпоталамічних, гіпофізарних і яєчникових гормонів на тлі неспроможності нервово-рецепторного апарату різних ланок репродуктивної системи в період її вікової функціональної незрілості [7, 94, 111].</w:t>
      </w:r>
    </w:p>
    <w:p w:rsidR="00FB0D9A" w:rsidRPr="006201B9" w:rsidRDefault="00FB0D9A" w:rsidP="00E133BA">
      <w:pPr>
        <w:suppressAutoHyphens/>
        <w:spacing w:after="0" w:line="360" w:lineRule="auto"/>
        <w:ind w:firstLine="700"/>
        <w:jc w:val="both"/>
        <w:rPr>
          <w:rFonts w:ascii="Times New Roman" w:eastAsia="Times New Roman" w:hAnsi="Times New Roman" w:cs="Times New Roman"/>
          <w:sz w:val="28"/>
          <w:szCs w:val="28"/>
          <w:lang w:val="uk-UA" w:eastAsia="ar-SA"/>
        </w:rPr>
      </w:pPr>
      <w:r w:rsidRPr="006201B9">
        <w:rPr>
          <w:rFonts w:ascii="Times New Roman" w:eastAsia="Times New Roman" w:hAnsi="Times New Roman" w:cs="Times New Roman"/>
          <w:sz w:val="28"/>
          <w:szCs w:val="28"/>
          <w:lang w:val="uk-UA" w:eastAsia="ar-SA"/>
        </w:rPr>
        <w:t xml:space="preserve">За сучасними уявленнями, дослідження рівня гонадотропних і статевих гормонів крові дозволяє отримати найбільш точну інформацію про стан різних ланок в ендокринній системі. За даними численних досліджень, гормональний гомеостаз при АМКПП не має чітко специфічних особливостей, може мати різні варіанти, що залежить від менструального віку і тривалості захворювання [28, 52, 75, 86, 110, 120]. Рівні ФСГ і ЛГ частіше знаходяться в нормі, але є порушення співвідношення ЛГ / ФСГ: на першому етапі захворювання; може бути тенденція до активації функції гіпофіза, а при рецидивуючих кровотечах - тенденція до зниження гонадотропної функції [119, 124]. Рівень пролактину частіше відповідає </w:t>
      </w:r>
      <w:r w:rsidRPr="006201B9">
        <w:rPr>
          <w:rFonts w:ascii="Times New Roman" w:eastAsia="Times New Roman" w:hAnsi="Times New Roman" w:cs="Times New Roman"/>
          <w:sz w:val="28"/>
          <w:szCs w:val="28"/>
          <w:lang w:val="uk-UA" w:eastAsia="ar-SA"/>
        </w:rPr>
        <w:lastRenderedPageBreak/>
        <w:t>нормі. У 15 % випадків можуть бути транзиторні гіперпролактинемії, які не потребують специфічної терапії агоністами дофаміну [9, 45, 73, 127].</w:t>
      </w:r>
    </w:p>
    <w:p w:rsidR="00FB0D9A" w:rsidRPr="006201B9" w:rsidRDefault="00FB0D9A" w:rsidP="00E133BA">
      <w:pPr>
        <w:suppressAutoHyphens/>
        <w:spacing w:after="0" w:line="360" w:lineRule="auto"/>
        <w:ind w:firstLine="700"/>
        <w:jc w:val="both"/>
        <w:rPr>
          <w:rFonts w:ascii="Times New Roman" w:eastAsia="Times New Roman" w:hAnsi="Times New Roman" w:cs="Times New Roman"/>
          <w:sz w:val="28"/>
          <w:szCs w:val="28"/>
          <w:lang w:val="uk-UA" w:eastAsia="ar-SA"/>
        </w:rPr>
      </w:pPr>
      <w:r w:rsidRPr="006201B9">
        <w:rPr>
          <w:rFonts w:ascii="Times New Roman" w:eastAsia="Times New Roman" w:hAnsi="Times New Roman" w:cs="Times New Roman"/>
          <w:sz w:val="28"/>
          <w:szCs w:val="28"/>
          <w:lang w:val="uk-UA" w:eastAsia="ar-SA"/>
        </w:rPr>
        <w:t>Встановлено, що вплив естрогенів на ендометрій здійснюється через взаємодію зі специфічними внутрішньоядерними ендорецепторами (ER). Синтез специфічних білків рецепторів естрогенів, від яких певною мірою залежить враженість дії естрогенів, знаходиться під генетичним контролем гена ER. Встановлено, що естрогени, незважаючи на наявність стероидної структури, є модуляторами мембранних функцій багатьох клітин та значно впливають на активність процесів ангіогенезу  [5, 119]. В експериментальних дослідженнях на тваринах було показано, що естрогени індукують експресію фактор</w:t>
      </w:r>
      <w:r w:rsidR="00E133BA">
        <w:rPr>
          <w:rFonts w:ascii="Times New Roman" w:eastAsia="Times New Roman" w:hAnsi="Times New Roman" w:cs="Times New Roman"/>
          <w:sz w:val="28"/>
          <w:szCs w:val="28"/>
          <w:lang w:val="uk-UA" w:eastAsia="ar-SA"/>
        </w:rPr>
        <w:t>у</w:t>
      </w:r>
      <w:r w:rsidRPr="006201B9">
        <w:rPr>
          <w:rFonts w:ascii="Times New Roman" w:eastAsia="Times New Roman" w:hAnsi="Times New Roman" w:cs="Times New Roman"/>
          <w:sz w:val="28"/>
          <w:szCs w:val="28"/>
          <w:lang w:val="uk-UA" w:eastAsia="ar-SA"/>
        </w:rPr>
        <w:t xml:space="preserve"> росту ендотелію судин і сприяють активації ангіогенезу [30, 44, 164]. Відносна гіперестрогенія в пубертатному періоді, обумовлена </w:t>
      </w:r>
      <w:r w:rsidRPr="006201B9">
        <w:rPr>
          <w:rFonts w:ascii="Times New Roman" w:eastAsia="Arial Unicode MS" w:hAnsi="Times New Roman" w:cs="Times New Roman"/>
          <w:sz w:val="28"/>
          <w:szCs w:val="28"/>
          <w:lang w:val="uk-UA" w:eastAsia="ar-SA"/>
        </w:rPr>
        <w:t>н</w:t>
      </w:r>
      <w:r w:rsidRPr="006201B9">
        <w:rPr>
          <w:rFonts w:ascii="Times New Roman" w:eastAsia="Times New Roman" w:hAnsi="Times New Roman" w:cs="Times New Roman"/>
          <w:sz w:val="28"/>
          <w:szCs w:val="28"/>
          <w:lang w:val="uk-UA" w:eastAsia="ar-SA"/>
        </w:rPr>
        <w:t>едостатністю лютеїнової фази циклу, призводить до відсутності адекватної секреторної трансформації і до розвитку гіперплазії ендометрія [12, 38, 148]. У ряді досліджень показано, що підвищення системної продукції судинно-ендотеліального фактор</w:t>
      </w:r>
      <w:r w:rsidR="00E133BA">
        <w:rPr>
          <w:rFonts w:ascii="Times New Roman" w:eastAsia="Times New Roman" w:hAnsi="Times New Roman" w:cs="Times New Roman"/>
          <w:sz w:val="28"/>
          <w:szCs w:val="28"/>
          <w:lang w:val="uk-UA" w:eastAsia="ar-SA"/>
        </w:rPr>
        <w:t>у</w:t>
      </w:r>
      <w:r w:rsidRPr="006201B9">
        <w:rPr>
          <w:rFonts w:ascii="Times New Roman" w:eastAsia="Times New Roman" w:hAnsi="Times New Roman" w:cs="Times New Roman"/>
          <w:sz w:val="28"/>
          <w:szCs w:val="28"/>
          <w:lang w:val="uk-UA" w:eastAsia="ar-SA"/>
        </w:rPr>
        <w:t xml:space="preserve"> росту у пацієнток з матковими кровотечами може призводити до дизрегуляції циклічного ангіогенезу. Це може викликати неповноцінну секреторну трансформацією ендометрію, порушення процесів фолікулогенезу в яєчниках, ановуляцією і відносну гіперестрогенією [136, 137, 147]. Існує думка, що складні нейрофізіологічні процеси в певній мірі генетично детерміновані [17, 128]. Відомо, що наявність поліморфних варіантів генів асоційовано з різними захворюваннями [16, 59, 60, 116]. Можливо, наявність певних поліморфізмів ESR-1 і NOS3, може в певній мірі обумовлювати розвиток ендотеліальної дисфункції при маткових кровотечах пубертатного періоду [5, 156].</w:t>
      </w:r>
    </w:p>
    <w:p w:rsidR="00FB0D9A" w:rsidRPr="006201B9" w:rsidRDefault="00FB0D9A" w:rsidP="00E133BA">
      <w:pPr>
        <w:suppressAutoHyphens/>
        <w:spacing w:after="0" w:line="360" w:lineRule="auto"/>
        <w:ind w:firstLine="700"/>
        <w:jc w:val="both"/>
        <w:rPr>
          <w:rFonts w:ascii="Times New Roman" w:eastAsia="Times New Roman" w:hAnsi="Times New Roman" w:cs="Times New Roman"/>
          <w:sz w:val="28"/>
          <w:szCs w:val="28"/>
          <w:lang w:val="uk-UA" w:eastAsia="ar-SA"/>
        </w:rPr>
      </w:pPr>
      <w:r w:rsidRPr="006201B9">
        <w:rPr>
          <w:rFonts w:ascii="Times New Roman" w:eastAsia="Times New Roman" w:hAnsi="Times New Roman" w:cs="Times New Roman"/>
          <w:sz w:val="28"/>
          <w:szCs w:val="28"/>
          <w:lang w:val="uk-UA" w:eastAsia="ar-SA"/>
        </w:rPr>
        <w:t xml:space="preserve">Деякими авторами був виявлений зв'язок АМКПП ні з календарним, а з менструальним віком: як правило, АМК виникають з настанням менархе або в перший рік після нього. Сезонність захворювання відсутня [44, 165]. При вивченні анамнестичних даних доведено, що 98,1 % дівчат з АМКПП в минулому перенесли не менше 3-4 дитячих інфекцій. Дівчата також часто </w:t>
      </w:r>
      <w:r w:rsidRPr="006201B9">
        <w:rPr>
          <w:rFonts w:ascii="Times New Roman" w:eastAsia="Times New Roman" w:hAnsi="Times New Roman" w:cs="Times New Roman"/>
          <w:sz w:val="28"/>
          <w:szCs w:val="28"/>
          <w:lang w:val="uk-UA" w:eastAsia="ar-SA"/>
        </w:rPr>
        <w:lastRenderedPageBreak/>
        <w:t>хворіли простудними захворюваннями, особливо в пубертатному періоді (61,3 %). У 42,0 % відзначалися тонзиліти [132, 158].</w:t>
      </w:r>
    </w:p>
    <w:p w:rsidR="00FB0D9A" w:rsidRPr="006201B9" w:rsidRDefault="00FB0D9A" w:rsidP="00E133BA">
      <w:pPr>
        <w:suppressAutoHyphens/>
        <w:spacing w:after="0" w:line="360" w:lineRule="auto"/>
        <w:ind w:firstLine="700"/>
        <w:jc w:val="both"/>
        <w:rPr>
          <w:rFonts w:ascii="Times New Roman" w:eastAsia="Times New Roman" w:hAnsi="Times New Roman" w:cs="Times New Roman"/>
          <w:sz w:val="28"/>
          <w:szCs w:val="28"/>
          <w:lang w:val="uk-UA" w:eastAsia="ar-SA"/>
        </w:rPr>
      </w:pPr>
      <w:r w:rsidRPr="006201B9">
        <w:rPr>
          <w:rFonts w:ascii="Times New Roman" w:eastAsia="Times New Roman" w:hAnsi="Times New Roman" w:cs="Times New Roman"/>
          <w:sz w:val="28"/>
          <w:szCs w:val="28"/>
          <w:lang w:val="uk-UA" w:eastAsia="ar-SA"/>
        </w:rPr>
        <w:t>Розвиток вторинних статевих ознак у пацієнток з АМКПП за всіма показниками у віці від 10 до 13 років випереджало таке у здорових дівчат, а в подальшому (14 - 17 років) розвиток вторинних статевих ознак практично не відрізнялося від показників здорових дівчат [22,</w:t>
      </w:r>
      <w:r w:rsidRPr="006201B9">
        <w:rPr>
          <w:rFonts w:ascii="Times New Roman" w:eastAsia="Times New Roman" w:hAnsi="Times New Roman" w:cs="Times New Roman"/>
          <w:color w:val="FF0000"/>
          <w:sz w:val="28"/>
          <w:szCs w:val="28"/>
          <w:lang w:val="uk-UA" w:eastAsia="ar-SA"/>
        </w:rPr>
        <w:t xml:space="preserve"> </w:t>
      </w:r>
      <w:r w:rsidRPr="006201B9">
        <w:rPr>
          <w:rFonts w:ascii="Times New Roman" w:eastAsia="Times New Roman" w:hAnsi="Times New Roman" w:cs="Times New Roman"/>
          <w:sz w:val="28"/>
          <w:szCs w:val="28"/>
          <w:lang w:val="uk-UA" w:eastAsia="ar-SA"/>
        </w:rPr>
        <w:t>43].</w:t>
      </w:r>
      <w:r w:rsidR="00E133BA">
        <w:rPr>
          <w:rFonts w:ascii="Times New Roman" w:eastAsia="Times New Roman" w:hAnsi="Times New Roman" w:cs="Times New Roman"/>
          <w:sz w:val="28"/>
          <w:szCs w:val="28"/>
          <w:lang w:val="uk-UA" w:eastAsia="ar-SA"/>
        </w:rPr>
        <w:t xml:space="preserve"> </w:t>
      </w:r>
      <w:r w:rsidRPr="006201B9">
        <w:rPr>
          <w:rFonts w:ascii="Times New Roman" w:eastAsia="Times New Roman" w:hAnsi="Times New Roman" w:cs="Times New Roman"/>
          <w:sz w:val="28"/>
          <w:szCs w:val="28"/>
          <w:lang w:val="uk-UA" w:eastAsia="ar-SA"/>
        </w:rPr>
        <w:t>При дослідженні зовнішніх і внутрішніх статевих органів у пацієнток з АМК виявлено, що розміри матки, її положення, розміри яєчників за даними ректо-абдомінального обстеження практично не відрізнялися від таких у здорових дівчаток відповідного віку [39, 103,163].</w:t>
      </w:r>
    </w:p>
    <w:p w:rsidR="00FB0D9A" w:rsidRPr="006201B9" w:rsidRDefault="00FB0D9A" w:rsidP="00E133BA">
      <w:pPr>
        <w:suppressAutoHyphens/>
        <w:spacing w:after="0" w:line="360" w:lineRule="auto"/>
        <w:ind w:firstLine="700"/>
        <w:jc w:val="both"/>
        <w:rPr>
          <w:rFonts w:ascii="Times New Roman" w:eastAsia="Times New Roman" w:hAnsi="Times New Roman" w:cs="Times New Roman"/>
          <w:sz w:val="28"/>
          <w:szCs w:val="28"/>
          <w:lang w:val="uk-UA" w:eastAsia="ar-SA"/>
        </w:rPr>
      </w:pPr>
      <w:r w:rsidRPr="006201B9">
        <w:rPr>
          <w:rFonts w:ascii="Times New Roman" w:eastAsia="Times New Roman" w:hAnsi="Times New Roman" w:cs="Times New Roman"/>
          <w:sz w:val="28"/>
          <w:szCs w:val="28"/>
          <w:lang w:val="uk-UA" w:eastAsia="ar-SA"/>
        </w:rPr>
        <w:t>За літературними даними основними критеріями при постановці діагнозу АМК є скарги,  дані анамнезу, об'єктивного, ректо-абдомінального обстежень, вагіноскопіі, ультрасонографії, рентгенографії черепа, тестів функціональної діагностики, лабораторних і гормональних методів дослідження. В окремих випадках показано діагностичне вишкрібання порожнини матки з гістологічним дослідженням зіскрібків ендометрію [7, 39, 128].</w:t>
      </w:r>
    </w:p>
    <w:p w:rsidR="00FB0D9A" w:rsidRPr="006201B9" w:rsidRDefault="00FB0D9A" w:rsidP="00E133BA">
      <w:pPr>
        <w:suppressAutoHyphens/>
        <w:spacing w:after="0" w:line="360" w:lineRule="auto"/>
        <w:ind w:firstLine="700"/>
        <w:jc w:val="both"/>
        <w:rPr>
          <w:rFonts w:ascii="Times New Roman" w:eastAsia="Times New Roman" w:hAnsi="Times New Roman" w:cs="Times New Roman"/>
          <w:sz w:val="28"/>
          <w:szCs w:val="28"/>
          <w:lang w:val="uk-UA" w:eastAsia="ar-SA"/>
        </w:rPr>
      </w:pPr>
      <w:r w:rsidRPr="006201B9">
        <w:rPr>
          <w:rFonts w:ascii="Times New Roman" w:eastAsia="Times New Roman" w:hAnsi="Times New Roman" w:cs="Times New Roman"/>
          <w:sz w:val="28"/>
          <w:szCs w:val="28"/>
          <w:lang w:val="uk-UA" w:eastAsia="ar-SA"/>
        </w:rPr>
        <w:t>Диференційна діагностика спрямована, в першу чергу, на виключення ряду загальних захворювань, які можуть супроводжуватися матковими кровотечами: патологія крові, печінки, щитоподібної залози, надниркових залоз. Необхідно також виключити гормонально-активну пухлину яєчників, а іноді і злоякісне новоутворення тіла матки та піхви [74, 137].</w:t>
      </w:r>
      <w:r w:rsidRPr="006201B9">
        <w:rPr>
          <w:rFonts w:ascii="Times New Roman" w:eastAsia="Times New Roman" w:hAnsi="Times New Roman" w:cs="Times New Roman"/>
          <w:sz w:val="28"/>
          <w:szCs w:val="28"/>
          <w:lang w:val="uk-UA" w:eastAsia="ar-SA"/>
        </w:rPr>
        <w:br/>
        <w:t>Перебіг фізіологічного періоду статевого дозрівання, на думку більшості фахівців, протікає в строго визначеній послідовності. Так, в препубертатному періоді починається «стрибок» зростання, з'являються перші ознаки фемінізації фігури, округлюються стегна за рахунок збільшення кількості і перерозподілу жирової тканини, починається формування тазу за жіночим типом, збільшується число шарів піхвового епітелію, у вагінальних мазках з'являються клітини проміжного типу [99].</w:t>
      </w:r>
    </w:p>
    <w:p w:rsidR="00FB0D9A" w:rsidRPr="006201B9" w:rsidRDefault="00FB0D9A" w:rsidP="00E133BA">
      <w:pPr>
        <w:suppressAutoHyphens/>
        <w:spacing w:after="0" w:line="360" w:lineRule="auto"/>
        <w:ind w:firstLine="700"/>
        <w:jc w:val="both"/>
        <w:rPr>
          <w:rFonts w:ascii="Times New Roman" w:eastAsia="Times New Roman" w:hAnsi="Times New Roman" w:cs="Times New Roman"/>
          <w:sz w:val="28"/>
          <w:szCs w:val="28"/>
          <w:lang w:val="uk-UA" w:eastAsia="ar-SA"/>
        </w:rPr>
      </w:pPr>
      <w:r w:rsidRPr="006201B9">
        <w:rPr>
          <w:rFonts w:ascii="Times New Roman" w:eastAsia="Times New Roman" w:hAnsi="Times New Roman" w:cs="Times New Roman"/>
          <w:sz w:val="28"/>
          <w:szCs w:val="28"/>
          <w:lang w:val="uk-UA" w:eastAsia="ar-SA"/>
        </w:rPr>
        <w:lastRenderedPageBreak/>
        <w:t>В першу фазу пубертатного періоду (10 - 13 років) поступово розвиваються молочні залози, в клітинах епітелію піхви починається пікноз ядер, в мікробіоцінозі піхви з'являються лактобацили. Наступним етапом є початок статевого оволосіння - пубархе (11 - 12 років). Завершує цей процес наступом  першої менструації - менархе (у віці близько 13 років), яка збігається в часі з закінченням швидкого зростання тіла в довжину [36, 159].</w:t>
      </w:r>
    </w:p>
    <w:p w:rsidR="00FB0D9A" w:rsidRPr="006201B9" w:rsidRDefault="00FB0D9A" w:rsidP="00E133BA">
      <w:pPr>
        <w:suppressAutoHyphens/>
        <w:spacing w:after="0" w:line="360" w:lineRule="auto"/>
        <w:ind w:firstLine="700"/>
        <w:jc w:val="both"/>
        <w:rPr>
          <w:rFonts w:ascii="Times New Roman" w:eastAsia="Times New Roman" w:hAnsi="Times New Roman" w:cs="Times New Roman"/>
          <w:sz w:val="28"/>
          <w:szCs w:val="28"/>
          <w:lang w:val="uk-UA" w:eastAsia="ar-SA"/>
        </w:rPr>
      </w:pPr>
      <w:r w:rsidRPr="006201B9">
        <w:rPr>
          <w:rFonts w:ascii="Times New Roman" w:eastAsia="Times New Roman" w:hAnsi="Times New Roman" w:cs="Times New Roman"/>
          <w:sz w:val="28"/>
          <w:szCs w:val="28"/>
          <w:lang w:val="uk-UA" w:eastAsia="ar-SA"/>
        </w:rPr>
        <w:t>У другу фазу пубертатного періоду (14 - 17 років) молочні залози і статеве оволосіння завершують розвиток, останнім закінчується оволосіння пахвових западин, яке починається в 13 років. Менструальний цикл набуває овуляторного характеру, відбувається зупинка росту тіла в довжину і триває формування кісток тазу [36, 43].</w:t>
      </w:r>
    </w:p>
    <w:p w:rsidR="00FB0D9A" w:rsidRPr="006201B9" w:rsidRDefault="00FB0D9A" w:rsidP="00E133BA">
      <w:pPr>
        <w:suppressAutoHyphens/>
        <w:spacing w:after="0" w:line="360" w:lineRule="auto"/>
        <w:ind w:firstLine="700"/>
        <w:jc w:val="both"/>
        <w:rPr>
          <w:rFonts w:ascii="Times New Roman" w:eastAsia="Times New Roman" w:hAnsi="Times New Roman" w:cs="Times New Roman"/>
          <w:sz w:val="28"/>
          <w:szCs w:val="28"/>
          <w:lang w:val="uk-UA" w:eastAsia="ar-SA"/>
        </w:rPr>
      </w:pPr>
      <w:r w:rsidRPr="006201B9">
        <w:rPr>
          <w:rFonts w:ascii="Times New Roman" w:eastAsia="Times New Roman" w:hAnsi="Times New Roman" w:cs="Times New Roman"/>
          <w:sz w:val="28"/>
          <w:szCs w:val="28"/>
          <w:lang w:val="uk-UA" w:eastAsia="ar-SA"/>
        </w:rPr>
        <w:t>У здорових дівчат з регулярним менструальним циклом базальна температура в більшості випадків двофазна, але може бути і монофазною. При двофазній температурі частою її особливістю є укорочена гіпертермічна фаза. У дівчат-підлітків з АМК базальна температура є монофазною; її періодичні підвищення не пов'язані з рівнем екскреції статевих гормонів [38, 40].</w:t>
      </w:r>
    </w:p>
    <w:p w:rsidR="00FB0D9A" w:rsidRPr="006201B9" w:rsidRDefault="00FB0D9A" w:rsidP="00E133BA">
      <w:pPr>
        <w:suppressAutoHyphens/>
        <w:spacing w:after="0" w:line="360" w:lineRule="auto"/>
        <w:ind w:firstLine="700"/>
        <w:jc w:val="both"/>
        <w:rPr>
          <w:rFonts w:ascii="Times New Roman" w:eastAsia="Times New Roman" w:hAnsi="Times New Roman" w:cs="Times New Roman"/>
          <w:sz w:val="28"/>
          <w:szCs w:val="28"/>
          <w:lang w:val="uk-UA" w:eastAsia="ar-SA"/>
        </w:rPr>
      </w:pPr>
      <w:r w:rsidRPr="006201B9">
        <w:rPr>
          <w:rFonts w:ascii="Times New Roman" w:eastAsia="Times New Roman" w:hAnsi="Times New Roman" w:cs="Times New Roman"/>
          <w:sz w:val="28"/>
          <w:szCs w:val="28"/>
          <w:lang w:val="uk-UA" w:eastAsia="ar-SA"/>
        </w:rPr>
        <w:t xml:space="preserve">Цитологічну картину вагінального мазка вважають «гормональним дзеркалом» організму. Вивчення кольпоцитограм у здорових дівчат і дівчат з АМК показує, що на зміну естрогенній насиченості організму найбільш чутливо реагують індекс дозрівання (ІД) </w:t>
      </w:r>
      <w:r w:rsidRPr="006201B9">
        <w:rPr>
          <w:rFonts w:ascii="Times New Roman" w:eastAsia="Times New Roman" w:hAnsi="Times New Roman" w:cs="Times New Roman"/>
          <w:color w:val="000000"/>
          <w:sz w:val="28"/>
          <w:szCs w:val="28"/>
          <w:lang w:val="uk-UA" w:eastAsia="ar-SA"/>
        </w:rPr>
        <w:t>і каріопікнотичний індекс (КПІ). Разом з тим, кількісне співвідношення між рівнем екскреції естрогенів, ІД і КПІ визначається не завжди [13, 66].</w:t>
      </w:r>
    </w:p>
    <w:p w:rsidR="00FB0D9A" w:rsidRPr="006201B9" w:rsidRDefault="00FB0D9A" w:rsidP="00E133BA">
      <w:pPr>
        <w:suppressAutoHyphens/>
        <w:spacing w:after="0" w:line="360" w:lineRule="auto"/>
        <w:ind w:firstLine="700"/>
        <w:jc w:val="both"/>
        <w:rPr>
          <w:rFonts w:ascii="Times New Roman" w:eastAsia="Times New Roman" w:hAnsi="Times New Roman" w:cs="Times New Roman"/>
          <w:sz w:val="28"/>
          <w:szCs w:val="28"/>
          <w:lang w:val="uk-UA" w:eastAsia="ar-SA"/>
        </w:rPr>
      </w:pPr>
      <w:r w:rsidRPr="006201B9">
        <w:rPr>
          <w:rFonts w:ascii="Times New Roman" w:eastAsia="Times New Roman" w:hAnsi="Times New Roman" w:cs="Times New Roman"/>
          <w:sz w:val="28"/>
          <w:szCs w:val="28"/>
          <w:lang w:val="uk-UA" w:eastAsia="ar-SA"/>
        </w:rPr>
        <w:t xml:space="preserve">За даними деяких авторів, показники ступеню зрілості внутрішніх статевих органів у пацієнток з АМК корелювали з результатами антропометрії, розвитком вторинних статевих ознак [7, 14, 93]. Аналіз структурних змін в яєчниках, за даними ультразвукового дослідження, показав, що у пацієнток з АМК множинні фолікули виявлялися у 24 % на 6 - 9 день менструального циклу, а у 12 % - фолікули зберігалися до 21 - 23 дня. </w:t>
      </w:r>
      <w:r w:rsidRPr="006201B9">
        <w:rPr>
          <w:rFonts w:ascii="Times New Roman" w:eastAsia="Times New Roman" w:hAnsi="Times New Roman" w:cs="Times New Roman"/>
          <w:sz w:val="28"/>
          <w:szCs w:val="28"/>
          <w:lang w:val="uk-UA" w:eastAsia="ar-SA"/>
        </w:rPr>
        <w:lastRenderedPageBreak/>
        <w:t>Зміни, що відбувалися в яєчниках, відповідали структурним змінам ендометрію [39, 103, 119].</w:t>
      </w:r>
    </w:p>
    <w:p w:rsidR="00FB0D9A" w:rsidRPr="006201B9" w:rsidRDefault="00FB0D9A" w:rsidP="00E133BA">
      <w:pPr>
        <w:suppressAutoHyphens/>
        <w:spacing w:after="0" w:line="360" w:lineRule="auto"/>
        <w:ind w:firstLine="700"/>
        <w:jc w:val="both"/>
        <w:rPr>
          <w:rFonts w:ascii="Times New Roman" w:eastAsia="Times New Roman" w:hAnsi="Times New Roman" w:cs="Times New Roman"/>
          <w:sz w:val="28"/>
          <w:szCs w:val="28"/>
          <w:lang w:val="uk-UA" w:eastAsia="ar-SA"/>
        </w:rPr>
      </w:pPr>
      <w:r w:rsidRPr="006201B9">
        <w:rPr>
          <w:rFonts w:ascii="Times New Roman" w:eastAsia="Times New Roman" w:hAnsi="Times New Roman" w:cs="Times New Roman"/>
          <w:sz w:val="28"/>
          <w:szCs w:val="28"/>
          <w:lang w:val="uk-UA" w:eastAsia="ar-SA"/>
        </w:rPr>
        <w:t>Враховуючи морфо-функціональні ознаки,  ці кровотечі поділяють на овуляторні та ановуляторні  [125]. Овуляторні маточні кровотечі можуть наступати в результаті недостатності фолікулінової фази циклу, патології гіпофізарної системи, стресових станів, нервово-психічних розладів, авітамінозів, екстрагенітальних захворювань, порушення згортання крові. Будь-які порушення в одній із ланок у цій складній системи ланцюгів призводять до зміни яєчникових циклів і, в зв'язку з ци</w:t>
      </w:r>
      <w:r w:rsidR="00E133BA">
        <w:rPr>
          <w:rFonts w:ascii="Times New Roman" w:eastAsia="Times New Roman" w:hAnsi="Times New Roman" w:cs="Times New Roman"/>
          <w:sz w:val="28"/>
          <w:szCs w:val="28"/>
          <w:lang w:val="uk-UA" w:eastAsia="ar-SA"/>
        </w:rPr>
        <w:t>м, до порушення продукції стерої</w:t>
      </w:r>
      <w:r w:rsidRPr="006201B9">
        <w:rPr>
          <w:rFonts w:ascii="Times New Roman" w:eastAsia="Times New Roman" w:hAnsi="Times New Roman" w:cs="Times New Roman"/>
          <w:sz w:val="28"/>
          <w:szCs w:val="28"/>
          <w:lang w:val="uk-UA" w:eastAsia="ar-SA"/>
        </w:rPr>
        <w:t>дних гормонів [8,  35, 149]. У таких хворих менструальний цикл скорочений до 14-21 дня за рахунок зменшення тривалості  фолікулінової фази до 7 - 8 днів при збереженій лютеїновій фази [95, 163]. Недостатність лютеїнової фази виникає внаслідок дефіциту ЛГ і полягає в неповноцінному розвитку жовтого тіла або його передчасної загибелі. Можливий також крововилив у жовте тіло, що розвивається, або наявність недостатньої реактивності ендометрію, який не піддається повному секреторному перетворенню і не може повноцінно відторгнутись. Тривалість циклу за часом збережена, фоллікулінова фаза його повноцінна, але люте</w:t>
      </w:r>
      <w:r w:rsidR="00E133BA">
        <w:rPr>
          <w:rFonts w:ascii="Times New Roman" w:eastAsia="Times New Roman" w:hAnsi="Times New Roman" w:cs="Times New Roman"/>
          <w:sz w:val="28"/>
          <w:szCs w:val="28"/>
          <w:lang w:val="uk-UA" w:eastAsia="ar-SA"/>
        </w:rPr>
        <w:t>ї</w:t>
      </w:r>
      <w:r w:rsidRPr="006201B9">
        <w:rPr>
          <w:rFonts w:ascii="Times New Roman" w:eastAsia="Times New Roman" w:hAnsi="Times New Roman" w:cs="Times New Roman"/>
          <w:sz w:val="28"/>
          <w:szCs w:val="28"/>
          <w:lang w:val="uk-UA" w:eastAsia="ar-SA"/>
        </w:rPr>
        <w:t>нова - недостатня, внаслідок чого  до і після менструації виникають більш-менш рясні кров'янисті виділення [117].</w:t>
      </w:r>
    </w:p>
    <w:p w:rsidR="00FB0D9A" w:rsidRPr="006201B9" w:rsidRDefault="00FB0D9A" w:rsidP="00E133BA">
      <w:pPr>
        <w:suppressAutoHyphens/>
        <w:spacing w:after="0" w:line="360" w:lineRule="auto"/>
        <w:ind w:firstLine="700"/>
        <w:jc w:val="both"/>
        <w:rPr>
          <w:rFonts w:ascii="Times New Roman" w:eastAsia="Times New Roman" w:hAnsi="Times New Roman" w:cs="Times New Roman"/>
          <w:sz w:val="28"/>
          <w:szCs w:val="28"/>
          <w:lang w:val="uk-UA" w:eastAsia="ar-SA"/>
        </w:rPr>
      </w:pPr>
      <w:r w:rsidRPr="006201B9">
        <w:rPr>
          <w:rFonts w:ascii="Times New Roman" w:eastAsia="Times New Roman" w:hAnsi="Times New Roman" w:cs="Times New Roman"/>
          <w:sz w:val="28"/>
          <w:szCs w:val="28"/>
          <w:lang w:val="uk-UA" w:eastAsia="ar-SA"/>
        </w:rPr>
        <w:t>До групи овуляторних кровотеч відносяться також кровотечі під час овуляції, що тривають від кількох годин до 3-4 днів. Викликані вони порушенням співвідношення естрогенів і прогестерону в сторону зниження естрогенів. Овуляторні кровотечі можуть чергуватися з ановуляторними [48, 147].</w:t>
      </w:r>
    </w:p>
    <w:p w:rsidR="00FB0D9A" w:rsidRPr="006201B9" w:rsidRDefault="00FB0D9A" w:rsidP="00E133BA">
      <w:pPr>
        <w:suppressAutoHyphens/>
        <w:spacing w:after="0" w:line="360" w:lineRule="auto"/>
        <w:ind w:firstLine="700"/>
        <w:jc w:val="both"/>
        <w:rPr>
          <w:rFonts w:ascii="Times New Roman" w:eastAsia="Times New Roman" w:hAnsi="Times New Roman" w:cs="Times New Roman"/>
          <w:sz w:val="28"/>
          <w:szCs w:val="28"/>
          <w:lang w:val="uk-UA" w:eastAsia="ar-SA"/>
        </w:rPr>
      </w:pPr>
      <w:r w:rsidRPr="006201B9">
        <w:rPr>
          <w:rFonts w:ascii="Times New Roman" w:eastAsia="Times New Roman" w:hAnsi="Times New Roman" w:cs="Times New Roman"/>
          <w:sz w:val="28"/>
          <w:szCs w:val="28"/>
          <w:lang w:val="uk-UA" w:eastAsia="ar-SA"/>
        </w:rPr>
        <w:t xml:space="preserve"> В основі патогенезу ановуляторних маткових кровотеч лежить відсутність овуляції і секреторної трансформації ендометрія з розвитком в ньому гіперпластичних процесів. Клінічно ановуляторні кровотечі характеризуються періодом затримки менструації, що змінюються кровотечею, тривалістю більше 7 днів. Виникати вони можуть при тривалій </w:t>
      </w:r>
      <w:r w:rsidRPr="006201B9">
        <w:rPr>
          <w:rFonts w:ascii="Times New Roman" w:eastAsia="Times New Roman" w:hAnsi="Times New Roman" w:cs="Times New Roman"/>
          <w:sz w:val="28"/>
          <w:szCs w:val="28"/>
          <w:lang w:val="uk-UA" w:eastAsia="ar-SA"/>
        </w:rPr>
        <w:lastRenderedPageBreak/>
        <w:t>персистенції фолікула, короткочасної ритмічної персистенції фолікула, тривалому функціонуванні атретичних фолікулів [25, 72, 158]. Патогенез даного варіанту аномальних маткових кровотеч обумовлений відсутністю циклічного овуляторного піку гонадотропінів при збереженні рівня їх базальної секреції, достатньому для стимуляції фолікулинової фази циклу. У зв'язку з тим, що овуляція не настає, спостерігається тривала естрогенна стимуляція ендометрію, в наслідок чого, з'являється надмірне розростання функціонального шару ендометрія, його розпушення, застійне повнокров'я, розширення просвіту залоз до кістозних порожнин. При зниженні рівня естрогенів внаслідок зворотного розвитку фолікула, виникають кровотечі, значні як за тривалістю, так і за об’ємом крововтрати, оскільки у цих хворих також підвищена проникність судинної стінки внаслідок порушень в ферментній системі [28, 119].</w:t>
      </w:r>
    </w:p>
    <w:p w:rsidR="00FB0D9A" w:rsidRPr="006201B9" w:rsidRDefault="00FB0D9A" w:rsidP="00E133BA">
      <w:pPr>
        <w:suppressAutoHyphens/>
        <w:spacing w:after="0" w:line="360" w:lineRule="auto"/>
        <w:ind w:firstLine="700"/>
        <w:jc w:val="both"/>
        <w:rPr>
          <w:rFonts w:ascii="Times New Roman" w:eastAsia="Times New Roman" w:hAnsi="Times New Roman" w:cs="Times New Roman"/>
          <w:sz w:val="28"/>
          <w:szCs w:val="28"/>
          <w:lang w:val="uk-UA" w:eastAsia="ar-SA"/>
        </w:rPr>
      </w:pPr>
      <w:r w:rsidRPr="006201B9">
        <w:rPr>
          <w:rFonts w:ascii="Times New Roman" w:eastAsia="Times New Roman" w:hAnsi="Times New Roman" w:cs="Times New Roman"/>
          <w:sz w:val="28"/>
          <w:szCs w:val="28"/>
          <w:lang w:val="uk-UA" w:eastAsia="ar-SA"/>
        </w:rPr>
        <w:t>Таким чином, відповідно до думки більшості авторів, провідними етіологічними факторами АМКПП є: порушення вікової еволюції гіпоталамо-гіпофізарної системи, стресові стани, нервово-психічні розлади, авітамінози, екстрагенітальні захворювання, порушення згортаючої системи крові [99,  139].</w:t>
      </w:r>
    </w:p>
    <w:p w:rsidR="00FB0D9A" w:rsidRPr="006201B9" w:rsidRDefault="00FB0D9A" w:rsidP="00E133BA">
      <w:pPr>
        <w:suppressAutoHyphens/>
        <w:spacing w:after="0" w:line="360" w:lineRule="auto"/>
        <w:ind w:firstLine="700"/>
        <w:jc w:val="both"/>
        <w:rPr>
          <w:rFonts w:ascii="Times New Roman" w:eastAsia="Times New Roman" w:hAnsi="Times New Roman" w:cs="Times New Roman"/>
          <w:sz w:val="28"/>
          <w:szCs w:val="28"/>
          <w:lang w:val="uk-UA" w:eastAsia="ar-SA"/>
        </w:rPr>
      </w:pPr>
      <w:r w:rsidRPr="006201B9">
        <w:rPr>
          <w:rFonts w:ascii="Times New Roman" w:eastAsia="Times New Roman" w:hAnsi="Times New Roman" w:cs="Times New Roman"/>
          <w:sz w:val="28"/>
          <w:szCs w:val="28"/>
          <w:lang w:val="uk-UA" w:eastAsia="ar-SA"/>
        </w:rPr>
        <w:t>Будь-які відхилення  в одному з ланцюгів цієї складної системи призводять до змін яєчникових циклів та, в свою чергу, до порушення синтезу оваріальних гормонів. Внаслідок цих змін у ендометрії виникають морфологічні зміни, що сприяють виникненню маткових кровотеч [154,158].</w:t>
      </w:r>
    </w:p>
    <w:p w:rsidR="00FB0D9A" w:rsidRDefault="00FB0D9A" w:rsidP="00E133BA">
      <w:pPr>
        <w:suppressAutoHyphens/>
        <w:spacing w:after="0" w:line="360" w:lineRule="auto"/>
        <w:ind w:firstLine="700"/>
        <w:jc w:val="both"/>
        <w:rPr>
          <w:rFonts w:ascii="Times New Roman" w:eastAsia="Times New Roman" w:hAnsi="Times New Roman" w:cs="Times New Roman"/>
          <w:sz w:val="28"/>
          <w:szCs w:val="28"/>
          <w:lang w:val="uk-UA" w:eastAsia="ar-SA"/>
        </w:rPr>
      </w:pPr>
      <w:r w:rsidRPr="006201B9">
        <w:rPr>
          <w:rFonts w:ascii="Times New Roman" w:eastAsia="Times New Roman" w:hAnsi="Times New Roman" w:cs="Times New Roman"/>
          <w:sz w:val="28"/>
          <w:szCs w:val="28"/>
          <w:lang w:val="uk-UA" w:eastAsia="ar-SA"/>
        </w:rPr>
        <w:t>В літературі переважно висвітлені гормональні механізми виникнення АМК, а вплив соматичних чинників розглядається через призму гормональних порушень і змін гемостазу. В даний час не розроблені критерії, які визначали б готовність організму до менструальної функції. Вивчення адаптаційних можливостей організму при АМКПП повинні лягти в основу заходів до планової підготовці до першої менструації, що робить тему дослідження актуальною і сучасною.</w:t>
      </w:r>
    </w:p>
    <w:p w:rsidR="003F159B" w:rsidRDefault="003F159B" w:rsidP="00E133BA">
      <w:pPr>
        <w:suppressAutoHyphens/>
        <w:spacing w:after="0" w:line="360" w:lineRule="auto"/>
        <w:ind w:firstLine="700"/>
        <w:jc w:val="both"/>
        <w:rPr>
          <w:rFonts w:ascii="Times New Roman" w:eastAsia="Times New Roman" w:hAnsi="Times New Roman" w:cs="Times New Roman"/>
          <w:sz w:val="24"/>
          <w:szCs w:val="24"/>
          <w:lang w:val="uk-UA" w:eastAsia="ar-SA"/>
        </w:rPr>
      </w:pPr>
    </w:p>
    <w:p w:rsidR="005926C9" w:rsidRPr="006201B9" w:rsidRDefault="005926C9" w:rsidP="00E133BA">
      <w:pPr>
        <w:suppressAutoHyphens/>
        <w:spacing w:after="0" w:line="360" w:lineRule="auto"/>
        <w:ind w:firstLine="700"/>
        <w:jc w:val="both"/>
        <w:rPr>
          <w:rFonts w:ascii="Times New Roman" w:eastAsia="Times New Roman" w:hAnsi="Times New Roman" w:cs="Times New Roman"/>
          <w:sz w:val="24"/>
          <w:szCs w:val="24"/>
          <w:lang w:val="uk-UA" w:eastAsia="ar-SA"/>
        </w:rPr>
      </w:pPr>
    </w:p>
    <w:p w:rsidR="00FB0D9A" w:rsidRPr="006201B9" w:rsidRDefault="003F159B" w:rsidP="003F159B">
      <w:pPr>
        <w:widowControl w:val="0"/>
        <w:shd w:val="clear" w:color="auto" w:fill="FFFFFF"/>
        <w:tabs>
          <w:tab w:val="left" w:pos="1350"/>
        </w:tabs>
        <w:suppressAutoHyphens/>
        <w:spacing w:after="0" w:line="360" w:lineRule="auto"/>
        <w:ind w:firstLine="851"/>
        <w:jc w:val="both"/>
        <w:rPr>
          <w:rFonts w:ascii="Times New Roman" w:eastAsia="Times New Roman" w:hAnsi="Times New Roman" w:cs="Times New Roman"/>
          <w:b/>
          <w:bCs/>
          <w:sz w:val="27"/>
          <w:szCs w:val="27"/>
          <w:lang w:val="uk-UA" w:eastAsia="ar-SA"/>
        </w:rPr>
      </w:pPr>
      <w:r>
        <w:rPr>
          <w:rFonts w:ascii="Times New Roman" w:eastAsia="Times New Roman" w:hAnsi="Times New Roman" w:cs="Times New Roman"/>
          <w:b/>
          <w:bCs/>
          <w:sz w:val="28"/>
          <w:szCs w:val="28"/>
          <w:lang w:val="uk-UA" w:eastAsia="ar-SA"/>
        </w:rPr>
        <w:lastRenderedPageBreak/>
        <w:t xml:space="preserve">1.2. </w:t>
      </w:r>
      <w:r w:rsidR="00FB0D9A" w:rsidRPr="006201B9">
        <w:rPr>
          <w:rFonts w:ascii="Times New Roman" w:eastAsia="Times New Roman" w:hAnsi="Times New Roman" w:cs="Times New Roman"/>
          <w:b/>
          <w:bCs/>
          <w:sz w:val="28"/>
          <w:szCs w:val="28"/>
          <w:lang w:val="uk-UA" w:eastAsia="ar-SA"/>
        </w:rPr>
        <w:t>Нейроендокринна регуляція в періоді статевого дозрівання у дівчат-підлітків.</w:t>
      </w:r>
    </w:p>
    <w:p w:rsidR="00FB0D9A" w:rsidRPr="006201B9" w:rsidRDefault="00FB0D9A" w:rsidP="00E133BA">
      <w:pPr>
        <w:widowControl w:val="0"/>
        <w:shd w:val="clear" w:color="auto" w:fill="FFFFFF"/>
        <w:tabs>
          <w:tab w:val="left" w:pos="1350"/>
        </w:tabs>
        <w:suppressAutoHyphens/>
        <w:spacing w:after="0" w:line="360" w:lineRule="auto"/>
        <w:ind w:firstLine="720"/>
        <w:jc w:val="both"/>
        <w:rPr>
          <w:rFonts w:ascii="Times New Roman" w:eastAsia="Times New Roman" w:hAnsi="Times New Roman" w:cs="Times New Roman"/>
          <w:sz w:val="28"/>
          <w:szCs w:val="28"/>
          <w:lang w:val="uk-UA" w:eastAsia="ar-SA"/>
        </w:rPr>
      </w:pPr>
      <w:r w:rsidRPr="006201B9">
        <w:rPr>
          <w:rFonts w:ascii="Times New Roman" w:eastAsia="Times New Roman" w:hAnsi="Times New Roman" w:cs="Times New Roman"/>
          <w:sz w:val="28"/>
          <w:szCs w:val="28"/>
          <w:lang w:val="uk-UA" w:eastAsia="ar-SA"/>
        </w:rPr>
        <w:t>Нормальний менструальний цикл у пубертатному періоді характеризується ритмічними змінами в організмі дівчат-підлітків, що контролюється діяльністю нервової і ендокринної систем. Характер менструального циклу відображає взаємозв'язок в системі регуляції гіпофіз - гіпоталамус-яєчники - матка [14, 89]. На формування та розвиток репродуктивної системи в періоді статевого дозрівання впливають як екзогенні, так і ендогенні фактори впливу [20, 49, 118].</w:t>
      </w:r>
    </w:p>
    <w:p w:rsidR="00FB0D9A" w:rsidRPr="006201B9" w:rsidRDefault="00FB0D9A" w:rsidP="00E133BA">
      <w:pPr>
        <w:widowControl w:val="0"/>
        <w:shd w:val="clear" w:color="auto" w:fill="FFFFFF"/>
        <w:tabs>
          <w:tab w:val="left" w:pos="1350"/>
        </w:tabs>
        <w:suppressAutoHyphens/>
        <w:spacing w:after="0" w:line="360" w:lineRule="auto"/>
        <w:ind w:firstLine="720"/>
        <w:jc w:val="both"/>
        <w:rPr>
          <w:rFonts w:ascii="Times New Roman" w:eastAsia="Times New Roman" w:hAnsi="Times New Roman" w:cs="Times New Roman"/>
          <w:sz w:val="28"/>
          <w:szCs w:val="28"/>
          <w:lang w:val="uk-UA" w:eastAsia="ar-SA"/>
        </w:rPr>
      </w:pPr>
      <w:r w:rsidRPr="006201B9">
        <w:rPr>
          <w:rFonts w:ascii="Times New Roman" w:eastAsia="Times New Roman" w:hAnsi="Times New Roman" w:cs="Times New Roman"/>
          <w:sz w:val="28"/>
          <w:szCs w:val="28"/>
          <w:lang w:val="uk-UA" w:eastAsia="ar-SA"/>
        </w:rPr>
        <w:t>Стан менструальної функції в підлітковому віці є критерієм подальшого репродуктивного благополуччя [17, 29, 169]. Підлітковий період триває від початку статевого дозрівання до настання фізіологічної та соціальної зрілості, тому що в процесі статевого дозрівання дівчаток виділяють два періоди: препубертатний - з 8 років до менархе і пубертатний: перша фаза (підлітковий період) - з менархе до 16 років; друга фаза (юнацький період) - з 16 до 18 років [65, 92]. Протягом цього відповідального і важливого періоду відбувається формування вторинних статевих ознак, фізичного розвитку жіночого організму. До завершення періоду статевого дозрівання, навіть при регулярному менструальному циклі, репродуктивна система має значну лабільністю і особливо чутлива до впливу несприятливих екзогенних і ендогенних факторів [58, 144].</w:t>
      </w:r>
    </w:p>
    <w:p w:rsidR="00FB0D9A" w:rsidRPr="006201B9" w:rsidRDefault="00FB0D9A" w:rsidP="00E133BA">
      <w:pPr>
        <w:widowControl w:val="0"/>
        <w:shd w:val="clear" w:color="auto" w:fill="FFFFFF"/>
        <w:tabs>
          <w:tab w:val="left" w:pos="1350"/>
        </w:tabs>
        <w:suppressAutoHyphens/>
        <w:spacing w:after="0" w:line="360" w:lineRule="auto"/>
        <w:ind w:firstLine="720"/>
        <w:jc w:val="both"/>
        <w:rPr>
          <w:rFonts w:ascii="Times New Roman" w:eastAsia="Times New Roman" w:hAnsi="Times New Roman" w:cs="Times New Roman"/>
          <w:sz w:val="28"/>
          <w:szCs w:val="28"/>
          <w:lang w:val="uk-UA" w:eastAsia="ar-SA"/>
        </w:rPr>
      </w:pPr>
      <w:r w:rsidRPr="006201B9">
        <w:rPr>
          <w:rFonts w:ascii="Times New Roman" w:eastAsia="Times New Roman" w:hAnsi="Times New Roman" w:cs="Times New Roman"/>
          <w:sz w:val="28"/>
          <w:szCs w:val="28"/>
          <w:lang w:val="uk-UA" w:eastAsia="ar-SA"/>
        </w:rPr>
        <w:t>Репродуктивна система має 5 рівнів регуляції і організована за ієрархічною структурою: нижче лежачі рівні регулюються</w:t>
      </w:r>
      <w:r w:rsidRPr="006201B9">
        <w:rPr>
          <w:rFonts w:ascii="Times New Roman" w:eastAsia="Times New Roman" w:hAnsi="Times New Roman" w:cs="Times New Roman"/>
          <w:sz w:val="28"/>
          <w:szCs w:val="28"/>
          <w:lang w:val="uk-UA" w:eastAsia="ar-SA"/>
        </w:rPr>
        <w:br/>
        <w:t xml:space="preserve">встановленими вище, згідно з принципом зворотного зв'язку [27, 55, 93]. Вищим рівнем регуляції репродуктивної системи є кора головного мозку. Потік інформації, що надходить із зовнішнього світу, трансформується в нервові імпульси і передається на нижчий рівень регуляції, вносячи свої корективи. У багатьох дівчат в початковому періоді пубертату відзначається значна збудливість і лабільність як центральної, так і вегетативної нервової системи (ВНС) [18, 28, 67, 153, 161]. Причинами нестабільності нервової </w:t>
      </w:r>
      <w:r w:rsidRPr="006201B9">
        <w:rPr>
          <w:rFonts w:ascii="Times New Roman" w:eastAsia="Times New Roman" w:hAnsi="Times New Roman" w:cs="Times New Roman"/>
          <w:sz w:val="28"/>
          <w:szCs w:val="28"/>
          <w:lang w:val="uk-UA" w:eastAsia="ar-SA"/>
        </w:rPr>
        <w:lastRenderedPageBreak/>
        <w:t>системи можуть виступати гострі і хронічні стреси, зміни кліматичних умов, порушення режиму праці та відпочинку [23]. На тлі вегетативного дисбалансу відзначаються різні соматичні захворювання, наприклад, розвиток хронічної гастродуоденальної патології або синдром хронічної втоми. Порушення розвитку репродуктивної системи можуть базуватися на відхиленнях у регуляції ВНС, зниженні адаптації, тощо [11].</w:t>
      </w:r>
    </w:p>
    <w:p w:rsidR="00FB0D9A" w:rsidRPr="006201B9" w:rsidRDefault="00FB0D9A" w:rsidP="00E133BA">
      <w:pPr>
        <w:widowControl w:val="0"/>
        <w:shd w:val="clear" w:color="auto" w:fill="FFFFFF"/>
        <w:tabs>
          <w:tab w:val="left" w:pos="1350"/>
        </w:tabs>
        <w:suppressAutoHyphens/>
        <w:spacing w:after="0" w:line="360" w:lineRule="auto"/>
        <w:ind w:firstLine="720"/>
        <w:jc w:val="both"/>
        <w:rPr>
          <w:rFonts w:ascii="Times New Roman" w:eastAsia="Times New Roman" w:hAnsi="Times New Roman" w:cs="Times New Roman"/>
          <w:sz w:val="28"/>
          <w:szCs w:val="28"/>
          <w:lang w:val="uk-UA" w:eastAsia="ar-SA"/>
        </w:rPr>
      </w:pPr>
      <w:r w:rsidRPr="006201B9">
        <w:rPr>
          <w:rFonts w:ascii="Times New Roman" w:eastAsia="Times New Roman" w:hAnsi="Times New Roman" w:cs="Times New Roman"/>
          <w:sz w:val="28"/>
          <w:szCs w:val="28"/>
          <w:lang w:val="uk-UA" w:eastAsia="ar-SA"/>
        </w:rPr>
        <w:t>Гіпоталамус займає проміжне місце між органами нервової і ендокринної систем, оскільки є домінуючим регуляторним органом нейроендокринної системи [69, 82. 163]. Гіпоталамус - своєрідний</w:t>
      </w:r>
      <w:r w:rsidRPr="006201B9">
        <w:rPr>
          <w:rFonts w:ascii="Times New Roman" w:eastAsia="Times New Roman" w:hAnsi="Times New Roman" w:cs="Times New Roman"/>
          <w:sz w:val="28"/>
          <w:szCs w:val="28"/>
          <w:lang w:val="uk-UA" w:eastAsia="ar-SA"/>
        </w:rPr>
        <w:br/>
        <w:t>біологічний годинник організму, система саморегуляції, автоматизації нейрорегуляторних механізмів, що аналізує зовнішню і внутрішню інформацію, забезпечує гомеостаз організму. Гіпоталамус - ключова ланка, функції якого регулюються нейропептидами центральної нервової системи (ЦНС) і яєчниковими стероїдами, згідно з механізмом зворотного зв'язку. Інтенсивне кровопостачання пояснює швидкість реакції гіпоталамуса на порушення в гуморальному середовищі організму [68, 133]. У репродуктивному періоді гіпоталамус секретує ГнРГ, що є показником зрілості нейросекреторних структур гіпоталамуса. Аденогіпофіз і гіпоталамус представляють єдину функціональну систему. При цьому гормонопоез гіпофізу пов'язаний з виробленням рилізинг-фактору ФСГ і ЛГ, відбувається посилення інгібуючої функції ЛГ, моделюється провідний механізм зворотного зв'язку між гіпоталамо-гіпофізарною ланками і гонадами протягом менструального циклу. Очевидно, що гіпоталамо-гіпофізарна система взаємопов'язана і взаємозалежна з усіма органами і системами організму [121].</w:t>
      </w:r>
    </w:p>
    <w:p w:rsidR="00FB0D9A" w:rsidRPr="006201B9" w:rsidRDefault="00FB0D9A" w:rsidP="00E133BA">
      <w:pPr>
        <w:widowControl w:val="0"/>
        <w:shd w:val="clear" w:color="auto" w:fill="FFFFFF"/>
        <w:tabs>
          <w:tab w:val="left" w:pos="1350"/>
        </w:tabs>
        <w:suppressAutoHyphens/>
        <w:spacing w:after="0" w:line="360" w:lineRule="auto"/>
        <w:ind w:firstLine="720"/>
        <w:jc w:val="both"/>
        <w:rPr>
          <w:rFonts w:ascii="Times New Roman" w:eastAsia="Times New Roman" w:hAnsi="Times New Roman" w:cs="Times New Roman"/>
          <w:sz w:val="28"/>
          <w:szCs w:val="28"/>
          <w:lang w:val="uk-UA" w:eastAsia="ar-SA"/>
        </w:rPr>
      </w:pPr>
      <w:r w:rsidRPr="006201B9">
        <w:rPr>
          <w:rFonts w:ascii="Times New Roman" w:eastAsia="Times New Roman" w:hAnsi="Times New Roman" w:cs="Times New Roman"/>
          <w:sz w:val="28"/>
          <w:szCs w:val="28"/>
          <w:lang w:val="uk-UA" w:eastAsia="ar-SA"/>
        </w:rPr>
        <w:t xml:space="preserve">Порушення вироблення </w:t>
      </w:r>
      <w:r w:rsidR="005926C9">
        <w:rPr>
          <w:rFonts w:ascii="Times New Roman" w:eastAsia="Times New Roman" w:hAnsi="Times New Roman" w:cs="Times New Roman"/>
          <w:sz w:val="28"/>
          <w:szCs w:val="28"/>
          <w:lang w:val="uk-UA" w:eastAsia="ar-SA"/>
        </w:rPr>
        <w:t>пролактину (</w:t>
      </w:r>
      <w:r w:rsidRPr="006201B9">
        <w:rPr>
          <w:rFonts w:ascii="Times New Roman" w:eastAsia="Times New Roman" w:hAnsi="Times New Roman" w:cs="Times New Roman"/>
          <w:sz w:val="28"/>
          <w:szCs w:val="28"/>
          <w:lang w:val="uk-UA" w:eastAsia="ar-SA"/>
        </w:rPr>
        <w:t>ПРЛ</w:t>
      </w:r>
      <w:r w:rsidR="005926C9">
        <w:rPr>
          <w:rFonts w:ascii="Times New Roman" w:eastAsia="Times New Roman" w:hAnsi="Times New Roman" w:cs="Times New Roman"/>
          <w:sz w:val="28"/>
          <w:szCs w:val="28"/>
          <w:lang w:val="uk-UA" w:eastAsia="ar-SA"/>
        </w:rPr>
        <w:t>)</w:t>
      </w:r>
      <w:r w:rsidRPr="006201B9">
        <w:rPr>
          <w:rFonts w:ascii="Times New Roman" w:eastAsia="Times New Roman" w:hAnsi="Times New Roman" w:cs="Times New Roman"/>
          <w:sz w:val="28"/>
          <w:szCs w:val="28"/>
          <w:lang w:val="uk-UA" w:eastAsia="ar-SA"/>
        </w:rPr>
        <w:t xml:space="preserve"> є однією з причин порушень становлення менструальної функції в періоді статевого дозрівання [59, 119]. Відомо, що ПРЛ має широкий спектр біологічних функцій, при цьому у 8-15 років ПРЛ індукує телархе, а в 15-17 років - регулює становлення овуляторного менструального циклу. Оптимальний рівень ПРЛ підтримує </w:t>
      </w:r>
      <w:r w:rsidRPr="006201B9">
        <w:rPr>
          <w:rFonts w:ascii="Times New Roman" w:eastAsia="Times New Roman" w:hAnsi="Times New Roman" w:cs="Times New Roman"/>
          <w:sz w:val="28"/>
          <w:szCs w:val="28"/>
          <w:lang w:val="uk-UA" w:eastAsia="ar-SA"/>
        </w:rPr>
        <w:lastRenderedPageBreak/>
        <w:t>нормальне становлення репродуктивної системи [50, 137].</w:t>
      </w:r>
    </w:p>
    <w:p w:rsidR="00FB0D9A" w:rsidRPr="006201B9" w:rsidRDefault="00FB0D9A" w:rsidP="00E133BA">
      <w:pPr>
        <w:widowControl w:val="0"/>
        <w:shd w:val="clear" w:color="auto" w:fill="FFFFFF"/>
        <w:tabs>
          <w:tab w:val="left" w:pos="1350"/>
        </w:tabs>
        <w:suppressAutoHyphens/>
        <w:spacing w:after="0" w:line="360" w:lineRule="auto"/>
        <w:ind w:firstLine="720"/>
        <w:jc w:val="both"/>
        <w:rPr>
          <w:rFonts w:ascii="Times New Roman" w:eastAsia="Times New Roman" w:hAnsi="Times New Roman" w:cs="Times New Roman"/>
          <w:sz w:val="28"/>
          <w:szCs w:val="28"/>
          <w:lang w:val="uk-UA" w:eastAsia="ar-SA"/>
        </w:rPr>
      </w:pPr>
      <w:r w:rsidRPr="006201B9">
        <w:rPr>
          <w:rFonts w:ascii="Times New Roman" w:eastAsia="Times New Roman" w:hAnsi="Times New Roman" w:cs="Times New Roman"/>
          <w:sz w:val="28"/>
          <w:szCs w:val="28"/>
          <w:lang w:val="uk-UA" w:eastAsia="ar-SA"/>
        </w:rPr>
        <w:t xml:space="preserve">Збільшення рівня пролактину відзначається при різних ендокринних і соматичних захворюваннях. Гиперпролактинемія веде до розладів циклічного гормонопоезу гонадотропинів, знижує амплітуду «піків», частоту секреції ЛГ, пригнічуючи дію гонадотропинів на гонади, що веде до розвитку хронічної ановуляції, а іноді, до синдрому гіпогонадизму [119]. Високий рівень ПРЛ в фолікулярній рідини перешкоджає фолікулогенезу, при цьому блокуються рецептори до ЛГ в гонадах. При гіперпролактинемії і хронічній ановуляції пригнічуються процеси апоптозу в ендометрії, що веде до розвитку гіперплазії [15, 49]. </w:t>
      </w:r>
    </w:p>
    <w:p w:rsidR="00FB0D9A" w:rsidRPr="006201B9" w:rsidRDefault="00FB0D9A" w:rsidP="00E133BA">
      <w:pPr>
        <w:widowControl w:val="0"/>
        <w:shd w:val="clear" w:color="auto" w:fill="FFFFFF"/>
        <w:tabs>
          <w:tab w:val="left" w:pos="1350"/>
        </w:tabs>
        <w:suppressAutoHyphens/>
        <w:spacing w:after="0" w:line="360" w:lineRule="auto"/>
        <w:ind w:firstLine="720"/>
        <w:jc w:val="both"/>
        <w:rPr>
          <w:rFonts w:ascii="Times New Roman" w:eastAsia="Times New Roman" w:hAnsi="Times New Roman" w:cs="Times New Roman"/>
          <w:sz w:val="28"/>
          <w:szCs w:val="28"/>
          <w:lang w:val="uk-UA" w:eastAsia="ar-SA"/>
        </w:rPr>
      </w:pPr>
      <w:r w:rsidRPr="006201B9">
        <w:rPr>
          <w:rFonts w:ascii="Times New Roman" w:eastAsia="Times New Roman" w:hAnsi="Times New Roman" w:cs="Times New Roman"/>
          <w:sz w:val="28"/>
          <w:szCs w:val="28"/>
          <w:lang w:val="uk-UA" w:eastAsia="ar-SA"/>
        </w:rPr>
        <w:t xml:space="preserve">У сучасній літературі широко описані порушення менструальної функції на тлі гіперпролактинемії, але практично залишаються невивченими порушення, що пов'язані зі змінами рівня пролактину в періоді статевого дозрівання. Спільне функціонування нервової та ендокринної систем базується на взаємодії хімічних сигнальних речовин, нейромедіаторів і нейрогормонів, що передають нервові сигнали з нервового закінчення на інші нервові клітини або на клітини периферичних органів [88, 164]. </w:t>
      </w:r>
    </w:p>
    <w:p w:rsidR="00FB0D9A" w:rsidRPr="006201B9" w:rsidRDefault="00FB0D9A" w:rsidP="00E133BA">
      <w:pPr>
        <w:widowControl w:val="0"/>
        <w:shd w:val="clear" w:color="auto" w:fill="FFFFFF"/>
        <w:tabs>
          <w:tab w:val="left" w:pos="1350"/>
        </w:tabs>
        <w:suppressAutoHyphens/>
        <w:spacing w:after="0" w:line="360" w:lineRule="auto"/>
        <w:ind w:firstLine="720"/>
        <w:jc w:val="both"/>
        <w:rPr>
          <w:rFonts w:ascii="Times New Roman" w:eastAsia="Times New Roman" w:hAnsi="Times New Roman" w:cs="Times New Roman"/>
          <w:sz w:val="28"/>
          <w:szCs w:val="28"/>
          <w:lang w:val="uk-UA" w:eastAsia="ar-SA"/>
        </w:rPr>
      </w:pPr>
      <w:r w:rsidRPr="006201B9">
        <w:rPr>
          <w:rFonts w:ascii="Times New Roman" w:eastAsia="Times New Roman" w:hAnsi="Times New Roman" w:cs="Times New Roman"/>
          <w:sz w:val="28"/>
          <w:szCs w:val="28"/>
          <w:lang w:val="uk-UA" w:eastAsia="ar-SA"/>
        </w:rPr>
        <w:t>Зараз відомі три провідні нейромедіаторні форми: нейропептиди, амінокислоти, моноаміни. Амінокислоти здійснюють як збуджуючу, так і гнітючу дію. Адреналін (А) - ключова субстанція у збудливих трансмітерних з'єднаннях. Гамма-аміномасляна кислота і гліцин є інгібіторними амінокислотами. Моноаміни - транслятори включають катехоламінергічні (А, НА і ДА) і серотонінергічні трансмітери. Пептиди  містять нейрони гіпоталамуса, що представлені як нейросекреторні нейрони.  Пізніше було встановлено, що гіпоталамичні нейропептиди впливають на різні ділянки мозку, периферичну нервову систему і представлені в багатьох периферичних тканинах і в біологічних рідинах організму. Знаходження нейропептидів в тканинах багато в чому обумовлює фізіологічні функції організму [84, 153].</w:t>
      </w:r>
    </w:p>
    <w:p w:rsidR="00FB0D9A" w:rsidRPr="006201B9" w:rsidRDefault="00FB0D9A" w:rsidP="00E133BA">
      <w:pPr>
        <w:suppressAutoHyphens/>
        <w:spacing w:after="0" w:line="360" w:lineRule="auto"/>
        <w:ind w:firstLine="567"/>
        <w:jc w:val="both"/>
        <w:rPr>
          <w:rFonts w:ascii="Times New Roman" w:eastAsia="Times New Roman" w:hAnsi="Times New Roman" w:cs="Times New Roman"/>
          <w:sz w:val="28"/>
          <w:szCs w:val="28"/>
          <w:lang w:val="uk-UA" w:eastAsia="ar-SA"/>
        </w:rPr>
      </w:pPr>
      <w:r w:rsidRPr="006201B9">
        <w:rPr>
          <w:rFonts w:ascii="Times New Roman" w:eastAsia="Times New Roman" w:hAnsi="Times New Roman" w:cs="Times New Roman"/>
          <w:sz w:val="28"/>
          <w:szCs w:val="28"/>
          <w:lang w:val="uk-UA" w:eastAsia="ar-SA"/>
        </w:rPr>
        <w:lastRenderedPageBreak/>
        <w:t>Вивчення проблеми вегето-гормональних взаємозв'язків у дівчат-підлітків надзвичайно актуально і може призвести до створення фізіологічних,</w:t>
      </w:r>
      <w:r w:rsidR="004D36E8">
        <w:rPr>
          <w:rFonts w:ascii="Times New Roman" w:eastAsia="Times New Roman" w:hAnsi="Times New Roman" w:cs="Times New Roman"/>
          <w:sz w:val="28"/>
          <w:szCs w:val="28"/>
          <w:lang w:val="uk-UA" w:eastAsia="ar-SA"/>
        </w:rPr>
        <w:t xml:space="preserve"> нешкідливих і патогенетично об</w:t>
      </w:r>
      <w:r w:rsidR="004D36E8" w:rsidRPr="006201B9">
        <w:rPr>
          <w:rFonts w:ascii="Times New Roman" w:eastAsia="Times New Roman" w:hAnsi="Times New Roman" w:cs="Times New Roman"/>
          <w:sz w:val="28"/>
          <w:szCs w:val="28"/>
          <w:lang w:val="uk-UA" w:eastAsia="ar-SA"/>
        </w:rPr>
        <w:t>ґ</w:t>
      </w:r>
      <w:r w:rsidRPr="006201B9">
        <w:rPr>
          <w:rFonts w:ascii="Times New Roman" w:eastAsia="Times New Roman" w:hAnsi="Times New Roman" w:cs="Times New Roman"/>
          <w:sz w:val="28"/>
          <w:szCs w:val="28"/>
          <w:lang w:val="uk-UA" w:eastAsia="ar-SA"/>
        </w:rPr>
        <w:t>рунтованих методів лікування.</w:t>
      </w:r>
    </w:p>
    <w:p w:rsidR="00FB0D9A" w:rsidRPr="006201B9" w:rsidRDefault="00FB0D9A" w:rsidP="00E133BA">
      <w:pPr>
        <w:suppressAutoHyphens/>
        <w:spacing w:after="0" w:line="360" w:lineRule="auto"/>
        <w:ind w:firstLine="567"/>
        <w:jc w:val="both"/>
        <w:rPr>
          <w:rFonts w:ascii="Times New Roman" w:eastAsia="Times New Roman" w:hAnsi="Times New Roman" w:cs="Times New Roman"/>
          <w:sz w:val="28"/>
          <w:szCs w:val="28"/>
          <w:lang w:val="uk-UA" w:eastAsia="ar-SA"/>
        </w:rPr>
      </w:pPr>
      <w:r w:rsidRPr="006201B9">
        <w:rPr>
          <w:rFonts w:ascii="Times New Roman" w:eastAsia="Times New Roman" w:hAnsi="Times New Roman" w:cs="Times New Roman"/>
          <w:sz w:val="28"/>
          <w:szCs w:val="28"/>
          <w:lang w:val="uk-UA" w:eastAsia="ar-SA"/>
        </w:rPr>
        <w:t xml:space="preserve">Загальновідомо, що норадреналін (НА) є основним медіатором симпатичної нервової системи, який при надходженні в кров сприяє порушенню симпатичного відділу нервової системи як нейромедіатор і як гормон. Норадренергичні волокна беруть участь в секреції тропних гормонів передньої долі гіпофіза. Показано зміну концентрації НА в гіпоталамусі в залежності від фази естрального циклу у щурів. Його вплив на α- і β-адренорецептори призводить до судинного спазму і активації симпатичного відділу ВНС </w:t>
      </w:r>
      <w:r w:rsidRPr="006201B9">
        <w:rPr>
          <w:rFonts w:ascii="Times New Roman" w:eastAsia="Times New Roman" w:hAnsi="Times New Roman" w:cs="Times New Roman"/>
          <w:color w:val="FF0000"/>
          <w:sz w:val="28"/>
          <w:szCs w:val="28"/>
          <w:lang w:val="uk-UA" w:eastAsia="ar-SA"/>
        </w:rPr>
        <w:t xml:space="preserve"> </w:t>
      </w:r>
      <w:r w:rsidRPr="006201B9">
        <w:rPr>
          <w:rFonts w:ascii="Times New Roman" w:eastAsia="Times New Roman" w:hAnsi="Times New Roman" w:cs="Times New Roman"/>
          <w:sz w:val="28"/>
          <w:szCs w:val="28"/>
          <w:lang w:val="uk-UA" w:eastAsia="ar-SA"/>
        </w:rPr>
        <w:t>[30, 89].</w:t>
      </w:r>
    </w:p>
    <w:p w:rsidR="00FB0D9A" w:rsidRPr="006201B9" w:rsidRDefault="00FB0D9A" w:rsidP="00E133BA">
      <w:pPr>
        <w:suppressAutoHyphens/>
        <w:spacing w:after="0" w:line="360" w:lineRule="auto"/>
        <w:ind w:firstLine="567"/>
        <w:jc w:val="both"/>
        <w:rPr>
          <w:rFonts w:ascii="Times New Roman" w:eastAsia="Times New Roman" w:hAnsi="Times New Roman" w:cs="Times New Roman"/>
          <w:sz w:val="28"/>
          <w:szCs w:val="28"/>
          <w:lang w:val="uk-UA" w:eastAsia="ar-SA"/>
        </w:rPr>
      </w:pPr>
      <w:r w:rsidRPr="006201B9">
        <w:rPr>
          <w:rFonts w:ascii="Times New Roman" w:eastAsia="Times New Roman" w:hAnsi="Times New Roman" w:cs="Times New Roman"/>
          <w:sz w:val="28"/>
          <w:szCs w:val="28"/>
          <w:lang w:val="uk-UA" w:eastAsia="ar-SA"/>
        </w:rPr>
        <w:t>Вікова динаміка НА дещо інша, ніж А. Так, значні підвищення цього медіатора спостерігається з 1 - 6 місяців. Потім піки можна виявити в 7 - 23 місяців, 2-3 роки, 4-5 років, 6-7 років, 14 - 16 років, 17-29 років, 30 - 50 років з подальшим зниженням з віком. Отже, незважаючи на незначні коливання виділення А і НА відзначається прямий зв'язок їх збільшення з віком  [27, 160]. Показано, що абсолютна активність симпато-адреналової системи у дітей 4-15 років менше, ніж у дорослих, проте вже в 12</w:t>
      </w:r>
      <w:r w:rsidR="004D36E8">
        <w:rPr>
          <w:rFonts w:ascii="Times New Roman" w:eastAsia="Times New Roman" w:hAnsi="Times New Roman" w:cs="Times New Roman"/>
          <w:sz w:val="28"/>
          <w:szCs w:val="28"/>
          <w:lang w:val="uk-UA" w:eastAsia="ar-SA"/>
        </w:rPr>
        <w:t xml:space="preserve"> </w:t>
      </w:r>
      <w:r w:rsidRPr="006201B9">
        <w:rPr>
          <w:rFonts w:ascii="Times New Roman" w:eastAsia="Times New Roman" w:hAnsi="Times New Roman" w:cs="Times New Roman"/>
          <w:sz w:val="28"/>
          <w:szCs w:val="28"/>
          <w:lang w:val="uk-UA" w:eastAsia="ar-SA"/>
        </w:rPr>
        <w:t>- 15 років відзначається близька до дорослих відносна активність гуморального і медиаторного ланок цієї системи: інактивація А і НА, підвищення співвідношення дофаміну (ДА)/ДОФА [81, 112, 114].</w:t>
      </w:r>
    </w:p>
    <w:p w:rsidR="00FB0D9A" w:rsidRPr="006201B9" w:rsidRDefault="00FB0D9A" w:rsidP="00E133BA">
      <w:pPr>
        <w:suppressAutoHyphens/>
        <w:spacing w:after="0" w:line="360" w:lineRule="auto"/>
        <w:ind w:firstLine="567"/>
        <w:jc w:val="both"/>
        <w:rPr>
          <w:rFonts w:ascii="Times New Roman" w:eastAsia="Times New Roman" w:hAnsi="Times New Roman" w:cs="Times New Roman"/>
          <w:sz w:val="28"/>
          <w:szCs w:val="28"/>
          <w:lang w:val="uk-UA" w:eastAsia="ar-SA"/>
        </w:rPr>
      </w:pPr>
      <w:r w:rsidRPr="006201B9">
        <w:rPr>
          <w:rFonts w:ascii="Times New Roman" w:eastAsia="Times New Roman" w:hAnsi="Times New Roman" w:cs="Times New Roman"/>
          <w:sz w:val="28"/>
          <w:szCs w:val="28"/>
          <w:lang w:val="uk-UA" w:eastAsia="ar-SA"/>
        </w:rPr>
        <w:t xml:space="preserve">Відомо, що симпато-адреналова система була першою системою, яка досліджена експериментально, з точки зору участі її в розвитку емоцій і їх регуляції. В наступні роки дослідження йшло в основному в двох напрямках. Одне з них - зіставлення фізіологічних реакцій, що виникають в організмі людини при введенні А і НА з фізіологічними змінами, що виникають при різних емоційних реакціях: страх, біль, агресивність, депресії і т.п. [9, 10, 113, 117]. До цих робіт тісно примикають фармакологічні дослідження, в яких вивчався вплив речовин, що викликають зрушення в адренергічних </w:t>
      </w:r>
      <w:r w:rsidRPr="006201B9">
        <w:rPr>
          <w:rFonts w:ascii="Times New Roman" w:eastAsia="Times New Roman" w:hAnsi="Times New Roman" w:cs="Times New Roman"/>
          <w:sz w:val="28"/>
          <w:szCs w:val="28"/>
          <w:lang w:val="uk-UA" w:eastAsia="ar-SA"/>
        </w:rPr>
        <w:lastRenderedPageBreak/>
        <w:t>механізмах нервової системи на розвиток поведінкових і емоційних реакцій [81, 82, 121, 122]. Іншим аспектом цієї проблеми стало зіставлення зміни вмісту катехоламінів в організмі з різними видами нервово-емоційної напруги. Ці роботи стали з'являтися після розробки і впровадження чутливих методів визначення вмісту катехоламінів в біологічних рідинах і тканинах [33].</w:t>
      </w:r>
    </w:p>
    <w:p w:rsidR="00FB0D9A" w:rsidRPr="006201B9" w:rsidRDefault="00FB0D9A" w:rsidP="00E133BA">
      <w:pPr>
        <w:widowControl w:val="0"/>
        <w:shd w:val="clear" w:color="auto" w:fill="FFFFFF"/>
        <w:tabs>
          <w:tab w:val="left" w:pos="1350"/>
        </w:tabs>
        <w:suppressAutoHyphens/>
        <w:spacing w:after="0" w:line="360" w:lineRule="auto"/>
        <w:ind w:firstLine="720"/>
        <w:jc w:val="both"/>
        <w:rPr>
          <w:rFonts w:ascii="Times New Roman" w:eastAsia="Times New Roman" w:hAnsi="Times New Roman" w:cs="Times New Roman"/>
          <w:sz w:val="28"/>
          <w:szCs w:val="28"/>
          <w:lang w:val="uk-UA" w:eastAsia="ar-SA"/>
        </w:rPr>
      </w:pPr>
      <w:r w:rsidRPr="006201B9">
        <w:rPr>
          <w:rFonts w:ascii="Times New Roman" w:eastAsia="Times New Roman" w:hAnsi="Times New Roman" w:cs="Times New Roman"/>
          <w:sz w:val="28"/>
          <w:szCs w:val="28"/>
          <w:lang w:val="uk-UA" w:eastAsia="ar-SA"/>
        </w:rPr>
        <w:t>Катехоламіни - це медіатори і гормони симпатоадреналової системи, що утворюються в мозковій речовині надниркових залоз. В першу чергу, до них відносяться НА і А. Крім цього, найважливішим з моноамінів є ДА [44, 163].</w:t>
      </w:r>
    </w:p>
    <w:p w:rsidR="00FB0D9A" w:rsidRPr="006201B9" w:rsidRDefault="00FB0D9A" w:rsidP="00E133BA">
      <w:pPr>
        <w:suppressAutoHyphens/>
        <w:spacing w:after="0" w:line="360" w:lineRule="auto"/>
        <w:ind w:firstLine="567"/>
        <w:jc w:val="both"/>
        <w:rPr>
          <w:rFonts w:ascii="Times New Roman" w:eastAsia="Times New Roman" w:hAnsi="Times New Roman" w:cs="Times New Roman"/>
          <w:sz w:val="28"/>
          <w:szCs w:val="28"/>
          <w:lang w:val="uk-UA" w:eastAsia="ar-SA"/>
        </w:rPr>
      </w:pPr>
      <w:r w:rsidRPr="006201B9">
        <w:rPr>
          <w:rFonts w:ascii="Times New Roman" w:eastAsia="Times New Roman" w:hAnsi="Times New Roman" w:cs="Times New Roman"/>
          <w:sz w:val="28"/>
          <w:szCs w:val="28"/>
          <w:lang w:val="uk-UA" w:eastAsia="ar-SA"/>
        </w:rPr>
        <w:t>Причиною диференціальних зрушень екскреції катехоламінів є збудження специфічних зон гіпоталамуса, що відповідають за розвиток депресії, страху, поганого настрою, або люті, що призводить до селективної продукції А або НА. Біохімічні дослідження, в яких вивчався вміст катехоламінів в сечі і крові, також підтвердили цю концепцію. В останні роки з'явилися роботи, в яких зроблена спроба пов'язати зміну секреції НА з концентрованістю уваги і з розумовою напругою, а А</w:t>
      </w:r>
      <w:r w:rsidR="00A77C6B">
        <w:rPr>
          <w:rFonts w:ascii="Times New Roman" w:eastAsia="Times New Roman" w:hAnsi="Times New Roman" w:cs="Times New Roman"/>
          <w:sz w:val="28"/>
          <w:szCs w:val="28"/>
          <w:lang w:val="uk-UA" w:eastAsia="ar-SA"/>
        </w:rPr>
        <w:t xml:space="preserve"> </w:t>
      </w:r>
      <w:r w:rsidRPr="006201B9">
        <w:rPr>
          <w:rFonts w:ascii="Times New Roman" w:eastAsia="Times New Roman" w:hAnsi="Times New Roman" w:cs="Times New Roman"/>
          <w:sz w:val="28"/>
          <w:szCs w:val="28"/>
          <w:lang w:val="uk-UA" w:eastAsia="ar-SA"/>
        </w:rPr>
        <w:t>- із загальним станом збудження [79, 147].</w:t>
      </w:r>
    </w:p>
    <w:p w:rsidR="00FB0D9A" w:rsidRPr="006201B9" w:rsidRDefault="00FB0D9A" w:rsidP="00E133BA">
      <w:pPr>
        <w:suppressAutoHyphens/>
        <w:spacing w:after="0" w:line="360" w:lineRule="auto"/>
        <w:ind w:firstLine="567"/>
        <w:jc w:val="both"/>
        <w:rPr>
          <w:rFonts w:ascii="Times New Roman" w:eastAsia="Times New Roman" w:hAnsi="Times New Roman" w:cs="Times New Roman"/>
          <w:sz w:val="28"/>
          <w:szCs w:val="28"/>
          <w:lang w:val="uk-UA" w:eastAsia="ar-SA"/>
        </w:rPr>
      </w:pPr>
      <w:r w:rsidRPr="006201B9">
        <w:rPr>
          <w:rFonts w:ascii="Times New Roman" w:eastAsia="Times New Roman" w:hAnsi="Times New Roman" w:cs="Times New Roman"/>
          <w:sz w:val="28"/>
          <w:szCs w:val="28"/>
          <w:lang w:val="uk-UA" w:eastAsia="ar-SA"/>
        </w:rPr>
        <w:t>Деякі дослідники пов'язували зміни секреції катехоламінів з характерологічними особливостями людини. У темпераментних, честолюбних людей під час  роботи в денний час виділення НА було вищим, ніж у людей з протилежними рисами характеру [4, 6]. Вважають, що екскреція катехоламінів залежить не стільки від характеру і спрямованості нервово-емоційної напруги, скільки від сили стресового впливу і фази зміни симпатико-адреналоваой активності, а також від ступеню адаптації до стресу.</w:t>
      </w:r>
      <w:r w:rsidRPr="006201B9">
        <w:rPr>
          <w:rFonts w:ascii="Times New Roman" w:eastAsia="Times New Roman" w:hAnsi="Times New Roman" w:cs="Times New Roman"/>
          <w:sz w:val="28"/>
          <w:szCs w:val="28"/>
          <w:lang w:val="uk-UA" w:eastAsia="ar-SA"/>
        </w:rPr>
        <w:br/>
        <w:t xml:space="preserve">При аналізі зміни вмісту катехоламінів в тканинах у тварин при різних видах стресових впливів були виявлені основні етапи зміни обміну катехоламінів при стресі, що характеризується рядом специфічних зрушень. У зв'язку з цим можна припустити, що і при нервово-емоційному стресі у людини зміни </w:t>
      </w:r>
      <w:r w:rsidRPr="006201B9">
        <w:rPr>
          <w:rFonts w:ascii="Times New Roman" w:eastAsia="Times New Roman" w:hAnsi="Times New Roman" w:cs="Times New Roman"/>
          <w:sz w:val="28"/>
          <w:szCs w:val="28"/>
          <w:lang w:val="uk-UA" w:eastAsia="ar-SA"/>
        </w:rPr>
        <w:lastRenderedPageBreak/>
        <w:t>екскреції катехоламінів залежать від фази неспецифічних змін, викликаних стресовим впливом [23, 54].</w:t>
      </w:r>
    </w:p>
    <w:p w:rsidR="00FB0D9A" w:rsidRPr="006201B9" w:rsidRDefault="00FB0D9A" w:rsidP="00E133BA">
      <w:pPr>
        <w:suppressAutoHyphens/>
        <w:spacing w:after="0" w:line="360" w:lineRule="auto"/>
        <w:ind w:firstLine="567"/>
        <w:jc w:val="both"/>
        <w:rPr>
          <w:rFonts w:ascii="Times New Roman" w:eastAsia="Times New Roman" w:hAnsi="Times New Roman" w:cs="Times New Roman"/>
          <w:sz w:val="28"/>
          <w:szCs w:val="28"/>
          <w:lang w:val="uk-UA" w:eastAsia="ar-SA"/>
        </w:rPr>
      </w:pPr>
      <w:r w:rsidRPr="006201B9">
        <w:rPr>
          <w:rFonts w:ascii="Times New Roman" w:eastAsia="Times New Roman" w:hAnsi="Times New Roman" w:cs="Times New Roman"/>
          <w:sz w:val="28"/>
          <w:szCs w:val="28"/>
          <w:lang w:val="uk-UA" w:eastAsia="ar-SA"/>
        </w:rPr>
        <w:t>Важливу роль в процесах секреції гонадотропного регулятора репродуктивної системи - гонадоліберина мають катехоламіни, передають імпульс нервовим клітинам гіпоталамуса, які трансформують його на мову ендокринної системи. Дофамін, що гальмує гормонопоез пролактину гіпофізом, пригнічує секрецію гонадоліберину, зменшує його ритмічне виділення. Серотонін, при накопиченні в гіпофізі, може впливати на гіпофіз, минаючи гіпоталамус. Норадреналін стимулює вивільнення ЛГ.</w:t>
      </w:r>
    </w:p>
    <w:p w:rsidR="00FB0D9A" w:rsidRPr="006201B9" w:rsidRDefault="00FB0D9A" w:rsidP="00E133BA">
      <w:pPr>
        <w:suppressAutoHyphens/>
        <w:spacing w:after="0" w:line="360" w:lineRule="auto"/>
        <w:ind w:firstLine="567"/>
        <w:jc w:val="both"/>
        <w:rPr>
          <w:rFonts w:ascii="Times New Roman" w:eastAsia="Times New Roman" w:hAnsi="Times New Roman" w:cs="Times New Roman"/>
          <w:sz w:val="28"/>
          <w:szCs w:val="28"/>
          <w:lang w:val="uk-UA" w:eastAsia="ar-SA"/>
        </w:rPr>
      </w:pPr>
      <w:r w:rsidRPr="006201B9">
        <w:rPr>
          <w:rFonts w:ascii="Times New Roman" w:eastAsia="Times New Roman" w:hAnsi="Times New Roman" w:cs="Times New Roman"/>
          <w:sz w:val="28"/>
          <w:szCs w:val="28"/>
          <w:lang w:val="uk-UA" w:eastAsia="ar-SA"/>
        </w:rPr>
        <w:t>Нестабільність нервової системи, яка проявляється у більшості дівчат в підлітковому віці, може бути провідним фактором при становленні репродуктивного циклу. Роль симпато-адреналової системи і її взаємодія з гормонопродукціей яєчників у дівчат підліткового віку вивчена недостатньо [89].</w:t>
      </w:r>
    </w:p>
    <w:p w:rsidR="00FB0D9A" w:rsidRPr="006201B9" w:rsidRDefault="00FB0D9A" w:rsidP="00E133BA">
      <w:pPr>
        <w:suppressAutoHyphens/>
        <w:spacing w:after="0" w:line="360" w:lineRule="auto"/>
        <w:ind w:firstLine="567"/>
        <w:jc w:val="both"/>
        <w:rPr>
          <w:rFonts w:ascii="Times New Roman" w:eastAsia="Times New Roman" w:hAnsi="Times New Roman" w:cs="Times New Roman"/>
          <w:sz w:val="28"/>
          <w:szCs w:val="28"/>
          <w:lang w:val="uk-UA" w:eastAsia="ar-SA"/>
        </w:rPr>
      </w:pPr>
      <w:r w:rsidRPr="006201B9">
        <w:rPr>
          <w:rFonts w:ascii="Times New Roman" w:eastAsia="Times New Roman" w:hAnsi="Times New Roman" w:cs="Times New Roman"/>
          <w:sz w:val="28"/>
          <w:szCs w:val="28"/>
          <w:lang w:val="uk-UA" w:eastAsia="ar-SA"/>
        </w:rPr>
        <w:t xml:space="preserve">В даний час регуляція менструального циклу залишається однією з найбільш обговорюваних тем наукових дискусій. Велика увага приділяється підлітковому віку, як періоду ризику формування ранніх репродуктивних розладів на тлі фізіологічної надниркової гіперандрогенії, гіпопрогестеронеміі, нестійкого ритму виділення гонадотропінів і частою хронічною ановуляцією [117]. Для підлітків характерна вегетативна лабільність і напруга адаптаційно-компенсаторних механізмів [100]. </w:t>
      </w:r>
    </w:p>
    <w:p w:rsidR="00FB0D9A" w:rsidRPr="006201B9" w:rsidRDefault="00FB0D9A" w:rsidP="00E133BA">
      <w:pPr>
        <w:suppressAutoHyphens/>
        <w:spacing w:after="0" w:line="360" w:lineRule="auto"/>
        <w:ind w:firstLine="567"/>
        <w:jc w:val="both"/>
        <w:rPr>
          <w:rFonts w:ascii="Times New Roman" w:eastAsia="Times New Roman" w:hAnsi="Times New Roman" w:cs="Times New Roman"/>
          <w:sz w:val="28"/>
          <w:szCs w:val="28"/>
          <w:lang w:val="uk-UA" w:eastAsia="ar-SA"/>
        </w:rPr>
      </w:pPr>
      <w:r w:rsidRPr="006201B9">
        <w:rPr>
          <w:rFonts w:ascii="Times New Roman" w:eastAsia="Times New Roman" w:hAnsi="Times New Roman" w:cs="Times New Roman"/>
          <w:sz w:val="28"/>
          <w:szCs w:val="28"/>
          <w:lang w:val="uk-UA" w:eastAsia="ar-SA"/>
        </w:rPr>
        <w:t xml:space="preserve">ВНС грає провідну роль в підтримці нормального стану внутрішнього середовища організму, за допомогою якої регулюється функція статевих залоз, що впливає на формування репродуктивного здоров'я [88]. Гіпоталамус, гіпофіз є координуючими залозами ВНС, а  сумісно з нейромедіаторами є провідними регуляторами репродуктивної системи. Сучасне вивчення механізмів порушення менструального циклу і вегето-гормональних взаємозв'язків при АМКПП надзвичайно актуально, що призводить до патогенетическому обґрунтуванню і розробці оптимальної </w:t>
      </w:r>
      <w:r w:rsidRPr="006201B9">
        <w:rPr>
          <w:rFonts w:ascii="Times New Roman" w:eastAsia="Times New Roman" w:hAnsi="Times New Roman" w:cs="Times New Roman"/>
          <w:sz w:val="28"/>
          <w:szCs w:val="28"/>
          <w:lang w:val="uk-UA" w:eastAsia="ar-SA"/>
        </w:rPr>
        <w:lastRenderedPageBreak/>
        <w:t>діагностики, профілактики та лікування АМК у дівчат-підлітків [79, 129, 141].</w:t>
      </w:r>
    </w:p>
    <w:p w:rsidR="00FB0D9A" w:rsidRPr="006201B9" w:rsidRDefault="00FB0D9A" w:rsidP="00E133BA">
      <w:pPr>
        <w:suppressAutoHyphens/>
        <w:spacing w:after="0" w:line="360" w:lineRule="auto"/>
        <w:ind w:firstLine="567"/>
        <w:jc w:val="both"/>
        <w:rPr>
          <w:rFonts w:ascii="Times New Roman" w:eastAsia="Times New Roman" w:hAnsi="Times New Roman" w:cs="Times New Roman"/>
          <w:sz w:val="28"/>
          <w:szCs w:val="28"/>
          <w:lang w:val="uk-UA" w:eastAsia="ar-SA"/>
        </w:rPr>
      </w:pPr>
      <w:r w:rsidRPr="006201B9">
        <w:rPr>
          <w:rFonts w:ascii="Times New Roman" w:eastAsia="Times New Roman" w:hAnsi="Times New Roman" w:cs="Times New Roman"/>
          <w:sz w:val="28"/>
          <w:szCs w:val="28"/>
          <w:lang w:val="uk-UA" w:eastAsia="ar-SA"/>
        </w:rPr>
        <w:t>Регуляція статевого розвитку забезпечується дією трьох основних гормональних рівнів:  центрального, що включає кору головного мозку, ядра гіпоталамуса, епіфіз, аденогипофиз; периферичного, що включає статеві залози, надниркові залози, гормони та їх метаболіти; тканинного, що включає специфічні рецептори в органах-мішенях. Система регуляції статевої функції підпорядкована принципу координації позитивних і негативних зворотних зв'язків між різними рівнями [8, 19, 61].</w:t>
      </w:r>
    </w:p>
    <w:p w:rsidR="00FB0D9A" w:rsidRPr="006201B9" w:rsidRDefault="00FB0D9A" w:rsidP="00E133BA">
      <w:pPr>
        <w:suppressAutoHyphens/>
        <w:spacing w:after="0" w:line="360" w:lineRule="auto"/>
        <w:ind w:firstLine="567"/>
        <w:jc w:val="both"/>
        <w:rPr>
          <w:rFonts w:ascii="Times New Roman" w:eastAsia="Times New Roman" w:hAnsi="Times New Roman" w:cs="Times New Roman"/>
          <w:sz w:val="28"/>
          <w:szCs w:val="28"/>
          <w:lang w:val="uk-UA" w:eastAsia="ar-SA"/>
        </w:rPr>
      </w:pPr>
      <w:r w:rsidRPr="006201B9">
        <w:rPr>
          <w:rFonts w:ascii="Times New Roman" w:eastAsia="Times New Roman" w:hAnsi="Times New Roman" w:cs="Times New Roman"/>
          <w:sz w:val="28"/>
          <w:szCs w:val="28"/>
          <w:lang w:val="uk-UA" w:eastAsia="ar-SA"/>
        </w:rPr>
        <w:t xml:space="preserve">Відзначають деякі характерологічні особливості пацієнток з АМК - високу частоту лабільного, астеноневротичного, сенситивного і психоастенічного типу акцентуації особистості у цих дівчаток, наявність психотравмуючих чинників в анамнезі, що свідчить про виражений вплив центральної ланки регуляції на патогенез АМКПП [128, 130]. </w:t>
      </w:r>
    </w:p>
    <w:p w:rsidR="00FB0D9A" w:rsidRPr="006201B9" w:rsidRDefault="00FB0D9A" w:rsidP="00E133BA">
      <w:pPr>
        <w:suppressAutoHyphens/>
        <w:spacing w:after="0" w:line="360" w:lineRule="auto"/>
        <w:ind w:firstLine="720"/>
        <w:jc w:val="both"/>
        <w:rPr>
          <w:rFonts w:ascii="Times New Roman" w:eastAsia="Times New Roman" w:hAnsi="Times New Roman" w:cs="Times New Roman"/>
          <w:sz w:val="28"/>
          <w:szCs w:val="28"/>
          <w:lang w:val="uk-UA" w:eastAsia="ar-SA"/>
        </w:rPr>
      </w:pPr>
      <w:r w:rsidRPr="006201B9">
        <w:rPr>
          <w:rFonts w:ascii="Times New Roman" w:eastAsia="Times New Roman" w:hAnsi="Times New Roman" w:cs="Times New Roman"/>
          <w:sz w:val="28"/>
          <w:szCs w:val="28"/>
          <w:lang w:val="uk-UA" w:eastAsia="ar-SA"/>
        </w:rPr>
        <w:t>В пубертатному періоді починається дозрівання нейронів і аксонів гіпоталамуса, відбувається розвиток термінальних закінчень аксонів. Завдяки цьому розвиваються синаптичні зв'язки і полегшується передача нервових імпульсів в нейросекреторні нейрони, що секретують рилізинг-фактори, які надходять з потоком крові по портальній системі в аденогіпофіз [26, 27, 129, 131]. Дозрівання включає також розвиток рецепторів статевих стероїдів, перш за все, естрадіолу. Цей процес в фізіологічних умовах починається в ранньому дитинстві і завершується в кінці пубертатного періоду [22, 145].</w:t>
      </w:r>
    </w:p>
    <w:p w:rsidR="00FB0D9A" w:rsidRPr="006201B9" w:rsidRDefault="00FB0D9A" w:rsidP="00E133BA">
      <w:pPr>
        <w:suppressAutoHyphens/>
        <w:spacing w:after="0" w:line="360" w:lineRule="auto"/>
        <w:ind w:firstLine="720"/>
        <w:jc w:val="both"/>
        <w:rPr>
          <w:rFonts w:ascii="Times New Roman" w:eastAsia="Times New Roman" w:hAnsi="Times New Roman" w:cs="Times New Roman"/>
          <w:sz w:val="24"/>
          <w:szCs w:val="24"/>
          <w:lang w:val="uk-UA" w:eastAsia="ar-SA"/>
        </w:rPr>
      </w:pPr>
      <w:r w:rsidRPr="006201B9">
        <w:rPr>
          <w:rFonts w:ascii="Times New Roman" w:eastAsia="Times New Roman" w:hAnsi="Times New Roman" w:cs="Times New Roman"/>
          <w:sz w:val="28"/>
          <w:szCs w:val="28"/>
          <w:lang w:val="uk-UA" w:eastAsia="ar-SA"/>
        </w:rPr>
        <w:t>Таким чином, вивчення причин і встановлення механізмів розвитку АМКПП, розробка методів ранньої діагностики, лікування та профілактики має не тільки наукове, а й практичне значення для зниження гінекологічної захворюваності у дівчат-підлітків, а також профілактики акушерської патології, ендокринних форм безпліддя, передракових захворювань ендометрія  у майбутньому.</w:t>
      </w:r>
    </w:p>
    <w:p w:rsidR="00FB0D9A" w:rsidRDefault="00FB0D9A" w:rsidP="00E133BA">
      <w:pPr>
        <w:suppressAutoHyphens/>
        <w:spacing w:after="0" w:line="360" w:lineRule="auto"/>
        <w:ind w:firstLine="720"/>
        <w:jc w:val="both"/>
        <w:rPr>
          <w:rFonts w:ascii="Times New Roman" w:eastAsia="Times New Roman" w:hAnsi="Times New Roman" w:cs="Times New Roman"/>
          <w:sz w:val="24"/>
          <w:szCs w:val="24"/>
          <w:lang w:val="uk-UA" w:eastAsia="ar-SA"/>
        </w:rPr>
      </w:pPr>
    </w:p>
    <w:p w:rsidR="007337C3" w:rsidRDefault="007337C3" w:rsidP="00E133BA">
      <w:pPr>
        <w:suppressAutoHyphens/>
        <w:spacing w:after="0" w:line="360" w:lineRule="auto"/>
        <w:ind w:firstLine="720"/>
        <w:jc w:val="both"/>
        <w:rPr>
          <w:rFonts w:ascii="Times New Roman" w:eastAsia="Times New Roman" w:hAnsi="Times New Roman" w:cs="Times New Roman"/>
          <w:sz w:val="24"/>
          <w:szCs w:val="24"/>
          <w:lang w:val="uk-UA" w:eastAsia="ar-SA"/>
        </w:rPr>
      </w:pPr>
    </w:p>
    <w:p w:rsidR="007337C3" w:rsidRPr="006201B9" w:rsidRDefault="007337C3" w:rsidP="00E133BA">
      <w:pPr>
        <w:suppressAutoHyphens/>
        <w:spacing w:after="0" w:line="360" w:lineRule="auto"/>
        <w:ind w:firstLine="720"/>
        <w:jc w:val="both"/>
        <w:rPr>
          <w:rFonts w:ascii="Times New Roman" w:eastAsia="Times New Roman" w:hAnsi="Times New Roman" w:cs="Times New Roman"/>
          <w:sz w:val="24"/>
          <w:szCs w:val="24"/>
          <w:lang w:val="uk-UA" w:eastAsia="ar-SA"/>
        </w:rPr>
      </w:pPr>
    </w:p>
    <w:p w:rsidR="00FB0D9A" w:rsidRPr="006201B9" w:rsidRDefault="00FB0D9A" w:rsidP="004D36E8">
      <w:pPr>
        <w:widowControl w:val="0"/>
        <w:shd w:val="clear" w:color="auto" w:fill="FFFFFF"/>
        <w:tabs>
          <w:tab w:val="left" w:pos="1350"/>
        </w:tabs>
        <w:suppressAutoHyphens/>
        <w:spacing w:after="0" w:line="360" w:lineRule="auto"/>
        <w:ind w:firstLine="851"/>
        <w:jc w:val="both"/>
        <w:rPr>
          <w:rFonts w:ascii="Times New Roman" w:eastAsia="Times New Roman" w:hAnsi="Times New Roman" w:cs="Times New Roman"/>
          <w:b/>
          <w:bCs/>
          <w:sz w:val="27"/>
          <w:szCs w:val="27"/>
          <w:lang w:val="uk-UA" w:eastAsia="ar-SA"/>
        </w:rPr>
      </w:pPr>
      <w:r w:rsidRPr="006201B9">
        <w:rPr>
          <w:rFonts w:ascii="Times New Roman" w:eastAsia="Times New Roman" w:hAnsi="Times New Roman" w:cs="Times New Roman"/>
          <w:b/>
          <w:bCs/>
          <w:sz w:val="28"/>
          <w:szCs w:val="28"/>
          <w:lang w:val="uk-UA" w:eastAsia="ar-SA"/>
        </w:rPr>
        <w:lastRenderedPageBreak/>
        <w:t>1.3. Сучасні методи терапії аномальних маткових кровотеч у підлітковому періоді</w:t>
      </w:r>
    </w:p>
    <w:p w:rsidR="00FB0D9A" w:rsidRPr="006201B9" w:rsidRDefault="00FB0D9A" w:rsidP="00E133BA">
      <w:pPr>
        <w:suppressAutoHyphens/>
        <w:spacing w:after="0" w:line="360" w:lineRule="auto"/>
        <w:ind w:firstLine="567"/>
        <w:jc w:val="both"/>
        <w:rPr>
          <w:rFonts w:ascii="Times New Roman" w:eastAsia="Times New Roman" w:hAnsi="Times New Roman" w:cs="Times New Roman"/>
          <w:sz w:val="28"/>
          <w:szCs w:val="28"/>
          <w:lang w:val="uk-UA" w:eastAsia="ar-SA"/>
        </w:rPr>
      </w:pPr>
      <w:r w:rsidRPr="006201B9">
        <w:rPr>
          <w:rFonts w:ascii="Times New Roman" w:eastAsia="Times New Roman" w:hAnsi="Times New Roman" w:cs="Times New Roman"/>
          <w:sz w:val="28"/>
          <w:szCs w:val="28"/>
          <w:lang w:val="uk-UA" w:eastAsia="ar-SA"/>
        </w:rPr>
        <w:t>Лікування при АМКПП переслідує три мети: необхідно, по-перше, зупинити кровотечу і відшкодувати крововтрату, по-друге, усунути причину кровотечі і, по-третє, відновити нормальний менструальний цикл [132, 161].</w:t>
      </w:r>
    </w:p>
    <w:p w:rsidR="00FB0D9A" w:rsidRPr="006201B9" w:rsidRDefault="00FB0D9A" w:rsidP="00E133BA">
      <w:pPr>
        <w:widowControl w:val="0"/>
        <w:shd w:val="clear" w:color="auto" w:fill="FFFFFF"/>
        <w:tabs>
          <w:tab w:val="left" w:pos="1350"/>
        </w:tabs>
        <w:suppressAutoHyphens/>
        <w:spacing w:after="0" w:line="360" w:lineRule="auto"/>
        <w:ind w:firstLine="720"/>
        <w:jc w:val="both"/>
        <w:rPr>
          <w:rFonts w:ascii="Times New Roman" w:eastAsia="Times New Roman" w:hAnsi="Times New Roman" w:cs="Times New Roman"/>
          <w:bCs/>
          <w:kern w:val="1"/>
          <w:sz w:val="28"/>
          <w:szCs w:val="28"/>
          <w:lang w:val="uk-UA" w:eastAsia="ar-SA"/>
        </w:rPr>
      </w:pPr>
      <w:r w:rsidRPr="006201B9">
        <w:rPr>
          <w:rFonts w:ascii="Times New Roman" w:eastAsia="Times New Roman" w:hAnsi="Times New Roman" w:cs="Times New Roman"/>
          <w:sz w:val="28"/>
          <w:szCs w:val="28"/>
          <w:lang w:val="uk-UA" w:eastAsia="ar-SA"/>
        </w:rPr>
        <w:t xml:space="preserve">Вибір методу лікування АМКПП повинен бути продовженням діагностичного обстеження дівчат-підлітків, що випливає з комплексу анамнестичних, клінічних та лабораторних даних про пацієнтку. Лікувальна дія повинна орієнтуватися на стан органів репродуктивної системи, концентрацію гормонів, даних УЗД, нервово-психічного  стану дівчинки, умови її перебування, мікроклімат в сім’ї, стан загального здоров’я та наявності соматичної патології [54, 67, 72, 77, 88]. </w:t>
      </w:r>
    </w:p>
    <w:p w:rsidR="00FB0D9A" w:rsidRPr="006201B9" w:rsidRDefault="00FB0D9A" w:rsidP="00E133BA">
      <w:pPr>
        <w:suppressAutoHyphens/>
        <w:spacing w:after="0" w:line="360" w:lineRule="auto"/>
        <w:ind w:firstLine="720"/>
        <w:jc w:val="both"/>
        <w:rPr>
          <w:rFonts w:ascii="Times New Roman" w:eastAsia="Times New Roman" w:hAnsi="Times New Roman" w:cs="Times New Roman"/>
          <w:sz w:val="28"/>
          <w:szCs w:val="28"/>
          <w:lang w:val="uk-UA" w:eastAsia="ar-SA"/>
        </w:rPr>
      </w:pPr>
      <w:r w:rsidRPr="006201B9">
        <w:rPr>
          <w:rFonts w:ascii="Times New Roman" w:eastAsia="Times New Roman" w:hAnsi="Times New Roman" w:cs="Times New Roman"/>
          <w:bCs/>
          <w:kern w:val="1"/>
          <w:sz w:val="28"/>
          <w:szCs w:val="28"/>
          <w:lang w:val="uk-UA" w:eastAsia="ar-SA"/>
        </w:rPr>
        <w:t xml:space="preserve">Лікування АМКПП повинно проводитись згідно Наказу МОЗ </w:t>
      </w:r>
      <w:r w:rsidRPr="006201B9">
        <w:rPr>
          <w:rFonts w:ascii="Times New Roman" w:eastAsia="Times New Roman" w:hAnsi="Times New Roman" w:cs="Times New Roman"/>
          <w:sz w:val="28"/>
          <w:szCs w:val="28"/>
          <w:lang w:val="uk-UA" w:eastAsia="ar-SA"/>
        </w:rPr>
        <w:t>№ 353 від 13.04.2016р. «Про затвердження та впровадження медико-технологічних документів зі стандартизації медичної допомоги при аномальних маткових кровотечах».</w:t>
      </w:r>
    </w:p>
    <w:p w:rsidR="00FB0D9A" w:rsidRPr="006201B9" w:rsidRDefault="00FB0D9A" w:rsidP="00E133BA">
      <w:pPr>
        <w:suppressAutoHyphens/>
        <w:spacing w:after="0" w:line="360" w:lineRule="auto"/>
        <w:ind w:firstLine="720"/>
        <w:jc w:val="both"/>
        <w:rPr>
          <w:rFonts w:ascii="Times New Roman" w:eastAsia="Times New Roman" w:hAnsi="Times New Roman" w:cs="Times New Roman"/>
          <w:sz w:val="28"/>
          <w:szCs w:val="28"/>
          <w:lang w:val="uk-UA" w:eastAsia="ar-SA"/>
        </w:rPr>
      </w:pPr>
      <w:r w:rsidRPr="006201B9">
        <w:rPr>
          <w:rFonts w:ascii="Times New Roman" w:eastAsia="Times New Roman" w:hAnsi="Times New Roman" w:cs="Times New Roman"/>
          <w:sz w:val="28"/>
          <w:szCs w:val="28"/>
          <w:lang w:val="uk-UA" w:eastAsia="ar-SA"/>
        </w:rPr>
        <w:t>Поліетіологічность і різноманіття форм АМКПП нерідко призводять до запізнювання лікувальних заходів. Частіше це виражається несвоєчасною або неадекватною оцінкою ендокринних порушень або структурних змін та пухлинних утворень в ендометрії, судинної структури біометрію, тощо. Іноді трапляється відсутність належної уваги до стресових ситуацій та психоемоційних порушень у дівчат – підлітків при маткових кровотечах в період статевого дозрівання [36, 143].</w:t>
      </w:r>
    </w:p>
    <w:p w:rsidR="00FB0D9A" w:rsidRPr="006201B9" w:rsidRDefault="00FB0D9A" w:rsidP="00E133BA">
      <w:pPr>
        <w:suppressAutoHyphens/>
        <w:spacing w:after="0" w:line="360" w:lineRule="auto"/>
        <w:ind w:firstLine="567"/>
        <w:jc w:val="both"/>
        <w:rPr>
          <w:rFonts w:ascii="Times New Roman" w:eastAsia="Times New Roman" w:hAnsi="Times New Roman" w:cs="Times New Roman"/>
          <w:sz w:val="28"/>
          <w:szCs w:val="28"/>
          <w:lang w:val="uk-UA" w:eastAsia="ar-SA"/>
        </w:rPr>
      </w:pPr>
      <w:r w:rsidRPr="006201B9">
        <w:rPr>
          <w:rFonts w:ascii="Times New Roman" w:eastAsia="Times New Roman" w:hAnsi="Times New Roman" w:cs="Times New Roman"/>
          <w:sz w:val="28"/>
          <w:szCs w:val="28"/>
          <w:lang w:val="uk-UA" w:eastAsia="ar-SA"/>
        </w:rPr>
        <w:t>Існуючі способи гемостазу, а також методи нормалізації менструального циклу полягають, в основному, в призначенні гормональних препаратів</w:t>
      </w:r>
      <w:r w:rsidRPr="006201B9">
        <w:rPr>
          <w:rFonts w:ascii="Times New Roman" w:eastAsia="Times New Roman" w:hAnsi="Times New Roman" w:cs="Times New Roman"/>
          <w:sz w:val="24"/>
          <w:szCs w:val="24"/>
          <w:lang w:val="uk-UA" w:eastAsia="ar-SA"/>
        </w:rPr>
        <w:t xml:space="preserve">, </w:t>
      </w:r>
      <w:r w:rsidRPr="006201B9">
        <w:rPr>
          <w:rFonts w:ascii="Times New Roman" w:eastAsia="Times New Roman" w:hAnsi="Times New Roman" w:cs="Times New Roman"/>
          <w:sz w:val="28"/>
          <w:szCs w:val="28"/>
          <w:lang w:val="uk-UA" w:eastAsia="ar-SA"/>
        </w:rPr>
        <w:t xml:space="preserve">однак ефективність даної терапії часто знижується через наявність супутньої патології пацієнтки.  Нерідко короткочасний ефект лікування гормональними препаратами досить швидко змінюється рецидивом основного захворювання, або веде до загострення супутньої патології [70, 158].  Отже, проблему ефективності гормональної терапії хворих з АМКПП не можна вважати </w:t>
      </w:r>
      <w:r w:rsidRPr="006201B9">
        <w:rPr>
          <w:rFonts w:ascii="Times New Roman" w:eastAsia="Times New Roman" w:hAnsi="Times New Roman" w:cs="Times New Roman"/>
          <w:sz w:val="28"/>
          <w:szCs w:val="28"/>
          <w:lang w:val="uk-UA" w:eastAsia="ar-SA"/>
        </w:rPr>
        <w:lastRenderedPageBreak/>
        <w:t>повною мірою вирішеною. Очевидно актуальним питанням є  необхідність більш чіткого об</w:t>
      </w:r>
      <w:r w:rsidR="004D36E8" w:rsidRPr="006201B9">
        <w:rPr>
          <w:rFonts w:ascii="Times New Roman" w:eastAsia="Times New Roman" w:hAnsi="Times New Roman" w:cs="Times New Roman"/>
          <w:sz w:val="28"/>
          <w:szCs w:val="28"/>
          <w:lang w:val="uk-UA" w:eastAsia="ar-SA"/>
        </w:rPr>
        <w:t>ґ</w:t>
      </w:r>
      <w:r w:rsidRPr="006201B9">
        <w:rPr>
          <w:rFonts w:ascii="Times New Roman" w:eastAsia="Times New Roman" w:hAnsi="Times New Roman" w:cs="Times New Roman"/>
          <w:sz w:val="28"/>
          <w:szCs w:val="28"/>
          <w:lang w:val="uk-UA" w:eastAsia="ar-SA"/>
        </w:rPr>
        <w:t>рунтування терапевтичної тактики і профілактичних заходів при АМКПП у дівчат-підлітків [68, 98].</w:t>
      </w:r>
    </w:p>
    <w:p w:rsidR="00FB0D9A" w:rsidRPr="006201B9" w:rsidRDefault="00FB0D9A" w:rsidP="00E133BA">
      <w:pPr>
        <w:suppressAutoHyphens/>
        <w:spacing w:after="0" w:line="360" w:lineRule="auto"/>
        <w:ind w:firstLine="567"/>
        <w:jc w:val="both"/>
        <w:rPr>
          <w:rFonts w:ascii="Times New Roman" w:eastAsia="Times New Roman" w:hAnsi="Times New Roman" w:cs="Times New Roman"/>
          <w:sz w:val="28"/>
          <w:szCs w:val="28"/>
          <w:lang w:val="uk-UA" w:eastAsia="ar-SA"/>
        </w:rPr>
      </w:pPr>
      <w:r w:rsidRPr="006201B9">
        <w:rPr>
          <w:rFonts w:ascii="Times New Roman" w:eastAsia="Times New Roman" w:hAnsi="Times New Roman" w:cs="Times New Roman"/>
          <w:sz w:val="28"/>
          <w:szCs w:val="28"/>
          <w:lang w:val="uk-UA" w:eastAsia="ar-SA"/>
        </w:rPr>
        <w:t xml:space="preserve">Головною метою медикаментозного лікування аномальних маткових кровотеч пубертатного періоду є:  зупинка кровотечі, щоб уникнути гострого геморагічного синдрому;  антианемічна терапія; корекція психічного статусу; стабілізація і корекція менструального циклу і стану ендометрію [19, 70, 96, 123].  </w:t>
      </w:r>
    </w:p>
    <w:p w:rsidR="00FB0D9A" w:rsidRPr="006201B9" w:rsidRDefault="00FB0D9A" w:rsidP="00E133BA">
      <w:pPr>
        <w:suppressAutoHyphens/>
        <w:spacing w:after="0" w:line="360" w:lineRule="auto"/>
        <w:ind w:firstLine="567"/>
        <w:jc w:val="both"/>
        <w:rPr>
          <w:rFonts w:ascii="Times New Roman" w:eastAsia="Times New Roman" w:hAnsi="Times New Roman" w:cs="Times New Roman"/>
          <w:sz w:val="28"/>
          <w:szCs w:val="28"/>
          <w:lang w:val="uk-UA" w:eastAsia="ar-SA"/>
        </w:rPr>
      </w:pPr>
      <w:r w:rsidRPr="006201B9">
        <w:rPr>
          <w:rFonts w:ascii="Times New Roman" w:eastAsia="Times New Roman" w:hAnsi="Times New Roman" w:cs="Times New Roman"/>
          <w:sz w:val="28"/>
          <w:szCs w:val="28"/>
          <w:lang w:val="uk-UA" w:eastAsia="ar-SA"/>
        </w:rPr>
        <w:t>При надходженні пацієнтки з важким АМКПП до стаціонару часто виникають труднощі з оцінкою обсягу крововтрати. Звичайною практикою є з'ясування тривалості кровотечі і кількості використаних засобів для її зупинення. У процесі динамічного спостереження за пацієнткою з важкою матковою кровотечею корисно використовувати гравіметричний метод прямої оцінки крововтрати (порівняння ваги сухого і промоченого кров’ю всмоктуючого матеріалу) [35].</w:t>
      </w:r>
    </w:p>
    <w:p w:rsidR="00FB0D9A" w:rsidRPr="006201B9" w:rsidRDefault="00FB0D9A" w:rsidP="00E133BA">
      <w:pPr>
        <w:suppressAutoHyphens/>
        <w:spacing w:after="0" w:line="360" w:lineRule="auto"/>
        <w:ind w:firstLine="567"/>
        <w:jc w:val="both"/>
        <w:rPr>
          <w:rFonts w:ascii="Times New Roman" w:eastAsia="Times New Roman" w:hAnsi="Times New Roman" w:cs="Times New Roman"/>
          <w:sz w:val="28"/>
          <w:szCs w:val="28"/>
          <w:lang w:val="uk-UA" w:eastAsia="ar-SA"/>
        </w:rPr>
      </w:pPr>
      <w:r w:rsidRPr="006201B9">
        <w:rPr>
          <w:rFonts w:ascii="Times New Roman" w:eastAsia="Times New Roman" w:hAnsi="Times New Roman" w:cs="Times New Roman"/>
          <w:sz w:val="28"/>
          <w:szCs w:val="28"/>
          <w:lang w:val="uk-UA" w:eastAsia="ar-SA"/>
        </w:rPr>
        <w:t xml:space="preserve">Показання до госпіталізації при АМКПП:   </w:t>
      </w:r>
    </w:p>
    <w:p w:rsidR="00FB0D9A" w:rsidRPr="006201B9" w:rsidRDefault="00FB0D9A" w:rsidP="00E133BA">
      <w:pPr>
        <w:suppressAutoHyphens/>
        <w:spacing w:after="0" w:line="360" w:lineRule="auto"/>
        <w:ind w:firstLine="567"/>
        <w:jc w:val="both"/>
        <w:rPr>
          <w:rFonts w:ascii="Times New Roman" w:eastAsia="Times New Roman" w:hAnsi="Times New Roman" w:cs="Times New Roman"/>
          <w:sz w:val="28"/>
          <w:szCs w:val="28"/>
          <w:lang w:val="uk-UA" w:eastAsia="ar-SA"/>
        </w:rPr>
      </w:pPr>
      <w:r w:rsidRPr="006201B9">
        <w:rPr>
          <w:rFonts w:ascii="Times New Roman" w:eastAsia="Times New Roman" w:hAnsi="Times New Roman" w:cs="Times New Roman"/>
          <w:sz w:val="28"/>
          <w:szCs w:val="28"/>
          <w:lang w:val="uk-UA" w:eastAsia="ar-SA"/>
        </w:rPr>
        <w:t>-гостра (інтенсивна) аномальна маткова кровотеча на тлі симптоматичної або гормональної медикаментозної терапії;</w:t>
      </w:r>
    </w:p>
    <w:p w:rsidR="00FB0D9A" w:rsidRPr="006201B9" w:rsidRDefault="00FB0D9A" w:rsidP="00E133BA">
      <w:pPr>
        <w:suppressAutoHyphens/>
        <w:spacing w:after="0" w:line="360" w:lineRule="auto"/>
        <w:ind w:firstLine="567"/>
        <w:jc w:val="both"/>
        <w:rPr>
          <w:rFonts w:ascii="Times New Roman" w:eastAsia="Times New Roman" w:hAnsi="Times New Roman" w:cs="Times New Roman"/>
          <w:sz w:val="28"/>
          <w:szCs w:val="28"/>
          <w:lang w:val="uk-UA" w:eastAsia="ar-SA"/>
        </w:rPr>
      </w:pPr>
      <w:r w:rsidRPr="006201B9">
        <w:rPr>
          <w:rFonts w:ascii="Times New Roman" w:eastAsia="Times New Roman" w:hAnsi="Times New Roman" w:cs="Times New Roman"/>
          <w:sz w:val="28"/>
          <w:szCs w:val="28"/>
          <w:lang w:val="uk-UA" w:eastAsia="ar-SA"/>
        </w:rPr>
        <w:t>- зниження гемоглобіну (нижче 70-80 г / л) і гематокриту (нижче 30 %), нестабільна гемодинаміка, що загрожує життю;</w:t>
      </w:r>
    </w:p>
    <w:p w:rsidR="00FB0D9A" w:rsidRPr="006201B9" w:rsidRDefault="00FB0D9A" w:rsidP="00E133BA">
      <w:pPr>
        <w:suppressAutoHyphens/>
        <w:spacing w:after="0" w:line="360" w:lineRule="auto"/>
        <w:ind w:firstLine="567"/>
        <w:jc w:val="both"/>
        <w:rPr>
          <w:rFonts w:ascii="Times New Roman" w:eastAsia="Times New Roman" w:hAnsi="Times New Roman" w:cs="Times New Roman"/>
          <w:sz w:val="28"/>
          <w:szCs w:val="28"/>
          <w:lang w:val="uk-UA" w:eastAsia="ar-SA"/>
        </w:rPr>
      </w:pPr>
      <w:r w:rsidRPr="006201B9">
        <w:rPr>
          <w:rFonts w:ascii="Times New Roman" w:eastAsia="Times New Roman" w:hAnsi="Times New Roman" w:cs="Times New Roman"/>
          <w:sz w:val="28"/>
          <w:szCs w:val="28"/>
          <w:lang w:val="uk-UA" w:eastAsia="ar-SA"/>
        </w:rPr>
        <w:t>- необхідність хірургічного лікування і гемотрансфузії.</w:t>
      </w:r>
    </w:p>
    <w:p w:rsidR="00FB0D9A" w:rsidRPr="006201B9" w:rsidRDefault="00FB0D9A" w:rsidP="00E133BA">
      <w:pPr>
        <w:suppressAutoHyphens/>
        <w:spacing w:after="0" w:line="360" w:lineRule="auto"/>
        <w:ind w:firstLine="567"/>
        <w:jc w:val="both"/>
        <w:rPr>
          <w:rFonts w:ascii="Times New Roman" w:eastAsia="Times New Roman" w:hAnsi="Times New Roman" w:cs="Times New Roman"/>
          <w:sz w:val="28"/>
          <w:szCs w:val="28"/>
          <w:lang w:val="uk-UA" w:eastAsia="ar-SA"/>
        </w:rPr>
      </w:pPr>
      <w:r w:rsidRPr="006201B9">
        <w:rPr>
          <w:rFonts w:ascii="Times New Roman" w:eastAsia="Times New Roman" w:hAnsi="Times New Roman" w:cs="Times New Roman"/>
          <w:sz w:val="28"/>
          <w:szCs w:val="28"/>
          <w:lang w:val="uk-UA" w:eastAsia="ar-SA"/>
        </w:rPr>
        <w:t>Необхідно в першу чергу оцінити клінічні ознаки компенсованого геморагічного шоку як ускладнення АМКПП: з боку нервової системи – збудження, тахікардія (більше 150 % до норми спокою), похолодання кінцівок, подовження часу капілярного наповнення, слабкий периферичний пульс в порівнянні з центральним пульсом, АД в межах норми спокою, шоковий індекс (Альговера = ЧСС / АТ сист.) [1].</w:t>
      </w:r>
    </w:p>
    <w:p w:rsidR="00FB0D9A" w:rsidRPr="006201B9" w:rsidRDefault="00FB0D9A" w:rsidP="00E133BA">
      <w:pPr>
        <w:suppressAutoHyphens/>
        <w:spacing w:after="0" w:line="360" w:lineRule="auto"/>
        <w:ind w:firstLine="567"/>
        <w:jc w:val="both"/>
        <w:rPr>
          <w:rFonts w:ascii="Times New Roman" w:eastAsia="Times New Roman" w:hAnsi="Times New Roman" w:cs="Times New Roman"/>
          <w:sz w:val="28"/>
          <w:szCs w:val="28"/>
          <w:lang w:val="uk-UA" w:eastAsia="ar-SA"/>
        </w:rPr>
      </w:pPr>
      <w:r w:rsidRPr="006201B9">
        <w:rPr>
          <w:rFonts w:ascii="Times New Roman" w:eastAsia="Times New Roman" w:hAnsi="Times New Roman" w:cs="Times New Roman"/>
          <w:sz w:val="28"/>
          <w:szCs w:val="28"/>
          <w:lang w:val="uk-UA" w:eastAsia="ar-SA"/>
        </w:rPr>
        <w:t xml:space="preserve">Виявлення описаного симптомокомплексу служить показанням до госпіталізації хворої з маточною кровотечею в реанімаційне відділення. Показаннями до проведення реанімаційних заходів в палаті інтенсивної </w:t>
      </w:r>
      <w:r w:rsidRPr="006201B9">
        <w:rPr>
          <w:rFonts w:ascii="Times New Roman" w:eastAsia="Times New Roman" w:hAnsi="Times New Roman" w:cs="Times New Roman"/>
          <w:sz w:val="28"/>
          <w:szCs w:val="28"/>
          <w:lang w:val="uk-UA" w:eastAsia="ar-SA"/>
        </w:rPr>
        <w:lastRenderedPageBreak/>
        <w:t xml:space="preserve">терапії є : розвиток геморагічного шоку, АМКПП  на тлі гемофілії, або інших ускладнень, олігурія (діурез знижений більш, ніж на 50 %), збільшення індексу циркуляції (rate-pressure product = ЧСС х АТ сист.) [146]. </w:t>
      </w:r>
    </w:p>
    <w:p w:rsidR="00FB0D9A" w:rsidRPr="006201B9" w:rsidRDefault="00FB0D9A" w:rsidP="00E133BA">
      <w:pPr>
        <w:suppressAutoHyphens/>
        <w:spacing w:after="0" w:line="360" w:lineRule="auto"/>
        <w:ind w:firstLine="567"/>
        <w:jc w:val="both"/>
        <w:rPr>
          <w:rFonts w:ascii="Times New Roman" w:eastAsia="Times New Roman" w:hAnsi="Times New Roman" w:cs="Times New Roman"/>
          <w:sz w:val="28"/>
          <w:szCs w:val="28"/>
          <w:lang w:val="uk-UA" w:eastAsia="ar-SA"/>
        </w:rPr>
      </w:pPr>
      <w:r w:rsidRPr="006201B9">
        <w:rPr>
          <w:rFonts w:ascii="Times New Roman" w:eastAsia="Times New Roman" w:hAnsi="Times New Roman" w:cs="Times New Roman"/>
          <w:sz w:val="28"/>
          <w:szCs w:val="28"/>
          <w:lang w:val="uk-UA" w:eastAsia="ar-SA"/>
        </w:rPr>
        <w:t>При гострій анемії показанням до переливання еритроцитарної маси є масивна крововтрата 25-30 % об'єму циркулюючої крові, що супроводжується зниженням рівня гемоглобіну нижче 70-80 г/л і гематокриту нижче 25 % з виникненням циркуляторних порушень. Переливання однієї одиниці еритроцитної маси (тобто близько 200 мл) підвищує, як правило, рівень гемоглобіну приблизно на 10 г/л і рівень гематокриту на 3 % (при відсутності триваючої активної кровотечі). Для дітей старшого віку гемотрансфузія здійснюється при рівні гемоглобіну менше 70 г/л, але при гострі</w:t>
      </w:r>
      <w:r w:rsidR="004D36E8">
        <w:rPr>
          <w:rFonts w:ascii="Times New Roman" w:eastAsia="Times New Roman" w:hAnsi="Times New Roman" w:cs="Times New Roman"/>
          <w:sz w:val="28"/>
          <w:szCs w:val="28"/>
          <w:lang w:val="uk-UA" w:eastAsia="ar-SA"/>
        </w:rPr>
        <w:t>й  кровотечі показання до перели</w:t>
      </w:r>
      <w:r w:rsidRPr="006201B9">
        <w:rPr>
          <w:rFonts w:ascii="Times New Roman" w:eastAsia="Times New Roman" w:hAnsi="Times New Roman" w:cs="Times New Roman"/>
          <w:sz w:val="28"/>
          <w:szCs w:val="28"/>
          <w:lang w:val="uk-UA" w:eastAsia="ar-SA"/>
        </w:rPr>
        <w:t xml:space="preserve">вання еритроцитарної маси можуть бути поставлені вже при рівні гемоглобіну 100 г/л, оскільки в перші години гостра крововтрата зазвичай не супроводжується падінням концентрації гемоглобіну [115, 123]. </w:t>
      </w:r>
    </w:p>
    <w:p w:rsidR="00FB0D9A" w:rsidRPr="006201B9" w:rsidRDefault="00FB0D9A" w:rsidP="00E133BA">
      <w:pPr>
        <w:suppressAutoHyphens/>
        <w:spacing w:after="0" w:line="360" w:lineRule="auto"/>
        <w:ind w:firstLine="567"/>
        <w:jc w:val="both"/>
        <w:rPr>
          <w:rFonts w:ascii="Times New Roman" w:eastAsia="Times New Roman" w:hAnsi="Times New Roman" w:cs="Times New Roman"/>
          <w:sz w:val="28"/>
          <w:szCs w:val="28"/>
          <w:lang w:val="uk-UA" w:eastAsia="ar-SA"/>
        </w:rPr>
      </w:pPr>
      <w:r w:rsidRPr="006201B9">
        <w:rPr>
          <w:rFonts w:ascii="Times New Roman" w:eastAsia="Times New Roman" w:hAnsi="Times New Roman" w:cs="Times New Roman"/>
          <w:sz w:val="28"/>
          <w:szCs w:val="28"/>
          <w:lang w:val="uk-UA" w:eastAsia="ar-SA"/>
        </w:rPr>
        <w:t>При хронічній анемії трансфузія донорської крові, її компонентів призначається тільки для корекції найважливіших симптомів, обумовлених анемією, які не піддаються основній патогенетичній терапії [116].</w:t>
      </w:r>
    </w:p>
    <w:p w:rsidR="00FB0D9A" w:rsidRPr="006201B9" w:rsidRDefault="00FB0D9A" w:rsidP="00E133BA">
      <w:pPr>
        <w:suppressAutoHyphens/>
        <w:spacing w:after="0" w:line="360" w:lineRule="auto"/>
        <w:ind w:firstLine="567"/>
        <w:jc w:val="both"/>
        <w:rPr>
          <w:rFonts w:ascii="Times New Roman" w:eastAsia="Times New Roman" w:hAnsi="Times New Roman" w:cs="Times New Roman"/>
          <w:sz w:val="28"/>
          <w:szCs w:val="28"/>
          <w:lang w:val="uk-UA" w:eastAsia="ar-SA"/>
        </w:rPr>
      </w:pPr>
      <w:r w:rsidRPr="006201B9">
        <w:rPr>
          <w:rFonts w:ascii="Times New Roman" w:eastAsia="Times New Roman" w:hAnsi="Times New Roman" w:cs="Times New Roman"/>
          <w:sz w:val="28"/>
          <w:szCs w:val="28"/>
          <w:lang w:val="uk-UA" w:eastAsia="ar-SA"/>
        </w:rPr>
        <w:t>В процесі лікування пацієнток з АМКПП нерідко виникають показання до проведення інфузійно-трансфузійної терапії. При визначенні обсягу і швидкості введення сольових інфузійних засобів і розчинів глюкози слід виходити з того, що фізіологічна потреба в рідині у дітей 10 років становить 70-85 мл/кг, у віці 14 років і старше - 50-60 мл/кг. Потреба у воді відповідно до фізіологічних втрат розраховується за формулою Валлачі: 100 - (3 × вік в роках) = мл / кг / добу. У режимі нормогідратаціі  обсяг рідини, що вводиться внутрішньовенно за 1 годину, для дітей старше 10 років становить 5 мл / кг / год [91].</w:t>
      </w:r>
    </w:p>
    <w:p w:rsidR="00FB0D9A" w:rsidRPr="006201B9" w:rsidRDefault="00FB0D9A" w:rsidP="00E133BA">
      <w:pPr>
        <w:suppressAutoHyphens/>
        <w:spacing w:after="0" w:line="360" w:lineRule="auto"/>
        <w:ind w:firstLine="567"/>
        <w:jc w:val="both"/>
        <w:rPr>
          <w:rFonts w:ascii="Times New Roman" w:eastAsia="Times New Roman" w:hAnsi="Times New Roman" w:cs="Times New Roman"/>
          <w:sz w:val="28"/>
          <w:szCs w:val="28"/>
          <w:lang w:val="uk-UA" w:eastAsia="ar-SA"/>
        </w:rPr>
      </w:pPr>
      <w:r w:rsidRPr="006201B9">
        <w:rPr>
          <w:rFonts w:ascii="Times New Roman" w:eastAsia="Times New Roman" w:hAnsi="Times New Roman" w:cs="Times New Roman"/>
          <w:sz w:val="28"/>
          <w:szCs w:val="28"/>
          <w:lang w:val="uk-UA" w:eastAsia="ar-SA"/>
        </w:rPr>
        <w:t>Всім хворим з АМКПП показано призначення препаратів заліза для запобігання та профілактики розвитку залізодефіцитної анемії  [104].</w:t>
      </w:r>
    </w:p>
    <w:p w:rsidR="00FB0D9A" w:rsidRPr="006201B9" w:rsidRDefault="00FB0D9A" w:rsidP="00E133BA">
      <w:pPr>
        <w:suppressAutoHyphens/>
        <w:spacing w:after="0" w:line="360" w:lineRule="auto"/>
        <w:ind w:firstLine="567"/>
        <w:jc w:val="both"/>
        <w:rPr>
          <w:rFonts w:ascii="Times New Roman" w:eastAsia="Times New Roman" w:hAnsi="Times New Roman" w:cs="Times New Roman"/>
          <w:sz w:val="28"/>
          <w:szCs w:val="28"/>
          <w:lang w:val="uk-UA" w:eastAsia="ar-SA"/>
        </w:rPr>
      </w:pPr>
      <w:r w:rsidRPr="006201B9">
        <w:rPr>
          <w:rFonts w:ascii="Times New Roman" w:eastAsia="Times New Roman" w:hAnsi="Times New Roman" w:cs="Times New Roman"/>
          <w:sz w:val="28"/>
          <w:szCs w:val="28"/>
          <w:lang w:val="uk-UA" w:eastAsia="ar-SA"/>
        </w:rPr>
        <w:lastRenderedPageBreak/>
        <w:t>Основними напрямками профілактики залізодефіцитної анемії у дітей і підлітків є:</w:t>
      </w:r>
    </w:p>
    <w:p w:rsidR="00FB0D9A" w:rsidRPr="006201B9" w:rsidRDefault="00FB0D9A" w:rsidP="00E133BA">
      <w:pPr>
        <w:suppressAutoHyphens/>
        <w:spacing w:after="0" w:line="360" w:lineRule="auto"/>
        <w:ind w:firstLine="567"/>
        <w:jc w:val="both"/>
        <w:rPr>
          <w:rFonts w:ascii="Times New Roman" w:eastAsia="Times New Roman" w:hAnsi="Times New Roman" w:cs="Times New Roman"/>
          <w:sz w:val="28"/>
          <w:szCs w:val="28"/>
          <w:lang w:val="uk-UA" w:eastAsia="ar-SA"/>
        </w:rPr>
      </w:pPr>
      <w:r w:rsidRPr="006201B9">
        <w:rPr>
          <w:rFonts w:ascii="Times New Roman" w:eastAsia="Times New Roman" w:hAnsi="Times New Roman" w:cs="Times New Roman"/>
          <w:sz w:val="28"/>
          <w:szCs w:val="28"/>
          <w:lang w:val="uk-UA" w:eastAsia="ar-SA"/>
        </w:rPr>
        <w:t>- забезпечення повноцінного харчування, що містить достатню кількість вітамінів і мікроелементів;</w:t>
      </w:r>
    </w:p>
    <w:p w:rsidR="00FB0D9A" w:rsidRPr="006201B9" w:rsidRDefault="00FB0D9A" w:rsidP="00E133BA">
      <w:pPr>
        <w:suppressAutoHyphens/>
        <w:spacing w:after="0" w:line="360" w:lineRule="auto"/>
        <w:ind w:firstLine="567"/>
        <w:jc w:val="both"/>
        <w:rPr>
          <w:rFonts w:ascii="Times New Roman" w:eastAsia="Times New Roman" w:hAnsi="Times New Roman" w:cs="Times New Roman"/>
          <w:sz w:val="28"/>
          <w:szCs w:val="28"/>
          <w:lang w:val="uk-UA" w:eastAsia="ar-SA"/>
        </w:rPr>
      </w:pPr>
      <w:r w:rsidRPr="006201B9">
        <w:rPr>
          <w:rFonts w:ascii="Times New Roman" w:eastAsia="Times New Roman" w:hAnsi="Times New Roman" w:cs="Times New Roman"/>
          <w:sz w:val="28"/>
          <w:szCs w:val="28"/>
          <w:lang w:val="uk-UA" w:eastAsia="ar-SA"/>
        </w:rPr>
        <w:t>- своєчасна діагностика спадкових і хронічних захворювань, що сприяють розвитку залізодефіцитної анемії (захворювання шлунково-кишкового тракту - корекція недостатнього надходження екзогенного заліза, спадкові геморагічні захворювання - корекція надлишкових втрат заліза).</w:t>
      </w:r>
    </w:p>
    <w:p w:rsidR="00FB0D9A" w:rsidRPr="006201B9" w:rsidRDefault="00FB0D9A" w:rsidP="00E133BA">
      <w:pPr>
        <w:suppressAutoHyphens/>
        <w:spacing w:after="0" w:line="360" w:lineRule="auto"/>
        <w:ind w:firstLine="567"/>
        <w:jc w:val="both"/>
        <w:rPr>
          <w:rFonts w:ascii="Times New Roman" w:eastAsia="Times New Roman" w:hAnsi="Times New Roman" w:cs="Times New Roman"/>
          <w:sz w:val="28"/>
          <w:szCs w:val="28"/>
          <w:lang w:val="uk-UA" w:eastAsia="ar-SA"/>
        </w:rPr>
      </w:pPr>
      <w:r w:rsidRPr="006201B9">
        <w:rPr>
          <w:rFonts w:ascii="Times New Roman" w:eastAsia="Times New Roman" w:hAnsi="Times New Roman" w:cs="Times New Roman"/>
          <w:sz w:val="28"/>
          <w:szCs w:val="28"/>
          <w:lang w:val="uk-UA" w:eastAsia="ar-SA"/>
        </w:rPr>
        <w:t xml:space="preserve">Терапія залізодефіцитних станів передбачає вирішення двох завдань:  усунення причини дефіциту заліза та  відновлення запасів заліза в організмі [88]. Усунення причини дефіциту заліза має на увазі забезпечення адекватного надходження заліза в організм, а при наявності надлишкових втрат заліза (крововтрати) - усунення їх причин [82]. </w:t>
      </w:r>
    </w:p>
    <w:p w:rsidR="00FB0D9A" w:rsidRPr="006201B9" w:rsidRDefault="00FB0D9A" w:rsidP="00E133BA">
      <w:pPr>
        <w:suppressAutoHyphens/>
        <w:spacing w:after="0" w:line="360" w:lineRule="auto"/>
        <w:ind w:firstLine="567"/>
        <w:jc w:val="both"/>
        <w:rPr>
          <w:rFonts w:ascii="Times New Roman" w:eastAsia="Times New Roman" w:hAnsi="Times New Roman" w:cs="Times New Roman"/>
          <w:sz w:val="28"/>
          <w:szCs w:val="28"/>
          <w:lang w:val="uk-UA" w:eastAsia="ar-SA"/>
        </w:rPr>
      </w:pPr>
      <w:r w:rsidRPr="006201B9">
        <w:rPr>
          <w:rFonts w:ascii="Times New Roman" w:eastAsia="Times New Roman" w:hAnsi="Times New Roman" w:cs="Times New Roman"/>
          <w:sz w:val="28"/>
          <w:szCs w:val="28"/>
          <w:lang w:val="uk-UA" w:eastAsia="ar-SA"/>
        </w:rPr>
        <w:t>При розвитку залізодефіцитної анемії відшкодувати дефіцит заліза без лікарських залізовмісних препаратів неможливо. Терапія при підтвердженні залізодефіциту залежить від ступеня  анемії та наявності супутніх змін.</w:t>
      </w:r>
    </w:p>
    <w:p w:rsidR="00FB0D9A" w:rsidRPr="006201B9" w:rsidRDefault="00FB0D9A" w:rsidP="00E133BA">
      <w:pPr>
        <w:suppressAutoHyphens/>
        <w:spacing w:after="0" w:line="360" w:lineRule="auto"/>
        <w:ind w:firstLine="567"/>
        <w:jc w:val="both"/>
        <w:rPr>
          <w:rFonts w:ascii="Times New Roman" w:eastAsia="Times New Roman" w:hAnsi="Times New Roman" w:cs="Times New Roman"/>
          <w:sz w:val="28"/>
          <w:szCs w:val="28"/>
          <w:lang w:val="uk-UA" w:eastAsia="ar-SA"/>
        </w:rPr>
      </w:pPr>
      <w:r w:rsidRPr="006201B9">
        <w:rPr>
          <w:rFonts w:ascii="Times New Roman" w:eastAsia="Times New Roman" w:hAnsi="Times New Roman" w:cs="Times New Roman"/>
          <w:sz w:val="28"/>
          <w:szCs w:val="28"/>
          <w:lang w:val="uk-UA" w:eastAsia="ar-SA"/>
        </w:rPr>
        <w:t>При анемії легкого ступеня показана терапія пероральними препаратами заліза. Мета терапії - не тільки нормалізація рівня гемоглобіну, а й відновлення запасів заліза в організмі [1, 122, 126].</w:t>
      </w:r>
    </w:p>
    <w:p w:rsidR="00FB0D9A" w:rsidRPr="006201B9" w:rsidRDefault="00FB0D9A" w:rsidP="00E133BA">
      <w:pPr>
        <w:suppressAutoHyphens/>
        <w:spacing w:after="0" w:line="360" w:lineRule="auto"/>
        <w:ind w:firstLine="567"/>
        <w:jc w:val="both"/>
        <w:rPr>
          <w:rFonts w:ascii="Times New Roman" w:eastAsia="Times New Roman" w:hAnsi="Times New Roman" w:cs="Times New Roman"/>
          <w:sz w:val="28"/>
          <w:szCs w:val="28"/>
          <w:lang w:val="uk-UA" w:eastAsia="ar-SA"/>
        </w:rPr>
      </w:pPr>
      <w:r w:rsidRPr="006201B9">
        <w:rPr>
          <w:rFonts w:ascii="Times New Roman" w:eastAsia="Times New Roman" w:hAnsi="Times New Roman" w:cs="Times New Roman"/>
          <w:sz w:val="28"/>
          <w:szCs w:val="28"/>
          <w:lang w:val="uk-UA" w:eastAsia="ar-SA"/>
        </w:rPr>
        <w:t>З метою зупинки АМКПП препаратами першого вибору є інгібітори переходу плазміногену в плазмін (транексамова кислота) [15].</w:t>
      </w:r>
    </w:p>
    <w:p w:rsidR="00FB0D9A" w:rsidRPr="006201B9" w:rsidRDefault="00FB0D9A" w:rsidP="00E133BA">
      <w:pPr>
        <w:suppressAutoHyphens/>
        <w:spacing w:after="0" w:line="360" w:lineRule="auto"/>
        <w:ind w:firstLine="567"/>
        <w:jc w:val="both"/>
        <w:rPr>
          <w:rFonts w:ascii="Times New Roman" w:eastAsia="Times New Roman" w:hAnsi="Times New Roman" w:cs="Times New Roman"/>
          <w:sz w:val="28"/>
          <w:szCs w:val="28"/>
          <w:lang w:val="uk-UA" w:eastAsia="ar-SA"/>
        </w:rPr>
      </w:pPr>
      <w:r w:rsidRPr="006201B9">
        <w:rPr>
          <w:rFonts w:ascii="Times New Roman" w:eastAsia="Times New Roman" w:hAnsi="Times New Roman" w:cs="Times New Roman"/>
          <w:sz w:val="28"/>
          <w:szCs w:val="28"/>
          <w:lang w:val="uk-UA" w:eastAsia="ar-SA"/>
        </w:rPr>
        <w:t xml:space="preserve">Інтенсивність кровотечі знижується за рахунок зменшення фібринолітичної активності плазми крові. Транексамова кислота призначається перорально в дозі 1 грам протягом першої години терапії, потім по 500 мг - 1,5 грама 3 рази на добу до повної зупинки кровотечі. Можливо внутрішньовенне введення по 10 мг/кг (не більше 600 мг) препарату протягом  одної години, потім крапельне введення по 500 мг кожні 6-8 годин. Сумарна добова доза не повинна перевищувати 6 грамів. При великих дозах збільшується небезпека розвитку синдрому внутрішньосудинного згортання, а при одночасному застосуванні естрогенів </w:t>
      </w:r>
      <w:r w:rsidRPr="006201B9">
        <w:rPr>
          <w:rFonts w:ascii="Times New Roman" w:eastAsia="Times New Roman" w:hAnsi="Times New Roman" w:cs="Times New Roman"/>
          <w:sz w:val="28"/>
          <w:szCs w:val="28"/>
          <w:lang w:val="uk-UA" w:eastAsia="ar-SA"/>
        </w:rPr>
        <w:lastRenderedPageBreak/>
        <w:t xml:space="preserve">виникає висока ймовірність тромбоемболічних ускладнень. Можливе використання препарату в дозуванні 1 грам 4 рази на добу з 1-го по 4-й день менструації, що зменшує обсяг крововтрати на 50 % [1, 28].  </w:t>
      </w:r>
    </w:p>
    <w:p w:rsidR="00FB0D9A" w:rsidRPr="006201B9" w:rsidRDefault="00FB0D9A" w:rsidP="00E133BA">
      <w:pPr>
        <w:suppressAutoHyphens/>
        <w:spacing w:after="0" w:line="360" w:lineRule="auto"/>
        <w:ind w:firstLine="567"/>
        <w:jc w:val="both"/>
        <w:rPr>
          <w:rFonts w:ascii="Times New Roman" w:eastAsia="Times New Roman" w:hAnsi="Times New Roman" w:cs="Times New Roman"/>
          <w:sz w:val="28"/>
          <w:szCs w:val="28"/>
          <w:lang w:val="uk-UA" w:eastAsia="ar-SA"/>
        </w:rPr>
      </w:pPr>
      <w:r w:rsidRPr="006201B9">
        <w:rPr>
          <w:rFonts w:ascii="Times New Roman" w:eastAsia="Times New Roman" w:hAnsi="Times New Roman" w:cs="Times New Roman"/>
          <w:sz w:val="28"/>
          <w:szCs w:val="28"/>
          <w:lang w:val="uk-UA" w:eastAsia="ar-SA"/>
        </w:rPr>
        <w:t>Існують переконливі дані про низьку ефективність (46 %) етамзілата натрію в рекомендованих дозах для зупинки інтенсивних маткових кровотеч.</w:t>
      </w:r>
    </w:p>
    <w:p w:rsidR="00FB0D9A" w:rsidRPr="006201B9" w:rsidRDefault="00FB0D9A" w:rsidP="00E133BA">
      <w:pPr>
        <w:suppressAutoHyphens/>
        <w:spacing w:after="0" w:line="360" w:lineRule="auto"/>
        <w:ind w:firstLine="567"/>
        <w:jc w:val="both"/>
        <w:rPr>
          <w:rFonts w:ascii="Times New Roman" w:eastAsia="Times New Roman" w:hAnsi="Times New Roman" w:cs="Times New Roman"/>
          <w:sz w:val="28"/>
          <w:szCs w:val="28"/>
          <w:lang w:val="uk-UA" w:eastAsia="ar-SA"/>
        </w:rPr>
      </w:pPr>
      <w:r w:rsidRPr="006201B9">
        <w:rPr>
          <w:rFonts w:ascii="Times New Roman" w:eastAsia="Times New Roman" w:hAnsi="Times New Roman" w:cs="Times New Roman"/>
          <w:sz w:val="28"/>
          <w:szCs w:val="28"/>
          <w:lang w:val="uk-UA" w:eastAsia="ar-SA"/>
        </w:rPr>
        <w:t>Достовірно доведено, що істотне зменшення крововтрати у хворих з хронічними і гострими АМКПП спостерігається при застосуванні НПЗП і монофазних комбінованих оральних контрацептивів [1, 68].</w:t>
      </w:r>
    </w:p>
    <w:p w:rsidR="00FB0D9A" w:rsidRPr="006201B9" w:rsidRDefault="00FB0D9A" w:rsidP="00E133BA">
      <w:pPr>
        <w:suppressAutoHyphens/>
        <w:spacing w:after="0" w:line="360" w:lineRule="auto"/>
        <w:ind w:firstLine="567"/>
        <w:jc w:val="both"/>
        <w:rPr>
          <w:rFonts w:ascii="Times New Roman" w:eastAsia="Times New Roman" w:hAnsi="Times New Roman" w:cs="Times New Roman"/>
          <w:sz w:val="28"/>
          <w:szCs w:val="28"/>
          <w:lang w:val="uk-UA" w:eastAsia="ar-SA"/>
        </w:rPr>
      </w:pPr>
      <w:r w:rsidRPr="006201B9">
        <w:rPr>
          <w:rFonts w:ascii="Times New Roman" w:eastAsia="Times New Roman" w:hAnsi="Times New Roman" w:cs="Times New Roman"/>
          <w:sz w:val="28"/>
          <w:szCs w:val="28"/>
          <w:lang w:val="uk-UA" w:eastAsia="ar-SA"/>
        </w:rPr>
        <w:t>НПЗП (мефенамінова кислота), за рахунок зниження активності циклооксигенази типу 1 і 2, регулюють метаболізм арахідонової кислоти, пригнічують продукцію простагландинів і тромбоксанів в ендометрії, зменшуючи обсяг крововтрати під час менструації на 30</w:t>
      </w:r>
      <w:r w:rsidR="00A77C6B">
        <w:rPr>
          <w:rFonts w:ascii="Times New Roman" w:eastAsia="Times New Roman" w:hAnsi="Times New Roman" w:cs="Times New Roman"/>
          <w:sz w:val="28"/>
          <w:szCs w:val="28"/>
          <w:lang w:val="uk-UA" w:eastAsia="ar-SA"/>
        </w:rPr>
        <w:t xml:space="preserve"> </w:t>
      </w:r>
      <w:r w:rsidRPr="006201B9">
        <w:rPr>
          <w:rFonts w:ascii="Times New Roman" w:eastAsia="Times New Roman" w:hAnsi="Times New Roman" w:cs="Times New Roman"/>
          <w:sz w:val="28"/>
          <w:szCs w:val="28"/>
          <w:lang w:val="uk-UA" w:eastAsia="ar-SA"/>
        </w:rPr>
        <w:t>- 38 % [52].</w:t>
      </w:r>
    </w:p>
    <w:p w:rsidR="00FB0D9A" w:rsidRPr="006201B9" w:rsidRDefault="00FB0D9A" w:rsidP="00E133BA">
      <w:pPr>
        <w:suppressAutoHyphens/>
        <w:spacing w:after="0" w:line="360" w:lineRule="auto"/>
        <w:ind w:firstLine="567"/>
        <w:jc w:val="both"/>
        <w:rPr>
          <w:rFonts w:ascii="Times New Roman" w:eastAsia="Times New Roman" w:hAnsi="Times New Roman" w:cs="Times New Roman"/>
          <w:sz w:val="28"/>
          <w:szCs w:val="28"/>
          <w:lang w:val="uk-UA" w:eastAsia="ar-SA"/>
        </w:rPr>
      </w:pPr>
      <w:r w:rsidRPr="006201B9">
        <w:rPr>
          <w:rFonts w:ascii="Times New Roman" w:eastAsia="Times New Roman" w:hAnsi="Times New Roman" w:cs="Times New Roman"/>
          <w:sz w:val="28"/>
          <w:szCs w:val="28"/>
          <w:lang w:val="uk-UA" w:eastAsia="ar-SA"/>
        </w:rPr>
        <w:t>З метою підвищення ефективності НПЗП виправдано і доцільно додавання до них, з 4-5 дня від початку лікування, тренексамову кислоту, або гормональні препарати. Виняток становлять хворі з гіперпролактинемією, структурними аномаліями статевих органів і патологією щитоподібної залози [1, 15, 79].</w:t>
      </w:r>
    </w:p>
    <w:p w:rsidR="00FB0D9A" w:rsidRPr="006201B9" w:rsidRDefault="00FB0D9A" w:rsidP="00E133BA">
      <w:pPr>
        <w:suppressAutoHyphens/>
        <w:spacing w:after="0" w:line="360" w:lineRule="auto"/>
        <w:ind w:firstLine="567"/>
        <w:jc w:val="both"/>
        <w:rPr>
          <w:rFonts w:ascii="Times New Roman" w:eastAsia="Times New Roman" w:hAnsi="Times New Roman" w:cs="Times New Roman"/>
          <w:sz w:val="28"/>
          <w:szCs w:val="28"/>
          <w:lang w:val="uk-UA" w:eastAsia="ar-SA"/>
        </w:rPr>
      </w:pPr>
      <w:r w:rsidRPr="006201B9">
        <w:rPr>
          <w:rFonts w:ascii="Times New Roman" w:eastAsia="Times New Roman" w:hAnsi="Times New Roman" w:cs="Times New Roman"/>
          <w:sz w:val="28"/>
          <w:szCs w:val="28"/>
          <w:lang w:val="uk-UA" w:eastAsia="ar-SA"/>
        </w:rPr>
        <w:t>Даназол у дівчат з АМКПП використовувати не доцільно через виражені побічні реакції (нудота, огрубіння голосу, випадіння і підвищення сальності волосся, поява вугрової висипки і гірсутизму). Комбіновані оральні контрацептиви (КОК), що містять і естроген і прогестаген, високоефективні для лікування АМКПП, обумовлених ановуляцією. У підлітків у віці до 18 років низькодозовані КОК є головним методом лікування кровотечі [67].</w:t>
      </w:r>
    </w:p>
    <w:p w:rsidR="00FB0D9A" w:rsidRPr="006201B9" w:rsidRDefault="00FB0D9A" w:rsidP="00E133BA">
      <w:pPr>
        <w:suppressAutoHyphens/>
        <w:spacing w:after="0" w:line="360" w:lineRule="auto"/>
        <w:ind w:firstLine="567"/>
        <w:jc w:val="both"/>
        <w:rPr>
          <w:rFonts w:ascii="Times New Roman" w:eastAsia="Times New Roman" w:hAnsi="Times New Roman" w:cs="Times New Roman"/>
          <w:sz w:val="28"/>
          <w:szCs w:val="28"/>
          <w:lang w:val="uk-UA" w:eastAsia="ar-SA"/>
        </w:rPr>
      </w:pPr>
      <w:r w:rsidRPr="006201B9">
        <w:rPr>
          <w:rFonts w:ascii="Times New Roman" w:eastAsia="Times New Roman" w:hAnsi="Times New Roman" w:cs="Times New Roman"/>
          <w:sz w:val="28"/>
          <w:szCs w:val="28"/>
          <w:lang w:val="uk-UA" w:eastAsia="ar-SA"/>
        </w:rPr>
        <w:t>Пероральні низькодозовані контрацептиви з прогестагенами використовуються найбільш часто при АМКПП. Етинілестрадіол в складі КОК забезпечує гемостатичний ефект, а прогестагени - стабілізацію строми і базального шару ендометрію. Для зупинки кровотечі використовуються тільки монофазні КОК [133].</w:t>
      </w:r>
    </w:p>
    <w:p w:rsidR="00FB0D9A" w:rsidRPr="006201B9" w:rsidRDefault="00FB0D9A" w:rsidP="00E133BA">
      <w:pPr>
        <w:suppressAutoHyphens/>
        <w:spacing w:after="0" w:line="360" w:lineRule="auto"/>
        <w:ind w:firstLine="567"/>
        <w:jc w:val="both"/>
        <w:rPr>
          <w:rFonts w:ascii="Times New Roman" w:eastAsia="Times New Roman" w:hAnsi="Times New Roman" w:cs="Times New Roman"/>
          <w:sz w:val="28"/>
          <w:szCs w:val="28"/>
          <w:lang w:val="uk-UA" w:eastAsia="ar-SA"/>
        </w:rPr>
      </w:pPr>
      <w:r w:rsidRPr="006201B9">
        <w:rPr>
          <w:rFonts w:ascii="Times New Roman" w:eastAsia="Times New Roman" w:hAnsi="Times New Roman" w:cs="Times New Roman"/>
          <w:sz w:val="28"/>
          <w:szCs w:val="28"/>
          <w:lang w:val="uk-UA" w:eastAsia="ar-SA"/>
        </w:rPr>
        <w:t xml:space="preserve">Існує безліч схем застосування КОК для гемостазу у АМКПП. Основною схемою гормонального гемостазу є застосування КОК в наступній </w:t>
      </w:r>
      <w:r w:rsidRPr="006201B9">
        <w:rPr>
          <w:rFonts w:ascii="Times New Roman" w:eastAsia="Times New Roman" w:hAnsi="Times New Roman" w:cs="Times New Roman"/>
          <w:sz w:val="28"/>
          <w:szCs w:val="28"/>
          <w:lang w:val="uk-UA" w:eastAsia="ar-SA"/>
        </w:rPr>
        <w:lastRenderedPageBreak/>
        <w:t>послідовності: 1 таблетка 4 рази на день 4 дні, потім 1 таблетка 3 рази на день 3 дні, потім 1 таблетка 2 рази на день, потім 1 таблетка в день до кінця другої упаковки препарату. Однак, застосування КОК в зазначеному режимі, може сприяти серйозним побічним ефектам - підвищення артеріального тиску, розвитку тромбофлебитів, нудоти, алергії, тощо. Крім того, виникають складнощі у виборі  антианемічної терапії [82].</w:t>
      </w:r>
    </w:p>
    <w:p w:rsidR="00FB0D9A" w:rsidRPr="006201B9" w:rsidRDefault="00FB0D9A" w:rsidP="00E133BA">
      <w:pPr>
        <w:suppressAutoHyphens/>
        <w:spacing w:after="0" w:line="360" w:lineRule="auto"/>
        <w:ind w:firstLine="567"/>
        <w:jc w:val="both"/>
        <w:rPr>
          <w:rFonts w:ascii="Times New Roman" w:eastAsia="Times New Roman" w:hAnsi="Times New Roman" w:cs="Times New Roman"/>
          <w:sz w:val="28"/>
          <w:szCs w:val="28"/>
          <w:lang w:val="uk-UA" w:eastAsia="ar-SA"/>
        </w:rPr>
      </w:pPr>
      <w:r w:rsidRPr="006201B9">
        <w:rPr>
          <w:rFonts w:ascii="Times New Roman" w:eastAsia="Times New Roman" w:hAnsi="Times New Roman" w:cs="Times New Roman"/>
          <w:sz w:val="28"/>
          <w:szCs w:val="28"/>
          <w:lang w:val="uk-UA" w:eastAsia="ar-SA"/>
        </w:rPr>
        <w:t>З метою підвищення ефективності гемостатичної терапії виправдано і доцільно поєднане застосування НПЗП і гормональної терапії [10, 96, 98, 104, 122].</w:t>
      </w:r>
    </w:p>
    <w:p w:rsidR="00FB0D9A" w:rsidRPr="006201B9" w:rsidRDefault="00FB0D9A" w:rsidP="00E133BA">
      <w:pPr>
        <w:suppressAutoHyphens/>
        <w:spacing w:after="0" w:line="360" w:lineRule="auto"/>
        <w:ind w:firstLine="567"/>
        <w:jc w:val="both"/>
        <w:rPr>
          <w:rFonts w:ascii="Times New Roman" w:eastAsia="Times New Roman" w:hAnsi="Times New Roman" w:cs="Times New Roman"/>
          <w:sz w:val="28"/>
          <w:szCs w:val="28"/>
          <w:lang w:val="uk-UA" w:eastAsia="ar-SA"/>
        </w:rPr>
      </w:pPr>
      <w:r w:rsidRPr="006201B9">
        <w:rPr>
          <w:rFonts w:ascii="Times New Roman" w:eastAsia="Times New Roman" w:hAnsi="Times New Roman" w:cs="Times New Roman"/>
          <w:sz w:val="28"/>
          <w:szCs w:val="28"/>
          <w:lang w:val="uk-UA" w:eastAsia="ar-SA"/>
        </w:rPr>
        <w:t>Тривалість першого циклу прийому КОК не повинна бути меншим за 21 дні, починаючи з першого дня від початку гормонального гемостазу [10, 26, 53, 140].</w:t>
      </w:r>
    </w:p>
    <w:p w:rsidR="00FB0D9A" w:rsidRPr="006201B9" w:rsidRDefault="00FB0D9A" w:rsidP="00E133BA">
      <w:pPr>
        <w:suppressAutoHyphens/>
        <w:spacing w:after="0" w:line="360" w:lineRule="auto"/>
        <w:ind w:firstLine="567"/>
        <w:jc w:val="both"/>
        <w:rPr>
          <w:rFonts w:ascii="Times New Roman" w:eastAsia="Times New Roman" w:hAnsi="Times New Roman" w:cs="Times New Roman"/>
          <w:sz w:val="28"/>
          <w:szCs w:val="28"/>
          <w:lang w:val="uk-UA" w:eastAsia="ar-SA"/>
        </w:rPr>
      </w:pPr>
      <w:r w:rsidRPr="006201B9">
        <w:rPr>
          <w:rFonts w:ascii="Times New Roman" w:eastAsia="Times New Roman" w:hAnsi="Times New Roman" w:cs="Times New Roman"/>
          <w:sz w:val="28"/>
          <w:szCs w:val="28"/>
          <w:lang w:val="uk-UA" w:eastAsia="ar-SA"/>
        </w:rPr>
        <w:t>З метою корекції психічного статусу слід враховувати психологічний портрет дівчинки-підлітка з різним типом АМКПП. З медичних процедур і заходів застосовуються [97]:</w:t>
      </w:r>
    </w:p>
    <w:p w:rsidR="00FB0D9A" w:rsidRPr="006201B9" w:rsidRDefault="00FB0D9A" w:rsidP="00E133BA">
      <w:pPr>
        <w:suppressAutoHyphens/>
        <w:spacing w:after="0" w:line="360" w:lineRule="auto"/>
        <w:ind w:firstLine="567"/>
        <w:jc w:val="both"/>
        <w:rPr>
          <w:rFonts w:ascii="Times New Roman" w:eastAsia="Times New Roman" w:hAnsi="Times New Roman" w:cs="Times New Roman"/>
          <w:sz w:val="28"/>
          <w:szCs w:val="28"/>
          <w:lang w:val="uk-UA" w:eastAsia="ar-SA"/>
        </w:rPr>
      </w:pPr>
      <w:r w:rsidRPr="006201B9">
        <w:rPr>
          <w:rFonts w:ascii="Times New Roman" w:eastAsia="Times New Roman" w:hAnsi="Times New Roman" w:cs="Times New Roman"/>
          <w:sz w:val="28"/>
          <w:szCs w:val="28"/>
          <w:lang w:val="uk-UA" w:eastAsia="ar-SA"/>
        </w:rPr>
        <w:t>-  дотримання принципів деонтології;</w:t>
      </w:r>
    </w:p>
    <w:p w:rsidR="00FB0D9A" w:rsidRPr="006201B9" w:rsidRDefault="00FB0D9A" w:rsidP="00E133BA">
      <w:pPr>
        <w:suppressAutoHyphens/>
        <w:spacing w:after="0" w:line="360" w:lineRule="auto"/>
        <w:ind w:firstLine="567"/>
        <w:jc w:val="both"/>
        <w:rPr>
          <w:rFonts w:ascii="Times New Roman" w:eastAsia="Times New Roman" w:hAnsi="Times New Roman" w:cs="Times New Roman"/>
          <w:sz w:val="28"/>
          <w:szCs w:val="28"/>
          <w:lang w:val="uk-UA" w:eastAsia="ar-SA"/>
        </w:rPr>
      </w:pPr>
      <w:r w:rsidRPr="006201B9">
        <w:rPr>
          <w:rFonts w:ascii="Times New Roman" w:eastAsia="Times New Roman" w:hAnsi="Times New Roman" w:cs="Times New Roman"/>
          <w:sz w:val="28"/>
          <w:szCs w:val="28"/>
          <w:lang w:val="uk-UA" w:eastAsia="ar-SA"/>
        </w:rPr>
        <w:t>- раціональне консультування в умовах доброзичливою і довірчої обстановки;</w:t>
      </w:r>
    </w:p>
    <w:p w:rsidR="00FB0D9A" w:rsidRPr="006201B9" w:rsidRDefault="00FB0D9A" w:rsidP="00E133BA">
      <w:pPr>
        <w:suppressAutoHyphens/>
        <w:spacing w:after="0" w:line="360" w:lineRule="auto"/>
        <w:ind w:firstLine="567"/>
        <w:jc w:val="both"/>
        <w:rPr>
          <w:rFonts w:ascii="Times New Roman" w:eastAsia="Times New Roman" w:hAnsi="Times New Roman" w:cs="Times New Roman"/>
          <w:sz w:val="28"/>
          <w:szCs w:val="28"/>
          <w:lang w:val="uk-UA" w:eastAsia="ar-SA"/>
        </w:rPr>
      </w:pPr>
      <w:r w:rsidRPr="006201B9">
        <w:rPr>
          <w:rFonts w:ascii="Times New Roman" w:eastAsia="Times New Roman" w:hAnsi="Times New Roman" w:cs="Times New Roman"/>
          <w:sz w:val="28"/>
          <w:szCs w:val="28"/>
          <w:lang w:val="uk-UA" w:eastAsia="ar-SA"/>
        </w:rPr>
        <w:t>-  створення лікувально-охоронного режиму;</w:t>
      </w:r>
    </w:p>
    <w:p w:rsidR="00FB0D9A" w:rsidRPr="006201B9" w:rsidRDefault="00FB0D9A" w:rsidP="00E133BA">
      <w:pPr>
        <w:suppressAutoHyphens/>
        <w:spacing w:after="0" w:line="360" w:lineRule="auto"/>
        <w:ind w:firstLine="567"/>
        <w:jc w:val="both"/>
        <w:rPr>
          <w:rFonts w:ascii="Times New Roman" w:eastAsia="Times New Roman" w:hAnsi="Times New Roman" w:cs="Times New Roman"/>
          <w:sz w:val="28"/>
          <w:szCs w:val="28"/>
          <w:lang w:val="uk-UA" w:eastAsia="ar-SA"/>
        </w:rPr>
      </w:pPr>
      <w:r w:rsidRPr="006201B9">
        <w:rPr>
          <w:rFonts w:ascii="Times New Roman" w:eastAsia="Times New Roman" w:hAnsi="Times New Roman" w:cs="Times New Roman"/>
          <w:sz w:val="28"/>
          <w:szCs w:val="28"/>
          <w:lang w:val="uk-UA" w:eastAsia="ar-SA"/>
        </w:rPr>
        <w:t>- седативна і психотропна терапія з урахуванням  особливостей психічного статусу дівчинки;</w:t>
      </w:r>
    </w:p>
    <w:p w:rsidR="00FB0D9A" w:rsidRPr="006201B9" w:rsidRDefault="00FB0D9A" w:rsidP="00E133BA">
      <w:pPr>
        <w:suppressAutoHyphens/>
        <w:spacing w:after="0" w:line="360" w:lineRule="auto"/>
        <w:ind w:firstLine="567"/>
        <w:jc w:val="both"/>
        <w:rPr>
          <w:rFonts w:ascii="Times New Roman" w:eastAsia="Times New Roman" w:hAnsi="Times New Roman" w:cs="Times New Roman"/>
          <w:b/>
          <w:sz w:val="28"/>
          <w:szCs w:val="28"/>
          <w:lang w:val="uk-UA" w:eastAsia="ar-SA"/>
        </w:rPr>
      </w:pPr>
      <w:r w:rsidRPr="006201B9">
        <w:rPr>
          <w:rFonts w:ascii="Times New Roman" w:eastAsia="Times New Roman" w:hAnsi="Times New Roman" w:cs="Times New Roman"/>
          <w:sz w:val="28"/>
          <w:szCs w:val="28"/>
          <w:lang w:val="uk-UA" w:eastAsia="ar-SA"/>
        </w:rPr>
        <w:t>- регулювання ритму менструацій.</w:t>
      </w:r>
    </w:p>
    <w:p w:rsidR="00FB0D9A" w:rsidRPr="006201B9" w:rsidRDefault="00FB0D9A" w:rsidP="00E133BA">
      <w:pPr>
        <w:suppressAutoHyphens/>
        <w:spacing w:after="0" w:line="360" w:lineRule="auto"/>
        <w:ind w:firstLine="567"/>
        <w:jc w:val="both"/>
        <w:rPr>
          <w:rFonts w:ascii="Times New Roman" w:eastAsia="Times New Roman" w:hAnsi="Times New Roman" w:cs="Times New Roman"/>
          <w:sz w:val="28"/>
          <w:szCs w:val="28"/>
          <w:lang w:val="uk-UA" w:eastAsia="ar-SA"/>
        </w:rPr>
      </w:pPr>
      <w:r w:rsidRPr="006201B9">
        <w:rPr>
          <w:rFonts w:ascii="Times New Roman" w:eastAsia="Times New Roman" w:hAnsi="Times New Roman" w:cs="Times New Roman"/>
          <w:b/>
          <w:sz w:val="28"/>
          <w:szCs w:val="28"/>
          <w:lang w:val="uk-UA" w:eastAsia="ar-SA"/>
        </w:rPr>
        <w:t>Показаннями до хірургічного лікування</w:t>
      </w:r>
      <w:r w:rsidRPr="006201B9">
        <w:rPr>
          <w:rFonts w:ascii="Times New Roman" w:eastAsia="Times New Roman" w:hAnsi="Times New Roman" w:cs="Times New Roman"/>
          <w:sz w:val="28"/>
          <w:szCs w:val="28"/>
          <w:lang w:val="uk-UA" w:eastAsia="ar-SA"/>
        </w:rPr>
        <w:t xml:space="preserve"> є: АМКПП на тлі клінічних та ультразвукових ознак поліпів ендометрія, або цервікального каналу, неефективність негормонального та гормонального лікування. Хірургічне втручання вимагає обов'язкового гістероскопічного контролю, тому має здійснюватися в стаціонарі, в якому працюють фахівці, є відповідна медична апаратура і можливості надання інтенсивної та реанімаційної допомоги [146].</w:t>
      </w:r>
    </w:p>
    <w:p w:rsidR="00FB0D9A" w:rsidRPr="006201B9" w:rsidRDefault="00FB0D9A" w:rsidP="00E133BA">
      <w:pPr>
        <w:suppressAutoHyphens/>
        <w:spacing w:after="0" w:line="360" w:lineRule="auto"/>
        <w:ind w:firstLine="567"/>
        <w:jc w:val="both"/>
        <w:rPr>
          <w:rFonts w:ascii="Times New Roman" w:eastAsia="Times New Roman" w:hAnsi="Times New Roman" w:cs="Times New Roman"/>
          <w:sz w:val="28"/>
          <w:szCs w:val="28"/>
          <w:lang w:val="uk-UA" w:eastAsia="ar-SA"/>
        </w:rPr>
      </w:pPr>
      <w:r w:rsidRPr="006201B9">
        <w:rPr>
          <w:rFonts w:ascii="Times New Roman" w:eastAsia="Times New Roman" w:hAnsi="Times New Roman" w:cs="Times New Roman"/>
          <w:sz w:val="28"/>
          <w:szCs w:val="28"/>
          <w:lang w:val="uk-UA" w:eastAsia="ar-SA"/>
        </w:rPr>
        <w:t xml:space="preserve">Виявлення при обстеженні дівчат-підлітків з АМК об'ємного утворення в області придатків матки (ендометріоїдної, дермоідної, фолікулярної кісти </w:t>
      </w:r>
      <w:r w:rsidRPr="006201B9">
        <w:rPr>
          <w:rFonts w:ascii="Times New Roman" w:eastAsia="Times New Roman" w:hAnsi="Times New Roman" w:cs="Times New Roman"/>
          <w:sz w:val="28"/>
          <w:szCs w:val="28"/>
          <w:lang w:val="uk-UA" w:eastAsia="ar-SA"/>
        </w:rPr>
        <w:lastRenderedPageBreak/>
        <w:t>або кісти жовтого тіла яєчника, персистуючої більше 3-х місяців) є показанням для хірургічного лікування переважно лапароскопічним доступом після зупинення кровотечі [162, 169].</w:t>
      </w:r>
    </w:p>
    <w:p w:rsidR="00FB0D9A" w:rsidRPr="006201B9" w:rsidRDefault="00FB0D9A" w:rsidP="00E133BA">
      <w:pPr>
        <w:suppressAutoHyphens/>
        <w:spacing w:after="0" w:line="360" w:lineRule="auto"/>
        <w:ind w:firstLine="567"/>
        <w:jc w:val="both"/>
        <w:rPr>
          <w:rFonts w:ascii="Times New Roman" w:eastAsia="Calibri" w:hAnsi="Times New Roman" w:cs="Times New Roman"/>
          <w:sz w:val="28"/>
          <w:szCs w:val="24"/>
          <w:lang w:val="uk-UA" w:eastAsia="ar-SA"/>
        </w:rPr>
      </w:pPr>
      <w:r w:rsidRPr="006201B9">
        <w:rPr>
          <w:rFonts w:ascii="Times New Roman" w:eastAsia="Times New Roman" w:hAnsi="Times New Roman" w:cs="Times New Roman"/>
          <w:sz w:val="28"/>
          <w:szCs w:val="28"/>
          <w:lang w:val="uk-UA" w:eastAsia="ar-SA"/>
        </w:rPr>
        <w:t>Продовження кровотечі на тлі гормонального гемостазу є показанням для гістероскопії для уточнення стану порожнини матки та ендометрію [72].</w:t>
      </w:r>
    </w:p>
    <w:p w:rsidR="00FB0D9A" w:rsidRPr="006201B9" w:rsidRDefault="00FB0D9A" w:rsidP="00E133BA">
      <w:pPr>
        <w:widowControl w:val="0"/>
        <w:tabs>
          <w:tab w:val="left" w:pos="426"/>
          <w:tab w:val="left" w:pos="993"/>
        </w:tabs>
        <w:suppressAutoHyphens/>
        <w:spacing w:after="0" w:line="360" w:lineRule="auto"/>
        <w:ind w:firstLine="709"/>
        <w:jc w:val="both"/>
        <w:rPr>
          <w:rFonts w:ascii="Times New Roman" w:eastAsia="Calibri" w:hAnsi="Times New Roman" w:cs="Times New Roman"/>
          <w:b/>
          <w:sz w:val="28"/>
          <w:szCs w:val="24"/>
          <w:lang w:val="uk-UA" w:eastAsia="ar-SA"/>
        </w:rPr>
      </w:pPr>
      <w:r w:rsidRPr="006201B9">
        <w:rPr>
          <w:rFonts w:ascii="Times New Roman" w:eastAsia="Calibri" w:hAnsi="Times New Roman" w:cs="Times New Roman"/>
          <w:sz w:val="28"/>
          <w:szCs w:val="24"/>
          <w:lang w:val="uk-UA" w:eastAsia="ar-SA"/>
        </w:rPr>
        <w:t xml:space="preserve">Після досягнення контролю над кровотечею необхідний перехід до тривалої підтримуючої терапії. Тривалість гормональної терапії залежить від вираженості вихідної залізодефіцитної анемії і швидкості відновлення рівня гемоглобіну </w:t>
      </w:r>
      <w:r w:rsidRPr="006201B9">
        <w:rPr>
          <w:rFonts w:ascii="Times New Roman" w:eastAsia="Calibri" w:hAnsi="Times New Roman" w:cs="Times New Roman"/>
          <w:sz w:val="28"/>
          <w:szCs w:val="28"/>
          <w:lang w:val="uk-UA" w:eastAsia="ar-SA"/>
        </w:rPr>
        <w:t>[105].</w:t>
      </w:r>
    </w:p>
    <w:p w:rsidR="00FB0D9A" w:rsidRPr="006201B9" w:rsidRDefault="00FB0D9A" w:rsidP="00E133BA">
      <w:pPr>
        <w:widowControl w:val="0"/>
        <w:tabs>
          <w:tab w:val="left" w:pos="426"/>
          <w:tab w:val="left" w:pos="993"/>
        </w:tabs>
        <w:suppressAutoHyphens/>
        <w:spacing w:after="0" w:line="360" w:lineRule="auto"/>
        <w:ind w:firstLine="720"/>
        <w:jc w:val="both"/>
        <w:rPr>
          <w:rFonts w:ascii="Times New Roman" w:eastAsia="Times New Roman" w:hAnsi="Times New Roman" w:cs="Times New Roman"/>
          <w:bCs/>
          <w:kern w:val="1"/>
          <w:sz w:val="28"/>
          <w:szCs w:val="28"/>
          <w:lang w:val="uk-UA" w:eastAsia="ar-SA"/>
        </w:rPr>
      </w:pPr>
      <w:r w:rsidRPr="006201B9">
        <w:rPr>
          <w:rFonts w:ascii="Times New Roman" w:eastAsia="Calibri" w:hAnsi="Times New Roman" w:cs="Times New Roman"/>
          <w:b/>
          <w:sz w:val="28"/>
          <w:szCs w:val="24"/>
          <w:lang w:val="uk-UA" w:eastAsia="ar-SA"/>
        </w:rPr>
        <w:t>Профілактика та реабілітація.</w:t>
      </w:r>
      <w:r w:rsidRPr="006201B9">
        <w:rPr>
          <w:rFonts w:ascii="Times New Roman" w:eastAsia="Calibri" w:hAnsi="Times New Roman" w:cs="Times New Roman"/>
          <w:sz w:val="28"/>
          <w:szCs w:val="24"/>
          <w:lang w:val="uk-UA" w:eastAsia="ar-SA"/>
        </w:rPr>
        <w:t xml:space="preserve"> З метою попередження розвитку АМКПП доцільно виділення груп дівчаток-підлітків, що мають ознаки гемофілічних порушень, ризик розвитку та прогресування генітального ендометріозу, а також тривалого збереження ановуляторних менструальних циклів. Крім цього, до групи ризику розвитку АМКПП підлягають дівчинки, менструації у яких з'явилися у віці після 13 років, що мають запальні захворювання органів малого таза, порушення харчування, надлишкову масу тіла, пережили сильний психологічний стрес, професійно займаються спортом протягом перших років після менархе, тощо </w:t>
      </w:r>
      <w:r w:rsidRPr="006201B9">
        <w:rPr>
          <w:rFonts w:ascii="Times New Roman" w:eastAsia="Calibri" w:hAnsi="Times New Roman" w:cs="Times New Roman"/>
          <w:sz w:val="28"/>
          <w:szCs w:val="28"/>
          <w:lang w:val="uk-UA" w:eastAsia="ar-SA"/>
        </w:rPr>
        <w:t>[85].</w:t>
      </w:r>
      <w:r w:rsidRPr="006201B9">
        <w:rPr>
          <w:rFonts w:ascii="Times New Roman" w:eastAsia="Calibri" w:hAnsi="Times New Roman" w:cs="Times New Roman"/>
          <w:sz w:val="28"/>
          <w:szCs w:val="24"/>
          <w:lang w:val="uk-UA" w:eastAsia="ar-SA"/>
        </w:rPr>
        <w:t xml:space="preserve"> Крім цього,  пацієнтки з АМКПП потребують постійного диспансерного спостереження 1 раз на місяць до стабілізації менструального циклу, потім можливо обмежити частоту контрольного обстеження до 1 разу в 3-6 місяців. Проведення ехографії органів малого тазу має здійснюватися не рідше 1 разу на 6-12 місяців. Всі хворі повинні вести менструальний календар і оцінювати інтенсивність кровотечі, що дозволить оцінити ефективність проведеної терапії.  Дівчинки повинні бути поінформовані про доцільність корекції і підтримці оптимальної маси тіла (як при дефіциті, так і при надмірній масі тіла), нормалізації режиму праці та відпочинку </w:t>
      </w:r>
      <w:r w:rsidRPr="006201B9">
        <w:rPr>
          <w:rFonts w:ascii="Times New Roman" w:eastAsia="Calibri" w:hAnsi="Times New Roman" w:cs="Times New Roman"/>
          <w:sz w:val="28"/>
          <w:szCs w:val="28"/>
          <w:lang w:val="uk-UA" w:eastAsia="ar-SA"/>
        </w:rPr>
        <w:t>[32, 50].</w:t>
      </w:r>
    </w:p>
    <w:p w:rsidR="00FB0D9A" w:rsidRPr="006201B9" w:rsidRDefault="00FB0D9A" w:rsidP="00E133BA">
      <w:pPr>
        <w:tabs>
          <w:tab w:val="left" w:pos="426"/>
          <w:tab w:val="left" w:pos="1134"/>
        </w:tabs>
        <w:suppressAutoHyphens/>
        <w:spacing w:after="0" w:line="360" w:lineRule="auto"/>
        <w:ind w:firstLine="708"/>
        <w:jc w:val="both"/>
        <w:rPr>
          <w:rFonts w:ascii="Times New Roman" w:eastAsia="Times New Roman" w:hAnsi="Times New Roman" w:cs="Times New Roman"/>
          <w:bCs/>
          <w:kern w:val="1"/>
          <w:sz w:val="28"/>
          <w:szCs w:val="28"/>
          <w:lang w:val="uk-UA" w:eastAsia="ar-SA"/>
        </w:rPr>
      </w:pPr>
      <w:r w:rsidRPr="006201B9">
        <w:rPr>
          <w:rFonts w:ascii="Times New Roman" w:eastAsia="Times New Roman" w:hAnsi="Times New Roman" w:cs="Times New Roman"/>
          <w:bCs/>
          <w:kern w:val="1"/>
          <w:sz w:val="28"/>
          <w:szCs w:val="28"/>
          <w:lang w:val="uk-UA" w:eastAsia="ar-SA"/>
        </w:rPr>
        <w:t xml:space="preserve">Прогноз при АМКПП, пов'язаних з патологією системи гемостазу або при системних хронічних захворюваннях, залежить від ступеня компенсації наявних порушень. Більшість дівчат-підлітків сприятливо реагують на </w:t>
      </w:r>
      <w:r w:rsidRPr="006201B9">
        <w:rPr>
          <w:rFonts w:ascii="Times New Roman" w:eastAsia="Times New Roman" w:hAnsi="Times New Roman" w:cs="Times New Roman"/>
          <w:bCs/>
          <w:kern w:val="1"/>
          <w:sz w:val="28"/>
          <w:szCs w:val="28"/>
          <w:lang w:val="uk-UA" w:eastAsia="ar-SA"/>
        </w:rPr>
        <w:lastRenderedPageBreak/>
        <w:t xml:space="preserve">медикаментозне лікування і протягом першого року у них встановлюються регулярні помірні менструації. Дівчата з </w:t>
      </w:r>
      <w:bookmarkStart w:id="5" w:name="OLE_LINK2"/>
      <w:bookmarkStart w:id="6" w:name="Bookmark3"/>
      <w:r w:rsidRPr="006201B9">
        <w:rPr>
          <w:rFonts w:ascii="Times New Roman" w:eastAsia="Times New Roman" w:hAnsi="Times New Roman" w:cs="Times New Roman"/>
          <w:bCs/>
          <w:kern w:val="1"/>
          <w:sz w:val="28"/>
          <w:szCs w:val="28"/>
          <w:lang w:val="uk-UA" w:eastAsia="ar-SA"/>
        </w:rPr>
        <w:t>АМКПП</w:t>
      </w:r>
      <w:bookmarkEnd w:id="5"/>
      <w:bookmarkEnd w:id="6"/>
      <w:r w:rsidRPr="006201B9">
        <w:rPr>
          <w:rFonts w:ascii="Times New Roman" w:eastAsia="Times New Roman" w:hAnsi="Times New Roman" w:cs="Times New Roman"/>
          <w:bCs/>
          <w:kern w:val="1"/>
          <w:sz w:val="28"/>
          <w:szCs w:val="28"/>
          <w:lang w:val="uk-UA" w:eastAsia="ar-SA"/>
        </w:rPr>
        <w:t xml:space="preserve"> на тлі терапії, спрямованої на усунення запальних процесів, гальмування формування синдрому полікістозних яєчників протягом перших 3-5 років після менархе, рідко мають рецидиви маткових кровотеч [48].</w:t>
      </w:r>
    </w:p>
    <w:p w:rsidR="00FB0D9A" w:rsidRPr="006201B9" w:rsidRDefault="00FB0D9A" w:rsidP="00E133BA">
      <w:pPr>
        <w:tabs>
          <w:tab w:val="left" w:pos="426"/>
          <w:tab w:val="left" w:pos="1134"/>
        </w:tabs>
        <w:suppressAutoHyphens/>
        <w:spacing w:after="0" w:line="360" w:lineRule="auto"/>
        <w:ind w:firstLine="720"/>
        <w:jc w:val="both"/>
        <w:rPr>
          <w:rFonts w:ascii="Times New Roman" w:eastAsia="Times New Roman" w:hAnsi="Times New Roman" w:cs="Times New Roman"/>
          <w:bCs/>
          <w:kern w:val="1"/>
          <w:sz w:val="28"/>
          <w:szCs w:val="28"/>
          <w:lang w:val="uk-UA" w:eastAsia="ar-SA"/>
        </w:rPr>
      </w:pPr>
      <w:r w:rsidRPr="006201B9">
        <w:rPr>
          <w:rFonts w:ascii="Times New Roman" w:eastAsia="Times New Roman" w:hAnsi="Times New Roman" w:cs="Times New Roman"/>
          <w:bCs/>
          <w:kern w:val="1"/>
          <w:sz w:val="28"/>
          <w:szCs w:val="28"/>
          <w:lang w:val="uk-UA" w:eastAsia="ar-SA"/>
        </w:rPr>
        <w:t>Таким чином, АМКПП є однією з частих і важких форм порушення менструальної функції. Незважаючи на досягнуті успіхи у вивченні патогенезу та розробці схем терапії А</w:t>
      </w:r>
      <w:r w:rsidRPr="006201B9">
        <w:rPr>
          <w:rFonts w:ascii="Times New Roman" w:eastAsia="Times New Roman" w:hAnsi="Times New Roman" w:cs="Times New Roman"/>
          <w:sz w:val="28"/>
          <w:szCs w:val="28"/>
          <w:lang w:val="uk-UA" w:eastAsia="ar-SA"/>
        </w:rPr>
        <w:t>МКПП</w:t>
      </w:r>
      <w:r w:rsidRPr="006201B9">
        <w:rPr>
          <w:rFonts w:ascii="Times New Roman" w:eastAsia="Times New Roman" w:hAnsi="Times New Roman" w:cs="Times New Roman"/>
          <w:bCs/>
          <w:kern w:val="1"/>
          <w:sz w:val="28"/>
          <w:szCs w:val="28"/>
          <w:lang w:val="uk-UA" w:eastAsia="ar-SA"/>
        </w:rPr>
        <w:t xml:space="preserve">, проблема їх діагностики, лікування і профілактики залишається актуальною, так як існуючі методи терапії часто дають тимчасовий ефект і не виключають виникнення рецидивів захворювання. Найбільш часто з метою зупинки кровотечі застосовують засоби, що підвищують скоротливу діяльність матки, згортання крові, переливають кров, еритроцитарну масу, тощо </w:t>
      </w:r>
      <w:r w:rsidRPr="006201B9">
        <w:rPr>
          <w:rFonts w:ascii="Times New Roman" w:eastAsia="Times New Roman" w:hAnsi="Times New Roman" w:cs="Times New Roman"/>
          <w:sz w:val="28"/>
          <w:szCs w:val="28"/>
          <w:lang w:val="uk-UA" w:eastAsia="ar-SA"/>
        </w:rPr>
        <w:t>[67].</w:t>
      </w:r>
      <w:r w:rsidRPr="006201B9">
        <w:rPr>
          <w:rFonts w:ascii="Times New Roman" w:eastAsia="Times New Roman" w:hAnsi="Times New Roman" w:cs="Times New Roman"/>
          <w:bCs/>
          <w:kern w:val="1"/>
          <w:sz w:val="28"/>
          <w:szCs w:val="28"/>
          <w:lang w:val="uk-UA" w:eastAsia="ar-SA"/>
        </w:rPr>
        <w:t xml:space="preserve"> Гормональну терапію застосовують як для зупинки кровотечі, так і з метою регуляції менструальної функції.  Гемостатичний ефект різних препаратів неоднаковий і залежить від стану репродуктивної системи, без вивчення якого неможливе проведення цілеспрямованої терапії. За життєвими показаннями у дівчаток проводять вишкрібання порожнини матки [76].</w:t>
      </w:r>
    </w:p>
    <w:p w:rsidR="00FB0D9A" w:rsidRPr="006201B9" w:rsidRDefault="00FB0D9A" w:rsidP="00E133BA">
      <w:pPr>
        <w:tabs>
          <w:tab w:val="left" w:pos="426"/>
          <w:tab w:val="left" w:pos="1134"/>
        </w:tabs>
        <w:suppressAutoHyphens/>
        <w:spacing w:after="0" w:line="360" w:lineRule="auto"/>
        <w:ind w:firstLine="720"/>
        <w:jc w:val="both"/>
        <w:rPr>
          <w:rFonts w:ascii="Times New Roman" w:eastAsia="Times New Roman" w:hAnsi="Times New Roman" w:cs="Times New Roman"/>
          <w:sz w:val="24"/>
          <w:szCs w:val="24"/>
          <w:lang w:val="uk-UA" w:eastAsia="ar-SA"/>
        </w:rPr>
      </w:pPr>
      <w:r w:rsidRPr="006201B9">
        <w:rPr>
          <w:rFonts w:ascii="Times New Roman" w:eastAsia="Times New Roman" w:hAnsi="Times New Roman" w:cs="Times New Roman"/>
          <w:bCs/>
          <w:kern w:val="1"/>
          <w:sz w:val="28"/>
          <w:szCs w:val="28"/>
          <w:lang w:val="uk-UA" w:eastAsia="ar-SA"/>
        </w:rPr>
        <w:t>Таким чином, вивчення причин і встановлення механізмів розвитку АМКПП у підлітків, розробка методів ранньої діагностики, лікування та профілактики має не тільки наукове, а й практичне значення для зниження гінекологічної захворюваності і профілактики акушерської патології, ендокринних форм безпліддя, передракових захворювань ендометрію.</w:t>
      </w:r>
    </w:p>
    <w:p w:rsidR="004D36E8" w:rsidRDefault="004D36E8">
      <w:pPr>
        <w:rPr>
          <w:rFonts w:ascii="Times New Roman" w:eastAsia="Times New Roman" w:hAnsi="Times New Roman" w:cs="Times New Roman"/>
          <w:sz w:val="24"/>
          <w:szCs w:val="24"/>
          <w:lang w:val="uk-UA" w:eastAsia="ar-SA"/>
        </w:rPr>
      </w:pPr>
      <w:r>
        <w:rPr>
          <w:rFonts w:ascii="Times New Roman" w:eastAsia="Times New Roman" w:hAnsi="Times New Roman" w:cs="Times New Roman"/>
          <w:sz w:val="24"/>
          <w:szCs w:val="24"/>
          <w:lang w:val="uk-UA" w:eastAsia="ar-SA"/>
        </w:rPr>
        <w:br w:type="page"/>
      </w:r>
    </w:p>
    <w:p w:rsidR="00FB0D9A" w:rsidRPr="004D36E8" w:rsidRDefault="00FB0D9A" w:rsidP="004D36E8">
      <w:pPr>
        <w:widowControl w:val="0"/>
        <w:tabs>
          <w:tab w:val="left" w:pos="360"/>
          <w:tab w:val="left" w:pos="900"/>
          <w:tab w:val="left" w:pos="1080"/>
        </w:tabs>
        <w:suppressAutoHyphens/>
        <w:spacing w:after="0" w:line="360" w:lineRule="auto"/>
        <w:ind w:firstLine="567"/>
        <w:jc w:val="center"/>
        <w:rPr>
          <w:rFonts w:ascii="Times New Roman" w:eastAsia="Times New Roman" w:hAnsi="Times New Roman" w:cs="Times New Roman"/>
          <w:b/>
          <w:sz w:val="28"/>
          <w:szCs w:val="28"/>
          <w:lang w:val="uk-UA" w:eastAsia="ar-SA"/>
        </w:rPr>
      </w:pPr>
      <w:r w:rsidRPr="004D36E8">
        <w:rPr>
          <w:rFonts w:ascii="Times New Roman" w:eastAsia="Times New Roman" w:hAnsi="Times New Roman" w:cs="Times New Roman"/>
          <w:b/>
          <w:caps/>
          <w:sz w:val="28"/>
          <w:szCs w:val="28"/>
          <w:lang w:val="uk-UA" w:eastAsia="ar-SA"/>
        </w:rPr>
        <w:lastRenderedPageBreak/>
        <w:t>Розділ 2</w:t>
      </w:r>
    </w:p>
    <w:p w:rsidR="00FB0D9A" w:rsidRPr="004D36E8" w:rsidRDefault="00FB0D9A" w:rsidP="004D36E8">
      <w:pPr>
        <w:suppressAutoHyphens/>
        <w:spacing w:after="0" w:line="360" w:lineRule="auto"/>
        <w:ind w:firstLine="570"/>
        <w:jc w:val="center"/>
        <w:rPr>
          <w:rFonts w:ascii="Times New Roman" w:eastAsia="Times New Roman" w:hAnsi="Times New Roman" w:cs="Times New Roman"/>
          <w:b/>
          <w:sz w:val="28"/>
          <w:szCs w:val="28"/>
          <w:lang w:val="uk-UA" w:eastAsia="ar-SA"/>
        </w:rPr>
      </w:pPr>
      <w:r w:rsidRPr="004D36E8">
        <w:rPr>
          <w:rFonts w:ascii="Times New Roman" w:eastAsia="Times New Roman" w:hAnsi="Times New Roman" w:cs="Times New Roman"/>
          <w:b/>
          <w:sz w:val="28"/>
          <w:szCs w:val="28"/>
          <w:lang w:val="uk-UA" w:eastAsia="ar-SA"/>
        </w:rPr>
        <w:t>МАТЕРІАЛИ ТА МЕТОДИ ДОСЛІДЖЕННЯ</w:t>
      </w:r>
    </w:p>
    <w:p w:rsidR="00FB0D9A" w:rsidRPr="004D36E8" w:rsidRDefault="00FB0D9A" w:rsidP="004D36E8">
      <w:pPr>
        <w:suppressAutoHyphens/>
        <w:spacing w:after="0" w:line="360" w:lineRule="auto"/>
        <w:ind w:firstLine="573"/>
        <w:jc w:val="both"/>
        <w:rPr>
          <w:rFonts w:ascii="Times New Roman" w:eastAsia="Times New Roman" w:hAnsi="Times New Roman" w:cs="Times New Roman"/>
          <w:b/>
          <w:sz w:val="28"/>
          <w:szCs w:val="28"/>
          <w:lang w:val="uk-UA" w:eastAsia="ar-SA"/>
        </w:rPr>
      </w:pPr>
    </w:p>
    <w:p w:rsidR="007337C3" w:rsidRDefault="00FB0D9A" w:rsidP="004D36E8">
      <w:pPr>
        <w:suppressAutoHyphens/>
        <w:spacing w:after="0" w:line="360" w:lineRule="auto"/>
        <w:ind w:firstLine="573"/>
        <w:jc w:val="both"/>
        <w:rPr>
          <w:rFonts w:ascii="Times New Roman" w:eastAsia="Times New Roman" w:hAnsi="Times New Roman" w:cs="Times New Roman"/>
          <w:b/>
          <w:sz w:val="28"/>
          <w:szCs w:val="28"/>
          <w:lang w:val="uk-UA" w:eastAsia="ar-SA"/>
        </w:rPr>
      </w:pPr>
      <w:r w:rsidRPr="004D36E8">
        <w:rPr>
          <w:rFonts w:ascii="Times New Roman" w:eastAsia="Times New Roman" w:hAnsi="Times New Roman" w:cs="Times New Roman"/>
          <w:b/>
          <w:sz w:val="28"/>
          <w:szCs w:val="28"/>
          <w:lang w:val="uk-UA" w:eastAsia="ar-SA"/>
        </w:rPr>
        <w:t>2.1. Групова та вікова характеристика дівчат-підлітків з аномальними матковими кровотечами</w:t>
      </w:r>
    </w:p>
    <w:p w:rsidR="00FB0D9A" w:rsidRPr="004D36E8" w:rsidRDefault="00FB0D9A" w:rsidP="004D36E8">
      <w:pPr>
        <w:suppressAutoHyphens/>
        <w:spacing w:after="0" w:line="360" w:lineRule="auto"/>
        <w:ind w:firstLine="573"/>
        <w:jc w:val="both"/>
        <w:rPr>
          <w:rFonts w:ascii="Times New Roman" w:eastAsia="SimSun" w:hAnsi="Times New Roman" w:cs="Times New Roman"/>
          <w:color w:val="000000"/>
          <w:kern w:val="1"/>
          <w:sz w:val="28"/>
          <w:szCs w:val="28"/>
          <w:lang w:val="uk-UA" w:eastAsia="hi-IN" w:bidi="hi-IN"/>
        </w:rPr>
      </w:pPr>
      <w:r w:rsidRPr="004D36E8">
        <w:rPr>
          <w:rFonts w:ascii="Times New Roman" w:eastAsia="Times New Roman" w:hAnsi="Times New Roman" w:cs="Times New Roman"/>
          <w:b/>
          <w:sz w:val="28"/>
          <w:szCs w:val="28"/>
          <w:lang w:val="uk-UA" w:eastAsia="ar-SA"/>
        </w:rPr>
        <w:t xml:space="preserve">  </w:t>
      </w:r>
    </w:p>
    <w:p w:rsidR="00FB0D9A" w:rsidRPr="004D36E8" w:rsidRDefault="00FB0D9A" w:rsidP="004D36E8">
      <w:pPr>
        <w:suppressAutoHyphens/>
        <w:spacing w:after="0" w:line="360" w:lineRule="auto"/>
        <w:ind w:firstLine="720"/>
        <w:jc w:val="both"/>
        <w:rPr>
          <w:rFonts w:ascii="Times New Roman" w:eastAsia="SimSun" w:hAnsi="Times New Roman" w:cs="Times New Roman"/>
          <w:color w:val="000000"/>
          <w:kern w:val="1"/>
          <w:sz w:val="28"/>
          <w:szCs w:val="28"/>
          <w:lang w:val="uk-UA" w:eastAsia="hi-IN" w:bidi="hi-IN"/>
        </w:rPr>
      </w:pPr>
      <w:r w:rsidRPr="004D36E8">
        <w:rPr>
          <w:rFonts w:ascii="Times New Roman" w:eastAsia="SimSun" w:hAnsi="Times New Roman" w:cs="Times New Roman"/>
          <w:color w:val="000000"/>
          <w:kern w:val="1"/>
          <w:sz w:val="28"/>
          <w:szCs w:val="28"/>
          <w:lang w:val="uk-UA" w:eastAsia="hi-IN" w:bidi="hi-IN"/>
        </w:rPr>
        <w:t xml:space="preserve">Набір груп пацієнток здійснювався на клінічних базах кафедри акушерства, гінекології та дитячої гінекології Харківського національного медичного університету, в </w:t>
      </w:r>
      <w:r w:rsidRPr="004D36E8">
        <w:rPr>
          <w:rFonts w:ascii="Times New Roman" w:eastAsia="Calibri" w:hAnsi="Times New Roman" w:cs="Times New Roman"/>
          <w:color w:val="000000"/>
          <w:kern w:val="1"/>
          <w:sz w:val="28"/>
          <w:szCs w:val="28"/>
          <w:lang w:val="uk-UA" w:eastAsia="hi-IN" w:bidi="hi-IN"/>
        </w:rPr>
        <w:t xml:space="preserve">КНП ХОР «ОДКБ №1» </w:t>
      </w:r>
      <w:r w:rsidRPr="004D36E8">
        <w:rPr>
          <w:rFonts w:ascii="Times New Roman" w:eastAsia="SimSun" w:hAnsi="Times New Roman" w:cs="Times New Roman"/>
          <w:color w:val="000000"/>
          <w:kern w:val="1"/>
          <w:sz w:val="28"/>
          <w:szCs w:val="28"/>
          <w:lang w:val="uk-UA" w:eastAsia="hi-IN" w:bidi="hi-IN"/>
        </w:rPr>
        <w:t>та в КНП «Міський пологовий будинок №1» ХМР.</w:t>
      </w:r>
      <w:r w:rsidRPr="004D36E8">
        <w:rPr>
          <w:rFonts w:ascii="Times New Roman" w:eastAsia="Times New Roman" w:hAnsi="Times New Roman" w:cs="Times New Roman"/>
          <w:color w:val="000000"/>
          <w:sz w:val="28"/>
          <w:szCs w:val="28"/>
          <w:lang w:val="uk-UA" w:eastAsia="ar-SA"/>
        </w:rPr>
        <w:t xml:space="preserve"> </w:t>
      </w:r>
      <w:r w:rsidRPr="004D36E8">
        <w:rPr>
          <w:rFonts w:ascii="Times New Roman" w:eastAsia="SimSun" w:hAnsi="Times New Roman" w:cs="Times New Roman"/>
          <w:b/>
          <w:color w:val="000000"/>
          <w:kern w:val="1"/>
          <w:sz w:val="28"/>
          <w:szCs w:val="24"/>
          <w:lang w:val="uk-UA" w:eastAsia="hi-IN" w:bidi="hi-IN"/>
        </w:rPr>
        <w:t xml:space="preserve"> </w:t>
      </w:r>
      <w:r w:rsidRPr="004D36E8">
        <w:rPr>
          <w:rFonts w:ascii="Times New Roman" w:eastAsia="SimSun" w:hAnsi="Times New Roman" w:cs="Times New Roman"/>
          <w:color w:val="000000"/>
          <w:kern w:val="1"/>
          <w:sz w:val="28"/>
          <w:szCs w:val="28"/>
          <w:lang w:val="uk-UA" w:eastAsia="hi-IN" w:bidi="hi-IN"/>
        </w:rPr>
        <w:t>Під спостереженням знаходились</w:t>
      </w:r>
      <w:r w:rsidRPr="004D36E8">
        <w:rPr>
          <w:rFonts w:ascii="Times New Roman" w:eastAsia="SimSun" w:hAnsi="Times New Roman" w:cs="Times New Roman"/>
          <w:b/>
          <w:color w:val="000000"/>
          <w:kern w:val="1"/>
          <w:sz w:val="28"/>
          <w:szCs w:val="24"/>
          <w:lang w:val="uk-UA" w:eastAsia="hi-IN" w:bidi="hi-IN"/>
        </w:rPr>
        <w:t xml:space="preserve"> </w:t>
      </w:r>
      <w:r w:rsidRPr="004D36E8">
        <w:rPr>
          <w:rFonts w:ascii="Times New Roman" w:eastAsia="SimSun" w:hAnsi="Times New Roman" w:cs="Times New Roman"/>
          <w:color w:val="000000"/>
          <w:kern w:val="1"/>
          <w:sz w:val="28"/>
          <w:szCs w:val="28"/>
          <w:lang w:val="uk-UA" w:eastAsia="hi-IN" w:bidi="hi-IN"/>
        </w:rPr>
        <w:t xml:space="preserve">123 дівчинки, з яких - 93 пацієнтки з АМКПП, що склали основну групу та  30 дівчат однолітків, - контрольна група. </w:t>
      </w:r>
    </w:p>
    <w:p w:rsidR="00FB0D9A" w:rsidRPr="004D36E8" w:rsidRDefault="00FB0D9A" w:rsidP="004D36E8">
      <w:pPr>
        <w:suppressAutoHyphens/>
        <w:spacing w:after="0" w:line="360" w:lineRule="auto"/>
        <w:ind w:firstLine="720"/>
        <w:jc w:val="both"/>
        <w:rPr>
          <w:rFonts w:ascii="Times New Roman" w:eastAsia="SimSun" w:hAnsi="Times New Roman" w:cs="Times New Roman"/>
          <w:color w:val="000000"/>
          <w:kern w:val="1"/>
          <w:sz w:val="28"/>
          <w:szCs w:val="28"/>
          <w:lang w:val="uk-UA" w:eastAsia="hi-IN" w:bidi="hi-IN"/>
        </w:rPr>
      </w:pPr>
      <w:r w:rsidRPr="004D36E8">
        <w:rPr>
          <w:rFonts w:ascii="Times New Roman" w:eastAsia="SimSun" w:hAnsi="Times New Roman" w:cs="Times New Roman"/>
          <w:color w:val="000000"/>
          <w:kern w:val="1"/>
          <w:sz w:val="28"/>
          <w:szCs w:val="28"/>
          <w:lang w:val="uk-UA" w:eastAsia="hi-IN" w:bidi="hi-IN"/>
        </w:rPr>
        <w:t>В</w:t>
      </w:r>
      <w:r w:rsidRPr="004D36E8">
        <w:rPr>
          <w:rFonts w:ascii="Times New Roman" w:eastAsia="Times New Roman CYR" w:hAnsi="Times New Roman" w:cs="Times New Roman"/>
          <w:color w:val="000000"/>
          <w:kern w:val="1"/>
          <w:sz w:val="28"/>
          <w:szCs w:val="28"/>
          <w:lang w:val="uk-UA" w:eastAsia="hi-IN" w:bidi="hi-IN"/>
        </w:rPr>
        <w:t xml:space="preserve">ерифікація діагнозу проводилась у відповідності до </w:t>
      </w:r>
      <w:r w:rsidRPr="004D36E8">
        <w:rPr>
          <w:rFonts w:ascii="Times New Roman" w:eastAsia="Calibri" w:hAnsi="Times New Roman" w:cs="Times New Roman"/>
          <w:color w:val="000000"/>
          <w:kern w:val="1"/>
          <w:sz w:val="28"/>
          <w:szCs w:val="28"/>
          <w:lang w:val="uk-UA" w:eastAsia="hi-IN" w:bidi="hi-IN"/>
        </w:rPr>
        <w:t xml:space="preserve">наказу МОЗ України від 13.04.2016 р. №353 (Уніфікований  клінічний  протокол «Аномальні маткові кровотечі»). </w:t>
      </w:r>
      <w:r w:rsidRPr="004D36E8">
        <w:rPr>
          <w:rFonts w:ascii="Times New Roman" w:eastAsia="SimSun" w:hAnsi="Times New Roman" w:cs="Times New Roman"/>
          <w:color w:val="000000"/>
          <w:kern w:val="1"/>
          <w:sz w:val="28"/>
          <w:szCs w:val="28"/>
          <w:lang w:val="uk-UA" w:eastAsia="hi-IN" w:bidi="hi-IN"/>
        </w:rPr>
        <w:t>Усі па</w:t>
      </w:r>
      <w:r w:rsidRPr="004D36E8">
        <w:rPr>
          <w:rFonts w:ascii="Times New Roman" w:eastAsia="Calibri" w:hAnsi="Times New Roman" w:cs="Times New Roman"/>
          <w:color w:val="000000"/>
          <w:kern w:val="1"/>
          <w:sz w:val="28"/>
          <w:szCs w:val="28"/>
          <w:lang w:val="uk-UA" w:eastAsia="hi-IN" w:bidi="hi-IN"/>
        </w:rPr>
        <w:t>цієнт</w:t>
      </w:r>
      <w:r w:rsidRPr="004D36E8">
        <w:rPr>
          <w:rFonts w:ascii="Times New Roman" w:eastAsia="SimSun" w:hAnsi="Times New Roman" w:cs="Times New Roman"/>
          <w:color w:val="000000"/>
          <w:kern w:val="1"/>
          <w:sz w:val="28"/>
          <w:szCs w:val="28"/>
          <w:lang w:val="uk-UA" w:eastAsia="hi-IN" w:bidi="hi-IN"/>
        </w:rPr>
        <w:t>к</w:t>
      </w:r>
      <w:r w:rsidRPr="004D36E8">
        <w:rPr>
          <w:rFonts w:ascii="Times New Roman" w:eastAsia="Calibri" w:hAnsi="Times New Roman" w:cs="Times New Roman"/>
          <w:color w:val="000000"/>
          <w:kern w:val="1"/>
          <w:sz w:val="28"/>
          <w:szCs w:val="28"/>
          <w:lang w:val="uk-UA" w:eastAsia="hi-IN" w:bidi="hi-IN"/>
        </w:rPr>
        <w:t>и були повністю інформовані про методи та об’єм досліджень</w:t>
      </w:r>
      <w:r w:rsidRPr="004D36E8">
        <w:rPr>
          <w:rFonts w:ascii="Times New Roman" w:eastAsia="SimSun" w:hAnsi="Times New Roman" w:cs="Times New Roman"/>
          <w:color w:val="000000"/>
          <w:kern w:val="1"/>
          <w:sz w:val="28"/>
          <w:szCs w:val="28"/>
          <w:lang w:val="uk-UA" w:eastAsia="hi-IN" w:bidi="hi-IN"/>
        </w:rPr>
        <w:t>. Використані</w:t>
      </w:r>
      <w:r w:rsidRPr="004D36E8">
        <w:rPr>
          <w:rFonts w:ascii="Times New Roman" w:eastAsia="Calibri" w:hAnsi="Times New Roman" w:cs="Times New Roman"/>
          <w:color w:val="000000"/>
          <w:kern w:val="1"/>
          <w:sz w:val="28"/>
          <w:szCs w:val="28"/>
          <w:lang w:val="uk-UA" w:eastAsia="hi-IN" w:bidi="hi-IN"/>
        </w:rPr>
        <w:t xml:space="preserve"> в дисертаційній роботі методи дослідження  </w:t>
      </w:r>
      <w:r w:rsidRPr="004D36E8">
        <w:rPr>
          <w:rFonts w:ascii="Times New Roman" w:eastAsia="SimSun" w:hAnsi="Times New Roman" w:cs="Times New Roman"/>
          <w:color w:val="000000"/>
          <w:kern w:val="1"/>
          <w:sz w:val="28"/>
          <w:szCs w:val="28"/>
          <w:lang w:val="uk-UA" w:eastAsia="hi-IN" w:bidi="hi-IN"/>
        </w:rPr>
        <w:t>проводилися</w:t>
      </w:r>
      <w:r w:rsidRPr="004D36E8">
        <w:rPr>
          <w:rFonts w:ascii="Times New Roman" w:eastAsia="Calibri" w:hAnsi="Times New Roman" w:cs="Times New Roman"/>
          <w:color w:val="000000"/>
          <w:kern w:val="1"/>
          <w:sz w:val="28"/>
          <w:szCs w:val="28"/>
          <w:lang w:val="uk-UA" w:eastAsia="hi-IN" w:bidi="hi-IN"/>
        </w:rPr>
        <w:t xml:space="preserve"> з дотриманням прав людини, відповідно до діючого в Україні законодавства</w:t>
      </w:r>
      <w:r w:rsidRPr="004D36E8">
        <w:rPr>
          <w:rFonts w:ascii="Times New Roman" w:eastAsia="SimSun" w:hAnsi="Times New Roman" w:cs="Times New Roman"/>
          <w:color w:val="000000"/>
          <w:kern w:val="1"/>
          <w:sz w:val="28"/>
          <w:szCs w:val="28"/>
          <w:lang w:val="uk-UA" w:eastAsia="hi-IN" w:bidi="hi-IN"/>
        </w:rPr>
        <w:t>. Всі пацієнтки (або їхні батьки) надали письмову згоду на проведення дослідження.</w:t>
      </w:r>
    </w:p>
    <w:p w:rsidR="00FB0D9A" w:rsidRPr="004D36E8" w:rsidRDefault="00FB0D9A" w:rsidP="004D36E8">
      <w:pPr>
        <w:suppressAutoHyphens/>
        <w:spacing w:after="0" w:line="360" w:lineRule="auto"/>
        <w:ind w:firstLine="720"/>
        <w:jc w:val="both"/>
        <w:rPr>
          <w:rFonts w:ascii="Times New Roman" w:eastAsia="SimSun" w:hAnsi="Times New Roman" w:cs="Times New Roman"/>
          <w:color w:val="000000"/>
          <w:kern w:val="1"/>
          <w:sz w:val="28"/>
          <w:szCs w:val="28"/>
          <w:lang w:val="uk-UA" w:eastAsia="hi-IN" w:bidi="hi-IN"/>
        </w:rPr>
      </w:pPr>
      <w:r w:rsidRPr="004D36E8">
        <w:rPr>
          <w:rFonts w:ascii="Times New Roman" w:eastAsia="SimSun" w:hAnsi="Times New Roman" w:cs="Times New Roman"/>
          <w:color w:val="000000"/>
          <w:kern w:val="1"/>
          <w:sz w:val="28"/>
          <w:szCs w:val="28"/>
          <w:lang w:val="uk-UA" w:eastAsia="hi-IN" w:bidi="hi-IN"/>
        </w:rPr>
        <w:t>Пацієнтки основної групи були розділені на 2 клінічні групи: 1 групу склали 44 пацієнтки 11-14 років, 2 групу - 49 дівчат-підлітків 15-17 років. До контрольної групи увійшли 30 дівчат однолітків (по 15 дівчат відповідних вікових категорій) без порушень менструальної функції.</w:t>
      </w:r>
    </w:p>
    <w:p w:rsidR="00FB0D9A" w:rsidRDefault="00FB0D9A" w:rsidP="004D36E8">
      <w:pPr>
        <w:suppressAutoHyphens/>
        <w:spacing w:after="0" w:line="360" w:lineRule="auto"/>
        <w:ind w:firstLine="709"/>
        <w:jc w:val="both"/>
        <w:rPr>
          <w:rFonts w:ascii="Times New Roman" w:eastAsia="SimSun" w:hAnsi="Times New Roman" w:cs="Times New Roman"/>
          <w:color w:val="000000"/>
          <w:kern w:val="1"/>
          <w:sz w:val="28"/>
          <w:szCs w:val="28"/>
          <w:lang w:val="uk-UA" w:eastAsia="hi-IN" w:bidi="hi-IN"/>
        </w:rPr>
      </w:pPr>
      <w:r w:rsidRPr="004D36E8">
        <w:rPr>
          <w:rFonts w:ascii="Times New Roman" w:eastAsia="SimSun" w:hAnsi="Times New Roman" w:cs="Times New Roman"/>
          <w:color w:val="000000"/>
          <w:kern w:val="1"/>
          <w:sz w:val="28"/>
          <w:szCs w:val="28"/>
          <w:lang w:val="uk-UA" w:eastAsia="hi-IN" w:bidi="hi-IN"/>
        </w:rPr>
        <w:t>Групи обстежених були однорідні, матеріал н</w:t>
      </w:r>
      <w:r w:rsidR="00835EC7">
        <w:rPr>
          <w:rFonts w:ascii="Times New Roman" w:eastAsia="SimSun" w:hAnsi="Times New Roman" w:cs="Times New Roman"/>
          <w:color w:val="000000"/>
          <w:kern w:val="1"/>
          <w:sz w:val="28"/>
          <w:szCs w:val="28"/>
          <w:lang w:val="uk-UA" w:eastAsia="hi-IN" w:bidi="hi-IN"/>
        </w:rPr>
        <w:t>абирався на протязі 2014-2019 р</w:t>
      </w:r>
      <w:r w:rsidRPr="004D36E8">
        <w:rPr>
          <w:rFonts w:ascii="Times New Roman" w:eastAsia="SimSun" w:hAnsi="Times New Roman" w:cs="Times New Roman"/>
          <w:color w:val="000000"/>
          <w:kern w:val="1"/>
          <w:sz w:val="28"/>
          <w:szCs w:val="28"/>
          <w:lang w:val="uk-UA" w:eastAsia="hi-IN" w:bidi="hi-IN"/>
        </w:rPr>
        <w:t>р. Усі дослідження проводились в динаміці спостереження на момент госпіталізації до стаціонару, в процесі діагностики, диференціальної діагностики і лікування, а також в катамнезі.</w:t>
      </w:r>
    </w:p>
    <w:p w:rsidR="00835EC7" w:rsidRDefault="00835EC7" w:rsidP="004D36E8">
      <w:pPr>
        <w:suppressAutoHyphens/>
        <w:spacing w:after="0" w:line="360" w:lineRule="auto"/>
        <w:ind w:firstLine="709"/>
        <w:jc w:val="both"/>
        <w:rPr>
          <w:rFonts w:ascii="Times New Roman" w:eastAsia="SimSun" w:hAnsi="Times New Roman" w:cs="Times New Roman"/>
          <w:color w:val="000000"/>
          <w:kern w:val="1"/>
          <w:sz w:val="28"/>
          <w:szCs w:val="28"/>
          <w:lang w:val="uk-UA" w:eastAsia="hi-IN" w:bidi="hi-IN"/>
        </w:rPr>
      </w:pPr>
    </w:p>
    <w:p w:rsidR="00835EC7" w:rsidRDefault="00835EC7" w:rsidP="004D36E8">
      <w:pPr>
        <w:suppressAutoHyphens/>
        <w:spacing w:after="0" w:line="360" w:lineRule="auto"/>
        <w:ind w:firstLine="709"/>
        <w:jc w:val="both"/>
        <w:rPr>
          <w:rFonts w:ascii="Times New Roman" w:eastAsia="SimSun" w:hAnsi="Times New Roman" w:cs="Times New Roman"/>
          <w:color w:val="000000"/>
          <w:kern w:val="1"/>
          <w:sz w:val="28"/>
          <w:szCs w:val="28"/>
          <w:lang w:val="uk-UA" w:eastAsia="hi-IN" w:bidi="hi-IN"/>
        </w:rPr>
      </w:pPr>
    </w:p>
    <w:p w:rsidR="00835EC7" w:rsidRPr="004D36E8" w:rsidRDefault="00835EC7" w:rsidP="004D36E8">
      <w:pPr>
        <w:suppressAutoHyphens/>
        <w:spacing w:after="0" w:line="360" w:lineRule="auto"/>
        <w:ind w:firstLine="709"/>
        <w:jc w:val="both"/>
        <w:rPr>
          <w:rFonts w:ascii="Times New Roman" w:eastAsia="Times New Roman" w:hAnsi="Times New Roman" w:cs="Times New Roman"/>
          <w:i/>
          <w:color w:val="000000"/>
          <w:sz w:val="28"/>
          <w:szCs w:val="28"/>
          <w:lang w:val="uk-UA" w:eastAsia="ar-SA"/>
        </w:rPr>
      </w:pPr>
    </w:p>
    <w:p w:rsidR="00FB0D9A" w:rsidRPr="004D36E8" w:rsidRDefault="00FB0D9A" w:rsidP="004D36E8">
      <w:pPr>
        <w:suppressAutoHyphens/>
        <w:spacing w:after="0" w:line="360" w:lineRule="auto"/>
        <w:ind w:firstLine="720"/>
        <w:jc w:val="right"/>
        <w:rPr>
          <w:rFonts w:ascii="Times New Roman" w:eastAsia="Times New Roman" w:hAnsi="Times New Roman" w:cs="Times New Roman"/>
          <w:b/>
          <w:color w:val="000000"/>
          <w:sz w:val="28"/>
          <w:szCs w:val="28"/>
          <w:lang w:val="uk-UA" w:eastAsia="ar-SA"/>
        </w:rPr>
      </w:pPr>
      <w:r w:rsidRPr="004D36E8">
        <w:rPr>
          <w:rFonts w:ascii="Times New Roman" w:eastAsia="Times New Roman" w:hAnsi="Times New Roman" w:cs="Times New Roman"/>
          <w:i/>
          <w:color w:val="000000"/>
          <w:sz w:val="28"/>
          <w:szCs w:val="28"/>
          <w:lang w:val="uk-UA" w:eastAsia="ar-SA"/>
        </w:rPr>
        <w:lastRenderedPageBreak/>
        <w:t xml:space="preserve">Таблиця 2.1. </w:t>
      </w:r>
    </w:p>
    <w:p w:rsidR="00FB0D9A" w:rsidRPr="004D36E8" w:rsidRDefault="00FB0D9A" w:rsidP="004D36E8">
      <w:pPr>
        <w:suppressAutoHyphens/>
        <w:spacing w:after="0" w:line="360" w:lineRule="auto"/>
        <w:ind w:firstLine="720"/>
        <w:jc w:val="center"/>
        <w:rPr>
          <w:rFonts w:ascii="Times New Roman" w:eastAsia="Times New Roman" w:hAnsi="Times New Roman" w:cs="Times New Roman"/>
          <w:b/>
          <w:color w:val="000000"/>
          <w:sz w:val="24"/>
          <w:szCs w:val="24"/>
          <w:lang w:val="uk-UA" w:eastAsia="ar-SA"/>
        </w:rPr>
      </w:pPr>
      <w:r w:rsidRPr="004D36E8">
        <w:rPr>
          <w:rFonts w:ascii="Times New Roman" w:eastAsia="Times New Roman" w:hAnsi="Times New Roman" w:cs="Times New Roman"/>
          <w:b/>
          <w:color w:val="000000"/>
          <w:sz w:val="28"/>
          <w:szCs w:val="28"/>
          <w:lang w:val="uk-UA" w:eastAsia="ar-SA"/>
        </w:rPr>
        <w:t>Групова та вікова характеристика обстежених з аномальними матковими кровотечами пубертатного періоду</w:t>
      </w:r>
    </w:p>
    <w:p w:rsidR="00FB0D9A" w:rsidRPr="004D36E8" w:rsidRDefault="00FB0D9A" w:rsidP="004D36E8">
      <w:pPr>
        <w:suppressAutoHyphens/>
        <w:spacing w:after="0" w:line="360" w:lineRule="auto"/>
        <w:ind w:firstLine="720"/>
        <w:jc w:val="center"/>
        <w:rPr>
          <w:rFonts w:ascii="Times New Roman" w:eastAsia="Times New Roman" w:hAnsi="Times New Roman" w:cs="Times New Roman"/>
          <w:b/>
          <w:color w:val="000000"/>
          <w:sz w:val="24"/>
          <w:szCs w:val="24"/>
          <w:lang w:val="uk-UA" w:eastAsia="ar-SA"/>
        </w:rPr>
      </w:pPr>
    </w:p>
    <w:tbl>
      <w:tblPr>
        <w:tblW w:w="0" w:type="auto"/>
        <w:tblInd w:w="283" w:type="dxa"/>
        <w:tblLayout w:type="fixed"/>
        <w:tblLook w:val="0000" w:firstRow="0" w:lastRow="0" w:firstColumn="0" w:lastColumn="0" w:noHBand="0" w:noVBand="0"/>
      </w:tblPr>
      <w:tblGrid>
        <w:gridCol w:w="2988"/>
        <w:gridCol w:w="3473"/>
        <w:gridCol w:w="2550"/>
      </w:tblGrid>
      <w:tr w:rsidR="00FB0D9A" w:rsidRPr="004D36E8" w:rsidTr="00FB0D9A">
        <w:trPr>
          <w:trHeight w:val="375"/>
        </w:trPr>
        <w:tc>
          <w:tcPr>
            <w:tcW w:w="2988" w:type="dxa"/>
            <w:tcBorders>
              <w:top w:val="single" w:sz="4" w:space="0" w:color="000000"/>
              <w:left w:val="single" w:sz="4" w:space="0" w:color="000000"/>
              <w:bottom w:val="single" w:sz="4" w:space="0" w:color="000000"/>
            </w:tcBorders>
            <w:shd w:val="clear" w:color="auto" w:fill="FFFFFF"/>
          </w:tcPr>
          <w:p w:rsidR="00FB0D9A" w:rsidRPr="004D36E8" w:rsidRDefault="00FB0D9A" w:rsidP="004D36E8">
            <w:pPr>
              <w:suppressAutoHyphens/>
              <w:spacing w:after="0" w:line="360" w:lineRule="auto"/>
              <w:jc w:val="center"/>
              <w:rPr>
                <w:rFonts w:ascii="Times New Roman" w:eastAsia="Times New Roman" w:hAnsi="Times New Roman" w:cs="Times New Roman"/>
                <w:color w:val="000000"/>
                <w:sz w:val="28"/>
                <w:szCs w:val="28"/>
                <w:lang w:val="uk-UA" w:eastAsia="ar-SA"/>
              </w:rPr>
            </w:pPr>
            <w:r w:rsidRPr="004D36E8">
              <w:rPr>
                <w:rFonts w:ascii="Times New Roman" w:eastAsia="Times New Roman" w:hAnsi="Times New Roman" w:cs="Times New Roman"/>
                <w:color w:val="000000"/>
                <w:sz w:val="28"/>
                <w:szCs w:val="28"/>
                <w:lang w:val="uk-UA" w:eastAsia="ar-SA"/>
              </w:rPr>
              <w:t>Групи  обстежених</w:t>
            </w:r>
          </w:p>
        </w:tc>
        <w:tc>
          <w:tcPr>
            <w:tcW w:w="3473" w:type="dxa"/>
            <w:tcBorders>
              <w:top w:val="single" w:sz="4" w:space="0" w:color="000000"/>
              <w:left w:val="single" w:sz="4" w:space="0" w:color="000000"/>
              <w:bottom w:val="single" w:sz="4" w:space="0" w:color="000000"/>
            </w:tcBorders>
            <w:shd w:val="clear" w:color="auto" w:fill="FFFFFF"/>
          </w:tcPr>
          <w:p w:rsidR="00FB0D9A" w:rsidRPr="004D36E8" w:rsidRDefault="00FB0D9A" w:rsidP="004D36E8">
            <w:pPr>
              <w:suppressAutoHyphens/>
              <w:spacing w:after="0" w:line="360" w:lineRule="auto"/>
              <w:jc w:val="center"/>
              <w:rPr>
                <w:rFonts w:ascii="Times New Roman" w:eastAsia="Times New Roman" w:hAnsi="Times New Roman" w:cs="Times New Roman"/>
                <w:color w:val="000000"/>
                <w:sz w:val="28"/>
                <w:szCs w:val="28"/>
                <w:lang w:val="uk-UA" w:eastAsia="ar-SA"/>
              </w:rPr>
            </w:pPr>
            <w:r w:rsidRPr="004D36E8">
              <w:rPr>
                <w:rFonts w:ascii="Times New Roman" w:eastAsia="Times New Roman" w:hAnsi="Times New Roman" w:cs="Times New Roman"/>
                <w:color w:val="000000"/>
                <w:sz w:val="28"/>
                <w:szCs w:val="28"/>
                <w:lang w:val="uk-UA" w:eastAsia="ar-SA"/>
              </w:rPr>
              <w:t>Абсолютна кількість</w:t>
            </w:r>
          </w:p>
        </w:tc>
        <w:tc>
          <w:tcPr>
            <w:tcW w:w="2550" w:type="dxa"/>
            <w:tcBorders>
              <w:top w:val="single" w:sz="4" w:space="0" w:color="000000"/>
              <w:left w:val="single" w:sz="4" w:space="0" w:color="000000"/>
              <w:bottom w:val="single" w:sz="4" w:space="0" w:color="000000"/>
              <w:right w:val="single" w:sz="4" w:space="0" w:color="000000"/>
            </w:tcBorders>
            <w:shd w:val="clear" w:color="auto" w:fill="FFFFFF"/>
          </w:tcPr>
          <w:p w:rsidR="00FB0D9A" w:rsidRPr="004D36E8" w:rsidRDefault="00FB0D9A" w:rsidP="004D36E8">
            <w:pPr>
              <w:suppressAutoHyphens/>
              <w:spacing w:after="0" w:line="360" w:lineRule="auto"/>
              <w:jc w:val="center"/>
              <w:rPr>
                <w:rFonts w:ascii="Times New Roman" w:eastAsia="Times New Roman" w:hAnsi="Times New Roman" w:cs="Times New Roman"/>
                <w:sz w:val="24"/>
                <w:szCs w:val="24"/>
                <w:lang w:val="uk-UA" w:eastAsia="ar-SA"/>
              </w:rPr>
            </w:pPr>
            <w:r w:rsidRPr="004D36E8">
              <w:rPr>
                <w:rFonts w:ascii="Times New Roman" w:eastAsia="Times New Roman" w:hAnsi="Times New Roman" w:cs="Times New Roman"/>
                <w:color w:val="000000"/>
                <w:sz w:val="28"/>
                <w:szCs w:val="28"/>
                <w:lang w:val="uk-UA" w:eastAsia="ar-SA"/>
              </w:rPr>
              <w:t>(%)</w:t>
            </w:r>
          </w:p>
        </w:tc>
      </w:tr>
      <w:tr w:rsidR="00FB0D9A" w:rsidRPr="004D36E8" w:rsidTr="00FB0D9A">
        <w:trPr>
          <w:trHeight w:val="783"/>
        </w:trPr>
        <w:tc>
          <w:tcPr>
            <w:tcW w:w="2988" w:type="dxa"/>
            <w:tcBorders>
              <w:top w:val="single" w:sz="4" w:space="0" w:color="000000"/>
              <w:left w:val="single" w:sz="4" w:space="0" w:color="000000"/>
              <w:bottom w:val="single" w:sz="4" w:space="0" w:color="000000"/>
            </w:tcBorders>
            <w:shd w:val="clear" w:color="auto" w:fill="FFFFFF"/>
          </w:tcPr>
          <w:p w:rsidR="00FB0D9A" w:rsidRPr="004D36E8" w:rsidRDefault="00FB0D9A" w:rsidP="004D36E8">
            <w:pPr>
              <w:suppressAutoHyphens/>
              <w:spacing w:after="0" w:line="360" w:lineRule="auto"/>
              <w:jc w:val="center"/>
              <w:rPr>
                <w:rFonts w:ascii="Times New Roman" w:eastAsia="NSimSun" w:hAnsi="Times New Roman" w:cs="Times New Roman"/>
                <w:color w:val="000000"/>
                <w:kern w:val="1"/>
                <w:sz w:val="28"/>
                <w:szCs w:val="28"/>
                <w:lang w:val="uk-UA" w:eastAsia="hi-IN" w:bidi="hi-IN"/>
              </w:rPr>
            </w:pPr>
            <w:r w:rsidRPr="004D36E8">
              <w:rPr>
                <w:rFonts w:ascii="Times New Roman" w:eastAsia="NSimSun" w:hAnsi="Times New Roman" w:cs="Times New Roman"/>
                <w:color w:val="000000"/>
                <w:kern w:val="1"/>
                <w:sz w:val="28"/>
                <w:szCs w:val="28"/>
                <w:lang w:val="uk-UA" w:eastAsia="hi-IN" w:bidi="hi-IN"/>
              </w:rPr>
              <w:t>1 група,</w:t>
            </w:r>
          </w:p>
          <w:p w:rsidR="00FB0D9A" w:rsidRPr="004D36E8" w:rsidRDefault="00FB0D9A" w:rsidP="004D36E8">
            <w:pPr>
              <w:suppressAutoHyphens/>
              <w:spacing w:after="0" w:line="360" w:lineRule="auto"/>
              <w:jc w:val="center"/>
              <w:rPr>
                <w:rFonts w:ascii="Times New Roman" w:eastAsia="Times New Roman" w:hAnsi="Times New Roman" w:cs="Times New Roman"/>
                <w:color w:val="000000"/>
                <w:sz w:val="28"/>
                <w:szCs w:val="28"/>
                <w:lang w:val="uk-UA" w:eastAsia="ar-SA"/>
              </w:rPr>
            </w:pPr>
            <w:r w:rsidRPr="004D36E8">
              <w:rPr>
                <w:rFonts w:ascii="Times New Roman" w:eastAsia="NSimSun" w:hAnsi="Times New Roman" w:cs="Times New Roman"/>
                <w:color w:val="000000"/>
                <w:kern w:val="1"/>
                <w:sz w:val="28"/>
                <w:szCs w:val="28"/>
                <w:lang w:val="uk-UA" w:eastAsia="hi-IN" w:bidi="hi-IN"/>
              </w:rPr>
              <w:t>11-14 років</w:t>
            </w:r>
          </w:p>
        </w:tc>
        <w:tc>
          <w:tcPr>
            <w:tcW w:w="3473" w:type="dxa"/>
            <w:tcBorders>
              <w:top w:val="single" w:sz="4" w:space="0" w:color="000000"/>
              <w:left w:val="single" w:sz="4" w:space="0" w:color="000000"/>
              <w:bottom w:val="single" w:sz="4" w:space="0" w:color="000000"/>
            </w:tcBorders>
            <w:shd w:val="clear" w:color="auto" w:fill="FFFFFF"/>
            <w:vAlign w:val="center"/>
          </w:tcPr>
          <w:p w:rsidR="00FB0D9A" w:rsidRPr="004D36E8" w:rsidRDefault="00FB0D9A" w:rsidP="004D36E8">
            <w:pPr>
              <w:suppressAutoHyphens/>
              <w:spacing w:after="0" w:line="360" w:lineRule="auto"/>
              <w:jc w:val="center"/>
              <w:rPr>
                <w:rFonts w:ascii="Times New Roman" w:eastAsia="Times New Roman" w:hAnsi="Times New Roman" w:cs="Times New Roman"/>
                <w:color w:val="000000"/>
                <w:sz w:val="28"/>
                <w:szCs w:val="28"/>
                <w:lang w:val="uk-UA" w:eastAsia="ar-SA"/>
              </w:rPr>
            </w:pPr>
            <w:r w:rsidRPr="004D36E8">
              <w:rPr>
                <w:rFonts w:ascii="Times New Roman" w:eastAsia="Times New Roman" w:hAnsi="Times New Roman" w:cs="Times New Roman"/>
                <w:color w:val="000000"/>
                <w:sz w:val="28"/>
                <w:szCs w:val="28"/>
                <w:lang w:val="uk-UA" w:eastAsia="ar-SA"/>
              </w:rPr>
              <w:t>44</w:t>
            </w:r>
          </w:p>
        </w:tc>
        <w:tc>
          <w:tcPr>
            <w:tcW w:w="25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B0D9A" w:rsidRPr="004D36E8" w:rsidRDefault="00FB0D9A" w:rsidP="004D36E8">
            <w:pPr>
              <w:suppressAutoHyphens/>
              <w:spacing w:after="0" w:line="360" w:lineRule="auto"/>
              <w:jc w:val="center"/>
              <w:rPr>
                <w:rFonts w:ascii="Times New Roman" w:eastAsia="Times New Roman" w:hAnsi="Times New Roman" w:cs="Times New Roman"/>
                <w:sz w:val="24"/>
                <w:szCs w:val="24"/>
                <w:lang w:val="uk-UA" w:eastAsia="ar-SA"/>
              </w:rPr>
            </w:pPr>
            <w:r w:rsidRPr="004D36E8">
              <w:rPr>
                <w:rFonts w:ascii="Times New Roman" w:eastAsia="Times New Roman" w:hAnsi="Times New Roman" w:cs="Times New Roman"/>
                <w:color w:val="000000"/>
                <w:sz w:val="28"/>
                <w:szCs w:val="28"/>
                <w:lang w:val="uk-UA" w:eastAsia="ar-SA"/>
              </w:rPr>
              <w:t>35,8%</w:t>
            </w:r>
          </w:p>
        </w:tc>
      </w:tr>
      <w:tr w:rsidR="00FB0D9A" w:rsidRPr="004D36E8" w:rsidTr="00FB0D9A">
        <w:trPr>
          <w:trHeight w:val="959"/>
        </w:trPr>
        <w:tc>
          <w:tcPr>
            <w:tcW w:w="2988" w:type="dxa"/>
            <w:tcBorders>
              <w:top w:val="single" w:sz="4" w:space="0" w:color="000000"/>
              <w:left w:val="single" w:sz="4" w:space="0" w:color="000000"/>
              <w:bottom w:val="single" w:sz="4" w:space="0" w:color="000000"/>
            </w:tcBorders>
            <w:shd w:val="clear" w:color="auto" w:fill="FFFFFF"/>
          </w:tcPr>
          <w:p w:rsidR="00FB0D9A" w:rsidRPr="004D36E8" w:rsidRDefault="00FB0D9A" w:rsidP="004D36E8">
            <w:pPr>
              <w:suppressAutoHyphens/>
              <w:spacing w:after="0" w:line="360" w:lineRule="auto"/>
              <w:jc w:val="center"/>
              <w:rPr>
                <w:rFonts w:ascii="Times New Roman" w:eastAsia="NSimSun" w:hAnsi="Times New Roman" w:cs="Times New Roman"/>
                <w:color w:val="000000"/>
                <w:kern w:val="1"/>
                <w:sz w:val="28"/>
                <w:szCs w:val="28"/>
                <w:lang w:val="uk-UA" w:eastAsia="hi-IN" w:bidi="hi-IN"/>
              </w:rPr>
            </w:pPr>
            <w:r w:rsidRPr="004D36E8">
              <w:rPr>
                <w:rFonts w:ascii="Times New Roman" w:eastAsia="NSimSun" w:hAnsi="Times New Roman" w:cs="Times New Roman"/>
                <w:color w:val="000000"/>
                <w:kern w:val="1"/>
                <w:sz w:val="28"/>
                <w:szCs w:val="28"/>
                <w:lang w:val="uk-UA" w:eastAsia="hi-IN" w:bidi="hi-IN"/>
              </w:rPr>
              <w:t>2 група,</w:t>
            </w:r>
          </w:p>
          <w:p w:rsidR="00FB0D9A" w:rsidRPr="004D36E8" w:rsidRDefault="00FB0D9A" w:rsidP="004D36E8">
            <w:pPr>
              <w:suppressAutoHyphens/>
              <w:spacing w:after="0" w:line="360" w:lineRule="auto"/>
              <w:jc w:val="center"/>
              <w:rPr>
                <w:rFonts w:ascii="Times New Roman" w:eastAsia="Times New Roman" w:hAnsi="Times New Roman" w:cs="Times New Roman"/>
                <w:color w:val="000000"/>
                <w:sz w:val="28"/>
                <w:szCs w:val="28"/>
                <w:lang w:val="uk-UA" w:eastAsia="ar-SA"/>
              </w:rPr>
            </w:pPr>
            <w:r w:rsidRPr="004D36E8">
              <w:rPr>
                <w:rFonts w:ascii="Times New Roman" w:eastAsia="NSimSun" w:hAnsi="Times New Roman" w:cs="Times New Roman"/>
                <w:color w:val="000000"/>
                <w:kern w:val="1"/>
                <w:sz w:val="28"/>
                <w:szCs w:val="28"/>
                <w:lang w:val="uk-UA" w:eastAsia="hi-IN" w:bidi="hi-IN"/>
              </w:rPr>
              <w:t>15-17 років</w:t>
            </w:r>
          </w:p>
        </w:tc>
        <w:tc>
          <w:tcPr>
            <w:tcW w:w="3473" w:type="dxa"/>
            <w:tcBorders>
              <w:top w:val="single" w:sz="4" w:space="0" w:color="000000"/>
              <w:left w:val="single" w:sz="4" w:space="0" w:color="000000"/>
              <w:bottom w:val="single" w:sz="4" w:space="0" w:color="000000"/>
            </w:tcBorders>
            <w:shd w:val="clear" w:color="auto" w:fill="FFFFFF"/>
            <w:vAlign w:val="center"/>
          </w:tcPr>
          <w:p w:rsidR="00FB0D9A" w:rsidRPr="004D36E8" w:rsidRDefault="00FB0D9A" w:rsidP="004D36E8">
            <w:pPr>
              <w:suppressAutoHyphens/>
              <w:spacing w:after="0" w:line="360" w:lineRule="auto"/>
              <w:jc w:val="center"/>
              <w:rPr>
                <w:rFonts w:ascii="Times New Roman" w:eastAsia="Times New Roman" w:hAnsi="Times New Roman" w:cs="Times New Roman"/>
                <w:color w:val="000000"/>
                <w:sz w:val="28"/>
                <w:szCs w:val="28"/>
                <w:lang w:val="uk-UA" w:eastAsia="ar-SA"/>
              </w:rPr>
            </w:pPr>
            <w:r w:rsidRPr="004D36E8">
              <w:rPr>
                <w:rFonts w:ascii="Times New Roman" w:eastAsia="Times New Roman" w:hAnsi="Times New Roman" w:cs="Times New Roman"/>
                <w:color w:val="000000"/>
                <w:sz w:val="28"/>
                <w:szCs w:val="28"/>
                <w:lang w:val="uk-UA" w:eastAsia="ar-SA"/>
              </w:rPr>
              <w:t>49</w:t>
            </w:r>
          </w:p>
        </w:tc>
        <w:tc>
          <w:tcPr>
            <w:tcW w:w="25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B0D9A" w:rsidRPr="004D36E8" w:rsidRDefault="00FB0D9A" w:rsidP="004D36E8">
            <w:pPr>
              <w:suppressAutoHyphens/>
              <w:spacing w:after="0" w:line="360" w:lineRule="auto"/>
              <w:jc w:val="center"/>
              <w:rPr>
                <w:rFonts w:ascii="Times New Roman" w:eastAsia="Times New Roman" w:hAnsi="Times New Roman" w:cs="Times New Roman"/>
                <w:sz w:val="24"/>
                <w:szCs w:val="24"/>
                <w:lang w:val="uk-UA" w:eastAsia="ar-SA"/>
              </w:rPr>
            </w:pPr>
            <w:r w:rsidRPr="004D36E8">
              <w:rPr>
                <w:rFonts w:ascii="Times New Roman" w:eastAsia="Times New Roman" w:hAnsi="Times New Roman" w:cs="Times New Roman"/>
                <w:color w:val="000000"/>
                <w:sz w:val="28"/>
                <w:szCs w:val="28"/>
                <w:lang w:val="uk-UA" w:eastAsia="ar-SA"/>
              </w:rPr>
              <w:t>39,8%</w:t>
            </w:r>
          </w:p>
        </w:tc>
      </w:tr>
      <w:tr w:rsidR="00FB0D9A" w:rsidRPr="004D36E8" w:rsidTr="00FB0D9A">
        <w:trPr>
          <w:trHeight w:val="313"/>
        </w:trPr>
        <w:tc>
          <w:tcPr>
            <w:tcW w:w="2988" w:type="dxa"/>
            <w:tcBorders>
              <w:top w:val="single" w:sz="4" w:space="0" w:color="000000"/>
              <w:left w:val="single" w:sz="4" w:space="0" w:color="000000"/>
              <w:bottom w:val="single" w:sz="4" w:space="0" w:color="000000"/>
            </w:tcBorders>
            <w:shd w:val="clear" w:color="auto" w:fill="FFFFFF"/>
          </w:tcPr>
          <w:p w:rsidR="00FB0D9A" w:rsidRPr="004D36E8" w:rsidRDefault="00FB0D9A" w:rsidP="004D36E8">
            <w:pPr>
              <w:suppressAutoHyphens/>
              <w:spacing w:after="0" w:line="360" w:lineRule="auto"/>
              <w:jc w:val="center"/>
              <w:rPr>
                <w:rFonts w:ascii="Times New Roman" w:eastAsia="NSimSun" w:hAnsi="Times New Roman" w:cs="Times New Roman"/>
                <w:color w:val="000000"/>
                <w:kern w:val="1"/>
                <w:sz w:val="28"/>
                <w:szCs w:val="28"/>
                <w:lang w:val="uk-UA" w:eastAsia="hi-IN" w:bidi="hi-IN"/>
              </w:rPr>
            </w:pPr>
            <w:r w:rsidRPr="004D36E8">
              <w:rPr>
                <w:rFonts w:ascii="Times New Roman" w:eastAsia="NSimSun" w:hAnsi="Times New Roman" w:cs="Times New Roman"/>
                <w:color w:val="000000"/>
                <w:kern w:val="1"/>
                <w:sz w:val="28"/>
                <w:szCs w:val="28"/>
                <w:lang w:val="uk-UA" w:eastAsia="hi-IN" w:bidi="hi-IN"/>
              </w:rPr>
              <w:t>Контроль</w:t>
            </w:r>
          </w:p>
          <w:p w:rsidR="00FB0D9A" w:rsidRPr="004D36E8" w:rsidRDefault="00FB0D9A" w:rsidP="004D36E8">
            <w:pPr>
              <w:suppressAutoHyphens/>
              <w:spacing w:after="0" w:line="360" w:lineRule="auto"/>
              <w:jc w:val="center"/>
              <w:rPr>
                <w:rFonts w:ascii="Times New Roman" w:eastAsia="Times New Roman" w:hAnsi="Times New Roman" w:cs="Times New Roman"/>
                <w:color w:val="000000"/>
                <w:sz w:val="28"/>
                <w:szCs w:val="28"/>
                <w:lang w:val="uk-UA" w:eastAsia="ar-SA"/>
              </w:rPr>
            </w:pPr>
            <w:r w:rsidRPr="004D36E8">
              <w:rPr>
                <w:rFonts w:ascii="Times New Roman" w:eastAsia="NSimSun" w:hAnsi="Times New Roman" w:cs="Times New Roman"/>
                <w:color w:val="000000"/>
                <w:kern w:val="1"/>
                <w:sz w:val="28"/>
                <w:szCs w:val="28"/>
                <w:lang w:val="uk-UA" w:eastAsia="hi-IN" w:bidi="hi-IN"/>
              </w:rPr>
              <w:t>11-14 років</w:t>
            </w:r>
          </w:p>
        </w:tc>
        <w:tc>
          <w:tcPr>
            <w:tcW w:w="3473" w:type="dxa"/>
            <w:tcBorders>
              <w:top w:val="single" w:sz="4" w:space="0" w:color="000000"/>
              <w:left w:val="single" w:sz="4" w:space="0" w:color="000000"/>
              <w:bottom w:val="single" w:sz="4" w:space="0" w:color="000000"/>
            </w:tcBorders>
            <w:shd w:val="clear" w:color="auto" w:fill="FFFFFF"/>
            <w:vAlign w:val="center"/>
          </w:tcPr>
          <w:p w:rsidR="00FB0D9A" w:rsidRPr="004D36E8" w:rsidRDefault="00FB0D9A" w:rsidP="004D36E8">
            <w:pPr>
              <w:suppressAutoHyphens/>
              <w:spacing w:after="0" w:line="360" w:lineRule="auto"/>
              <w:jc w:val="center"/>
              <w:rPr>
                <w:rFonts w:ascii="Times New Roman" w:eastAsia="Times New Roman" w:hAnsi="Times New Roman" w:cs="Times New Roman"/>
                <w:color w:val="000000"/>
                <w:sz w:val="28"/>
                <w:szCs w:val="28"/>
                <w:lang w:val="uk-UA" w:eastAsia="ar-SA"/>
              </w:rPr>
            </w:pPr>
            <w:r w:rsidRPr="004D36E8">
              <w:rPr>
                <w:rFonts w:ascii="Times New Roman" w:eastAsia="Times New Roman" w:hAnsi="Times New Roman" w:cs="Times New Roman"/>
                <w:color w:val="000000"/>
                <w:sz w:val="28"/>
                <w:szCs w:val="28"/>
                <w:lang w:val="uk-UA" w:eastAsia="ar-SA"/>
              </w:rPr>
              <w:t>15</w:t>
            </w:r>
          </w:p>
        </w:tc>
        <w:tc>
          <w:tcPr>
            <w:tcW w:w="25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B0D9A" w:rsidRPr="004D36E8" w:rsidRDefault="00FB0D9A" w:rsidP="004D36E8">
            <w:pPr>
              <w:suppressAutoHyphens/>
              <w:spacing w:after="0" w:line="360" w:lineRule="auto"/>
              <w:jc w:val="center"/>
              <w:rPr>
                <w:rFonts w:ascii="Times New Roman" w:eastAsia="Times New Roman" w:hAnsi="Times New Roman" w:cs="Times New Roman"/>
                <w:sz w:val="24"/>
                <w:szCs w:val="24"/>
                <w:lang w:val="uk-UA" w:eastAsia="ar-SA"/>
              </w:rPr>
            </w:pPr>
            <w:r w:rsidRPr="004D36E8">
              <w:rPr>
                <w:rFonts w:ascii="Times New Roman" w:eastAsia="Times New Roman" w:hAnsi="Times New Roman" w:cs="Times New Roman"/>
                <w:color w:val="000000"/>
                <w:sz w:val="28"/>
                <w:szCs w:val="28"/>
                <w:lang w:val="uk-UA" w:eastAsia="ar-SA"/>
              </w:rPr>
              <w:t>12,2%</w:t>
            </w:r>
          </w:p>
        </w:tc>
      </w:tr>
      <w:tr w:rsidR="00FB0D9A" w:rsidRPr="004D36E8" w:rsidTr="00FB0D9A">
        <w:trPr>
          <w:trHeight w:val="377"/>
        </w:trPr>
        <w:tc>
          <w:tcPr>
            <w:tcW w:w="2988" w:type="dxa"/>
            <w:tcBorders>
              <w:top w:val="single" w:sz="4" w:space="0" w:color="000000"/>
              <w:left w:val="single" w:sz="4" w:space="0" w:color="000000"/>
              <w:bottom w:val="single" w:sz="4" w:space="0" w:color="000000"/>
            </w:tcBorders>
            <w:shd w:val="clear" w:color="auto" w:fill="FFFFFF"/>
          </w:tcPr>
          <w:p w:rsidR="00FB0D9A" w:rsidRPr="004D36E8" w:rsidRDefault="00FB0D9A" w:rsidP="004D36E8">
            <w:pPr>
              <w:suppressAutoHyphens/>
              <w:spacing w:after="0" w:line="360" w:lineRule="auto"/>
              <w:jc w:val="center"/>
              <w:rPr>
                <w:rFonts w:ascii="Times New Roman" w:eastAsia="NSimSun" w:hAnsi="Times New Roman" w:cs="Times New Roman"/>
                <w:color w:val="000000"/>
                <w:kern w:val="1"/>
                <w:sz w:val="28"/>
                <w:szCs w:val="28"/>
                <w:lang w:val="uk-UA" w:eastAsia="hi-IN" w:bidi="hi-IN"/>
              </w:rPr>
            </w:pPr>
            <w:r w:rsidRPr="004D36E8">
              <w:rPr>
                <w:rFonts w:ascii="Times New Roman" w:eastAsia="NSimSun" w:hAnsi="Times New Roman" w:cs="Times New Roman"/>
                <w:color w:val="000000"/>
                <w:kern w:val="1"/>
                <w:sz w:val="28"/>
                <w:szCs w:val="28"/>
                <w:lang w:val="uk-UA" w:eastAsia="hi-IN" w:bidi="hi-IN"/>
              </w:rPr>
              <w:t>Контроль</w:t>
            </w:r>
          </w:p>
          <w:p w:rsidR="00FB0D9A" w:rsidRPr="004D36E8" w:rsidRDefault="00FB0D9A" w:rsidP="004D36E8">
            <w:pPr>
              <w:suppressAutoHyphens/>
              <w:spacing w:after="0" w:line="360" w:lineRule="auto"/>
              <w:jc w:val="center"/>
              <w:rPr>
                <w:rFonts w:ascii="Times New Roman" w:eastAsia="Times New Roman" w:hAnsi="Times New Roman" w:cs="Times New Roman"/>
                <w:color w:val="000000"/>
                <w:sz w:val="28"/>
                <w:szCs w:val="28"/>
                <w:lang w:val="uk-UA" w:eastAsia="ar-SA"/>
              </w:rPr>
            </w:pPr>
            <w:r w:rsidRPr="004D36E8">
              <w:rPr>
                <w:rFonts w:ascii="Times New Roman" w:eastAsia="NSimSun" w:hAnsi="Times New Roman" w:cs="Times New Roman"/>
                <w:color w:val="000000"/>
                <w:kern w:val="1"/>
                <w:sz w:val="28"/>
                <w:szCs w:val="28"/>
                <w:lang w:val="uk-UA" w:eastAsia="hi-IN" w:bidi="hi-IN"/>
              </w:rPr>
              <w:t>15-17 років</w:t>
            </w:r>
          </w:p>
        </w:tc>
        <w:tc>
          <w:tcPr>
            <w:tcW w:w="3473" w:type="dxa"/>
            <w:tcBorders>
              <w:top w:val="single" w:sz="4" w:space="0" w:color="000000"/>
              <w:left w:val="single" w:sz="4" w:space="0" w:color="000000"/>
              <w:bottom w:val="single" w:sz="4" w:space="0" w:color="000000"/>
            </w:tcBorders>
            <w:shd w:val="clear" w:color="auto" w:fill="FFFFFF"/>
            <w:vAlign w:val="center"/>
          </w:tcPr>
          <w:p w:rsidR="00FB0D9A" w:rsidRPr="004D36E8" w:rsidRDefault="00FB0D9A" w:rsidP="004D36E8">
            <w:pPr>
              <w:suppressAutoHyphens/>
              <w:spacing w:after="0" w:line="360" w:lineRule="auto"/>
              <w:jc w:val="center"/>
              <w:rPr>
                <w:rFonts w:ascii="Times New Roman" w:eastAsia="Times New Roman" w:hAnsi="Times New Roman" w:cs="Times New Roman"/>
                <w:color w:val="000000"/>
                <w:sz w:val="28"/>
                <w:szCs w:val="28"/>
                <w:lang w:val="uk-UA" w:eastAsia="ar-SA"/>
              </w:rPr>
            </w:pPr>
            <w:r w:rsidRPr="004D36E8">
              <w:rPr>
                <w:rFonts w:ascii="Times New Roman" w:eastAsia="Times New Roman" w:hAnsi="Times New Roman" w:cs="Times New Roman"/>
                <w:color w:val="000000"/>
                <w:sz w:val="28"/>
                <w:szCs w:val="28"/>
                <w:lang w:val="uk-UA" w:eastAsia="ar-SA"/>
              </w:rPr>
              <w:t>15</w:t>
            </w:r>
          </w:p>
        </w:tc>
        <w:tc>
          <w:tcPr>
            <w:tcW w:w="25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B0D9A" w:rsidRPr="004D36E8" w:rsidRDefault="00FB0D9A" w:rsidP="004D36E8">
            <w:pPr>
              <w:suppressAutoHyphens/>
              <w:spacing w:after="0" w:line="360" w:lineRule="auto"/>
              <w:jc w:val="center"/>
              <w:rPr>
                <w:rFonts w:ascii="Times New Roman" w:eastAsia="Times New Roman" w:hAnsi="Times New Roman" w:cs="Times New Roman"/>
                <w:sz w:val="24"/>
                <w:szCs w:val="24"/>
                <w:lang w:val="uk-UA" w:eastAsia="ar-SA"/>
              </w:rPr>
            </w:pPr>
            <w:r w:rsidRPr="004D36E8">
              <w:rPr>
                <w:rFonts w:ascii="Times New Roman" w:eastAsia="Times New Roman" w:hAnsi="Times New Roman" w:cs="Times New Roman"/>
                <w:color w:val="000000"/>
                <w:sz w:val="28"/>
                <w:szCs w:val="28"/>
                <w:lang w:val="uk-UA" w:eastAsia="ar-SA"/>
              </w:rPr>
              <w:t>12,2%</w:t>
            </w:r>
          </w:p>
        </w:tc>
      </w:tr>
      <w:tr w:rsidR="00FB0D9A" w:rsidRPr="004D36E8" w:rsidTr="00FB0D9A">
        <w:trPr>
          <w:trHeight w:val="455"/>
        </w:trPr>
        <w:tc>
          <w:tcPr>
            <w:tcW w:w="2988" w:type="dxa"/>
            <w:tcBorders>
              <w:top w:val="single" w:sz="4" w:space="0" w:color="000000"/>
              <w:left w:val="single" w:sz="4" w:space="0" w:color="000000"/>
              <w:bottom w:val="single" w:sz="4" w:space="0" w:color="000000"/>
            </w:tcBorders>
            <w:shd w:val="clear" w:color="auto" w:fill="FFFFFF"/>
          </w:tcPr>
          <w:p w:rsidR="00FB0D9A" w:rsidRPr="004D36E8" w:rsidRDefault="00FB0D9A" w:rsidP="004D36E8">
            <w:pPr>
              <w:suppressAutoHyphens/>
              <w:spacing w:after="0" w:line="360" w:lineRule="auto"/>
              <w:jc w:val="center"/>
              <w:rPr>
                <w:rFonts w:ascii="Times New Roman" w:eastAsia="Times New Roman" w:hAnsi="Times New Roman" w:cs="Times New Roman"/>
                <w:color w:val="000000"/>
                <w:sz w:val="28"/>
                <w:szCs w:val="28"/>
                <w:lang w:val="uk-UA" w:eastAsia="ar-SA"/>
              </w:rPr>
            </w:pPr>
            <w:r w:rsidRPr="004D36E8">
              <w:rPr>
                <w:rFonts w:ascii="Times New Roman" w:eastAsia="Times New Roman" w:hAnsi="Times New Roman" w:cs="Times New Roman"/>
                <w:color w:val="000000"/>
                <w:sz w:val="28"/>
                <w:szCs w:val="28"/>
                <w:lang w:val="uk-UA" w:eastAsia="ar-SA"/>
              </w:rPr>
              <w:t>Всього</w:t>
            </w:r>
          </w:p>
        </w:tc>
        <w:tc>
          <w:tcPr>
            <w:tcW w:w="3473" w:type="dxa"/>
            <w:tcBorders>
              <w:top w:val="single" w:sz="4" w:space="0" w:color="000000"/>
              <w:left w:val="single" w:sz="4" w:space="0" w:color="000000"/>
              <w:bottom w:val="single" w:sz="4" w:space="0" w:color="000000"/>
            </w:tcBorders>
            <w:shd w:val="clear" w:color="auto" w:fill="FFFFFF"/>
            <w:vAlign w:val="center"/>
          </w:tcPr>
          <w:p w:rsidR="00FB0D9A" w:rsidRPr="004D36E8" w:rsidRDefault="00FB0D9A" w:rsidP="004D36E8">
            <w:pPr>
              <w:suppressAutoHyphens/>
              <w:spacing w:after="0" w:line="360" w:lineRule="auto"/>
              <w:jc w:val="center"/>
              <w:rPr>
                <w:rFonts w:ascii="Times New Roman" w:eastAsia="Times New Roman" w:hAnsi="Times New Roman" w:cs="Times New Roman"/>
                <w:color w:val="000000"/>
                <w:sz w:val="28"/>
                <w:szCs w:val="28"/>
                <w:lang w:val="uk-UA" w:eastAsia="ar-SA"/>
              </w:rPr>
            </w:pPr>
            <w:r w:rsidRPr="004D36E8">
              <w:rPr>
                <w:rFonts w:ascii="Times New Roman" w:eastAsia="Times New Roman" w:hAnsi="Times New Roman" w:cs="Times New Roman"/>
                <w:color w:val="000000"/>
                <w:sz w:val="28"/>
                <w:szCs w:val="28"/>
                <w:lang w:val="uk-UA" w:eastAsia="ar-SA"/>
              </w:rPr>
              <w:t>123</w:t>
            </w:r>
          </w:p>
        </w:tc>
        <w:tc>
          <w:tcPr>
            <w:tcW w:w="25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B0D9A" w:rsidRPr="004D36E8" w:rsidRDefault="00FB0D9A" w:rsidP="004D36E8">
            <w:pPr>
              <w:suppressAutoHyphens/>
              <w:spacing w:after="0" w:line="360" w:lineRule="auto"/>
              <w:jc w:val="center"/>
              <w:rPr>
                <w:rFonts w:ascii="Times New Roman" w:eastAsia="Times New Roman" w:hAnsi="Times New Roman" w:cs="Times New Roman"/>
                <w:sz w:val="24"/>
                <w:szCs w:val="24"/>
                <w:lang w:val="uk-UA" w:eastAsia="ar-SA"/>
              </w:rPr>
            </w:pPr>
            <w:r w:rsidRPr="004D36E8">
              <w:rPr>
                <w:rFonts w:ascii="Times New Roman" w:eastAsia="Times New Roman" w:hAnsi="Times New Roman" w:cs="Times New Roman"/>
                <w:color w:val="000000"/>
                <w:sz w:val="28"/>
                <w:szCs w:val="28"/>
                <w:lang w:val="uk-UA" w:eastAsia="ar-SA"/>
              </w:rPr>
              <w:t>100%</w:t>
            </w:r>
          </w:p>
        </w:tc>
      </w:tr>
    </w:tbl>
    <w:p w:rsidR="00FB0D9A" w:rsidRPr="004D36E8" w:rsidRDefault="00FB0D9A" w:rsidP="004D36E8">
      <w:pPr>
        <w:suppressAutoHyphens/>
        <w:spacing w:after="0" w:line="360" w:lineRule="auto"/>
        <w:ind w:firstLine="720"/>
        <w:jc w:val="both"/>
        <w:rPr>
          <w:rFonts w:ascii="Times New Roman" w:eastAsia="Times New Roman" w:hAnsi="Times New Roman" w:cs="Times New Roman"/>
          <w:color w:val="000000"/>
          <w:sz w:val="28"/>
          <w:szCs w:val="28"/>
          <w:lang w:val="uk-UA" w:eastAsia="ar-SA"/>
        </w:rPr>
      </w:pPr>
    </w:p>
    <w:p w:rsidR="00FB0D9A" w:rsidRPr="004D36E8" w:rsidRDefault="00FB0D9A" w:rsidP="004D36E8">
      <w:pPr>
        <w:suppressAutoHyphens/>
        <w:spacing w:after="0" w:line="360" w:lineRule="auto"/>
        <w:ind w:firstLine="561"/>
        <w:jc w:val="both"/>
        <w:rPr>
          <w:rFonts w:ascii="Times New Roman" w:eastAsia="Times New Roman" w:hAnsi="Times New Roman" w:cs="Times New Roman"/>
          <w:bCs/>
          <w:color w:val="000000"/>
          <w:sz w:val="28"/>
          <w:szCs w:val="28"/>
          <w:lang w:val="uk-UA" w:eastAsia="ar-SA"/>
        </w:rPr>
      </w:pPr>
      <w:r w:rsidRPr="004D36E8">
        <w:rPr>
          <w:rFonts w:ascii="Times New Roman" w:eastAsia="Times New Roman" w:hAnsi="Times New Roman" w:cs="Times New Roman"/>
          <w:b/>
          <w:sz w:val="28"/>
          <w:szCs w:val="28"/>
          <w:lang w:val="uk-UA" w:eastAsia="ar-SA"/>
        </w:rPr>
        <w:t>2.2. Методи та методики обстеження досліджуваних хворих</w:t>
      </w:r>
    </w:p>
    <w:p w:rsidR="00FB0D9A" w:rsidRPr="004D36E8" w:rsidRDefault="00FB0D9A" w:rsidP="004D36E8">
      <w:pPr>
        <w:suppressAutoHyphens/>
        <w:spacing w:after="0" w:line="360" w:lineRule="auto"/>
        <w:ind w:firstLine="700"/>
        <w:jc w:val="both"/>
        <w:rPr>
          <w:rFonts w:ascii="Times New Roman" w:eastAsia="Times New Roman" w:hAnsi="Times New Roman" w:cs="Times New Roman"/>
          <w:bCs/>
          <w:color w:val="000000"/>
          <w:sz w:val="28"/>
          <w:szCs w:val="28"/>
          <w:lang w:val="uk-UA" w:eastAsia="ar-SA"/>
        </w:rPr>
      </w:pPr>
      <w:r w:rsidRPr="004D36E8">
        <w:rPr>
          <w:rFonts w:ascii="Times New Roman" w:eastAsia="Times New Roman" w:hAnsi="Times New Roman" w:cs="Times New Roman"/>
          <w:bCs/>
          <w:color w:val="000000"/>
          <w:sz w:val="28"/>
          <w:szCs w:val="28"/>
          <w:lang w:val="uk-UA" w:eastAsia="ar-SA"/>
        </w:rPr>
        <w:t>Вибір використаних в роботі методів дослідження визначався відповідно до галузевих стандартів обсягів обстеження в гінекології, рекомендацій з лабораторної діагностики та статистичних досліджень.</w:t>
      </w:r>
    </w:p>
    <w:p w:rsidR="00FB0D9A" w:rsidRPr="004D36E8" w:rsidRDefault="00FB0D9A" w:rsidP="004D36E8">
      <w:pPr>
        <w:suppressAutoHyphens/>
        <w:spacing w:after="0" w:line="360" w:lineRule="auto"/>
        <w:ind w:firstLine="697"/>
        <w:jc w:val="both"/>
        <w:rPr>
          <w:rFonts w:ascii="Times New Roman" w:eastAsia="Times New Roman" w:hAnsi="Times New Roman" w:cs="Times New Roman"/>
          <w:b/>
          <w:bCs/>
          <w:color w:val="000000"/>
          <w:sz w:val="28"/>
          <w:szCs w:val="28"/>
          <w:lang w:val="uk-UA" w:eastAsia="ar-SA"/>
        </w:rPr>
      </w:pPr>
      <w:r w:rsidRPr="004D36E8">
        <w:rPr>
          <w:rFonts w:ascii="Times New Roman" w:eastAsia="Times New Roman" w:hAnsi="Times New Roman" w:cs="Times New Roman"/>
          <w:bCs/>
          <w:color w:val="000000"/>
          <w:sz w:val="28"/>
          <w:szCs w:val="28"/>
          <w:lang w:val="uk-UA" w:eastAsia="ar-SA"/>
        </w:rPr>
        <w:t xml:space="preserve">В ході дослідження всім дівчатам-підліткам проводився загальний клінічний і гінекологічний огляд, лабораторне обстеження (розгорнута гемограма, визначення рівня  глюкози крові, загальний аналіз сечі, біохімічне дослідження крові, коагулограма, </w:t>
      </w:r>
      <w:r w:rsidRPr="004D36E8">
        <w:rPr>
          <w:rFonts w:ascii="Times New Roman" w:eastAsia="SimSun" w:hAnsi="Times New Roman" w:cs="Times New Roman"/>
          <w:bCs/>
          <w:color w:val="000000"/>
          <w:kern w:val="1"/>
          <w:sz w:val="28"/>
          <w:szCs w:val="28"/>
          <w:lang w:val="uk-UA" w:eastAsia="ar-SA"/>
        </w:rPr>
        <w:t>бактеріоскопічне дослідження виділень зі статевих шляхів</w:t>
      </w:r>
      <w:r w:rsidRPr="004D36E8">
        <w:rPr>
          <w:rFonts w:ascii="Times New Roman" w:eastAsia="Times New Roman" w:hAnsi="Times New Roman" w:cs="Times New Roman"/>
          <w:bCs/>
          <w:color w:val="000000"/>
          <w:sz w:val="28"/>
          <w:szCs w:val="28"/>
          <w:lang w:val="uk-UA" w:eastAsia="ar-SA"/>
        </w:rPr>
        <w:t xml:space="preserve">,  гормональне обстеження), УЗД органів малого тазу, гістологічне дослідження отриманого матеріалу при проведенні інструментального хірургічного гемостазу, тестування, консультування за показаннями суміжними фахівцями. Огляд і лабораторні обстеження </w:t>
      </w:r>
      <w:r w:rsidRPr="004D36E8">
        <w:rPr>
          <w:rFonts w:ascii="Times New Roman" w:eastAsia="Times New Roman" w:hAnsi="Times New Roman" w:cs="Times New Roman"/>
          <w:b/>
          <w:bCs/>
          <w:color w:val="000000"/>
          <w:sz w:val="28"/>
          <w:szCs w:val="28"/>
          <w:lang w:val="uk-UA" w:eastAsia="ar-SA"/>
        </w:rPr>
        <w:t xml:space="preserve"> </w:t>
      </w:r>
      <w:r w:rsidRPr="004D36E8">
        <w:rPr>
          <w:rFonts w:ascii="Times New Roman" w:eastAsia="Times New Roman" w:hAnsi="Times New Roman" w:cs="Times New Roman"/>
          <w:bCs/>
          <w:color w:val="000000"/>
          <w:sz w:val="28"/>
          <w:szCs w:val="28"/>
          <w:lang w:val="uk-UA" w:eastAsia="ar-SA"/>
        </w:rPr>
        <w:t>проводили як по прибуттю дівчат до стаціонару, так і при виписці.</w:t>
      </w:r>
    </w:p>
    <w:p w:rsidR="00FB0D9A" w:rsidRPr="004D36E8" w:rsidRDefault="00FB0D9A" w:rsidP="004D36E8">
      <w:pPr>
        <w:suppressAutoHyphens/>
        <w:spacing w:after="0" w:line="360" w:lineRule="auto"/>
        <w:ind w:firstLine="697"/>
        <w:jc w:val="both"/>
        <w:rPr>
          <w:rFonts w:ascii="Times New Roman" w:eastAsia="Times New Roman" w:hAnsi="Times New Roman" w:cs="Times New Roman"/>
          <w:bCs/>
          <w:color w:val="000000"/>
          <w:sz w:val="28"/>
          <w:szCs w:val="28"/>
          <w:lang w:val="uk-UA" w:eastAsia="ar-SA"/>
        </w:rPr>
      </w:pPr>
      <w:r w:rsidRPr="004D36E8">
        <w:rPr>
          <w:rFonts w:ascii="Times New Roman" w:eastAsia="Times New Roman" w:hAnsi="Times New Roman" w:cs="Times New Roman"/>
          <w:b/>
          <w:bCs/>
          <w:color w:val="000000"/>
          <w:sz w:val="28"/>
          <w:szCs w:val="28"/>
          <w:lang w:val="uk-UA" w:eastAsia="ar-SA"/>
        </w:rPr>
        <w:t xml:space="preserve">Клінічні методи дослідження. </w:t>
      </w:r>
      <w:r w:rsidRPr="004D36E8">
        <w:rPr>
          <w:rFonts w:ascii="Times New Roman" w:eastAsia="Times New Roman" w:hAnsi="Times New Roman" w:cs="Times New Roman"/>
          <w:bCs/>
          <w:color w:val="000000"/>
          <w:sz w:val="28"/>
          <w:szCs w:val="28"/>
          <w:lang w:val="uk-UA" w:eastAsia="ar-SA"/>
        </w:rPr>
        <w:t xml:space="preserve">З метою оцінки соматичного та гінекологічного статусу проводилось клінічне обстеження, яке включало </w:t>
      </w:r>
      <w:r w:rsidRPr="004D36E8">
        <w:rPr>
          <w:rFonts w:ascii="Times New Roman" w:eastAsia="Times New Roman" w:hAnsi="Times New Roman" w:cs="Times New Roman"/>
          <w:bCs/>
          <w:color w:val="000000"/>
          <w:sz w:val="28"/>
          <w:szCs w:val="28"/>
          <w:lang w:val="uk-UA" w:eastAsia="ar-SA"/>
        </w:rPr>
        <w:lastRenderedPageBreak/>
        <w:t>опитування, збір скарг і анамнестичних даних дівчат з АМКПП. В процесі обстеження проводилось поглиблене вивчення анамнезу, із збором даних про наявні перенесені у ранньому дитинстві хвороби, алергічні реакції, оцінку особливостей перебігу перинатального періоду, анамнезу життя, родинного анамнезу (з'ясовувався соматичний та репродуктивний стан матерів дівчат), наявність соматичних та інфекційних захворювань, метаболічних і генетичних порушень, шкідливих звичок, вік настання менархе, характер менструальної функції. Вивчались умови побуту в родинах, вік та обставини статевого дебюту, соціально-психологічний фон.</w:t>
      </w:r>
    </w:p>
    <w:p w:rsidR="00FB0D9A" w:rsidRPr="004D36E8" w:rsidRDefault="00FB0D9A" w:rsidP="004D36E8">
      <w:pPr>
        <w:suppressAutoHyphens/>
        <w:spacing w:after="0" w:line="360" w:lineRule="auto"/>
        <w:ind w:firstLine="697"/>
        <w:jc w:val="both"/>
        <w:rPr>
          <w:rFonts w:ascii="Times New Roman" w:eastAsia="Times New Roman" w:hAnsi="Times New Roman" w:cs="Times New Roman"/>
          <w:bCs/>
          <w:color w:val="000000"/>
          <w:sz w:val="28"/>
          <w:szCs w:val="28"/>
          <w:lang w:val="uk-UA" w:eastAsia="ar-SA"/>
        </w:rPr>
      </w:pPr>
      <w:r w:rsidRPr="004D36E8">
        <w:rPr>
          <w:rFonts w:ascii="Times New Roman" w:eastAsia="Times New Roman" w:hAnsi="Times New Roman" w:cs="Times New Roman"/>
          <w:bCs/>
          <w:color w:val="000000"/>
          <w:sz w:val="28"/>
          <w:szCs w:val="28"/>
          <w:lang w:val="uk-UA" w:eastAsia="ar-SA"/>
        </w:rPr>
        <w:t xml:space="preserve"> Проводився огляд і посистемний аналіз соматичного стану здоров'я дівчат-підлітків за допомогою консультацій суміжних спеціалістів (оцінка серцево-судинної, травної, сечовидільної, нервової, ендокриної і дихальної систем), а також обстеження для формування діагнозу та визначення можливої причини наявності АМКПП.  </w:t>
      </w:r>
    </w:p>
    <w:p w:rsidR="00FB0D9A" w:rsidRPr="004D36E8" w:rsidRDefault="00FB0D9A" w:rsidP="004D36E8">
      <w:pPr>
        <w:suppressAutoHyphens/>
        <w:spacing w:after="0" w:line="360" w:lineRule="auto"/>
        <w:ind w:firstLine="697"/>
        <w:jc w:val="both"/>
        <w:rPr>
          <w:rFonts w:ascii="Times New Roman" w:eastAsia="Times New Roman" w:hAnsi="Times New Roman" w:cs="Times New Roman"/>
          <w:bCs/>
          <w:color w:val="000000"/>
          <w:sz w:val="28"/>
          <w:szCs w:val="28"/>
          <w:lang w:val="uk-UA" w:eastAsia="ar-SA"/>
        </w:rPr>
      </w:pPr>
      <w:r w:rsidRPr="004D36E8">
        <w:rPr>
          <w:rFonts w:ascii="Times New Roman" w:eastAsia="Times New Roman" w:hAnsi="Times New Roman" w:cs="Times New Roman"/>
          <w:bCs/>
          <w:color w:val="000000"/>
          <w:sz w:val="28"/>
          <w:szCs w:val="28"/>
          <w:lang w:val="uk-UA" w:eastAsia="ar-SA"/>
        </w:rPr>
        <w:t>Особливу увагу приділяли оцінці віку менархе, характеру становлення ритму менструацій, тривалості менструального циклу, інтенсивності та тривалості кров'янистих виділень, наявність больових відчуттів і вегетосудиних розладів. Уточнювалася наявність у пацієнтки досвіду сексуальних контактів, вік статевого дебюту, наявність і вид контрацепції.</w:t>
      </w:r>
    </w:p>
    <w:p w:rsidR="00FB0D9A" w:rsidRPr="004D36E8" w:rsidRDefault="00FB0D9A" w:rsidP="004D36E8">
      <w:pPr>
        <w:suppressAutoHyphens/>
        <w:spacing w:after="0" w:line="360" w:lineRule="auto"/>
        <w:ind w:firstLine="700"/>
        <w:jc w:val="both"/>
        <w:rPr>
          <w:rFonts w:ascii="Times New Roman" w:eastAsia="Times New Roman" w:hAnsi="Times New Roman" w:cs="Times New Roman"/>
          <w:bCs/>
          <w:color w:val="000000"/>
          <w:sz w:val="28"/>
          <w:szCs w:val="28"/>
          <w:lang w:val="uk-UA" w:eastAsia="ar-SA"/>
        </w:rPr>
      </w:pPr>
      <w:r w:rsidRPr="004D36E8">
        <w:rPr>
          <w:rFonts w:ascii="Times New Roman" w:eastAsia="Times New Roman" w:hAnsi="Times New Roman" w:cs="Times New Roman"/>
          <w:bCs/>
          <w:color w:val="000000"/>
          <w:sz w:val="28"/>
          <w:szCs w:val="28"/>
          <w:lang w:val="uk-UA" w:eastAsia="ar-SA"/>
        </w:rPr>
        <w:t>Детально з'ясовувалися скарги дівчинки. Уточнювалися давність, тривалість і провокуючі фактори і можлив</w:t>
      </w:r>
      <w:r w:rsidR="00835EC7">
        <w:rPr>
          <w:rFonts w:ascii="Times New Roman" w:eastAsia="Times New Roman" w:hAnsi="Times New Roman" w:cs="Times New Roman"/>
          <w:bCs/>
          <w:color w:val="000000"/>
          <w:sz w:val="28"/>
          <w:szCs w:val="28"/>
          <w:lang w:val="uk-UA" w:eastAsia="ar-SA"/>
        </w:rPr>
        <w:t>і</w:t>
      </w:r>
      <w:r w:rsidRPr="004D36E8">
        <w:rPr>
          <w:rFonts w:ascii="Times New Roman" w:eastAsia="Times New Roman" w:hAnsi="Times New Roman" w:cs="Times New Roman"/>
          <w:bCs/>
          <w:color w:val="000000"/>
          <w:sz w:val="28"/>
          <w:szCs w:val="28"/>
          <w:lang w:val="uk-UA" w:eastAsia="ar-SA"/>
        </w:rPr>
        <w:t xml:space="preserve"> причини АМК, при рецидивах - методи зупинки попередньої кровотечі і проведена після неї реабілітація, тривалість ремісії. Детально вивчався спосіб життя пацієнток: характер і режим труда і відпочинку, харчування, психологічна обстановка в родині, наявність психологічних та фізичних навантажень,  шкідливих звичок.</w:t>
      </w:r>
    </w:p>
    <w:p w:rsidR="00FB0D9A" w:rsidRPr="004D36E8" w:rsidRDefault="00FB0D9A" w:rsidP="004D36E8">
      <w:pPr>
        <w:suppressAutoHyphens/>
        <w:spacing w:after="0" w:line="360" w:lineRule="auto"/>
        <w:ind w:firstLine="697"/>
        <w:jc w:val="both"/>
        <w:rPr>
          <w:rFonts w:ascii="Times New Roman" w:eastAsia="Times New Roman CYR" w:hAnsi="Times New Roman" w:cs="Times New Roman"/>
          <w:sz w:val="28"/>
          <w:szCs w:val="28"/>
          <w:lang w:val="uk-UA" w:eastAsia="ar-SA"/>
        </w:rPr>
      </w:pPr>
      <w:r w:rsidRPr="004D36E8">
        <w:rPr>
          <w:rFonts w:ascii="Times New Roman" w:eastAsia="Times New Roman" w:hAnsi="Times New Roman" w:cs="Times New Roman"/>
          <w:bCs/>
          <w:color w:val="000000"/>
          <w:sz w:val="28"/>
          <w:szCs w:val="28"/>
          <w:lang w:val="uk-UA" w:eastAsia="ar-SA"/>
        </w:rPr>
        <w:t>Фізичний розвиток пацієнток оцінювали за результатами соматоскопії і антропометрії. В</w:t>
      </w:r>
      <w:r w:rsidRPr="004D36E8">
        <w:rPr>
          <w:rFonts w:ascii="Times New Roman" w:eastAsia="SimSun" w:hAnsi="Times New Roman" w:cs="Times New Roman"/>
          <w:bCs/>
          <w:color w:val="000000"/>
          <w:kern w:val="1"/>
          <w:sz w:val="28"/>
          <w:szCs w:val="28"/>
          <w:lang w:val="uk-UA" w:eastAsia="ar-SA"/>
        </w:rPr>
        <w:t>имірювали зріст, масу, індекс маси тіла (ІМТ). ІМТ</w:t>
      </w:r>
      <w:r w:rsidRPr="004D36E8">
        <w:rPr>
          <w:rFonts w:ascii="Times New Roman" w:eastAsia="Times New Roman" w:hAnsi="Times New Roman" w:cs="Times New Roman"/>
          <w:bCs/>
          <w:color w:val="000000"/>
          <w:sz w:val="28"/>
          <w:szCs w:val="28"/>
          <w:lang w:val="uk-UA" w:eastAsia="ar-SA"/>
        </w:rPr>
        <w:t xml:space="preserve"> розраховувався за методом Брея як співвідношення маси в кілограмах до довжини тіла в метрах, зведених в квадрат</w:t>
      </w:r>
      <w:r w:rsidRPr="004D36E8">
        <w:rPr>
          <w:rFonts w:ascii="Times New Roman" w:eastAsia="Times New Roman" w:hAnsi="Times New Roman" w:cs="Times New Roman"/>
          <w:bCs/>
          <w:iCs/>
          <w:sz w:val="28"/>
          <w:szCs w:val="28"/>
          <w:lang w:val="uk-UA" w:eastAsia="ar-SA"/>
        </w:rPr>
        <w:t xml:space="preserve"> (ІМТ=маса, кг</w:t>
      </w:r>
      <w:r w:rsidRPr="004D36E8">
        <w:rPr>
          <w:rFonts w:ascii="Times New Roman" w:eastAsia="Times New Roman" w:hAnsi="Times New Roman" w:cs="Times New Roman"/>
          <w:b/>
          <w:bCs/>
          <w:iCs/>
          <w:sz w:val="28"/>
          <w:szCs w:val="28"/>
          <w:lang w:val="uk-UA" w:eastAsia="ar-SA"/>
        </w:rPr>
        <w:t>/</w:t>
      </w:r>
      <w:r w:rsidRPr="004D36E8">
        <w:rPr>
          <w:rFonts w:ascii="Times New Roman" w:eastAsia="Times New Roman" w:hAnsi="Times New Roman" w:cs="Times New Roman"/>
          <w:bCs/>
          <w:iCs/>
          <w:sz w:val="28"/>
          <w:szCs w:val="28"/>
          <w:lang w:val="uk-UA" w:eastAsia="ar-SA"/>
        </w:rPr>
        <w:t>зріст, м</w:t>
      </w:r>
      <w:r w:rsidRPr="004D36E8">
        <w:rPr>
          <w:rFonts w:ascii="Times New Roman" w:eastAsia="Times New Roman" w:hAnsi="Times New Roman" w:cs="Times New Roman"/>
          <w:bCs/>
          <w:iCs/>
          <w:sz w:val="28"/>
          <w:szCs w:val="28"/>
          <w:vertAlign w:val="superscript"/>
          <w:lang w:val="uk-UA" w:eastAsia="ar-SA"/>
        </w:rPr>
        <w:t>2</w:t>
      </w:r>
      <w:r w:rsidRPr="004D36E8">
        <w:rPr>
          <w:rFonts w:ascii="Times New Roman" w:eastAsia="Times New Roman" w:hAnsi="Times New Roman" w:cs="Times New Roman"/>
          <w:bCs/>
          <w:color w:val="000000"/>
          <w:sz w:val="28"/>
          <w:szCs w:val="28"/>
          <w:lang w:val="uk-UA" w:eastAsia="ar-SA"/>
        </w:rPr>
        <w:t xml:space="preserve">). Отримані дані співставлялись з нормативами ВООЗ, згідно яким </w:t>
      </w:r>
      <w:r w:rsidRPr="004D36E8">
        <w:rPr>
          <w:rFonts w:ascii="Times New Roman" w:eastAsia="Times New Roman" w:hAnsi="Times New Roman" w:cs="Times New Roman"/>
          <w:sz w:val="28"/>
          <w:szCs w:val="28"/>
          <w:lang w:val="uk-UA" w:eastAsia="ar-SA"/>
        </w:rPr>
        <w:t xml:space="preserve">ІМТ, менший за 18,5 </w:t>
      </w:r>
      <w:r w:rsidRPr="004D36E8">
        <w:rPr>
          <w:rFonts w:ascii="Times New Roman" w:eastAsia="Times New Roman" w:hAnsi="Times New Roman" w:cs="Times New Roman"/>
          <w:sz w:val="28"/>
          <w:szCs w:val="28"/>
          <w:lang w:val="uk-UA" w:eastAsia="ar-SA"/>
        </w:rPr>
        <w:lastRenderedPageBreak/>
        <w:t>кг/м</w:t>
      </w:r>
      <w:r w:rsidRPr="004D36E8">
        <w:rPr>
          <w:rFonts w:ascii="Times New Roman" w:eastAsia="Times New Roman" w:hAnsi="Times New Roman" w:cs="Times New Roman"/>
          <w:sz w:val="28"/>
          <w:szCs w:val="28"/>
          <w:vertAlign w:val="superscript"/>
          <w:lang w:val="uk-UA" w:eastAsia="ar-SA"/>
        </w:rPr>
        <w:t>2</w:t>
      </w:r>
      <w:r w:rsidRPr="004D36E8">
        <w:rPr>
          <w:rFonts w:ascii="Times New Roman" w:eastAsia="Times New Roman" w:hAnsi="Times New Roman" w:cs="Times New Roman"/>
          <w:sz w:val="28"/>
          <w:szCs w:val="28"/>
          <w:lang w:val="uk-UA" w:eastAsia="ar-SA"/>
        </w:rPr>
        <w:t>, відповідає недостатній, 18,5 – 24,9 кг/м</w:t>
      </w:r>
      <w:r w:rsidRPr="004D36E8">
        <w:rPr>
          <w:rFonts w:ascii="Times New Roman" w:eastAsia="Times New Roman" w:hAnsi="Times New Roman" w:cs="Times New Roman"/>
          <w:sz w:val="28"/>
          <w:szCs w:val="28"/>
          <w:vertAlign w:val="superscript"/>
          <w:lang w:val="uk-UA" w:eastAsia="ar-SA"/>
        </w:rPr>
        <w:t>2</w:t>
      </w:r>
      <w:r w:rsidRPr="004D36E8">
        <w:rPr>
          <w:rFonts w:ascii="Times New Roman" w:eastAsia="Times New Roman" w:hAnsi="Times New Roman" w:cs="Times New Roman"/>
          <w:sz w:val="28"/>
          <w:szCs w:val="28"/>
          <w:lang w:val="uk-UA" w:eastAsia="ar-SA"/>
        </w:rPr>
        <w:t>, – нормальній, більше або дорівнює 25,0 – надмірній масі тіла, більше ніж 30,0 кг/м</w:t>
      </w:r>
      <w:r w:rsidRPr="004D36E8">
        <w:rPr>
          <w:rFonts w:ascii="Times New Roman" w:eastAsia="Times New Roman" w:hAnsi="Times New Roman" w:cs="Times New Roman"/>
          <w:sz w:val="28"/>
          <w:szCs w:val="28"/>
          <w:vertAlign w:val="superscript"/>
          <w:lang w:val="uk-UA" w:eastAsia="ar-SA"/>
        </w:rPr>
        <w:t>2</w:t>
      </w:r>
      <w:r w:rsidRPr="004D36E8">
        <w:rPr>
          <w:rFonts w:ascii="Times New Roman" w:eastAsia="Times New Roman" w:hAnsi="Times New Roman" w:cs="Times New Roman"/>
          <w:sz w:val="28"/>
          <w:szCs w:val="28"/>
          <w:lang w:val="uk-UA" w:eastAsia="ar-SA"/>
        </w:rPr>
        <w:t xml:space="preserve"> – ожирінню.</w:t>
      </w:r>
      <w:r w:rsidRPr="004D36E8">
        <w:rPr>
          <w:rFonts w:ascii="Times New Roman" w:eastAsia="Times New Roman" w:hAnsi="Times New Roman" w:cs="Times New Roman"/>
          <w:bCs/>
          <w:color w:val="000000"/>
          <w:sz w:val="28"/>
          <w:szCs w:val="28"/>
          <w:lang w:val="uk-UA" w:eastAsia="ar-SA"/>
        </w:rPr>
        <w:t xml:space="preserve"> </w:t>
      </w:r>
      <w:r w:rsidRPr="004D36E8">
        <w:rPr>
          <w:rFonts w:ascii="Times New Roman" w:eastAsia="Times New Roman CYR" w:hAnsi="Times New Roman" w:cs="Times New Roman"/>
          <w:sz w:val="28"/>
          <w:szCs w:val="28"/>
          <w:lang w:val="uk-UA" w:eastAsia="ar-SA"/>
        </w:rPr>
        <w:t>Характер  фізичного розвитку дівчат</w:t>
      </w:r>
      <w:r w:rsidRPr="004D36E8">
        <w:rPr>
          <w:rFonts w:ascii="Times New Roman" w:eastAsia="Times New Roman" w:hAnsi="Times New Roman" w:cs="Times New Roman"/>
          <w:sz w:val="28"/>
          <w:szCs w:val="28"/>
          <w:lang w:val="uk-UA" w:eastAsia="ar-SA"/>
        </w:rPr>
        <w:t>-підлітків</w:t>
      </w:r>
      <w:r w:rsidRPr="004D36E8">
        <w:rPr>
          <w:rFonts w:ascii="Times New Roman" w:eastAsia="Times New Roman CYR" w:hAnsi="Times New Roman" w:cs="Times New Roman"/>
          <w:sz w:val="28"/>
          <w:szCs w:val="28"/>
          <w:lang w:val="uk-UA" w:eastAsia="ar-SA"/>
        </w:rPr>
        <w:t xml:space="preserve"> також оцінювали за допомогою лінійних діаграм, розроблених в ІОЗДП АМН України </w:t>
      </w:r>
      <w:r w:rsidRPr="004D36E8">
        <w:rPr>
          <w:rFonts w:ascii="Times New Roman" w:eastAsia="Times New Roman" w:hAnsi="Times New Roman" w:cs="Times New Roman"/>
          <w:bCs/>
          <w:sz w:val="28"/>
          <w:szCs w:val="28"/>
          <w:lang w:val="uk-UA" w:eastAsia="ar-SA"/>
        </w:rPr>
        <w:t>[43, 47].</w:t>
      </w:r>
      <w:r w:rsidRPr="004D36E8">
        <w:rPr>
          <w:rFonts w:ascii="Times New Roman" w:eastAsia="Times New Roman" w:hAnsi="Times New Roman" w:cs="Times New Roman"/>
          <w:bCs/>
          <w:color w:val="FF0000"/>
          <w:sz w:val="28"/>
          <w:szCs w:val="28"/>
          <w:lang w:val="uk-UA" w:eastAsia="ar-SA"/>
        </w:rPr>
        <w:t xml:space="preserve"> </w:t>
      </w:r>
      <w:r w:rsidRPr="004D36E8">
        <w:rPr>
          <w:rFonts w:ascii="Times New Roman" w:eastAsia="Times New Roman" w:hAnsi="Times New Roman" w:cs="Times New Roman"/>
          <w:bCs/>
          <w:sz w:val="28"/>
          <w:szCs w:val="28"/>
          <w:lang w:val="uk-UA" w:eastAsia="ar-SA"/>
        </w:rPr>
        <w:t>Визначались гармонійний  і негармонійний фізичний розвиток (за рахунок дефіциту, або перевищення маси тіла; збільшення, або зменшення зросту у відповідності до віку пацієнток)</w:t>
      </w:r>
      <w:r w:rsidRPr="004D36E8">
        <w:rPr>
          <w:rFonts w:ascii="Times New Roman" w:eastAsia="Times New Roman" w:hAnsi="Times New Roman" w:cs="Times New Roman"/>
          <w:sz w:val="28"/>
          <w:szCs w:val="28"/>
          <w:lang w:val="uk-UA" w:eastAsia="ar-SA"/>
        </w:rPr>
        <w:t xml:space="preserve"> [7, 36</w:t>
      </w:r>
      <w:r w:rsidRPr="004D36E8">
        <w:rPr>
          <w:rFonts w:ascii="Times New Roman" w:eastAsia="Times New Roman" w:hAnsi="Times New Roman" w:cs="Times New Roman"/>
          <w:bCs/>
          <w:sz w:val="28"/>
          <w:szCs w:val="28"/>
          <w:lang w:val="uk-UA" w:eastAsia="ar-SA"/>
        </w:rPr>
        <w:t>].</w:t>
      </w:r>
    </w:p>
    <w:p w:rsidR="00FB0D9A" w:rsidRPr="004D36E8" w:rsidRDefault="00FB0D9A" w:rsidP="004D36E8">
      <w:pPr>
        <w:suppressAutoHyphens/>
        <w:spacing w:after="0" w:line="360" w:lineRule="auto"/>
        <w:ind w:firstLine="700"/>
        <w:jc w:val="both"/>
        <w:rPr>
          <w:rFonts w:ascii="Times New Roman" w:eastAsia="Times New Roman" w:hAnsi="Times New Roman" w:cs="Times New Roman"/>
          <w:bCs/>
          <w:color w:val="000000"/>
          <w:sz w:val="28"/>
          <w:szCs w:val="28"/>
          <w:lang w:val="uk-UA" w:eastAsia="ar-SA"/>
        </w:rPr>
      </w:pPr>
      <w:r w:rsidRPr="004D36E8">
        <w:rPr>
          <w:rFonts w:ascii="Times New Roman" w:eastAsia="Times New Roman CYR" w:hAnsi="Times New Roman" w:cs="Times New Roman"/>
          <w:sz w:val="28"/>
          <w:szCs w:val="28"/>
          <w:lang w:val="uk-UA" w:eastAsia="ar-SA"/>
        </w:rPr>
        <w:t>Статевий розвиток оцінювали за Tanner, Богдановою Е.А.</w:t>
      </w:r>
      <w:r w:rsidRPr="004D36E8">
        <w:rPr>
          <w:rFonts w:ascii="Times New Roman" w:eastAsia="Times New Roman" w:hAnsi="Times New Roman" w:cs="Times New Roman"/>
          <w:sz w:val="28"/>
          <w:szCs w:val="28"/>
          <w:lang w:val="uk-UA" w:eastAsia="ar-SA"/>
        </w:rPr>
        <w:t xml:space="preserve">[22]. </w:t>
      </w:r>
      <w:r w:rsidRPr="004D36E8">
        <w:rPr>
          <w:rFonts w:ascii="Times New Roman" w:eastAsia="Times New Roman CYR" w:hAnsi="Times New Roman" w:cs="Times New Roman"/>
          <w:sz w:val="28"/>
          <w:szCs w:val="28"/>
          <w:lang w:val="uk-UA" w:eastAsia="ar-SA"/>
        </w:rPr>
        <w:t xml:space="preserve">При оцінці статевого розвитку аналiзували статеву формулу з визначенням рівня розвитку вторинних статевих ознак i характеру менструальної функції (МФ). Вичислювались бал вторинних статевих ознак та бал статевого розвитку. </w:t>
      </w:r>
      <w:r w:rsidRPr="004D36E8">
        <w:rPr>
          <w:rFonts w:ascii="Times New Roman" w:eastAsia="Times New Roman" w:hAnsi="Times New Roman" w:cs="Times New Roman"/>
          <w:bCs/>
          <w:color w:val="000000"/>
          <w:sz w:val="28"/>
          <w:szCs w:val="28"/>
          <w:lang w:val="uk-UA" w:eastAsia="ar-SA"/>
        </w:rPr>
        <w:t xml:space="preserve">Методика ґрунтується на оцінці ступеня розвитку молочних залоз шляхом огляду та пальпації, оцінці лобкового та пахвового оволосіння з урахуванням його щільності, характеру і межі зростання волосся. Вторинні статеві ознаки виражалися загальноприйнятою абревіатурою Ма, Р, Ах, Ме, і складали статеву формулу. Де Ма позначало молочні залози, Р - оволосіння лобка, Ах - оволосіння пахвових западин, Ме - особливості характеру менструацій. У кожному показнику формули статевого розвитку виділялося кілька стадій </w:t>
      </w:r>
      <w:r w:rsidRPr="004D36E8">
        <w:rPr>
          <w:rFonts w:ascii="Times New Roman" w:eastAsia="Times New Roman" w:hAnsi="Times New Roman" w:cs="Times New Roman"/>
          <w:bCs/>
          <w:sz w:val="28"/>
          <w:szCs w:val="28"/>
          <w:lang w:val="uk-UA" w:eastAsia="ar-SA"/>
        </w:rPr>
        <w:t>[13, 14].</w:t>
      </w:r>
      <w:r w:rsidRPr="004D36E8">
        <w:rPr>
          <w:rFonts w:ascii="Times New Roman" w:eastAsia="Times New Roman" w:hAnsi="Times New Roman" w:cs="Times New Roman"/>
          <w:bCs/>
          <w:color w:val="FF0000"/>
          <w:sz w:val="28"/>
          <w:szCs w:val="28"/>
          <w:lang w:val="uk-UA" w:eastAsia="ar-SA"/>
        </w:rPr>
        <w:t xml:space="preserve"> </w:t>
      </w:r>
      <w:bookmarkStart w:id="7" w:name="Bookmark4"/>
      <w:r w:rsidRPr="004D36E8">
        <w:rPr>
          <w:rFonts w:ascii="Times New Roman" w:eastAsia="Times New Roman" w:hAnsi="Times New Roman" w:cs="Times New Roman"/>
          <w:sz w:val="28"/>
          <w:szCs w:val="28"/>
          <w:lang w:val="uk-UA" w:eastAsia="ar-SA"/>
        </w:rPr>
        <w:t xml:space="preserve">Проводилась морфометрія з визначенням особливостей  морфотипів, що комплексно відображає характер як фізичного, так і статевого розвитку. </w:t>
      </w:r>
    </w:p>
    <w:p w:rsidR="00FB0D9A" w:rsidRPr="004D36E8" w:rsidRDefault="00FB0D9A" w:rsidP="004D36E8">
      <w:pPr>
        <w:suppressAutoHyphens/>
        <w:spacing w:after="0" w:line="360" w:lineRule="auto"/>
        <w:ind w:firstLine="697"/>
        <w:jc w:val="both"/>
        <w:rPr>
          <w:rFonts w:ascii="Times New Roman" w:eastAsia="Times New Roman" w:hAnsi="Times New Roman" w:cs="Times New Roman"/>
          <w:bCs/>
          <w:color w:val="000000"/>
          <w:sz w:val="28"/>
          <w:szCs w:val="28"/>
          <w:lang w:val="uk-UA" w:eastAsia="ar-SA"/>
        </w:rPr>
      </w:pPr>
      <w:r w:rsidRPr="004D36E8">
        <w:rPr>
          <w:rFonts w:ascii="Times New Roman" w:eastAsia="Times New Roman" w:hAnsi="Times New Roman" w:cs="Times New Roman"/>
          <w:bCs/>
          <w:color w:val="000000"/>
          <w:sz w:val="28"/>
          <w:szCs w:val="28"/>
          <w:lang w:val="uk-UA" w:eastAsia="ar-SA"/>
        </w:rPr>
        <w:t xml:space="preserve">При спеціальному гінекологічному дослідженні, що включає бімануальний (при схоронності дівочої пліви - ректо- абдомінальний) огляд, оцінювали особливості будови і ступінь розвитку зовнішніх статевих органів, характер статевого оволосіння, стан </w:t>
      </w:r>
      <w:r w:rsidRPr="004D36E8">
        <w:rPr>
          <w:rFonts w:ascii="Times New Roman" w:eastAsia="Times New Roman" w:hAnsi="Times New Roman" w:cs="Times New Roman"/>
          <w:bCs/>
          <w:i/>
          <w:color w:val="000000"/>
          <w:sz w:val="28"/>
          <w:szCs w:val="28"/>
          <w:lang w:val="uk-UA" w:eastAsia="ar-SA"/>
        </w:rPr>
        <w:t xml:space="preserve">hуmen. </w:t>
      </w:r>
      <w:r w:rsidRPr="004D36E8">
        <w:rPr>
          <w:rFonts w:ascii="Times New Roman" w:eastAsia="Times New Roman" w:hAnsi="Times New Roman" w:cs="Times New Roman"/>
          <w:bCs/>
          <w:color w:val="000000"/>
          <w:sz w:val="28"/>
          <w:szCs w:val="28"/>
          <w:lang w:val="uk-UA" w:eastAsia="ar-SA"/>
        </w:rPr>
        <w:t xml:space="preserve">За показаннями проводилась вагіноскопія. У підлітків, що жили статевим життям – огляд статевих шляхів за допомогою гінекологічних дзеркал. При цьому оцінювались стан  слизової оболонки вульви, піхви, шийки матки, характер і кількість виділень з піхви. </w:t>
      </w:r>
    </w:p>
    <w:p w:rsidR="00FB0D9A" w:rsidRPr="004D36E8" w:rsidRDefault="00FB0D9A" w:rsidP="004D36E8">
      <w:pPr>
        <w:suppressAutoHyphens/>
        <w:spacing w:after="0" w:line="360" w:lineRule="auto"/>
        <w:ind w:firstLine="697"/>
        <w:jc w:val="both"/>
        <w:rPr>
          <w:rFonts w:ascii="Times New Roman" w:eastAsia="Times New Roman" w:hAnsi="Times New Roman" w:cs="Times New Roman"/>
          <w:b/>
          <w:bCs/>
          <w:color w:val="000000"/>
          <w:sz w:val="28"/>
          <w:szCs w:val="28"/>
          <w:lang w:val="uk-UA" w:eastAsia="ar-SA"/>
        </w:rPr>
      </w:pPr>
      <w:r w:rsidRPr="004D36E8">
        <w:rPr>
          <w:rFonts w:ascii="Times New Roman" w:eastAsia="Times New Roman" w:hAnsi="Times New Roman" w:cs="Times New Roman"/>
          <w:bCs/>
          <w:color w:val="000000"/>
          <w:sz w:val="28"/>
          <w:szCs w:val="28"/>
          <w:lang w:val="uk-UA" w:eastAsia="ar-SA"/>
        </w:rPr>
        <w:t>При ректоабдомінальному</w:t>
      </w:r>
      <w:r w:rsidRPr="004D36E8">
        <w:rPr>
          <w:rFonts w:ascii="Times New Roman" w:eastAsia="Times New Roman" w:hAnsi="Times New Roman" w:cs="Times New Roman"/>
          <w:b/>
          <w:bCs/>
          <w:color w:val="000000"/>
          <w:sz w:val="28"/>
          <w:szCs w:val="28"/>
          <w:lang w:val="uk-UA" w:eastAsia="ar-SA"/>
        </w:rPr>
        <w:t>/</w:t>
      </w:r>
      <w:r w:rsidRPr="004D36E8">
        <w:rPr>
          <w:rFonts w:ascii="Times New Roman" w:eastAsia="Times New Roman" w:hAnsi="Times New Roman" w:cs="Times New Roman"/>
          <w:bCs/>
          <w:color w:val="000000"/>
          <w:sz w:val="28"/>
          <w:szCs w:val="28"/>
          <w:lang w:val="uk-UA" w:eastAsia="ar-SA"/>
        </w:rPr>
        <w:t xml:space="preserve">піхвовому дослідженні визначали розмір, форму і положення матки, її рухливість, болючість, стан придатків, </w:t>
      </w:r>
      <w:r w:rsidRPr="004D36E8">
        <w:rPr>
          <w:rFonts w:ascii="Times New Roman" w:eastAsia="Times New Roman" w:hAnsi="Times New Roman" w:cs="Times New Roman"/>
          <w:bCs/>
          <w:color w:val="000000"/>
          <w:sz w:val="28"/>
          <w:szCs w:val="28"/>
          <w:lang w:val="uk-UA" w:eastAsia="ar-SA"/>
        </w:rPr>
        <w:lastRenderedPageBreak/>
        <w:t xml:space="preserve">спайкового процесу в малому тазу, стан крижово-маткових зв'язок, наявність патології судин тазу (варикозної хвороби). </w:t>
      </w:r>
      <w:bookmarkEnd w:id="7"/>
    </w:p>
    <w:p w:rsidR="00FB0D9A" w:rsidRPr="004D36E8" w:rsidRDefault="00FB0D9A" w:rsidP="004D36E8">
      <w:pPr>
        <w:tabs>
          <w:tab w:val="left" w:pos="1086"/>
        </w:tabs>
        <w:suppressAutoHyphens/>
        <w:spacing w:after="0" w:line="360" w:lineRule="auto"/>
        <w:ind w:firstLine="741"/>
        <w:jc w:val="both"/>
        <w:rPr>
          <w:rFonts w:ascii="Times New Roman" w:eastAsia="Times New Roman" w:hAnsi="Times New Roman" w:cs="Times New Roman"/>
          <w:sz w:val="28"/>
          <w:szCs w:val="28"/>
          <w:lang w:val="uk-UA" w:eastAsia="ar-SA"/>
        </w:rPr>
      </w:pPr>
      <w:r w:rsidRPr="004D36E8">
        <w:rPr>
          <w:rFonts w:ascii="Times New Roman" w:eastAsia="Times New Roman" w:hAnsi="Times New Roman" w:cs="Times New Roman"/>
          <w:b/>
          <w:bCs/>
          <w:color w:val="000000"/>
          <w:sz w:val="28"/>
          <w:szCs w:val="28"/>
          <w:lang w:val="uk-UA" w:eastAsia="ar-SA"/>
        </w:rPr>
        <w:t xml:space="preserve">Лабораторні методи. </w:t>
      </w:r>
      <w:r w:rsidRPr="004D36E8">
        <w:rPr>
          <w:rFonts w:ascii="Times New Roman" w:eastAsia="SimSun" w:hAnsi="Times New Roman" w:cs="Times New Roman"/>
          <w:color w:val="000000"/>
          <w:kern w:val="1"/>
          <w:sz w:val="28"/>
          <w:szCs w:val="28"/>
          <w:lang w:val="uk-UA" w:eastAsia="ar-SA"/>
        </w:rPr>
        <w:t xml:space="preserve">Лабораторне обстеження по-перше, включало </w:t>
      </w:r>
      <w:r w:rsidRPr="004D36E8">
        <w:rPr>
          <w:rFonts w:ascii="Times New Roman" w:eastAsia="Times New Roman" w:hAnsi="Times New Roman" w:cs="Times New Roman"/>
          <w:color w:val="000000"/>
          <w:sz w:val="28"/>
          <w:szCs w:val="28"/>
          <w:lang w:val="uk-UA" w:eastAsia="ar-SA"/>
        </w:rPr>
        <w:t>клінічні аналізи крові</w:t>
      </w:r>
      <w:r w:rsidRPr="004D36E8">
        <w:rPr>
          <w:rFonts w:ascii="Times New Roman" w:eastAsia="SimSun" w:hAnsi="Times New Roman" w:cs="Times New Roman"/>
          <w:color w:val="000000"/>
          <w:kern w:val="1"/>
          <w:sz w:val="28"/>
          <w:szCs w:val="28"/>
          <w:lang w:val="uk-UA" w:eastAsia="ar-SA"/>
        </w:rPr>
        <w:t xml:space="preserve"> (розгорнута гемограма)</w:t>
      </w:r>
      <w:r w:rsidRPr="004D36E8">
        <w:rPr>
          <w:rFonts w:ascii="Times New Roman" w:eastAsia="Times New Roman" w:hAnsi="Times New Roman" w:cs="Times New Roman"/>
          <w:color w:val="000000"/>
          <w:sz w:val="28"/>
          <w:szCs w:val="28"/>
          <w:lang w:val="uk-UA" w:eastAsia="ar-SA"/>
        </w:rPr>
        <w:t xml:space="preserve">, </w:t>
      </w:r>
      <w:r w:rsidRPr="004D36E8">
        <w:rPr>
          <w:rFonts w:ascii="Times New Roman" w:eastAsia="SimSun" w:hAnsi="Times New Roman" w:cs="Times New Roman"/>
          <w:color w:val="000000"/>
          <w:kern w:val="1"/>
          <w:sz w:val="28"/>
          <w:szCs w:val="28"/>
          <w:lang w:val="uk-UA" w:eastAsia="ar-SA"/>
        </w:rPr>
        <w:t xml:space="preserve">загальний аналіз сечі, </w:t>
      </w:r>
      <w:r w:rsidRPr="004D36E8">
        <w:rPr>
          <w:rFonts w:ascii="Times New Roman" w:eastAsia="Times New Roman" w:hAnsi="Times New Roman" w:cs="Times New Roman"/>
          <w:color w:val="000000"/>
          <w:sz w:val="28"/>
          <w:szCs w:val="28"/>
          <w:lang w:val="uk-UA" w:eastAsia="ar-SA"/>
        </w:rPr>
        <w:t xml:space="preserve">визначенн рівню глюкози в крові, </w:t>
      </w:r>
      <w:r w:rsidRPr="004D36E8">
        <w:rPr>
          <w:rFonts w:ascii="Times New Roman" w:eastAsia="SimSun" w:hAnsi="Times New Roman" w:cs="Times New Roman"/>
          <w:color w:val="000000"/>
          <w:kern w:val="1"/>
          <w:sz w:val="28"/>
          <w:szCs w:val="28"/>
          <w:lang w:val="uk-UA" w:eastAsia="ar-SA"/>
        </w:rPr>
        <w:t xml:space="preserve"> </w:t>
      </w:r>
      <w:r w:rsidRPr="004D36E8">
        <w:rPr>
          <w:rFonts w:ascii="Times New Roman" w:eastAsia="Times New Roman" w:hAnsi="Times New Roman" w:cs="Times New Roman"/>
          <w:sz w:val="28"/>
          <w:szCs w:val="28"/>
          <w:lang w:val="uk-UA" w:eastAsia="ar-SA"/>
        </w:rPr>
        <w:t>білка та білкових фракцій</w:t>
      </w:r>
      <w:r w:rsidRPr="004D36E8">
        <w:rPr>
          <w:rFonts w:ascii="Times New Roman" w:eastAsia="Times New Roman CYR" w:hAnsi="Times New Roman" w:cs="Times New Roman"/>
          <w:sz w:val="28"/>
          <w:szCs w:val="28"/>
          <w:lang w:val="uk-UA" w:eastAsia="ar-SA"/>
        </w:rPr>
        <w:t xml:space="preserve"> у сироватці крові </w:t>
      </w:r>
      <w:r w:rsidRPr="004D36E8">
        <w:rPr>
          <w:rFonts w:ascii="Times New Roman" w:eastAsia="Times New Roman" w:hAnsi="Times New Roman" w:cs="Times New Roman"/>
          <w:sz w:val="28"/>
          <w:szCs w:val="28"/>
          <w:lang w:val="uk-UA" w:eastAsia="ar-SA"/>
        </w:rPr>
        <w:t xml:space="preserve">біохімічними методами, протромбінів час та протромбінів індекс, показники гемостазу: тромботест, час рекальцифікації плазми, фібринолiтичну активність сироватки, фібриноген крові, толерантність плазми до гепарину уніфікованими методиками. Досліджували групу і резус-належність крові, реакцію Васермана. Визначали печінкові проби (рівень білірубіну і його фракцій, холестерину, </w:t>
      </w:r>
      <w:r w:rsidR="005D0DC4" w:rsidRPr="005D0DC4">
        <w:rPr>
          <w:rFonts w:ascii="Times New Roman" w:eastAsia="Times New Roman" w:hAnsi="Times New Roman" w:cs="Times New Roman"/>
          <w:sz w:val="28"/>
          <w:szCs w:val="28"/>
          <w:lang w:val="uk-UA" w:eastAsia="ar-SA"/>
        </w:rPr>
        <w:t>β</w:t>
      </w:r>
      <w:r w:rsidRPr="005D0DC4">
        <w:rPr>
          <w:rFonts w:ascii="Times New Roman" w:eastAsia="Times New Roman" w:hAnsi="Times New Roman" w:cs="Times New Roman"/>
          <w:sz w:val="28"/>
          <w:szCs w:val="28"/>
          <w:lang w:val="uk-UA" w:eastAsia="ar-SA"/>
        </w:rPr>
        <w:t>-ліпопротеїдів</w:t>
      </w:r>
      <w:r w:rsidRPr="004D36E8">
        <w:rPr>
          <w:rFonts w:ascii="Times New Roman" w:eastAsia="Times New Roman" w:hAnsi="Times New Roman" w:cs="Times New Roman"/>
          <w:sz w:val="28"/>
          <w:szCs w:val="28"/>
          <w:lang w:val="uk-UA" w:eastAsia="ar-SA"/>
        </w:rPr>
        <w:t>).  Стан окислювально-відновлю</w:t>
      </w:r>
      <w:r w:rsidRPr="004D36E8">
        <w:rPr>
          <w:rFonts w:ascii="Times New Roman" w:eastAsia="Times New Roman" w:hAnsi="Times New Roman" w:cs="Times New Roman"/>
          <w:sz w:val="28"/>
          <w:szCs w:val="28"/>
          <w:lang w:val="uk-UA" w:eastAsia="ar-SA"/>
        </w:rPr>
        <w:softHyphen/>
        <w:t xml:space="preserve">вальних та енергетичних процесів визначали за активністю сироваткових ферментів: аспартатамінотрансферази (АсАТ), аланінамінотрансферази (АлАТ), екскреторних ферментів – лужної фосфотази, тимолової проби в кровi уніфікованими </w:t>
      </w:r>
      <w:r w:rsidRPr="004D36E8">
        <w:rPr>
          <w:rFonts w:ascii="Times New Roman" w:eastAsia="Times New Roman CYR" w:hAnsi="Times New Roman" w:cs="Times New Roman"/>
          <w:sz w:val="28"/>
          <w:szCs w:val="28"/>
          <w:lang w:val="uk-UA" w:eastAsia="ar-SA"/>
        </w:rPr>
        <w:t>фотометричними методами на колориметрі КФК-2</w:t>
      </w:r>
      <w:r w:rsidRPr="004D36E8">
        <w:rPr>
          <w:rFonts w:ascii="Times New Roman" w:eastAsia="Times New Roman" w:hAnsi="Times New Roman" w:cs="Times New Roman"/>
          <w:sz w:val="28"/>
          <w:szCs w:val="28"/>
          <w:lang w:val="uk-UA" w:eastAsia="ar-SA"/>
        </w:rPr>
        <w:t>.</w:t>
      </w:r>
      <w:r w:rsidRPr="004D36E8">
        <w:rPr>
          <w:rFonts w:ascii="Times New Roman" w:eastAsia="SimSun" w:hAnsi="Times New Roman" w:cs="Times New Roman"/>
          <w:color w:val="000000"/>
          <w:kern w:val="1"/>
          <w:sz w:val="28"/>
          <w:szCs w:val="28"/>
          <w:lang w:val="uk-UA" w:eastAsia="ar-SA"/>
        </w:rPr>
        <w:t xml:space="preserve"> Рівень сечовини визначали ферментативним уреазним методом, альбуміни  та загальний білок - колориметричним методом, холестерин - колориметричним методом Ілька.  </w:t>
      </w:r>
    </w:p>
    <w:p w:rsidR="00FB0D9A" w:rsidRPr="004D36E8" w:rsidRDefault="00FB0D9A" w:rsidP="004D36E8">
      <w:pPr>
        <w:suppressAutoHyphens/>
        <w:spacing w:after="0" w:line="360" w:lineRule="auto"/>
        <w:ind w:firstLine="697"/>
        <w:jc w:val="both"/>
        <w:rPr>
          <w:rFonts w:ascii="Times New Roman" w:eastAsia="Times New Roman" w:hAnsi="Times New Roman" w:cs="Times New Roman"/>
          <w:color w:val="000000"/>
          <w:sz w:val="28"/>
          <w:szCs w:val="28"/>
          <w:lang w:val="uk-UA" w:eastAsia="ar-SA"/>
        </w:rPr>
      </w:pPr>
      <w:r w:rsidRPr="004D36E8">
        <w:rPr>
          <w:rFonts w:ascii="Times New Roman" w:eastAsia="Times New Roman" w:hAnsi="Times New Roman" w:cs="Times New Roman"/>
          <w:sz w:val="28"/>
          <w:szCs w:val="28"/>
          <w:lang w:val="uk-UA" w:eastAsia="ar-SA"/>
        </w:rPr>
        <w:t xml:space="preserve">Рівень сироваткового заліза визначався колориметричним методом Генрі за допомогою наборів фірми „Laсhema” (Чехія). </w:t>
      </w:r>
      <w:r w:rsidRPr="004D36E8">
        <w:rPr>
          <w:rFonts w:ascii="Times New Roman" w:eastAsia="SimSun" w:hAnsi="Times New Roman" w:cs="Times New Roman"/>
          <w:color w:val="000000"/>
          <w:kern w:val="1"/>
          <w:sz w:val="28"/>
          <w:szCs w:val="28"/>
          <w:lang w:val="uk-UA" w:eastAsia="ar-SA"/>
        </w:rPr>
        <w:t>Д</w:t>
      </w:r>
      <w:r w:rsidRPr="004D36E8">
        <w:rPr>
          <w:rFonts w:ascii="Times New Roman" w:eastAsia="Times New Roman" w:hAnsi="Times New Roman" w:cs="Times New Roman"/>
          <w:color w:val="000000"/>
          <w:sz w:val="28"/>
          <w:szCs w:val="28"/>
          <w:lang w:val="uk-UA" w:eastAsia="ar-SA"/>
        </w:rPr>
        <w:t xml:space="preserve">ослідження проводили в клінічних лабораторіях стаціонарів, де перебували хворі під спостереженням  і  в  лабораторії  “Хелп”, м. Харків. </w:t>
      </w:r>
    </w:p>
    <w:p w:rsidR="00FB0D9A" w:rsidRPr="004D36E8" w:rsidRDefault="00FB0D9A" w:rsidP="004D36E8">
      <w:pPr>
        <w:tabs>
          <w:tab w:val="left" w:pos="1086"/>
        </w:tabs>
        <w:suppressAutoHyphens/>
        <w:spacing w:after="0" w:line="360" w:lineRule="auto"/>
        <w:ind w:firstLine="686"/>
        <w:jc w:val="both"/>
        <w:rPr>
          <w:rFonts w:ascii="Times New Roman" w:eastAsia="SimSun" w:hAnsi="Times New Roman" w:cs="Times New Roman"/>
          <w:color w:val="000000"/>
          <w:kern w:val="1"/>
          <w:sz w:val="28"/>
          <w:szCs w:val="28"/>
          <w:lang w:val="uk-UA" w:eastAsia="ar-SA"/>
        </w:rPr>
      </w:pPr>
      <w:r w:rsidRPr="004D36E8">
        <w:rPr>
          <w:rFonts w:ascii="Times New Roman" w:eastAsia="Times New Roman" w:hAnsi="Times New Roman" w:cs="Times New Roman"/>
          <w:color w:val="000000"/>
          <w:sz w:val="28"/>
          <w:szCs w:val="28"/>
          <w:lang w:val="uk-UA" w:eastAsia="ar-SA"/>
        </w:rPr>
        <w:t xml:space="preserve">Для оцінки ендокринної функції гіпофіза і яєчників проводилося визначення рівнів гонадотропних і стероїдних гормонів в плазмі крові. </w:t>
      </w:r>
      <w:r w:rsidRPr="004D36E8">
        <w:rPr>
          <w:rFonts w:ascii="Times New Roman" w:eastAsia="SimSun" w:hAnsi="Times New Roman" w:cs="Times New Roman"/>
          <w:color w:val="000000"/>
          <w:kern w:val="1"/>
          <w:sz w:val="28"/>
          <w:szCs w:val="28"/>
          <w:lang w:val="uk-UA" w:eastAsia="ar-SA"/>
        </w:rPr>
        <w:t>При дослідженні гормонального статусу дівчат-підлітків було визначено концентрації  ЛГ, ФСГ,</w:t>
      </w:r>
      <w:r w:rsidRPr="004D36E8">
        <w:rPr>
          <w:rFonts w:ascii="Times New Roman" w:eastAsia="SimSun" w:hAnsi="Times New Roman" w:cs="Times New Roman"/>
          <w:color w:val="FF0000"/>
          <w:kern w:val="1"/>
          <w:sz w:val="28"/>
          <w:szCs w:val="28"/>
          <w:lang w:val="uk-UA" w:eastAsia="ar-SA"/>
        </w:rPr>
        <w:t xml:space="preserve"> </w:t>
      </w:r>
      <w:r w:rsidRPr="004D36E8">
        <w:rPr>
          <w:rFonts w:ascii="Times New Roman" w:eastAsia="SimSun" w:hAnsi="Times New Roman" w:cs="Times New Roman"/>
          <w:color w:val="000000"/>
          <w:kern w:val="1"/>
          <w:sz w:val="28"/>
          <w:szCs w:val="28"/>
          <w:lang w:val="uk-UA" w:eastAsia="ar-SA"/>
        </w:rPr>
        <w:t>ПРГ, Е2, Т, ПРЛ,</w:t>
      </w:r>
      <w:r w:rsidRPr="004D36E8">
        <w:rPr>
          <w:rFonts w:ascii="Times New Roman" w:eastAsia="SimSun" w:hAnsi="Times New Roman" w:cs="Times New Roman"/>
          <w:color w:val="FF0000"/>
          <w:kern w:val="1"/>
          <w:sz w:val="28"/>
          <w:szCs w:val="28"/>
          <w:lang w:val="uk-UA" w:eastAsia="ar-SA"/>
        </w:rPr>
        <w:t xml:space="preserve"> </w:t>
      </w:r>
      <w:r w:rsidRPr="004D36E8">
        <w:rPr>
          <w:rFonts w:ascii="Times New Roman" w:eastAsia="SimSun" w:hAnsi="Times New Roman" w:cs="Times New Roman"/>
          <w:color w:val="000000"/>
          <w:kern w:val="1"/>
          <w:sz w:val="28"/>
          <w:szCs w:val="28"/>
          <w:lang w:val="uk-UA" w:eastAsia="ar-SA"/>
        </w:rPr>
        <w:t>К в сироватці крові методом ІФА з використанням стандартних тест-наборів «</w:t>
      </w:r>
      <w:r w:rsidRPr="004D36E8">
        <w:rPr>
          <w:rFonts w:ascii="Times New Roman" w:eastAsia="Times New Roman CYR" w:hAnsi="Times New Roman" w:cs="Times New Roman"/>
          <w:color w:val="000000"/>
          <w:kern w:val="1"/>
          <w:sz w:val="28"/>
          <w:szCs w:val="28"/>
          <w:lang w:val="uk-UA" w:eastAsia="ar-SA"/>
        </w:rPr>
        <w:t>Biointernation</w:t>
      </w:r>
      <w:r w:rsidRPr="004D36E8">
        <w:rPr>
          <w:rFonts w:ascii="Times New Roman" w:eastAsia="SimSun" w:hAnsi="Times New Roman" w:cs="Times New Roman"/>
          <w:color w:val="000000"/>
          <w:kern w:val="1"/>
          <w:sz w:val="28"/>
          <w:szCs w:val="28"/>
          <w:lang w:val="uk-UA" w:eastAsia="ar-SA"/>
        </w:rPr>
        <w:t xml:space="preserve">», Франція. </w:t>
      </w:r>
    </w:p>
    <w:p w:rsidR="00FB0D9A" w:rsidRPr="004D36E8" w:rsidRDefault="00FB0D9A" w:rsidP="004D36E8">
      <w:pPr>
        <w:tabs>
          <w:tab w:val="left" w:pos="1086"/>
        </w:tabs>
        <w:suppressAutoHyphens/>
        <w:spacing w:after="0" w:line="360" w:lineRule="auto"/>
        <w:ind w:firstLine="686"/>
        <w:jc w:val="both"/>
        <w:rPr>
          <w:rFonts w:ascii="Times New Roman" w:eastAsia="Times New Roman" w:hAnsi="Times New Roman" w:cs="Times New Roman"/>
          <w:bCs/>
          <w:color w:val="000000"/>
          <w:sz w:val="28"/>
          <w:szCs w:val="28"/>
          <w:lang w:val="uk-UA" w:eastAsia="ar-SA"/>
        </w:rPr>
      </w:pPr>
      <w:r w:rsidRPr="004D36E8">
        <w:rPr>
          <w:rFonts w:ascii="Times New Roman" w:eastAsia="SimSun" w:hAnsi="Times New Roman" w:cs="Times New Roman"/>
          <w:color w:val="000000"/>
          <w:kern w:val="1"/>
          <w:sz w:val="28"/>
          <w:szCs w:val="28"/>
          <w:lang w:val="uk-UA" w:eastAsia="ar-SA"/>
        </w:rPr>
        <w:t>Дослідження деяк</w:t>
      </w:r>
      <w:r w:rsidR="00835EC7">
        <w:rPr>
          <w:rFonts w:ascii="Times New Roman" w:eastAsia="SimSun" w:hAnsi="Times New Roman" w:cs="Times New Roman"/>
          <w:color w:val="000000"/>
          <w:kern w:val="1"/>
          <w:sz w:val="28"/>
          <w:szCs w:val="28"/>
          <w:lang w:val="uk-UA" w:eastAsia="ar-SA"/>
        </w:rPr>
        <w:t>и</w:t>
      </w:r>
      <w:r w:rsidRPr="004D36E8">
        <w:rPr>
          <w:rFonts w:ascii="Times New Roman" w:eastAsia="SimSun" w:hAnsi="Times New Roman" w:cs="Times New Roman"/>
          <w:color w:val="000000"/>
          <w:kern w:val="1"/>
          <w:sz w:val="28"/>
          <w:szCs w:val="28"/>
          <w:lang w:val="uk-UA" w:eastAsia="ar-SA"/>
        </w:rPr>
        <w:t xml:space="preserve">х показників симпато-адреналової системи визначали за допомогою встановлення концентрації катехоламінів (дофамін, адреналін та норадреналін) методом рідинної хроматографії на хроматографі </w:t>
      </w:r>
      <w:r w:rsidRPr="004D36E8">
        <w:rPr>
          <w:rFonts w:ascii="Times New Roman" w:eastAsia="SimSun" w:hAnsi="Times New Roman" w:cs="Times New Roman"/>
          <w:color w:val="000000"/>
          <w:kern w:val="1"/>
          <w:sz w:val="28"/>
          <w:szCs w:val="28"/>
          <w:lang w:val="uk-UA" w:eastAsia="ar-SA"/>
        </w:rPr>
        <w:lastRenderedPageBreak/>
        <w:t>(HPLC (Agilent) з ECD), Agilent Technologies (США), Recipe.</w:t>
      </w:r>
      <w:r w:rsidRPr="004D36E8">
        <w:rPr>
          <w:rFonts w:ascii="Times New Roman" w:eastAsia="Liberation Serif" w:hAnsi="Times New Roman" w:cs="Times New Roman"/>
          <w:color w:val="000000"/>
          <w:kern w:val="1"/>
          <w:sz w:val="28"/>
          <w:szCs w:val="28"/>
          <w:lang w:val="uk-UA" w:eastAsia="ar-SA"/>
        </w:rPr>
        <w:t xml:space="preserve"> </w:t>
      </w:r>
      <w:r w:rsidRPr="004D36E8">
        <w:rPr>
          <w:rFonts w:ascii="Times New Roman" w:eastAsia="Times New Roman" w:hAnsi="Times New Roman" w:cs="Times New Roman"/>
          <w:color w:val="000000"/>
          <w:sz w:val="28"/>
          <w:szCs w:val="28"/>
          <w:lang w:val="uk-UA" w:eastAsia="ar-SA"/>
        </w:rPr>
        <w:t xml:space="preserve"> Отримані дані порівнювали з віковими нормативними показниками [</w:t>
      </w:r>
      <w:r w:rsidRPr="004D36E8">
        <w:rPr>
          <w:rFonts w:ascii="Times New Roman" w:eastAsia="Times New Roman" w:hAnsi="Times New Roman" w:cs="Times New Roman"/>
          <w:sz w:val="28"/>
          <w:szCs w:val="28"/>
          <w:lang w:val="uk-UA" w:eastAsia="ar-SA"/>
        </w:rPr>
        <w:t>24, 30].</w:t>
      </w:r>
    </w:p>
    <w:p w:rsidR="00FB0D9A" w:rsidRPr="004D36E8" w:rsidRDefault="00FB0D9A" w:rsidP="004D36E8">
      <w:pPr>
        <w:suppressAutoHyphens/>
        <w:spacing w:after="0" w:line="360" w:lineRule="auto"/>
        <w:ind w:firstLine="540"/>
        <w:jc w:val="both"/>
        <w:rPr>
          <w:rFonts w:ascii="Times New Roman" w:eastAsia="Times New Roman" w:hAnsi="Times New Roman" w:cs="Times New Roman"/>
          <w:bCs/>
          <w:color w:val="000000"/>
          <w:sz w:val="28"/>
          <w:szCs w:val="28"/>
          <w:lang w:val="uk-UA" w:eastAsia="ar-SA"/>
        </w:rPr>
      </w:pPr>
      <w:r w:rsidRPr="004D36E8">
        <w:rPr>
          <w:rFonts w:ascii="Times New Roman" w:eastAsia="Times New Roman" w:hAnsi="Times New Roman" w:cs="Times New Roman"/>
          <w:bCs/>
          <w:color w:val="000000"/>
          <w:sz w:val="28"/>
          <w:szCs w:val="28"/>
          <w:lang w:val="uk-UA" w:eastAsia="ar-SA"/>
        </w:rPr>
        <w:t>Відповідно до завдань, поставлених у роботі, обстеженим дівчаткам основної та контрольної груп проводились імунологічні дослідження</w:t>
      </w:r>
      <w:r w:rsidRPr="004D36E8">
        <w:rPr>
          <w:rFonts w:ascii="Times New Roman" w:eastAsia="Times New Roman" w:hAnsi="Times New Roman" w:cs="Times New Roman"/>
          <w:bCs/>
          <w:i/>
          <w:color w:val="000000"/>
          <w:sz w:val="28"/>
          <w:szCs w:val="28"/>
          <w:lang w:val="uk-UA" w:eastAsia="ar-SA"/>
        </w:rPr>
        <w:t xml:space="preserve"> </w:t>
      </w:r>
      <w:r w:rsidRPr="004D36E8">
        <w:rPr>
          <w:rFonts w:ascii="Times New Roman" w:eastAsia="Times New Roman" w:hAnsi="Times New Roman" w:cs="Times New Roman"/>
          <w:bCs/>
          <w:color w:val="000000"/>
          <w:sz w:val="28"/>
          <w:szCs w:val="28"/>
          <w:lang w:val="uk-UA" w:eastAsia="ar-SA"/>
        </w:rPr>
        <w:t>В</w:t>
      </w:r>
      <w:r w:rsidRPr="004D36E8">
        <w:rPr>
          <w:rFonts w:ascii="Times New Roman" w:eastAsia="Times New Roman CYR" w:hAnsi="Times New Roman" w:cs="Times New Roman"/>
          <w:bCs/>
          <w:color w:val="000000"/>
          <w:kern w:val="1"/>
          <w:sz w:val="28"/>
          <w:szCs w:val="28"/>
          <w:lang w:val="uk-UA" w:eastAsia="hi-IN" w:bidi="hi-IN"/>
        </w:rPr>
        <w:t xml:space="preserve">изначась </w:t>
      </w:r>
      <w:r w:rsidRPr="004D36E8">
        <w:rPr>
          <w:rFonts w:ascii="Times New Roman" w:eastAsia="SimSun" w:hAnsi="Times New Roman" w:cs="Times New Roman"/>
          <w:bCs/>
          <w:color w:val="000000"/>
          <w:kern w:val="1"/>
          <w:sz w:val="28"/>
          <w:szCs w:val="24"/>
          <w:lang w:val="uk-UA" w:eastAsia="hi-IN" w:bidi="hi-IN"/>
        </w:rPr>
        <w:t>концентрація</w:t>
      </w:r>
      <w:r w:rsidRPr="004D36E8">
        <w:rPr>
          <w:rFonts w:ascii="Times New Roman" w:eastAsia="Times New Roman CYR" w:hAnsi="Times New Roman" w:cs="Times New Roman"/>
          <w:bCs/>
          <w:color w:val="000000"/>
          <w:kern w:val="1"/>
          <w:sz w:val="28"/>
          <w:szCs w:val="28"/>
          <w:lang w:val="uk-UA" w:eastAsia="hi-IN" w:bidi="hi-IN"/>
        </w:rPr>
        <w:t xml:space="preserve"> </w:t>
      </w:r>
      <w:r w:rsidRPr="004D36E8">
        <w:rPr>
          <w:rFonts w:ascii="Times New Roman" w:eastAsia="SimSun" w:hAnsi="Times New Roman" w:cs="Times New Roman"/>
          <w:bCs/>
          <w:color w:val="000000"/>
          <w:kern w:val="1"/>
          <w:sz w:val="28"/>
          <w:szCs w:val="24"/>
          <w:lang w:val="uk-UA" w:eastAsia="hi-IN" w:bidi="hi-IN"/>
        </w:rPr>
        <w:t xml:space="preserve">інтерлейкінів ІЛ1-β, </w:t>
      </w:r>
      <w:r w:rsidRPr="004D36E8">
        <w:rPr>
          <w:rFonts w:ascii="Times New Roman" w:eastAsia="SimSun" w:hAnsi="Times New Roman" w:cs="Times New Roman"/>
          <w:bCs/>
          <w:color w:val="000000"/>
          <w:kern w:val="1"/>
          <w:sz w:val="24"/>
          <w:szCs w:val="24"/>
          <w:lang w:val="uk-UA" w:eastAsia="hi-IN" w:bidi="hi-IN"/>
        </w:rPr>
        <w:t xml:space="preserve"> </w:t>
      </w:r>
      <w:r w:rsidRPr="004D36E8">
        <w:rPr>
          <w:rFonts w:ascii="Times New Roman" w:eastAsia="SimSun" w:hAnsi="Times New Roman" w:cs="Times New Roman"/>
          <w:bCs/>
          <w:color w:val="000000"/>
          <w:kern w:val="1"/>
          <w:sz w:val="28"/>
          <w:szCs w:val="24"/>
          <w:lang w:val="uk-UA" w:eastAsia="hi-IN" w:bidi="hi-IN"/>
        </w:rPr>
        <w:t xml:space="preserve">ІЛ-1α, ІЛ-8 та ФНП-α методом </w:t>
      </w:r>
      <w:r w:rsidRPr="004D36E8">
        <w:rPr>
          <w:rFonts w:ascii="Times New Roman" w:eastAsia="Times New Roman CYR" w:hAnsi="Times New Roman" w:cs="Times New Roman"/>
          <w:bCs/>
          <w:color w:val="000000"/>
          <w:kern w:val="1"/>
          <w:sz w:val="28"/>
          <w:szCs w:val="28"/>
          <w:lang w:val="uk-UA" w:eastAsia="hi-IN" w:bidi="hi-IN"/>
        </w:rPr>
        <w:t xml:space="preserve">ІФА за допомогою тест-систем </w:t>
      </w:r>
      <w:r w:rsidRPr="004D36E8">
        <w:rPr>
          <w:rFonts w:ascii="Times New Roman" w:eastAsia="SimSun" w:hAnsi="Times New Roman" w:cs="Times New Roman"/>
          <w:bCs/>
          <w:color w:val="000000"/>
          <w:kern w:val="1"/>
          <w:sz w:val="28"/>
          <w:szCs w:val="28"/>
          <w:lang w:val="uk-UA" w:eastAsia="hi-IN" w:bidi="hi-IN"/>
        </w:rPr>
        <w:t xml:space="preserve">фірми «Вектор-Бест» (Россия) </w:t>
      </w:r>
      <w:r w:rsidRPr="004D36E8">
        <w:rPr>
          <w:rFonts w:ascii="Times New Roman" w:eastAsia="Times New Roman" w:hAnsi="Times New Roman" w:cs="Times New Roman"/>
          <w:bCs/>
          <w:sz w:val="28"/>
          <w:szCs w:val="28"/>
          <w:lang w:val="uk-UA" w:eastAsia="ar-SA"/>
        </w:rPr>
        <w:t>[130].</w:t>
      </w:r>
    </w:p>
    <w:p w:rsidR="00FB0D9A" w:rsidRPr="004D36E8" w:rsidRDefault="00FB0D9A" w:rsidP="004D36E8">
      <w:pPr>
        <w:suppressAutoHyphens/>
        <w:spacing w:after="0" w:line="360" w:lineRule="auto"/>
        <w:ind w:firstLine="539"/>
        <w:jc w:val="both"/>
        <w:rPr>
          <w:rFonts w:ascii="Times New Roman" w:eastAsia="Times New Roman" w:hAnsi="Times New Roman" w:cs="Times New Roman"/>
          <w:bCs/>
          <w:color w:val="000000"/>
          <w:sz w:val="28"/>
          <w:szCs w:val="28"/>
          <w:lang w:val="uk-UA" w:eastAsia="ar-SA"/>
        </w:rPr>
      </w:pPr>
      <w:r w:rsidRPr="004D36E8">
        <w:rPr>
          <w:rFonts w:ascii="Times New Roman" w:eastAsia="Times New Roman" w:hAnsi="Times New Roman" w:cs="Times New Roman"/>
          <w:bCs/>
          <w:color w:val="000000"/>
          <w:sz w:val="28"/>
          <w:szCs w:val="28"/>
          <w:lang w:val="uk-UA" w:eastAsia="ar-SA"/>
        </w:rPr>
        <w:t>Дослідження системи гемостазу проводили</w:t>
      </w:r>
      <w:r w:rsidRPr="004D36E8">
        <w:rPr>
          <w:rFonts w:ascii="Times New Roman" w:eastAsia="Times New Roman" w:hAnsi="Times New Roman" w:cs="Times New Roman"/>
          <w:bCs/>
          <w:i/>
          <w:color w:val="000000"/>
          <w:sz w:val="28"/>
          <w:szCs w:val="28"/>
          <w:lang w:val="uk-UA" w:eastAsia="ar-SA"/>
        </w:rPr>
        <w:t xml:space="preserve"> </w:t>
      </w:r>
      <w:r w:rsidRPr="004D36E8">
        <w:rPr>
          <w:rFonts w:ascii="Times New Roman" w:eastAsia="Times New Roman" w:hAnsi="Times New Roman" w:cs="Times New Roman"/>
          <w:bCs/>
          <w:color w:val="000000"/>
          <w:sz w:val="28"/>
          <w:szCs w:val="28"/>
          <w:lang w:val="uk-UA" w:eastAsia="ar-SA"/>
        </w:rPr>
        <w:t>хворим з АМКПП за різними показниками.</w:t>
      </w:r>
      <w:r w:rsidRPr="004D36E8">
        <w:rPr>
          <w:rFonts w:ascii="Times New Roman" w:eastAsia="Times New Roman" w:hAnsi="Times New Roman" w:cs="Times New Roman"/>
          <w:b/>
          <w:sz w:val="28"/>
          <w:szCs w:val="28"/>
          <w:lang w:val="uk-UA" w:eastAsia="ar-SA"/>
        </w:rPr>
        <w:t xml:space="preserve"> </w:t>
      </w:r>
      <w:r w:rsidRPr="004D36E8">
        <w:rPr>
          <w:rFonts w:ascii="Times New Roman" w:eastAsia="Times New Roman" w:hAnsi="Times New Roman" w:cs="Times New Roman"/>
          <w:bCs/>
          <w:color w:val="000000"/>
          <w:sz w:val="28"/>
          <w:szCs w:val="28"/>
          <w:lang w:val="uk-UA" w:eastAsia="ar-SA"/>
        </w:rPr>
        <w:t xml:space="preserve">Так, про загальний коагуляційний потенціал крові свідчили Тц, ЧР, </w:t>
      </w:r>
      <w:r w:rsidRPr="004D36E8">
        <w:rPr>
          <w:rFonts w:ascii="Times New Roman" w:eastAsia="SimSun" w:hAnsi="Times New Roman" w:cs="Times New Roman"/>
          <w:bCs/>
          <w:color w:val="000000"/>
          <w:kern w:val="1"/>
          <w:sz w:val="28"/>
          <w:szCs w:val="28"/>
          <w:lang w:val="uk-UA" w:eastAsia="ar-SA"/>
        </w:rPr>
        <w:t xml:space="preserve">ПТЧ, ТЧ, </w:t>
      </w:r>
      <w:r w:rsidRPr="004D36E8">
        <w:rPr>
          <w:rFonts w:ascii="Times New Roman" w:eastAsia="Times New Roman" w:hAnsi="Times New Roman" w:cs="Times New Roman"/>
          <w:bCs/>
          <w:color w:val="000000"/>
          <w:sz w:val="28"/>
          <w:szCs w:val="28"/>
          <w:lang w:val="uk-UA" w:eastAsia="ar-SA"/>
        </w:rPr>
        <w:t xml:space="preserve">АЧТЧ, </w:t>
      </w:r>
      <w:r w:rsidRPr="004D36E8">
        <w:rPr>
          <w:rFonts w:ascii="Times New Roman" w:eastAsia="Times New Roman" w:hAnsi="Times New Roman" w:cs="Times New Roman"/>
          <w:bCs/>
          <w:sz w:val="28"/>
          <w:szCs w:val="28"/>
          <w:lang w:val="uk-UA" w:eastAsia="ar-SA"/>
        </w:rPr>
        <w:t>РФМК,</w:t>
      </w:r>
      <w:r w:rsidRPr="004D36E8">
        <w:rPr>
          <w:rFonts w:ascii="Times New Roman" w:eastAsia="Times New Roman" w:hAnsi="Times New Roman" w:cs="Times New Roman"/>
          <w:bCs/>
          <w:color w:val="000000"/>
          <w:sz w:val="28"/>
          <w:szCs w:val="28"/>
          <w:lang w:val="uk-UA" w:eastAsia="ar-SA"/>
        </w:rPr>
        <w:t xml:space="preserve"> які визначались за допомогою наборів реактивів науково-виробничої фірми  </w:t>
      </w:r>
      <w:r w:rsidRPr="004D36E8">
        <w:rPr>
          <w:rFonts w:ascii="Times New Roman" w:eastAsia="Times New Roman" w:hAnsi="Times New Roman" w:cs="Times New Roman"/>
          <w:b/>
          <w:sz w:val="28"/>
          <w:szCs w:val="28"/>
          <w:lang w:val="uk-UA" w:eastAsia="ar-SA"/>
        </w:rPr>
        <w:t>«</w:t>
      </w:r>
      <w:r w:rsidRPr="004D36E8">
        <w:rPr>
          <w:rFonts w:ascii="Times New Roman" w:eastAsia="Times New Roman" w:hAnsi="Times New Roman" w:cs="Times New Roman"/>
          <w:bCs/>
          <w:color w:val="000000"/>
          <w:sz w:val="28"/>
          <w:szCs w:val="28"/>
          <w:lang w:val="uk-UA" w:eastAsia="ar-SA"/>
        </w:rPr>
        <w:t>Simko-LTD», м. Львів.</w:t>
      </w:r>
    </w:p>
    <w:p w:rsidR="00FB0D9A" w:rsidRPr="004D36E8" w:rsidRDefault="00FB0D9A" w:rsidP="004D36E8">
      <w:pPr>
        <w:suppressAutoHyphens/>
        <w:spacing w:after="0" w:line="360" w:lineRule="auto"/>
        <w:ind w:firstLine="539"/>
        <w:jc w:val="both"/>
        <w:rPr>
          <w:rFonts w:ascii="Times New Roman" w:eastAsia="Times New Roman" w:hAnsi="Times New Roman" w:cs="Times New Roman"/>
          <w:bCs/>
          <w:color w:val="000000"/>
          <w:sz w:val="28"/>
          <w:szCs w:val="28"/>
          <w:lang w:val="uk-UA" w:eastAsia="ar-SA"/>
        </w:rPr>
      </w:pPr>
      <w:r w:rsidRPr="004D36E8">
        <w:rPr>
          <w:rFonts w:ascii="Times New Roman" w:eastAsia="Times New Roman" w:hAnsi="Times New Roman" w:cs="Times New Roman"/>
          <w:bCs/>
          <w:color w:val="000000"/>
          <w:sz w:val="28"/>
          <w:szCs w:val="28"/>
          <w:lang w:val="uk-UA" w:eastAsia="ar-SA"/>
        </w:rPr>
        <w:t xml:space="preserve"> При вивченні системи регуляції агрегатного стану крові як стабілізатор використовували 3,8 % розчин цитрату натрію. Підрахунок кількості тромбоцитів у капілярній крові проводили за методикою З. С. Баркаган </w:t>
      </w:r>
      <w:r w:rsidRPr="004D36E8">
        <w:rPr>
          <w:rFonts w:ascii="Times New Roman" w:eastAsia="Times New Roman" w:hAnsi="Times New Roman" w:cs="Times New Roman"/>
          <w:bCs/>
          <w:sz w:val="28"/>
          <w:szCs w:val="28"/>
          <w:lang w:val="uk-UA" w:eastAsia="ar-SA"/>
        </w:rPr>
        <w:t xml:space="preserve">[42]. </w:t>
      </w:r>
    </w:p>
    <w:p w:rsidR="00FB0D9A" w:rsidRPr="004D36E8" w:rsidRDefault="00FB0D9A" w:rsidP="004D36E8">
      <w:pPr>
        <w:suppressAutoHyphens/>
        <w:spacing w:after="0" w:line="360" w:lineRule="auto"/>
        <w:ind w:firstLine="539"/>
        <w:jc w:val="both"/>
        <w:rPr>
          <w:rFonts w:ascii="Times New Roman" w:eastAsia="Times New Roman" w:hAnsi="Times New Roman" w:cs="Times New Roman"/>
          <w:bCs/>
          <w:sz w:val="28"/>
          <w:szCs w:val="28"/>
          <w:lang w:val="uk-UA" w:eastAsia="ar-SA"/>
        </w:rPr>
      </w:pPr>
      <w:r w:rsidRPr="004D36E8">
        <w:rPr>
          <w:rFonts w:ascii="Times New Roman" w:eastAsia="Times New Roman" w:hAnsi="Times New Roman" w:cs="Times New Roman"/>
          <w:bCs/>
          <w:color w:val="000000"/>
          <w:sz w:val="28"/>
          <w:szCs w:val="28"/>
          <w:lang w:val="uk-UA" w:eastAsia="ar-SA"/>
        </w:rPr>
        <w:t xml:space="preserve">За допомогою реактивів цієї ж фірми проводили визначення фібринолітичної активності плазми крові. Для встановлення концентрації фібриногену до розведеної цитратної плазми додавали розчин тромбіну і визначали час утворення фібринового згустку </w:t>
      </w:r>
      <w:r w:rsidRPr="004D36E8">
        <w:rPr>
          <w:rFonts w:ascii="Times New Roman" w:eastAsia="Times New Roman" w:hAnsi="Times New Roman" w:cs="Times New Roman"/>
          <w:bCs/>
          <w:sz w:val="28"/>
          <w:szCs w:val="28"/>
          <w:lang w:val="uk-UA" w:eastAsia="ar-SA"/>
        </w:rPr>
        <w:t>[24, 42, 90].</w:t>
      </w:r>
    </w:p>
    <w:p w:rsidR="00FB0D9A" w:rsidRPr="004D36E8" w:rsidRDefault="00FB0D9A" w:rsidP="004D36E8">
      <w:pPr>
        <w:suppressAutoHyphens/>
        <w:spacing w:after="0" w:line="360" w:lineRule="auto"/>
        <w:ind w:firstLine="570"/>
        <w:jc w:val="both"/>
        <w:rPr>
          <w:rFonts w:ascii="Times New Roman" w:eastAsia="Times New Roman" w:hAnsi="Times New Roman" w:cs="Times New Roman"/>
          <w:bCs/>
          <w:color w:val="000000"/>
          <w:sz w:val="28"/>
          <w:szCs w:val="28"/>
          <w:lang w:val="uk-UA" w:eastAsia="ar-SA"/>
        </w:rPr>
      </w:pPr>
      <w:r w:rsidRPr="004D36E8">
        <w:rPr>
          <w:rFonts w:ascii="Times New Roman" w:eastAsia="Times New Roman" w:hAnsi="Times New Roman" w:cs="Times New Roman"/>
          <w:bCs/>
          <w:sz w:val="28"/>
          <w:szCs w:val="28"/>
          <w:lang w:val="uk-UA" w:eastAsia="ar-SA"/>
        </w:rPr>
        <w:t>Установлення антитромбіну III (АТ-ІІІ) в плазмі здійснювали шляхом інкубації розведеної цитратної плазми зі стандартною кількістю тромбіну (частина тромбіну при цьому пов'язувалася з АТ-ІІІ), після чого</w:t>
      </w:r>
      <w:r w:rsidRPr="004D36E8">
        <w:rPr>
          <w:rFonts w:ascii="Times New Roman" w:eastAsia="Times New Roman" w:hAnsi="Times New Roman" w:cs="Times New Roman"/>
          <w:b/>
          <w:bCs/>
          <w:sz w:val="28"/>
          <w:szCs w:val="28"/>
          <w:lang w:val="uk-UA" w:eastAsia="ar-SA"/>
        </w:rPr>
        <w:t xml:space="preserve"> </w:t>
      </w:r>
      <w:r w:rsidRPr="004D36E8">
        <w:rPr>
          <w:rFonts w:ascii="Times New Roman" w:eastAsia="Times New Roman" w:hAnsi="Times New Roman" w:cs="Times New Roman"/>
          <w:bCs/>
          <w:sz w:val="28"/>
          <w:szCs w:val="28"/>
          <w:lang w:val="uk-UA" w:eastAsia="ar-SA"/>
        </w:rPr>
        <w:t>за часом згортання фібриногену визначали залишкову активність тромбіну.</w:t>
      </w:r>
      <w:r w:rsidRPr="004D36E8">
        <w:rPr>
          <w:rFonts w:ascii="Times New Roman" w:eastAsia="Times New Roman" w:hAnsi="Times New Roman" w:cs="Times New Roman"/>
          <w:b/>
          <w:sz w:val="28"/>
          <w:szCs w:val="28"/>
          <w:lang w:val="uk-UA" w:eastAsia="ar-SA"/>
        </w:rPr>
        <w:t xml:space="preserve"> </w:t>
      </w:r>
    </w:p>
    <w:p w:rsidR="00FB0D9A" w:rsidRPr="004D36E8" w:rsidRDefault="00FB0D9A" w:rsidP="004D36E8">
      <w:pPr>
        <w:suppressAutoHyphens/>
        <w:spacing w:after="0" w:line="360" w:lineRule="auto"/>
        <w:ind w:firstLine="697"/>
        <w:jc w:val="both"/>
        <w:rPr>
          <w:rFonts w:ascii="Times New Roman" w:eastAsia="Times New Roman" w:hAnsi="Times New Roman" w:cs="Times New Roman"/>
          <w:b/>
          <w:bCs/>
          <w:color w:val="000000"/>
          <w:sz w:val="28"/>
          <w:szCs w:val="28"/>
          <w:lang w:val="uk-UA" w:eastAsia="ar-SA"/>
        </w:rPr>
      </w:pPr>
      <w:r w:rsidRPr="004D36E8">
        <w:rPr>
          <w:rFonts w:ascii="Times New Roman" w:eastAsia="Times New Roman" w:hAnsi="Times New Roman" w:cs="Times New Roman"/>
          <w:bCs/>
          <w:color w:val="000000"/>
          <w:sz w:val="28"/>
          <w:szCs w:val="28"/>
          <w:lang w:val="uk-UA" w:eastAsia="ar-SA"/>
        </w:rPr>
        <w:t>Бактеріоскопічне дослідження виділень з піхви проводилось методом мікроскопії пофарбованого по Граму мазка на склі. Визначалися кількість лейкоцитів, плоский епітелій, наявність паличкової та кокової флори, слиз, мікроорганізмів. За необхідності при наявності ознак запального процесу, проводилось бактеріологічне обстеження мікробіоценозу статевих шляхів.</w:t>
      </w:r>
    </w:p>
    <w:p w:rsidR="00FB0D9A" w:rsidRPr="004D36E8" w:rsidRDefault="00FB0D9A" w:rsidP="004D36E8">
      <w:pPr>
        <w:tabs>
          <w:tab w:val="left" w:pos="1086"/>
        </w:tabs>
        <w:suppressAutoHyphens/>
        <w:spacing w:after="0" w:line="360" w:lineRule="auto"/>
        <w:ind w:firstLine="686"/>
        <w:jc w:val="both"/>
        <w:rPr>
          <w:rFonts w:ascii="Times New Roman" w:eastAsia="Times New Roman" w:hAnsi="Times New Roman" w:cs="Times New Roman"/>
          <w:bCs/>
          <w:color w:val="000000"/>
          <w:sz w:val="28"/>
          <w:szCs w:val="28"/>
          <w:lang w:val="uk-UA" w:eastAsia="ar-SA"/>
        </w:rPr>
      </w:pPr>
      <w:r w:rsidRPr="004D36E8">
        <w:rPr>
          <w:rFonts w:ascii="Times New Roman" w:eastAsia="Times New Roman" w:hAnsi="Times New Roman" w:cs="Times New Roman"/>
          <w:b/>
          <w:bCs/>
          <w:color w:val="000000"/>
          <w:sz w:val="28"/>
          <w:szCs w:val="28"/>
          <w:lang w:val="uk-UA" w:eastAsia="ar-SA"/>
        </w:rPr>
        <w:t xml:space="preserve">Інструментальні методи дослідження. </w:t>
      </w:r>
      <w:r w:rsidRPr="004D36E8">
        <w:rPr>
          <w:rFonts w:ascii="Times New Roman" w:eastAsia="Times New Roman" w:hAnsi="Times New Roman" w:cs="Times New Roman"/>
          <w:bCs/>
          <w:color w:val="000000"/>
          <w:sz w:val="28"/>
          <w:szCs w:val="28"/>
          <w:lang w:val="uk-UA" w:eastAsia="ar-SA"/>
        </w:rPr>
        <w:t xml:space="preserve">Ультразвукове і доплерометричне дослідження виконувалося за допомогою ультразвукового сканера "Siemens" (Німеччина), з використанням трансабдомінального датчика 3,5 МГц і трансвагінального датчика (6,5-7 МГц) у підлітків, що </w:t>
      </w:r>
      <w:r w:rsidRPr="004D36E8">
        <w:rPr>
          <w:rFonts w:ascii="Times New Roman" w:eastAsia="Times New Roman" w:hAnsi="Times New Roman" w:cs="Times New Roman"/>
          <w:bCs/>
          <w:color w:val="000000"/>
          <w:sz w:val="28"/>
          <w:szCs w:val="28"/>
          <w:lang w:val="uk-UA" w:eastAsia="ar-SA"/>
        </w:rPr>
        <w:lastRenderedPageBreak/>
        <w:t xml:space="preserve">живуть статевим життям. </w:t>
      </w:r>
      <w:r w:rsidRPr="004D36E8">
        <w:rPr>
          <w:rFonts w:ascii="Times New Roman" w:eastAsia="Times New Roman" w:hAnsi="Times New Roman" w:cs="Times New Roman"/>
          <w:bCs/>
          <w:iCs/>
          <w:color w:val="000000"/>
          <w:sz w:val="28"/>
          <w:szCs w:val="28"/>
          <w:lang w:val="uk-UA" w:eastAsia="ar-SA"/>
        </w:rPr>
        <w:t>При проведенні ехографії органів малого тазу оцінювалися розміри тіла і шийки матки, структура міометрія, товщина, ехоморфологія і ехогенність ендометрію. При дослідженні яєчників оцінювали їх розміри, вимірювали діаметр і структуру, з підрахуванням кількості фолікулів,</w:t>
      </w:r>
      <w:r w:rsidRPr="004D36E8">
        <w:rPr>
          <w:rFonts w:ascii="Times New Roman" w:eastAsia="Times New Roman" w:hAnsi="Times New Roman" w:cs="Times New Roman"/>
          <w:bCs/>
          <w:color w:val="FF0000"/>
          <w:sz w:val="28"/>
          <w:szCs w:val="28"/>
          <w:lang w:val="uk-UA" w:eastAsia="ar-SA"/>
        </w:rPr>
        <w:t xml:space="preserve"> </w:t>
      </w:r>
      <w:r w:rsidRPr="004D36E8">
        <w:rPr>
          <w:rFonts w:ascii="Times New Roman" w:eastAsia="Times New Roman" w:hAnsi="Times New Roman" w:cs="Times New Roman"/>
          <w:bCs/>
          <w:sz w:val="28"/>
          <w:szCs w:val="28"/>
          <w:lang w:val="uk-UA" w:eastAsia="ar-SA"/>
        </w:rPr>
        <w:t xml:space="preserve">оцінювався фолікулярний апарат, розташування фолікулів - дифузне або периферичне по відношенню до стромі, наявність утворень в яєчниках [98, 103]. </w:t>
      </w:r>
      <w:r w:rsidRPr="004D36E8">
        <w:rPr>
          <w:rFonts w:ascii="Times New Roman" w:eastAsia="Times New Roman" w:hAnsi="Times New Roman" w:cs="Times New Roman"/>
          <w:bCs/>
          <w:color w:val="000000"/>
          <w:sz w:val="28"/>
          <w:szCs w:val="28"/>
          <w:lang w:val="uk-UA" w:eastAsia="ar-SA"/>
        </w:rPr>
        <w:t xml:space="preserve">Обсяг яєчників вираховували за формулою: V (см) = Д х Т х Ш х 0,5, де Д - довжина, Т - товщина, Ш - ширина яєчника (в см, 0,5 - коефіцієнт). </w:t>
      </w:r>
      <w:r w:rsidRPr="004D36E8">
        <w:rPr>
          <w:rFonts w:ascii="Times New Roman" w:eastAsia="Times New Roman" w:hAnsi="Times New Roman" w:cs="Times New Roman"/>
          <w:bCs/>
          <w:iCs/>
          <w:sz w:val="28"/>
          <w:szCs w:val="28"/>
          <w:lang w:val="uk-UA" w:eastAsia="ar-SA"/>
        </w:rPr>
        <w:t xml:space="preserve">Результати УЗД органів малого таза зіставляли з віковими нормативними показниками розмірів матки і яєчників дівчат </w:t>
      </w:r>
      <w:r w:rsidRPr="004D36E8">
        <w:rPr>
          <w:rFonts w:ascii="Times New Roman" w:eastAsia="Times New Roman" w:hAnsi="Times New Roman" w:cs="Times New Roman"/>
          <w:bCs/>
          <w:iCs/>
          <w:color w:val="FF0000"/>
          <w:sz w:val="28"/>
          <w:szCs w:val="28"/>
          <w:lang w:val="uk-UA" w:eastAsia="ar-SA"/>
        </w:rPr>
        <w:t xml:space="preserve"> </w:t>
      </w:r>
      <w:r w:rsidRPr="004D36E8">
        <w:rPr>
          <w:rFonts w:ascii="Times New Roman" w:eastAsia="Times New Roman" w:hAnsi="Times New Roman" w:cs="Times New Roman"/>
          <w:bCs/>
          <w:iCs/>
          <w:sz w:val="28"/>
          <w:szCs w:val="28"/>
          <w:lang w:val="uk-UA" w:eastAsia="ar-SA"/>
        </w:rPr>
        <w:t>[11].</w:t>
      </w:r>
    </w:p>
    <w:p w:rsidR="00FB0D9A" w:rsidRPr="004D36E8" w:rsidRDefault="00FB0D9A" w:rsidP="004D36E8">
      <w:pPr>
        <w:tabs>
          <w:tab w:val="left" w:pos="1086"/>
        </w:tabs>
        <w:suppressAutoHyphens/>
        <w:spacing w:after="0" w:line="360" w:lineRule="auto"/>
        <w:ind w:firstLine="686"/>
        <w:jc w:val="both"/>
        <w:rPr>
          <w:rFonts w:ascii="Times New Roman" w:eastAsia="Times New Roman" w:hAnsi="Times New Roman" w:cs="Times New Roman"/>
          <w:sz w:val="2"/>
          <w:szCs w:val="2"/>
          <w:lang w:val="uk-UA" w:eastAsia="ar-SA"/>
        </w:rPr>
      </w:pPr>
      <w:r w:rsidRPr="004D36E8">
        <w:rPr>
          <w:rFonts w:ascii="Times New Roman" w:eastAsia="Times New Roman" w:hAnsi="Times New Roman" w:cs="Times New Roman"/>
          <w:bCs/>
          <w:color w:val="000000"/>
          <w:sz w:val="28"/>
          <w:szCs w:val="28"/>
          <w:lang w:val="uk-UA" w:eastAsia="ar-SA"/>
        </w:rPr>
        <w:t xml:space="preserve">УЗД у дівчат контрольної групи проводилось в I фазу циклу - на 5-7 день, у дівчат з АМКПП – при первинному обстеженні і в динаміці діагностики та лікування. </w:t>
      </w:r>
    </w:p>
    <w:p w:rsidR="00FB0D9A" w:rsidRPr="004D36E8" w:rsidRDefault="00FB0D9A" w:rsidP="004D36E8">
      <w:pPr>
        <w:suppressAutoHyphens/>
        <w:spacing w:after="0" w:line="360" w:lineRule="auto"/>
        <w:rPr>
          <w:rFonts w:ascii="Times New Roman" w:eastAsia="Times New Roman" w:hAnsi="Times New Roman" w:cs="Times New Roman"/>
          <w:sz w:val="2"/>
          <w:szCs w:val="2"/>
          <w:lang w:val="uk-UA" w:eastAsia="ar-SA"/>
        </w:rPr>
      </w:pPr>
    </w:p>
    <w:p w:rsidR="00FB0D9A" w:rsidRPr="004D36E8" w:rsidRDefault="00FB0D9A" w:rsidP="004D36E8">
      <w:pPr>
        <w:tabs>
          <w:tab w:val="left" w:pos="1086"/>
        </w:tabs>
        <w:suppressAutoHyphens/>
        <w:spacing w:after="0" w:line="360" w:lineRule="auto"/>
        <w:ind w:firstLine="684"/>
        <w:jc w:val="both"/>
        <w:rPr>
          <w:rFonts w:ascii="Times New Roman" w:eastAsia="Times New Roman" w:hAnsi="Times New Roman" w:cs="Times New Roman"/>
          <w:sz w:val="28"/>
          <w:szCs w:val="28"/>
          <w:lang w:val="uk-UA" w:eastAsia="ar-SA"/>
        </w:rPr>
      </w:pPr>
      <w:r w:rsidRPr="004D36E8">
        <w:rPr>
          <w:rFonts w:ascii="Times New Roman" w:eastAsia="Times New Roman" w:hAnsi="Times New Roman" w:cs="Times New Roman"/>
          <w:sz w:val="28"/>
          <w:szCs w:val="28"/>
          <w:lang w:val="uk-UA" w:eastAsia="ar-SA"/>
        </w:rPr>
        <w:t>Характеристика стану кровотоку в маткових і спіральних артеріях проводилася за допомогою доплерометричного дослідження на момент обстеження хворих в стаціонарі. Дослідження у пацієнток контрольної групи проводили в першій фазі менструального циклу на 5-7 день від початку менструації.</w:t>
      </w:r>
    </w:p>
    <w:p w:rsidR="00FB0D9A" w:rsidRPr="004D36E8" w:rsidRDefault="00FB0D9A" w:rsidP="004D36E8">
      <w:pPr>
        <w:suppressAutoHyphens/>
        <w:spacing w:after="0" w:line="360" w:lineRule="auto"/>
        <w:ind w:firstLine="697"/>
        <w:jc w:val="both"/>
        <w:rPr>
          <w:rFonts w:ascii="Times New Roman" w:eastAsia="Times New Roman" w:hAnsi="Times New Roman" w:cs="Times New Roman"/>
          <w:sz w:val="28"/>
          <w:szCs w:val="28"/>
          <w:lang w:val="uk-UA" w:eastAsia="ar-SA"/>
        </w:rPr>
      </w:pPr>
      <w:r w:rsidRPr="004D36E8">
        <w:rPr>
          <w:rFonts w:ascii="Times New Roman" w:eastAsia="Times New Roman" w:hAnsi="Times New Roman" w:cs="Times New Roman"/>
          <w:sz w:val="28"/>
          <w:szCs w:val="28"/>
          <w:lang w:val="uk-UA" w:eastAsia="ar-SA"/>
        </w:rPr>
        <w:t>Доплерометрія доповнювалася коль</w:t>
      </w:r>
      <w:r w:rsidR="00835EC7">
        <w:rPr>
          <w:rFonts w:ascii="Times New Roman" w:eastAsia="Times New Roman" w:hAnsi="Times New Roman" w:cs="Times New Roman"/>
          <w:sz w:val="28"/>
          <w:szCs w:val="28"/>
          <w:lang w:val="uk-UA" w:eastAsia="ar-SA"/>
        </w:rPr>
        <w:t>о</w:t>
      </w:r>
      <w:r w:rsidRPr="004D36E8">
        <w:rPr>
          <w:rFonts w:ascii="Times New Roman" w:eastAsia="Times New Roman" w:hAnsi="Times New Roman" w:cs="Times New Roman"/>
          <w:sz w:val="28"/>
          <w:szCs w:val="28"/>
          <w:lang w:val="uk-UA" w:eastAsia="ar-SA"/>
        </w:rPr>
        <w:t xml:space="preserve">ровим допплерівським картуванням (КДК). Візуалізацію маткових артерій проводили в поздовжній площині на рівні переходу шийки матки в тіло. Спочатку отримували поздовжнє зображення шийки матки, а потім знімали датчик в латеральну сторону до тих пір, поки не починав чітко візуалізувати судинний пучок матки на рівні суправагінальної частини шийки матки. </w:t>
      </w:r>
      <w:r w:rsidRPr="004D36E8">
        <w:rPr>
          <w:rFonts w:ascii="Times New Roman" w:eastAsia="Times New Roman" w:hAnsi="Times New Roman" w:cs="Times New Roman"/>
          <w:color w:val="000000"/>
          <w:sz w:val="28"/>
          <w:szCs w:val="28"/>
          <w:lang w:val="uk-UA" w:eastAsia="ar-SA"/>
        </w:rPr>
        <w:t>При цьому враховували, що діаметр маткової артерії в нормі менше діаметра вени, що її супроводжує. Колірний сигнал маткових артерій має мозаїчний характер, що свідчить про турбулентний тип кровотоку в цій судині. Кровотік в артеріях малого калібру ми визначали на радіальних артеріях - в середній третині товщі міометрі</w:t>
      </w:r>
      <w:r w:rsidR="00835EC7">
        <w:rPr>
          <w:rFonts w:ascii="Times New Roman" w:eastAsia="Times New Roman" w:hAnsi="Times New Roman" w:cs="Times New Roman"/>
          <w:color w:val="000000"/>
          <w:sz w:val="28"/>
          <w:szCs w:val="28"/>
          <w:lang w:val="uk-UA" w:eastAsia="ar-SA"/>
        </w:rPr>
        <w:t>ю</w:t>
      </w:r>
      <w:r w:rsidRPr="004D36E8">
        <w:rPr>
          <w:rFonts w:ascii="Times New Roman" w:eastAsia="Times New Roman" w:hAnsi="Times New Roman" w:cs="Times New Roman"/>
          <w:color w:val="000000"/>
          <w:sz w:val="28"/>
          <w:szCs w:val="28"/>
          <w:lang w:val="uk-UA" w:eastAsia="ar-SA"/>
        </w:rPr>
        <w:t xml:space="preserve">. При доплеровскому дослідженні звертали увагу на наступні параметри: ступінь і симетрія васкуляризації міометрію, візуалізацію ряду </w:t>
      </w:r>
      <w:r w:rsidRPr="004D36E8">
        <w:rPr>
          <w:rFonts w:ascii="Times New Roman" w:eastAsia="Times New Roman" w:hAnsi="Times New Roman" w:cs="Times New Roman"/>
          <w:color w:val="000000"/>
          <w:sz w:val="28"/>
          <w:szCs w:val="28"/>
          <w:lang w:val="uk-UA" w:eastAsia="ar-SA"/>
        </w:rPr>
        <w:lastRenderedPageBreak/>
        <w:t>послідовних гілок судинного дерева матки (маткових, радіальних артерій), наявність як систолічної, так і діастолічної складової кровотоку в досліджуваних судинах.</w:t>
      </w:r>
    </w:p>
    <w:p w:rsidR="00FB0D9A" w:rsidRPr="004D36E8" w:rsidRDefault="00FB0D9A" w:rsidP="004D36E8">
      <w:pPr>
        <w:suppressAutoHyphens/>
        <w:spacing w:after="0" w:line="360" w:lineRule="auto"/>
        <w:ind w:firstLine="720"/>
        <w:jc w:val="both"/>
        <w:rPr>
          <w:rFonts w:ascii="Times New Roman" w:eastAsia="Times New Roman" w:hAnsi="Times New Roman" w:cs="Times New Roman"/>
          <w:sz w:val="28"/>
          <w:szCs w:val="28"/>
          <w:lang w:val="uk-UA" w:eastAsia="ar-SA"/>
        </w:rPr>
      </w:pPr>
      <w:r w:rsidRPr="004D36E8">
        <w:rPr>
          <w:rFonts w:ascii="Times New Roman" w:eastAsia="Times New Roman" w:hAnsi="Times New Roman" w:cs="Times New Roman"/>
          <w:sz w:val="28"/>
          <w:szCs w:val="28"/>
          <w:lang w:val="uk-UA" w:eastAsia="ar-SA"/>
        </w:rPr>
        <w:t>Медіальніше біфуркації загальної клубової артерії реєструвався спектр кривих швидкостей кровотоку, типовий для судинної мережі з низькою резистентністю, у вигляді двофазної кривої з низькою пульсацією і високими диастолічними швидкостями [101]. Кровотік в спіральних артеріях реєстрували в зоні їх анатомічної проекції, в безпосередній близькості до базальної платівці ендометрію [101,155].</w:t>
      </w:r>
    </w:p>
    <w:p w:rsidR="00FB0D9A" w:rsidRPr="004D36E8" w:rsidRDefault="00FB0D9A" w:rsidP="004D36E8">
      <w:pPr>
        <w:suppressAutoHyphens/>
        <w:spacing w:after="0" w:line="360" w:lineRule="auto"/>
        <w:ind w:firstLine="720"/>
        <w:jc w:val="both"/>
        <w:rPr>
          <w:rFonts w:ascii="Times New Roman" w:eastAsia="Times New Roman" w:hAnsi="Times New Roman" w:cs="Times New Roman"/>
          <w:b/>
          <w:bCs/>
          <w:color w:val="000000"/>
          <w:sz w:val="28"/>
          <w:szCs w:val="28"/>
          <w:lang w:val="uk-UA" w:eastAsia="ar-SA"/>
        </w:rPr>
      </w:pPr>
      <w:r w:rsidRPr="004D36E8">
        <w:rPr>
          <w:rFonts w:ascii="Times New Roman" w:eastAsia="Times New Roman" w:hAnsi="Times New Roman" w:cs="Times New Roman"/>
          <w:sz w:val="28"/>
          <w:szCs w:val="28"/>
          <w:lang w:val="uk-UA" w:eastAsia="ar-SA"/>
        </w:rPr>
        <w:t>При проведенні доплерометричного дослідження розраховували індекси судинного опору в обох маткових і спіральних артеріях, індекс резистентності (IR), пульсаційний індекс (PI), систоло-діастолічне</w:t>
      </w:r>
      <w:r w:rsidRPr="004D36E8">
        <w:rPr>
          <w:rFonts w:ascii="Times New Roman" w:eastAsia="Times New Roman" w:hAnsi="Times New Roman" w:cs="Times New Roman"/>
          <w:sz w:val="24"/>
          <w:szCs w:val="24"/>
          <w:lang w:val="uk-UA" w:eastAsia="ar-SA"/>
        </w:rPr>
        <w:t xml:space="preserve"> </w:t>
      </w:r>
      <w:r w:rsidRPr="004D36E8">
        <w:rPr>
          <w:rFonts w:ascii="Times New Roman" w:eastAsia="Times New Roman" w:hAnsi="Times New Roman" w:cs="Times New Roman"/>
          <w:sz w:val="28"/>
          <w:szCs w:val="28"/>
          <w:lang w:val="uk-UA" w:eastAsia="ar-SA"/>
        </w:rPr>
        <w:t xml:space="preserve">співвідношення (S/D). </w:t>
      </w:r>
      <w:r w:rsidRPr="004D36E8">
        <w:rPr>
          <w:rFonts w:ascii="Times New Roman" w:eastAsia="Times New Roman" w:hAnsi="Times New Roman" w:cs="Times New Roman"/>
          <w:color w:val="000000"/>
          <w:sz w:val="28"/>
          <w:szCs w:val="28"/>
          <w:lang w:val="uk-UA" w:eastAsia="ar-SA"/>
        </w:rPr>
        <w:t xml:space="preserve">Проводили оцінку кривих швидкостей кровотоку в судинах матки - маткових і радіальних артеріях, які розташовуються в середній товщі біометрію  і, на відміну від аркуатних, базальних і спіральних артерій, більш доступні для візуалізації </w:t>
      </w:r>
      <w:r w:rsidRPr="004D36E8">
        <w:rPr>
          <w:rFonts w:ascii="Times New Roman" w:eastAsia="Times New Roman" w:hAnsi="Times New Roman" w:cs="Times New Roman"/>
          <w:sz w:val="28"/>
          <w:szCs w:val="28"/>
          <w:lang w:val="uk-UA" w:eastAsia="ar-SA"/>
        </w:rPr>
        <w:t>[155].</w:t>
      </w:r>
      <w:r w:rsidRPr="004D36E8">
        <w:rPr>
          <w:rFonts w:ascii="Times New Roman" w:eastAsia="Times New Roman" w:hAnsi="Times New Roman" w:cs="Times New Roman"/>
          <w:color w:val="000000"/>
          <w:sz w:val="28"/>
          <w:szCs w:val="28"/>
          <w:lang w:val="uk-UA" w:eastAsia="ar-SA"/>
        </w:rPr>
        <w:t xml:space="preserve"> На проекцію досліджуваної судини накладали доплерівський курсор з мітками контрольного обсягу, який максимально відповідає діаметру досліджуваної судини. Масштаб шкали спектра кровотоку встановлювали відповідно максимальному систоличному піку. Аналіз кривої, в разі відсутності перешкод і артефактів, проводили за допомогою автоматичних вбудованих програмних засобів.</w:t>
      </w:r>
    </w:p>
    <w:p w:rsidR="00FB0D9A" w:rsidRPr="004D36E8" w:rsidRDefault="00FB0D9A" w:rsidP="004D36E8">
      <w:pPr>
        <w:suppressAutoHyphens/>
        <w:spacing w:after="0" w:line="360" w:lineRule="auto"/>
        <w:ind w:firstLine="684"/>
        <w:jc w:val="both"/>
        <w:rPr>
          <w:rFonts w:ascii="Times New Roman" w:eastAsia="NSimSun" w:hAnsi="Times New Roman" w:cs="Times New Roman"/>
          <w:sz w:val="28"/>
          <w:szCs w:val="28"/>
          <w:lang w:val="uk-UA" w:eastAsia="ar-SA"/>
        </w:rPr>
      </w:pPr>
      <w:r w:rsidRPr="004D36E8">
        <w:rPr>
          <w:rFonts w:ascii="Times New Roman" w:eastAsia="Times New Roman" w:hAnsi="Times New Roman" w:cs="Times New Roman"/>
          <w:b/>
          <w:bCs/>
          <w:color w:val="000000"/>
          <w:sz w:val="28"/>
          <w:szCs w:val="28"/>
          <w:lang w:val="uk-UA" w:eastAsia="ar-SA"/>
        </w:rPr>
        <w:t xml:space="preserve">Дослідження  </w:t>
      </w:r>
      <w:r w:rsidRPr="004D36E8">
        <w:rPr>
          <w:rFonts w:ascii="Times New Roman" w:eastAsia="SimSun" w:hAnsi="Times New Roman" w:cs="Times New Roman"/>
          <w:b/>
          <w:bCs/>
          <w:color w:val="000000"/>
          <w:kern w:val="1"/>
          <w:sz w:val="28"/>
          <w:szCs w:val="28"/>
          <w:lang w:val="uk-UA" w:eastAsia="hi-IN" w:bidi="hi-IN"/>
        </w:rPr>
        <w:t xml:space="preserve">психоемоційного стану. </w:t>
      </w:r>
      <w:r w:rsidRPr="004D36E8">
        <w:rPr>
          <w:rFonts w:ascii="Times New Roman" w:eastAsia="SimSun" w:hAnsi="Times New Roman" w:cs="Times New Roman"/>
          <w:color w:val="000000"/>
          <w:kern w:val="1"/>
          <w:sz w:val="28"/>
          <w:szCs w:val="28"/>
          <w:lang w:val="uk-UA" w:eastAsia="hi-IN" w:bidi="hi-IN"/>
        </w:rPr>
        <w:t xml:space="preserve">Вивчення психоемоційного стану підлітків проводилося з використанням методик, адаптованих до відповідного віку: дослідження з використанням шкали соціальної адаптації (Holmes T.H., Rache R.H, 1967) і опитувальника Спілберга-Ханіна, що відображає рівень особистої тривожності. </w:t>
      </w:r>
      <w:bookmarkStart w:id="8" w:name="Bookmark5"/>
      <w:bookmarkEnd w:id="8"/>
    </w:p>
    <w:p w:rsidR="00FB0D9A" w:rsidRPr="004D36E8" w:rsidRDefault="00FB0D9A" w:rsidP="004D36E8">
      <w:pPr>
        <w:tabs>
          <w:tab w:val="left" w:pos="951"/>
        </w:tabs>
        <w:suppressAutoHyphens/>
        <w:spacing w:after="0" w:line="360" w:lineRule="auto"/>
        <w:ind w:firstLine="741"/>
        <w:jc w:val="both"/>
        <w:rPr>
          <w:rFonts w:ascii="Times New Roman" w:eastAsia="SimSun" w:hAnsi="Times New Roman" w:cs="Times New Roman"/>
          <w:color w:val="000000"/>
          <w:kern w:val="1"/>
          <w:sz w:val="28"/>
          <w:szCs w:val="28"/>
          <w:lang w:val="uk-UA" w:eastAsia="hi-IN" w:bidi="hi-IN"/>
        </w:rPr>
      </w:pPr>
      <w:r w:rsidRPr="004D36E8">
        <w:rPr>
          <w:rFonts w:ascii="Times New Roman" w:eastAsia="NSimSun" w:hAnsi="Times New Roman" w:cs="Times New Roman"/>
          <w:sz w:val="28"/>
          <w:szCs w:val="28"/>
          <w:lang w:val="uk-UA" w:eastAsia="ar-SA"/>
        </w:rPr>
        <w:t xml:space="preserve">Статистична обробка результатів дослідження проведена за допомогою пакетів прикладних програм Statistica 6,0 і статистичного аналізу Microsoft Office Exel 2003. Статистичний аналіз даних був проведений за допомогою пакетів прикладних статистичних програм BMDP, орієнтованих на аналіз </w:t>
      </w:r>
      <w:r w:rsidRPr="004D36E8">
        <w:rPr>
          <w:rFonts w:ascii="Times New Roman" w:eastAsia="NSimSun" w:hAnsi="Times New Roman" w:cs="Times New Roman"/>
          <w:sz w:val="28"/>
          <w:szCs w:val="28"/>
          <w:lang w:val="uk-UA" w:eastAsia="ar-SA"/>
        </w:rPr>
        <w:lastRenderedPageBreak/>
        <w:t xml:space="preserve">біомедичних даних, а також методом Ст'юдента для зв'язаних вибірок, що реалізовані в програмі BMDP4F. Для аналізу зв'язку змінних використовували кореляцію Пірсона і рангову кореляцію Спірмена. Наявність кореляційної взаємозв'язку між показниками визначали при r &gt; 0,3. </w:t>
      </w:r>
    </w:p>
    <w:p w:rsidR="00FB0D9A" w:rsidRPr="004D36E8" w:rsidRDefault="00FB0D9A" w:rsidP="004D36E8">
      <w:pPr>
        <w:tabs>
          <w:tab w:val="left" w:pos="951"/>
        </w:tabs>
        <w:suppressAutoHyphens/>
        <w:spacing w:after="0" w:line="360" w:lineRule="auto"/>
        <w:ind w:firstLine="741"/>
        <w:jc w:val="both"/>
        <w:rPr>
          <w:rFonts w:ascii="Times New Roman" w:eastAsia="NSimSun" w:hAnsi="Times New Roman" w:cs="Times New Roman"/>
          <w:sz w:val="28"/>
          <w:szCs w:val="28"/>
          <w:lang w:val="uk-UA" w:eastAsia="ar-SA"/>
        </w:rPr>
      </w:pPr>
      <w:r w:rsidRPr="004D36E8">
        <w:rPr>
          <w:rFonts w:ascii="Times New Roman" w:eastAsia="NSimSun" w:hAnsi="Times New Roman" w:cs="Times New Roman"/>
          <w:sz w:val="28"/>
          <w:szCs w:val="28"/>
          <w:lang w:val="uk-UA" w:eastAsia="ar-SA"/>
        </w:rPr>
        <w:t>Для перевірки гіпотез про нормальний розподіл був використаний критерій χ2  Пірсона. Достовірність різниці між середніми значеннями ознак (Р) виявляли для рівнів значимості 0,05; 0,01 і 0,001. Алгоритм прогнозу перебігу та рецидивування АМКПП було створено на підставі використання сучасних математичних методик (аналізу ієрархій), Saaty T.L, 2016.</w:t>
      </w:r>
    </w:p>
    <w:p w:rsidR="00835EC7" w:rsidRDefault="00835EC7">
      <w:pPr>
        <w:rPr>
          <w:rFonts w:ascii="Times New Roman" w:eastAsia="NSimSun" w:hAnsi="Times New Roman" w:cs="Times New Roman"/>
          <w:sz w:val="28"/>
          <w:szCs w:val="28"/>
          <w:lang w:val="uk-UA" w:eastAsia="ar-SA"/>
        </w:rPr>
      </w:pPr>
      <w:r>
        <w:rPr>
          <w:rFonts w:ascii="Times New Roman" w:eastAsia="NSimSun" w:hAnsi="Times New Roman" w:cs="Times New Roman"/>
          <w:sz w:val="28"/>
          <w:szCs w:val="28"/>
          <w:lang w:val="uk-UA" w:eastAsia="ar-SA"/>
        </w:rPr>
        <w:br w:type="page"/>
      </w:r>
    </w:p>
    <w:p w:rsidR="001E430A" w:rsidRPr="006201B9" w:rsidRDefault="001E430A" w:rsidP="001E430A">
      <w:pPr>
        <w:suppressAutoHyphens/>
        <w:spacing w:after="0" w:line="360" w:lineRule="auto"/>
        <w:jc w:val="center"/>
        <w:rPr>
          <w:rFonts w:ascii="Times New Roman" w:eastAsia="Times New Roman" w:hAnsi="Times New Roman" w:cs="Times New Roman"/>
          <w:b/>
          <w:sz w:val="28"/>
          <w:szCs w:val="28"/>
          <w:lang w:val="uk-UA" w:eastAsia="ar-SA"/>
        </w:rPr>
      </w:pPr>
      <w:r w:rsidRPr="006201B9">
        <w:rPr>
          <w:rFonts w:ascii="Times New Roman" w:eastAsia="Times New Roman" w:hAnsi="Times New Roman" w:cs="Times New Roman"/>
          <w:b/>
          <w:bCs/>
          <w:sz w:val="28"/>
          <w:szCs w:val="28"/>
          <w:lang w:val="uk-UA" w:eastAsia="ar-SA"/>
        </w:rPr>
        <w:lastRenderedPageBreak/>
        <w:t>РОЗДІЛ 3</w:t>
      </w:r>
      <w:r w:rsidRPr="006201B9">
        <w:rPr>
          <w:rFonts w:ascii="Times New Roman" w:eastAsia="Times New Roman" w:hAnsi="Times New Roman" w:cs="Times New Roman"/>
          <w:bCs/>
          <w:sz w:val="28"/>
          <w:szCs w:val="28"/>
          <w:lang w:val="uk-UA" w:eastAsia="ar-SA"/>
        </w:rPr>
        <w:t>.</w:t>
      </w:r>
    </w:p>
    <w:p w:rsidR="001E430A" w:rsidRPr="006201B9" w:rsidRDefault="001E430A" w:rsidP="001E430A">
      <w:pPr>
        <w:suppressAutoHyphens/>
        <w:spacing w:after="0" w:line="360" w:lineRule="auto"/>
        <w:jc w:val="center"/>
        <w:rPr>
          <w:rFonts w:ascii="Times New Roman" w:eastAsia="SimSun" w:hAnsi="Times New Roman" w:cs="Times New Roman"/>
          <w:b/>
          <w:color w:val="000000"/>
          <w:kern w:val="1"/>
          <w:sz w:val="28"/>
          <w:szCs w:val="28"/>
          <w:lang w:val="uk-UA" w:eastAsia="hi-IN" w:bidi="hi-IN"/>
        </w:rPr>
      </w:pPr>
      <w:r w:rsidRPr="006201B9">
        <w:rPr>
          <w:rFonts w:ascii="Times New Roman" w:eastAsia="Times New Roman" w:hAnsi="Times New Roman" w:cs="Times New Roman"/>
          <w:b/>
          <w:sz w:val="28"/>
          <w:szCs w:val="28"/>
          <w:lang w:val="uk-UA" w:eastAsia="ar-SA"/>
        </w:rPr>
        <w:t>КЛІНІКО-ГОРМОНАЛЬНА  ХАРАКТЕРИСТИКА ПЕРЕБІГУ АНОМАЛЬНИХ МАТКОВИХ КРОВОТЕЧ У ДІВЧАТ-ПІДЛІТКІВ В ЗАЛЕЖНОСТІ ВІД ВІКУ</w:t>
      </w:r>
    </w:p>
    <w:p w:rsidR="001E430A" w:rsidRPr="006201B9" w:rsidRDefault="001E430A" w:rsidP="001E430A">
      <w:pPr>
        <w:suppressAutoHyphens/>
        <w:spacing w:after="0" w:line="360" w:lineRule="auto"/>
        <w:ind w:firstLine="709"/>
        <w:jc w:val="both"/>
        <w:rPr>
          <w:rFonts w:ascii="Times New Roman" w:eastAsia="SimSun" w:hAnsi="Times New Roman" w:cs="Times New Roman"/>
          <w:b/>
          <w:color w:val="000000"/>
          <w:kern w:val="1"/>
          <w:sz w:val="28"/>
          <w:szCs w:val="28"/>
          <w:lang w:val="uk-UA" w:eastAsia="hi-IN" w:bidi="hi-IN"/>
        </w:rPr>
      </w:pPr>
    </w:p>
    <w:p w:rsidR="007337C3" w:rsidRDefault="001E430A" w:rsidP="001E430A">
      <w:pPr>
        <w:suppressAutoHyphens/>
        <w:spacing w:after="0" w:line="360" w:lineRule="auto"/>
        <w:ind w:firstLine="708"/>
        <w:jc w:val="both"/>
        <w:rPr>
          <w:rFonts w:ascii="Times New Roman" w:eastAsia="Times New Roman" w:hAnsi="Times New Roman" w:cs="Times New Roman"/>
          <w:b/>
          <w:sz w:val="28"/>
          <w:szCs w:val="28"/>
          <w:lang w:val="uk-UA" w:eastAsia="ar-SA"/>
        </w:rPr>
      </w:pPr>
      <w:r w:rsidRPr="006201B9">
        <w:rPr>
          <w:rFonts w:ascii="Times New Roman" w:eastAsia="Times New Roman" w:hAnsi="Times New Roman" w:cs="Times New Roman"/>
          <w:b/>
          <w:sz w:val="28"/>
          <w:szCs w:val="28"/>
          <w:lang w:val="uk-UA" w:eastAsia="ar-SA"/>
        </w:rPr>
        <w:t>3.1. Характер пубертатогенезу дівчат-підлітків з матковими кровотечами</w:t>
      </w:r>
    </w:p>
    <w:p w:rsidR="001E430A" w:rsidRPr="006201B9" w:rsidRDefault="001E430A" w:rsidP="001E430A">
      <w:pPr>
        <w:suppressAutoHyphens/>
        <w:spacing w:after="0" w:line="360" w:lineRule="auto"/>
        <w:ind w:firstLine="708"/>
        <w:jc w:val="both"/>
        <w:rPr>
          <w:rFonts w:ascii="Times New Roman" w:eastAsia="SimSun" w:hAnsi="Times New Roman" w:cs="Times New Roman"/>
          <w:b/>
          <w:color w:val="000000"/>
          <w:kern w:val="1"/>
          <w:sz w:val="28"/>
          <w:szCs w:val="28"/>
          <w:lang w:val="uk-UA" w:eastAsia="hi-IN" w:bidi="hi-IN"/>
        </w:rPr>
      </w:pPr>
      <w:r w:rsidRPr="006201B9">
        <w:rPr>
          <w:rFonts w:ascii="Times New Roman" w:eastAsia="Times New Roman" w:hAnsi="Times New Roman" w:cs="Times New Roman"/>
          <w:b/>
          <w:sz w:val="28"/>
          <w:szCs w:val="28"/>
          <w:lang w:val="uk-UA" w:eastAsia="ar-SA"/>
        </w:rPr>
        <w:t xml:space="preserve"> </w:t>
      </w:r>
    </w:p>
    <w:p w:rsidR="001E430A" w:rsidRPr="006201B9" w:rsidRDefault="001E430A" w:rsidP="001E430A">
      <w:pPr>
        <w:suppressAutoHyphens/>
        <w:spacing w:after="0" w:line="360" w:lineRule="auto"/>
        <w:ind w:firstLine="709"/>
        <w:jc w:val="both"/>
        <w:rPr>
          <w:rFonts w:ascii="Times New Roman" w:eastAsia="SimSun" w:hAnsi="Times New Roman" w:cs="Times New Roman"/>
          <w:color w:val="000000"/>
          <w:kern w:val="1"/>
          <w:sz w:val="28"/>
          <w:szCs w:val="28"/>
          <w:lang w:val="uk-UA" w:eastAsia="hi-IN" w:bidi="hi-IN"/>
        </w:rPr>
      </w:pPr>
      <w:r w:rsidRPr="006201B9">
        <w:rPr>
          <w:rFonts w:ascii="Times New Roman" w:eastAsia="SimSun" w:hAnsi="Times New Roman" w:cs="Times New Roman"/>
          <w:color w:val="000000"/>
          <w:kern w:val="1"/>
          <w:sz w:val="28"/>
          <w:szCs w:val="28"/>
          <w:lang w:val="uk-UA" w:eastAsia="hi-IN" w:bidi="hi-IN"/>
        </w:rPr>
        <w:t>В</w:t>
      </w:r>
      <w:r w:rsidRPr="006201B9">
        <w:rPr>
          <w:rFonts w:ascii="Times New Roman" w:eastAsia="SimSun" w:hAnsi="Times New Roman" w:cs="Times New Roman"/>
          <w:color w:val="FF0000"/>
          <w:kern w:val="1"/>
          <w:sz w:val="28"/>
          <w:szCs w:val="28"/>
          <w:lang w:val="uk-UA" w:eastAsia="hi-IN" w:bidi="hi-IN"/>
        </w:rPr>
        <w:t xml:space="preserve"> </w:t>
      </w:r>
      <w:r w:rsidRPr="006201B9">
        <w:rPr>
          <w:rFonts w:ascii="Times New Roman" w:eastAsia="SimSun" w:hAnsi="Times New Roman" w:cs="Times New Roman"/>
          <w:color w:val="000000"/>
          <w:kern w:val="1"/>
          <w:sz w:val="28"/>
          <w:szCs w:val="28"/>
          <w:lang w:val="uk-UA" w:eastAsia="hi-IN" w:bidi="hi-IN"/>
        </w:rPr>
        <w:t>процесі обстеження встановлено особливості анамнестичних даних у дівчат-підлітків з АМКПП, які свідчать про обтяжену спадковість у пацієнток основної групи щодо формування у них ПМФ, наявності порушень стану їх організму у ранньому постнатальному періоді, несприятливий преморбідний фон у препубертаті.</w:t>
      </w:r>
    </w:p>
    <w:p w:rsidR="001E430A" w:rsidRPr="006201B9" w:rsidRDefault="001E430A" w:rsidP="001E430A">
      <w:pPr>
        <w:suppressAutoHyphens/>
        <w:spacing w:after="0" w:line="360" w:lineRule="auto"/>
        <w:ind w:firstLine="720"/>
        <w:jc w:val="both"/>
        <w:rPr>
          <w:rFonts w:ascii="Times New Roman" w:eastAsia="Times New Roman" w:hAnsi="Times New Roman" w:cs="Times New Roman"/>
          <w:color w:val="000000"/>
          <w:sz w:val="28"/>
          <w:szCs w:val="28"/>
          <w:lang w:val="uk-UA" w:eastAsia="ar-SA"/>
        </w:rPr>
      </w:pPr>
      <w:r w:rsidRPr="006201B9">
        <w:rPr>
          <w:rFonts w:ascii="Times New Roman" w:eastAsia="SimSun" w:hAnsi="Times New Roman" w:cs="Times New Roman"/>
          <w:color w:val="000000"/>
          <w:kern w:val="1"/>
          <w:sz w:val="28"/>
          <w:szCs w:val="28"/>
          <w:lang w:val="uk-UA" w:eastAsia="hi-IN" w:bidi="hi-IN"/>
        </w:rPr>
        <w:t xml:space="preserve">При аналізі антенатального анамнезу з'ясовано, що більшість пацієнток основної групи: 19 (44,3 %) з 1 та 22 (44,8 %) із 2 групи народилися від матерів, які мали акушерські та перинатальні ускладнення. В 1 групі 11 (25 %) та у 2 групі 9 (18,4 %) матерів мали в анамнезі АМКПП. </w:t>
      </w:r>
    </w:p>
    <w:p w:rsidR="001E430A" w:rsidRPr="006201B9" w:rsidRDefault="001E430A" w:rsidP="001E430A">
      <w:pPr>
        <w:suppressAutoHyphens/>
        <w:spacing w:after="0" w:line="360" w:lineRule="auto"/>
        <w:ind w:firstLine="720"/>
        <w:jc w:val="both"/>
        <w:rPr>
          <w:rFonts w:ascii="Times New Roman" w:eastAsia="Times New Roman" w:hAnsi="Times New Roman" w:cs="Times New Roman"/>
          <w:color w:val="000000"/>
          <w:sz w:val="28"/>
          <w:szCs w:val="28"/>
          <w:lang w:val="uk-UA" w:eastAsia="ar-SA"/>
        </w:rPr>
      </w:pPr>
      <w:r w:rsidRPr="006201B9">
        <w:rPr>
          <w:rFonts w:ascii="Times New Roman" w:eastAsia="Times New Roman" w:hAnsi="Times New Roman" w:cs="Times New Roman"/>
          <w:color w:val="000000"/>
          <w:sz w:val="28"/>
          <w:szCs w:val="28"/>
          <w:lang w:val="uk-UA" w:eastAsia="ar-SA"/>
        </w:rPr>
        <w:t>Даючи оцінку історії розвитку дівчаток, ми виявили  ряд несприятливих соціальних факторів: виховання в умовах неповної сім'ї, алкоголізм у батьків, похилий вік батьків, виховання як "попелюшки" або "принцеси",  підвищене розумове або фізичне навантаження.</w:t>
      </w:r>
    </w:p>
    <w:p w:rsidR="001E430A" w:rsidRPr="006201B9" w:rsidRDefault="001E430A" w:rsidP="001E430A">
      <w:pPr>
        <w:suppressAutoHyphens/>
        <w:spacing w:after="0" w:line="360" w:lineRule="auto"/>
        <w:ind w:firstLine="720"/>
        <w:jc w:val="both"/>
        <w:rPr>
          <w:rFonts w:ascii="Times New Roman" w:eastAsia="Times New Roman" w:hAnsi="Times New Roman" w:cs="Times New Roman"/>
          <w:color w:val="000000"/>
          <w:sz w:val="28"/>
          <w:szCs w:val="28"/>
          <w:lang w:val="uk-UA" w:eastAsia="ar-SA"/>
        </w:rPr>
      </w:pPr>
      <w:r w:rsidRPr="006201B9">
        <w:rPr>
          <w:rFonts w:ascii="Times New Roman" w:eastAsia="Times New Roman" w:hAnsi="Times New Roman" w:cs="Times New Roman"/>
          <w:color w:val="000000"/>
          <w:sz w:val="28"/>
          <w:szCs w:val="28"/>
          <w:lang w:val="uk-UA" w:eastAsia="ar-SA"/>
        </w:rPr>
        <w:t xml:space="preserve"> Для виявлення найбільш суттєвих ознак, які мають вплив на появу АМКПП, як залежної ознаки, в роботі проведено дискримінантний аналіз для їх виявлення (таблиця 3.1).</w:t>
      </w:r>
    </w:p>
    <w:p w:rsidR="001E430A" w:rsidRPr="006201B9" w:rsidRDefault="001E430A" w:rsidP="001E430A">
      <w:pPr>
        <w:suppressAutoHyphens/>
        <w:spacing w:after="0" w:line="360" w:lineRule="auto"/>
        <w:ind w:firstLine="720"/>
        <w:jc w:val="both"/>
        <w:rPr>
          <w:rFonts w:ascii="Times New Roman" w:eastAsia="Times New Roman" w:hAnsi="Times New Roman" w:cs="Times New Roman"/>
          <w:i/>
          <w:color w:val="000000"/>
          <w:sz w:val="28"/>
          <w:szCs w:val="28"/>
          <w:lang w:val="uk-UA" w:eastAsia="ar-SA"/>
        </w:rPr>
      </w:pPr>
      <w:r w:rsidRPr="006201B9">
        <w:rPr>
          <w:rFonts w:ascii="Times New Roman" w:eastAsia="Times New Roman" w:hAnsi="Times New Roman" w:cs="Times New Roman"/>
          <w:color w:val="000000"/>
          <w:sz w:val="28"/>
          <w:szCs w:val="28"/>
          <w:lang w:val="uk-UA" w:eastAsia="ar-SA"/>
        </w:rPr>
        <w:t xml:space="preserve">Серед анамнестичних та соціальних факторів найбільше навантаження щодо розвитку кровотеч мали </w:t>
      </w:r>
      <w:r w:rsidRPr="006201B9">
        <w:rPr>
          <w:rFonts w:ascii="Times New Roman" w:eastAsia="SimSun" w:hAnsi="Times New Roman" w:cs="Times New Roman"/>
          <w:color w:val="000000"/>
          <w:kern w:val="1"/>
          <w:sz w:val="28"/>
          <w:szCs w:val="28"/>
          <w:lang w:val="uk-UA" w:eastAsia="hi-IN" w:bidi="hi-IN"/>
        </w:rPr>
        <w:t>обтяжений перебіг вагітності</w:t>
      </w:r>
      <w:r w:rsidRPr="006201B9">
        <w:rPr>
          <w:rFonts w:ascii="Times New Roman" w:eastAsia="Times New Roman" w:hAnsi="Times New Roman" w:cs="Times New Roman"/>
          <w:color w:val="000000"/>
          <w:sz w:val="28"/>
          <w:szCs w:val="28"/>
          <w:lang w:val="uk-UA" w:eastAsia="ar-SA"/>
        </w:rPr>
        <w:t xml:space="preserve"> (0,36-0,45), причому для обох вікових груп, та підвищене розумове і фізичне навантаження – 0,6 в обох групах (табл</w:t>
      </w:r>
      <w:r>
        <w:rPr>
          <w:rFonts w:ascii="Times New Roman" w:eastAsia="Times New Roman" w:hAnsi="Times New Roman" w:cs="Times New Roman"/>
          <w:color w:val="000000"/>
          <w:sz w:val="28"/>
          <w:szCs w:val="28"/>
          <w:lang w:val="uk-UA" w:eastAsia="ar-SA"/>
        </w:rPr>
        <w:t>.</w:t>
      </w:r>
      <w:r w:rsidRPr="006201B9">
        <w:rPr>
          <w:rFonts w:ascii="Times New Roman" w:eastAsia="Times New Roman" w:hAnsi="Times New Roman" w:cs="Times New Roman"/>
          <w:color w:val="000000"/>
          <w:sz w:val="28"/>
          <w:szCs w:val="28"/>
          <w:lang w:val="uk-UA" w:eastAsia="ar-SA"/>
        </w:rPr>
        <w:t xml:space="preserve"> 3.1).</w:t>
      </w:r>
    </w:p>
    <w:p w:rsidR="001E430A" w:rsidRDefault="001E430A" w:rsidP="001E430A">
      <w:pPr>
        <w:suppressAutoHyphens/>
        <w:spacing w:after="0" w:line="360" w:lineRule="auto"/>
        <w:jc w:val="right"/>
        <w:rPr>
          <w:rFonts w:ascii="Times New Roman" w:eastAsia="Times New Roman" w:hAnsi="Times New Roman" w:cs="Times New Roman"/>
          <w:i/>
          <w:color w:val="000000"/>
          <w:sz w:val="28"/>
          <w:szCs w:val="28"/>
          <w:lang w:val="uk-UA" w:eastAsia="ar-SA"/>
        </w:rPr>
      </w:pPr>
    </w:p>
    <w:p w:rsidR="001E430A" w:rsidRDefault="001E430A" w:rsidP="001E430A">
      <w:pPr>
        <w:suppressAutoHyphens/>
        <w:spacing w:after="0" w:line="360" w:lineRule="auto"/>
        <w:jc w:val="right"/>
        <w:rPr>
          <w:rFonts w:ascii="Times New Roman" w:eastAsia="Times New Roman" w:hAnsi="Times New Roman" w:cs="Times New Roman"/>
          <w:i/>
          <w:color w:val="000000"/>
          <w:sz w:val="28"/>
          <w:szCs w:val="28"/>
          <w:lang w:val="uk-UA" w:eastAsia="ar-SA"/>
        </w:rPr>
      </w:pPr>
    </w:p>
    <w:p w:rsidR="001E430A" w:rsidRPr="006201B9" w:rsidRDefault="001E430A" w:rsidP="001E430A">
      <w:pPr>
        <w:suppressAutoHyphens/>
        <w:spacing w:after="0" w:line="360" w:lineRule="auto"/>
        <w:jc w:val="right"/>
        <w:rPr>
          <w:rFonts w:ascii="Times New Roman" w:eastAsia="Times New Roman" w:hAnsi="Times New Roman" w:cs="Times New Roman"/>
          <w:i/>
          <w:color w:val="000000"/>
          <w:sz w:val="28"/>
          <w:szCs w:val="28"/>
          <w:lang w:val="uk-UA" w:eastAsia="ar-SA"/>
        </w:rPr>
      </w:pPr>
      <w:r w:rsidRPr="006201B9">
        <w:rPr>
          <w:rFonts w:ascii="Times New Roman" w:eastAsia="Times New Roman" w:hAnsi="Times New Roman" w:cs="Times New Roman"/>
          <w:i/>
          <w:color w:val="000000"/>
          <w:sz w:val="28"/>
          <w:szCs w:val="28"/>
          <w:lang w:val="uk-UA" w:eastAsia="ar-SA"/>
        </w:rPr>
        <w:lastRenderedPageBreak/>
        <w:t>Таблиця 3.1</w:t>
      </w:r>
    </w:p>
    <w:p w:rsidR="001E430A" w:rsidRPr="006201B9" w:rsidRDefault="001E430A" w:rsidP="001E430A">
      <w:pPr>
        <w:suppressAutoHyphens/>
        <w:spacing w:after="0" w:line="360" w:lineRule="auto"/>
        <w:ind w:firstLine="720"/>
        <w:jc w:val="center"/>
        <w:rPr>
          <w:rFonts w:ascii="Times New Roman" w:eastAsia="Times New Roman" w:hAnsi="Times New Roman" w:cs="Times New Roman"/>
          <w:b/>
          <w:color w:val="000000"/>
          <w:sz w:val="28"/>
          <w:szCs w:val="28"/>
          <w:lang w:val="uk-UA" w:eastAsia="ar-SA"/>
        </w:rPr>
      </w:pPr>
      <w:r w:rsidRPr="006201B9">
        <w:rPr>
          <w:rFonts w:ascii="Times New Roman" w:eastAsia="Times New Roman" w:hAnsi="Times New Roman" w:cs="Times New Roman"/>
          <w:b/>
          <w:color w:val="000000"/>
          <w:sz w:val="28"/>
          <w:szCs w:val="28"/>
          <w:lang w:val="uk-UA" w:eastAsia="ar-SA"/>
        </w:rPr>
        <w:t>Анамнестичні та соціальні фактори підлітків з аномальними матковими кровотечами</w:t>
      </w:r>
    </w:p>
    <w:tbl>
      <w:tblPr>
        <w:tblW w:w="0" w:type="auto"/>
        <w:tblInd w:w="30" w:type="dxa"/>
        <w:tblLayout w:type="fixed"/>
        <w:tblCellMar>
          <w:left w:w="10" w:type="dxa"/>
          <w:right w:w="10" w:type="dxa"/>
        </w:tblCellMar>
        <w:tblLook w:val="04A0" w:firstRow="1" w:lastRow="0" w:firstColumn="1" w:lastColumn="0" w:noHBand="0" w:noVBand="1"/>
      </w:tblPr>
      <w:tblGrid>
        <w:gridCol w:w="2248"/>
        <w:gridCol w:w="993"/>
        <w:gridCol w:w="850"/>
        <w:gridCol w:w="851"/>
        <w:gridCol w:w="992"/>
        <w:gridCol w:w="850"/>
        <w:gridCol w:w="851"/>
        <w:gridCol w:w="850"/>
        <w:gridCol w:w="835"/>
      </w:tblGrid>
      <w:tr w:rsidR="001E430A" w:rsidRPr="006201B9" w:rsidTr="001E430A">
        <w:trPr>
          <w:cantSplit/>
          <w:trHeight w:val="20"/>
        </w:trPr>
        <w:tc>
          <w:tcPr>
            <w:tcW w:w="2248" w:type="dxa"/>
            <w:vMerge w:val="restart"/>
            <w:tcBorders>
              <w:top w:val="single" w:sz="4" w:space="0" w:color="000000"/>
              <w:left w:val="single" w:sz="4" w:space="0" w:color="000000"/>
              <w:bottom w:val="single" w:sz="4" w:space="0" w:color="000000"/>
              <w:right w:val="nil"/>
            </w:tcBorders>
            <w:shd w:val="clear" w:color="auto" w:fill="FFFFFF"/>
            <w:vAlign w:val="center"/>
            <w:hideMark/>
          </w:tcPr>
          <w:p w:rsidR="001E430A" w:rsidRPr="00A57A45" w:rsidRDefault="001E430A" w:rsidP="008464FC">
            <w:pPr>
              <w:suppressAutoHyphens/>
              <w:spacing w:after="0" w:line="360" w:lineRule="auto"/>
              <w:jc w:val="center"/>
              <w:rPr>
                <w:rFonts w:ascii="Times New Roman" w:eastAsia="Times New Roman" w:hAnsi="Times New Roman" w:cs="Times New Roman"/>
                <w:color w:val="000000"/>
                <w:sz w:val="24"/>
                <w:szCs w:val="24"/>
                <w:lang w:val="uk-UA" w:eastAsia="ar-SA"/>
              </w:rPr>
            </w:pPr>
            <w:r w:rsidRPr="00A57A45">
              <w:rPr>
                <w:rFonts w:ascii="Times New Roman" w:eastAsia="Times New Roman" w:hAnsi="Times New Roman" w:cs="Times New Roman"/>
                <w:color w:val="000000"/>
                <w:sz w:val="24"/>
                <w:szCs w:val="24"/>
                <w:lang w:val="uk-UA" w:eastAsia="ar-SA"/>
              </w:rPr>
              <w:t>Анамнестичні та соціальні фактори</w:t>
            </w:r>
          </w:p>
        </w:tc>
        <w:tc>
          <w:tcPr>
            <w:tcW w:w="7072" w:type="dxa"/>
            <w:gridSpan w:val="8"/>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1E430A" w:rsidRPr="00EA78C0" w:rsidRDefault="001E430A" w:rsidP="008464FC">
            <w:pPr>
              <w:suppressAutoHyphens/>
              <w:spacing w:after="0" w:line="360" w:lineRule="auto"/>
              <w:jc w:val="center"/>
              <w:rPr>
                <w:rFonts w:ascii="Times New Roman" w:eastAsia="Times New Roman" w:hAnsi="Times New Roman" w:cs="Times New Roman"/>
                <w:sz w:val="24"/>
                <w:szCs w:val="24"/>
                <w:lang w:val="uk-UA" w:eastAsia="ar-SA"/>
              </w:rPr>
            </w:pPr>
            <w:r w:rsidRPr="00EA78C0">
              <w:rPr>
                <w:rFonts w:ascii="Times New Roman" w:eastAsia="Times New Roman" w:hAnsi="Times New Roman" w:cs="Times New Roman"/>
                <w:color w:val="000000"/>
                <w:sz w:val="24"/>
                <w:szCs w:val="24"/>
                <w:lang w:val="uk-UA" w:eastAsia="ar-SA"/>
              </w:rPr>
              <w:t>Групи обстежених з АМКПП</w:t>
            </w:r>
          </w:p>
        </w:tc>
      </w:tr>
      <w:tr w:rsidR="001E430A" w:rsidRPr="006201B9" w:rsidTr="001E430A">
        <w:trPr>
          <w:cantSplit/>
          <w:trHeight w:val="20"/>
        </w:trPr>
        <w:tc>
          <w:tcPr>
            <w:tcW w:w="2248" w:type="dxa"/>
            <w:vMerge/>
            <w:tcBorders>
              <w:top w:val="single" w:sz="4" w:space="0" w:color="000000"/>
              <w:left w:val="single" w:sz="4" w:space="0" w:color="000000"/>
              <w:bottom w:val="single" w:sz="4" w:space="0" w:color="000000"/>
              <w:right w:val="nil"/>
            </w:tcBorders>
            <w:vAlign w:val="center"/>
            <w:hideMark/>
          </w:tcPr>
          <w:p w:rsidR="001E430A" w:rsidRPr="006201B9" w:rsidRDefault="001E430A" w:rsidP="008464FC">
            <w:pPr>
              <w:spacing w:after="0" w:line="360" w:lineRule="auto"/>
              <w:jc w:val="center"/>
              <w:rPr>
                <w:rFonts w:ascii="Times New Roman" w:eastAsia="Times New Roman" w:hAnsi="Times New Roman" w:cs="Times New Roman"/>
                <w:color w:val="000000"/>
                <w:sz w:val="28"/>
                <w:szCs w:val="28"/>
                <w:lang w:val="uk-UA" w:eastAsia="ar-SA"/>
              </w:rPr>
            </w:pPr>
          </w:p>
        </w:tc>
        <w:tc>
          <w:tcPr>
            <w:tcW w:w="1843" w:type="dxa"/>
            <w:gridSpan w:val="2"/>
            <w:tcBorders>
              <w:top w:val="single" w:sz="4" w:space="0" w:color="000000"/>
              <w:left w:val="single" w:sz="4" w:space="0" w:color="000000"/>
              <w:bottom w:val="single" w:sz="4" w:space="0" w:color="000000"/>
              <w:right w:val="nil"/>
            </w:tcBorders>
            <w:shd w:val="clear" w:color="auto" w:fill="FFFFFF"/>
            <w:vAlign w:val="center"/>
            <w:hideMark/>
          </w:tcPr>
          <w:p w:rsidR="001E430A" w:rsidRPr="006201B9" w:rsidRDefault="001E430A" w:rsidP="008464FC">
            <w:pPr>
              <w:spacing w:after="0" w:line="360" w:lineRule="auto"/>
              <w:jc w:val="center"/>
              <w:rPr>
                <w:rFonts w:ascii="Times New Roman" w:eastAsia="Times New Roman" w:hAnsi="Times New Roman" w:cs="Times New Roman"/>
                <w:color w:val="000000"/>
                <w:kern w:val="2"/>
                <w:sz w:val="24"/>
                <w:szCs w:val="24"/>
                <w:lang w:val="uk-UA" w:eastAsia="ar-SA"/>
              </w:rPr>
            </w:pPr>
            <w:r w:rsidRPr="006201B9">
              <w:rPr>
                <w:rFonts w:ascii="Times New Roman" w:eastAsia="Times New Roman" w:hAnsi="Times New Roman" w:cs="Times New Roman"/>
                <w:color w:val="000000"/>
                <w:kern w:val="2"/>
                <w:sz w:val="24"/>
                <w:szCs w:val="24"/>
                <w:lang w:val="uk-UA" w:eastAsia="ar-SA"/>
              </w:rPr>
              <w:t>1 група хворих</w:t>
            </w:r>
          </w:p>
          <w:p w:rsidR="001E430A" w:rsidRPr="006201B9" w:rsidRDefault="001E430A" w:rsidP="008464FC">
            <w:pPr>
              <w:spacing w:after="0" w:line="360" w:lineRule="auto"/>
              <w:jc w:val="center"/>
              <w:rPr>
                <w:rFonts w:ascii="Times New Roman" w:eastAsia="Times New Roman" w:hAnsi="Times New Roman" w:cs="Times New Roman"/>
                <w:color w:val="000000"/>
                <w:kern w:val="2"/>
                <w:sz w:val="24"/>
                <w:szCs w:val="24"/>
                <w:lang w:val="uk-UA" w:eastAsia="ar-SA"/>
              </w:rPr>
            </w:pPr>
            <w:r w:rsidRPr="006201B9">
              <w:rPr>
                <w:rFonts w:ascii="Times New Roman" w:eastAsia="Times New Roman" w:hAnsi="Times New Roman" w:cs="Times New Roman"/>
                <w:color w:val="000000"/>
                <w:kern w:val="2"/>
                <w:sz w:val="24"/>
                <w:szCs w:val="24"/>
                <w:lang w:val="uk-UA" w:eastAsia="ar-SA"/>
              </w:rPr>
              <w:t>(n=44)</w:t>
            </w:r>
          </w:p>
        </w:tc>
        <w:tc>
          <w:tcPr>
            <w:tcW w:w="1843" w:type="dxa"/>
            <w:gridSpan w:val="2"/>
            <w:tcBorders>
              <w:top w:val="single" w:sz="4" w:space="0" w:color="000000"/>
              <w:left w:val="single" w:sz="4" w:space="0" w:color="000000"/>
              <w:bottom w:val="single" w:sz="4" w:space="0" w:color="000000"/>
              <w:right w:val="nil"/>
            </w:tcBorders>
            <w:shd w:val="clear" w:color="auto" w:fill="FFFFFF"/>
            <w:vAlign w:val="center"/>
            <w:hideMark/>
          </w:tcPr>
          <w:p w:rsidR="001E430A" w:rsidRPr="006201B9" w:rsidRDefault="001E430A" w:rsidP="008464FC">
            <w:pPr>
              <w:spacing w:after="0" w:line="360" w:lineRule="auto"/>
              <w:jc w:val="center"/>
              <w:rPr>
                <w:rFonts w:ascii="Times New Roman" w:eastAsia="Times New Roman" w:hAnsi="Times New Roman" w:cs="Times New Roman"/>
                <w:color w:val="000000"/>
                <w:kern w:val="2"/>
                <w:sz w:val="24"/>
                <w:szCs w:val="24"/>
                <w:lang w:val="uk-UA" w:eastAsia="ar-SA"/>
              </w:rPr>
            </w:pPr>
            <w:r w:rsidRPr="006201B9">
              <w:rPr>
                <w:rFonts w:ascii="Times New Roman" w:eastAsia="Times New Roman" w:hAnsi="Times New Roman" w:cs="Times New Roman"/>
                <w:color w:val="000000"/>
                <w:kern w:val="2"/>
                <w:sz w:val="24"/>
                <w:szCs w:val="24"/>
                <w:lang w:val="uk-UA" w:eastAsia="ar-SA"/>
              </w:rPr>
              <w:t>1 контрольна група</w:t>
            </w:r>
          </w:p>
          <w:p w:rsidR="001E430A" w:rsidRPr="006201B9" w:rsidRDefault="001E430A" w:rsidP="008464FC">
            <w:pPr>
              <w:spacing w:after="0" w:line="360" w:lineRule="auto"/>
              <w:jc w:val="center"/>
              <w:rPr>
                <w:rFonts w:ascii="Times New Roman" w:eastAsia="Times New Roman" w:hAnsi="Times New Roman" w:cs="Times New Roman"/>
                <w:color w:val="000000"/>
                <w:kern w:val="2"/>
                <w:sz w:val="24"/>
                <w:szCs w:val="24"/>
                <w:lang w:val="uk-UA" w:eastAsia="ar-SA"/>
              </w:rPr>
            </w:pPr>
            <w:r w:rsidRPr="006201B9">
              <w:rPr>
                <w:rFonts w:ascii="Times New Roman" w:eastAsia="Times New Roman" w:hAnsi="Times New Roman" w:cs="Times New Roman"/>
                <w:color w:val="000000"/>
                <w:kern w:val="2"/>
                <w:sz w:val="24"/>
                <w:szCs w:val="24"/>
                <w:lang w:val="uk-UA" w:eastAsia="ar-SA"/>
              </w:rPr>
              <w:t>(n=15)</w:t>
            </w:r>
          </w:p>
        </w:tc>
        <w:tc>
          <w:tcPr>
            <w:tcW w:w="1701" w:type="dxa"/>
            <w:gridSpan w:val="2"/>
            <w:tcBorders>
              <w:top w:val="single" w:sz="4" w:space="0" w:color="000000"/>
              <w:left w:val="single" w:sz="4" w:space="0" w:color="000000"/>
              <w:bottom w:val="single" w:sz="4" w:space="0" w:color="000000"/>
              <w:right w:val="nil"/>
            </w:tcBorders>
            <w:shd w:val="clear" w:color="auto" w:fill="FFFFFF"/>
            <w:vAlign w:val="center"/>
            <w:hideMark/>
          </w:tcPr>
          <w:p w:rsidR="001E430A" w:rsidRPr="006201B9" w:rsidRDefault="001E430A" w:rsidP="008464FC">
            <w:pPr>
              <w:suppressAutoHyphens/>
              <w:spacing w:after="0" w:line="360" w:lineRule="auto"/>
              <w:jc w:val="center"/>
              <w:rPr>
                <w:rFonts w:ascii="Times New Roman" w:eastAsia="Times New Roman" w:hAnsi="Times New Roman" w:cs="Times New Roman"/>
                <w:color w:val="000000"/>
                <w:kern w:val="2"/>
                <w:sz w:val="24"/>
                <w:szCs w:val="24"/>
                <w:lang w:val="uk-UA" w:eastAsia="ar-SA"/>
              </w:rPr>
            </w:pPr>
            <w:r w:rsidRPr="006201B9">
              <w:rPr>
                <w:rFonts w:ascii="Times New Roman" w:eastAsia="Times New Roman" w:hAnsi="Times New Roman" w:cs="Times New Roman"/>
                <w:color w:val="000000"/>
                <w:kern w:val="2"/>
                <w:sz w:val="24"/>
                <w:szCs w:val="24"/>
                <w:lang w:val="uk-UA" w:eastAsia="ar-SA"/>
              </w:rPr>
              <w:t>2 група хворих</w:t>
            </w:r>
          </w:p>
          <w:p w:rsidR="001E430A" w:rsidRPr="006201B9" w:rsidRDefault="001E430A" w:rsidP="008464FC">
            <w:pPr>
              <w:suppressAutoHyphens/>
              <w:spacing w:after="0" w:line="360" w:lineRule="auto"/>
              <w:jc w:val="center"/>
              <w:rPr>
                <w:rFonts w:ascii="Times New Roman" w:eastAsia="Times New Roman" w:hAnsi="Times New Roman" w:cs="Times New Roman"/>
                <w:color w:val="000000"/>
                <w:kern w:val="2"/>
                <w:sz w:val="24"/>
                <w:szCs w:val="24"/>
                <w:lang w:val="uk-UA" w:eastAsia="ar-SA"/>
              </w:rPr>
            </w:pPr>
            <w:r w:rsidRPr="006201B9">
              <w:rPr>
                <w:rFonts w:ascii="Times New Roman" w:eastAsia="Times New Roman" w:hAnsi="Times New Roman" w:cs="Times New Roman"/>
                <w:color w:val="000000"/>
                <w:kern w:val="2"/>
                <w:sz w:val="24"/>
                <w:szCs w:val="24"/>
                <w:lang w:val="uk-UA" w:eastAsia="ar-SA"/>
              </w:rPr>
              <w:t>(n=49)</w:t>
            </w:r>
          </w:p>
        </w:tc>
        <w:tc>
          <w:tcPr>
            <w:tcW w:w="1685"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1E430A" w:rsidRPr="006201B9" w:rsidRDefault="001E430A" w:rsidP="008464FC">
            <w:pPr>
              <w:spacing w:after="0" w:line="360" w:lineRule="auto"/>
              <w:jc w:val="center"/>
              <w:rPr>
                <w:rFonts w:ascii="Times New Roman" w:eastAsia="Times New Roman" w:hAnsi="Times New Roman" w:cs="Times New Roman"/>
                <w:color w:val="000000"/>
                <w:kern w:val="2"/>
                <w:sz w:val="24"/>
                <w:szCs w:val="24"/>
                <w:lang w:val="uk-UA" w:eastAsia="ar-SA"/>
              </w:rPr>
            </w:pPr>
            <w:r w:rsidRPr="006201B9">
              <w:rPr>
                <w:rFonts w:ascii="Times New Roman" w:eastAsia="Times New Roman" w:hAnsi="Times New Roman" w:cs="Times New Roman"/>
                <w:color w:val="000000"/>
                <w:kern w:val="2"/>
                <w:sz w:val="24"/>
                <w:szCs w:val="24"/>
                <w:lang w:val="uk-UA" w:eastAsia="ar-SA"/>
              </w:rPr>
              <w:t>2 Kонтрольна група</w:t>
            </w:r>
          </w:p>
          <w:p w:rsidR="001E430A" w:rsidRPr="006201B9" w:rsidRDefault="001E430A" w:rsidP="008464FC">
            <w:pPr>
              <w:spacing w:after="0" w:line="360" w:lineRule="auto"/>
              <w:jc w:val="center"/>
              <w:rPr>
                <w:rFonts w:ascii="Times New Roman" w:eastAsia="Times New Roman" w:hAnsi="Times New Roman" w:cs="Times New Roman"/>
                <w:color w:val="FF0000"/>
                <w:sz w:val="24"/>
                <w:szCs w:val="24"/>
                <w:lang w:val="uk-UA" w:eastAsia="ar-SA"/>
              </w:rPr>
            </w:pPr>
            <w:r w:rsidRPr="006201B9">
              <w:rPr>
                <w:rFonts w:ascii="Times New Roman" w:eastAsia="Times New Roman" w:hAnsi="Times New Roman" w:cs="Times New Roman"/>
                <w:color w:val="000000"/>
                <w:kern w:val="2"/>
                <w:sz w:val="24"/>
                <w:szCs w:val="24"/>
                <w:lang w:val="uk-UA" w:eastAsia="ar-SA"/>
              </w:rPr>
              <w:t>(n=15)</w:t>
            </w:r>
          </w:p>
        </w:tc>
      </w:tr>
      <w:tr w:rsidR="001E430A" w:rsidRPr="006201B9" w:rsidTr="001E430A">
        <w:trPr>
          <w:cantSplit/>
          <w:trHeight w:val="20"/>
        </w:trPr>
        <w:tc>
          <w:tcPr>
            <w:tcW w:w="2248" w:type="dxa"/>
            <w:vMerge/>
            <w:tcBorders>
              <w:top w:val="single" w:sz="4" w:space="0" w:color="000000"/>
              <w:left w:val="single" w:sz="4" w:space="0" w:color="000000"/>
              <w:bottom w:val="single" w:sz="4" w:space="0" w:color="000000"/>
              <w:right w:val="nil"/>
            </w:tcBorders>
            <w:vAlign w:val="center"/>
            <w:hideMark/>
          </w:tcPr>
          <w:p w:rsidR="001E430A" w:rsidRPr="006201B9" w:rsidRDefault="001E430A" w:rsidP="008464FC">
            <w:pPr>
              <w:spacing w:after="0" w:line="360" w:lineRule="auto"/>
              <w:rPr>
                <w:rFonts w:ascii="Times New Roman" w:eastAsia="Times New Roman" w:hAnsi="Times New Roman" w:cs="Times New Roman"/>
                <w:color w:val="000000"/>
                <w:sz w:val="28"/>
                <w:szCs w:val="28"/>
                <w:lang w:val="uk-UA" w:eastAsia="ar-SA"/>
              </w:rPr>
            </w:pPr>
          </w:p>
        </w:tc>
        <w:tc>
          <w:tcPr>
            <w:tcW w:w="993" w:type="dxa"/>
            <w:tcBorders>
              <w:top w:val="single" w:sz="4" w:space="0" w:color="000000"/>
              <w:left w:val="single" w:sz="4" w:space="0" w:color="000000"/>
              <w:bottom w:val="single" w:sz="4" w:space="0" w:color="000000"/>
              <w:right w:val="nil"/>
            </w:tcBorders>
            <w:shd w:val="clear" w:color="auto" w:fill="FFFFFF"/>
            <w:vAlign w:val="center"/>
            <w:hideMark/>
          </w:tcPr>
          <w:p w:rsidR="001E430A" w:rsidRPr="006201B9" w:rsidRDefault="001E430A" w:rsidP="008464FC">
            <w:pPr>
              <w:spacing w:after="0" w:line="360" w:lineRule="auto"/>
              <w:jc w:val="center"/>
              <w:rPr>
                <w:rFonts w:ascii="Times New Roman" w:eastAsia="Times New Roman" w:hAnsi="Times New Roman" w:cs="Times New Roman"/>
                <w:color w:val="000000"/>
                <w:kern w:val="2"/>
                <w:sz w:val="24"/>
                <w:szCs w:val="24"/>
                <w:lang w:val="uk-UA" w:eastAsia="ar-SA"/>
              </w:rPr>
            </w:pPr>
            <w:r w:rsidRPr="006201B9">
              <w:rPr>
                <w:rFonts w:ascii="Times New Roman" w:eastAsia="Times New Roman" w:hAnsi="Times New Roman" w:cs="Times New Roman"/>
                <w:color w:val="000000"/>
                <w:kern w:val="2"/>
                <w:sz w:val="24"/>
                <w:szCs w:val="24"/>
                <w:lang w:val="uk-UA" w:eastAsia="ar-SA"/>
              </w:rPr>
              <w:t>Да</w:t>
            </w:r>
          </w:p>
        </w:tc>
        <w:tc>
          <w:tcPr>
            <w:tcW w:w="850" w:type="dxa"/>
            <w:tcBorders>
              <w:top w:val="single" w:sz="4" w:space="0" w:color="000000"/>
              <w:left w:val="single" w:sz="4" w:space="0" w:color="000000"/>
              <w:bottom w:val="single" w:sz="4" w:space="0" w:color="000000"/>
              <w:right w:val="nil"/>
            </w:tcBorders>
            <w:shd w:val="clear" w:color="auto" w:fill="FFFFFF"/>
            <w:vAlign w:val="center"/>
            <w:hideMark/>
          </w:tcPr>
          <w:p w:rsidR="001E430A" w:rsidRPr="006201B9" w:rsidRDefault="001E430A" w:rsidP="008464FC">
            <w:pPr>
              <w:spacing w:after="0" w:line="360" w:lineRule="auto"/>
              <w:jc w:val="center"/>
              <w:rPr>
                <w:rFonts w:ascii="Times New Roman" w:eastAsia="Times New Roman" w:hAnsi="Times New Roman" w:cs="Times New Roman"/>
                <w:color w:val="000000"/>
                <w:kern w:val="2"/>
                <w:sz w:val="24"/>
                <w:szCs w:val="24"/>
                <w:lang w:val="uk-UA" w:eastAsia="ar-SA"/>
              </w:rPr>
            </w:pPr>
            <w:r w:rsidRPr="006201B9">
              <w:rPr>
                <w:rFonts w:ascii="Times New Roman" w:eastAsia="Times New Roman" w:hAnsi="Times New Roman" w:cs="Times New Roman"/>
                <w:color w:val="000000"/>
                <w:kern w:val="2"/>
                <w:sz w:val="24"/>
                <w:szCs w:val="24"/>
                <w:lang w:val="uk-UA" w:eastAsia="ar-SA"/>
              </w:rPr>
              <w:t>So</w:t>
            </w:r>
          </w:p>
        </w:tc>
        <w:tc>
          <w:tcPr>
            <w:tcW w:w="851" w:type="dxa"/>
            <w:tcBorders>
              <w:top w:val="single" w:sz="4" w:space="0" w:color="000000"/>
              <w:left w:val="single" w:sz="4" w:space="0" w:color="000000"/>
              <w:bottom w:val="single" w:sz="4" w:space="0" w:color="000000"/>
              <w:right w:val="nil"/>
            </w:tcBorders>
            <w:shd w:val="clear" w:color="auto" w:fill="FFFFFF"/>
            <w:vAlign w:val="center"/>
            <w:hideMark/>
          </w:tcPr>
          <w:p w:rsidR="001E430A" w:rsidRPr="006201B9" w:rsidRDefault="001E430A" w:rsidP="008464FC">
            <w:pPr>
              <w:spacing w:after="0" w:line="360" w:lineRule="auto"/>
              <w:jc w:val="center"/>
              <w:rPr>
                <w:rFonts w:ascii="Times New Roman" w:eastAsia="Times New Roman" w:hAnsi="Times New Roman" w:cs="Times New Roman"/>
                <w:color w:val="000000"/>
                <w:kern w:val="2"/>
                <w:sz w:val="24"/>
                <w:szCs w:val="24"/>
                <w:lang w:val="uk-UA" w:eastAsia="ar-SA"/>
              </w:rPr>
            </w:pPr>
            <w:r w:rsidRPr="006201B9">
              <w:rPr>
                <w:rFonts w:ascii="Times New Roman" w:eastAsia="Times New Roman" w:hAnsi="Times New Roman" w:cs="Times New Roman"/>
                <w:color w:val="000000"/>
                <w:kern w:val="2"/>
                <w:sz w:val="24"/>
                <w:szCs w:val="24"/>
                <w:lang w:val="uk-UA" w:eastAsia="ar-SA"/>
              </w:rPr>
              <w:t>Да</w:t>
            </w:r>
          </w:p>
        </w:tc>
        <w:tc>
          <w:tcPr>
            <w:tcW w:w="992" w:type="dxa"/>
            <w:tcBorders>
              <w:top w:val="single" w:sz="4" w:space="0" w:color="000000"/>
              <w:left w:val="single" w:sz="4" w:space="0" w:color="000000"/>
              <w:bottom w:val="single" w:sz="4" w:space="0" w:color="000000"/>
              <w:right w:val="nil"/>
            </w:tcBorders>
            <w:shd w:val="clear" w:color="auto" w:fill="FFFFFF"/>
            <w:vAlign w:val="center"/>
            <w:hideMark/>
          </w:tcPr>
          <w:p w:rsidR="001E430A" w:rsidRPr="006201B9" w:rsidRDefault="001E430A" w:rsidP="008464FC">
            <w:pPr>
              <w:spacing w:after="0" w:line="360" w:lineRule="auto"/>
              <w:jc w:val="center"/>
              <w:rPr>
                <w:rFonts w:ascii="Times New Roman" w:eastAsia="Times New Roman" w:hAnsi="Times New Roman" w:cs="Times New Roman"/>
                <w:color w:val="000000"/>
                <w:kern w:val="2"/>
                <w:sz w:val="24"/>
                <w:szCs w:val="24"/>
                <w:lang w:val="uk-UA" w:eastAsia="ar-SA"/>
              </w:rPr>
            </w:pPr>
            <w:r w:rsidRPr="006201B9">
              <w:rPr>
                <w:rFonts w:ascii="Times New Roman" w:eastAsia="Times New Roman" w:hAnsi="Times New Roman" w:cs="Times New Roman"/>
                <w:color w:val="000000"/>
                <w:kern w:val="2"/>
                <w:sz w:val="24"/>
                <w:szCs w:val="24"/>
                <w:lang w:val="uk-UA" w:eastAsia="ar-SA"/>
              </w:rPr>
              <w:t>So</w:t>
            </w:r>
          </w:p>
        </w:tc>
        <w:tc>
          <w:tcPr>
            <w:tcW w:w="850" w:type="dxa"/>
            <w:tcBorders>
              <w:top w:val="single" w:sz="4" w:space="0" w:color="000000"/>
              <w:left w:val="single" w:sz="4" w:space="0" w:color="000000"/>
              <w:bottom w:val="single" w:sz="4" w:space="0" w:color="000000"/>
              <w:right w:val="nil"/>
            </w:tcBorders>
            <w:shd w:val="clear" w:color="auto" w:fill="FFFFFF"/>
            <w:vAlign w:val="center"/>
            <w:hideMark/>
          </w:tcPr>
          <w:p w:rsidR="001E430A" w:rsidRPr="006201B9" w:rsidRDefault="001E430A" w:rsidP="008464FC">
            <w:pPr>
              <w:spacing w:after="0" w:line="360" w:lineRule="auto"/>
              <w:jc w:val="center"/>
              <w:rPr>
                <w:rFonts w:ascii="Times New Roman" w:eastAsia="Times New Roman" w:hAnsi="Times New Roman" w:cs="Times New Roman"/>
                <w:color w:val="000000"/>
                <w:kern w:val="2"/>
                <w:sz w:val="24"/>
                <w:szCs w:val="24"/>
                <w:lang w:val="uk-UA" w:eastAsia="ar-SA"/>
              </w:rPr>
            </w:pPr>
            <w:r w:rsidRPr="006201B9">
              <w:rPr>
                <w:rFonts w:ascii="Times New Roman" w:eastAsia="Times New Roman" w:hAnsi="Times New Roman" w:cs="Times New Roman"/>
                <w:color w:val="000000"/>
                <w:kern w:val="2"/>
                <w:sz w:val="24"/>
                <w:szCs w:val="24"/>
                <w:lang w:val="uk-UA" w:eastAsia="ar-SA"/>
              </w:rPr>
              <w:t>Да</w:t>
            </w:r>
          </w:p>
        </w:tc>
        <w:tc>
          <w:tcPr>
            <w:tcW w:w="851" w:type="dxa"/>
            <w:tcBorders>
              <w:top w:val="single" w:sz="4" w:space="0" w:color="000000"/>
              <w:left w:val="single" w:sz="4" w:space="0" w:color="000000"/>
              <w:bottom w:val="single" w:sz="4" w:space="0" w:color="000000"/>
              <w:right w:val="nil"/>
            </w:tcBorders>
            <w:shd w:val="clear" w:color="auto" w:fill="FFFFFF"/>
            <w:vAlign w:val="center"/>
            <w:hideMark/>
          </w:tcPr>
          <w:p w:rsidR="001E430A" w:rsidRPr="006201B9" w:rsidRDefault="001E430A" w:rsidP="008464FC">
            <w:pPr>
              <w:spacing w:after="0" w:line="360" w:lineRule="auto"/>
              <w:jc w:val="center"/>
              <w:rPr>
                <w:rFonts w:ascii="Times New Roman" w:eastAsia="Times New Roman" w:hAnsi="Times New Roman" w:cs="Times New Roman"/>
                <w:color w:val="000000"/>
                <w:kern w:val="2"/>
                <w:sz w:val="24"/>
                <w:szCs w:val="24"/>
                <w:lang w:val="uk-UA" w:eastAsia="ar-SA"/>
              </w:rPr>
            </w:pPr>
            <w:r w:rsidRPr="006201B9">
              <w:rPr>
                <w:rFonts w:ascii="Times New Roman" w:eastAsia="Times New Roman" w:hAnsi="Times New Roman" w:cs="Times New Roman"/>
                <w:color w:val="000000"/>
                <w:kern w:val="2"/>
                <w:sz w:val="24"/>
                <w:szCs w:val="24"/>
                <w:lang w:val="uk-UA" w:eastAsia="ar-SA"/>
              </w:rPr>
              <w:t>So</w:t>
            </w:r>
          </w:p>
        </w:tc>
        <w:tc>
          <w:tcPr>
            <w:tcW w:w="850" w:type="dxa"/>
            <w:tcBorders>
              <w:top w:val="single" w:sz="4" w:space="0" w:color="000000"/>
              <w:left w:val="single" w:sz="4" w:space="0" w:color="000000"/>
              <w:bottom w:val="single" w:sz="4" w:space="0" w:color="000000"/>
              <w:right w:val="nil"/>
            </w:tcBorders>
            <w:shd w:val="clear" w:color="auto" w:fill="FFFFFF"/>
            <w:vAlign w:val="center"/>
            <w:hideMark/>
          </w:tcPr>
          <w:p w:rsidR="001E430A" w:rsidRPr="006201B9" w:rsidRDefault="001E430A" w:rsidP="008464FC">
            <w:pPr>
              <w:spacing w:after="0" w:line="360" w:lineRule="auto"/>
              <w:jc w:val="center"/>
              <w:rPr>
                <w:rFonts w:ascii="Times New Roman" w:eastAsia="Times New Roman" w:hAnsi="Times New Roman" w:cs="Times New Roman"/>
                <w:color w:val="000000"/>
                <w:kern w:val="2"/>
                <w:sz w:val="24"/>
                <w:szCs w:val="24"/>
                <w:lang w:val="uk-UA" w:eastAsia="ar-SA"/>
              </w:rPr>
            </w:pPr>
            <w:r w:rsidRPr="006201B9">
              <w:rPr>
                <w:rFonts w:ascii="Times New Roman" w:eastAsia="Times New Roman" w:hAnsi="Times New Roman" w:cs="Times New Roman"/>
                <w:color w:val="000000"/>
                <w:kern w:val="2"/>
                <w:sz w:val="24"/>
                <w:szCs w:val="24"/>
                <w:lang w:val="uk-UA" w:eastAsia="ar-SA"/>
              </w:rPr>
              <w:t>Да</w:t>
            </w:r>
          </w:p>
        </w:tc>
        <w:tc>
          <w:tcPr>
            <w:tcW w:w="83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1E430A" w:rsidRPr="006201B9" w:rsidRDefault="001E430A" w:rsidP="008464FC">
            <w:pPr>
              <w:spacing w:after="0" w:line="360" w:lineRule="auto"/>
              <w:jc w:val="center"/>
              <w:rPr>
                <w:rFonts w:ascii="Times New Roman" w:eastAsia="Times New Roman" w:hAnsi="Times New Roman" w:cs="Times New Roman"/>
                <w:sz w:val="24"/>
                <w:szCs w:val="24"/>
                <w:lang w:val="uk-UA" w:eastAsia="ar-SA"/>
              </w:rPr>
            </w:pPr>
            <w:r w:rsidRPr="006201B9">
              <w:rPr>
                <w:rFonts w:ascii="Times New Roman" w:eastAsia="Times New Roman" w:hAnsi="Times New Roman" w:cs="Times New Roman"/>
                <w:color w:val="000000"/>
                <w:kern w:val="2"/>
                <w:sz w:val="24"/>
                <w:szCs w:val="24"/>
                <w:lang w:val="uk-UA" w:eastAsia="ar-SA"/>
              </w:rPr>
              <w:t>So</w:t>
            </w:r>
          </w:p>
        </w:tc>
      </w:tr>
      <w:tr w:rsidR="001E430A" w:rsidRPr="006201B9" w:rsidTr="001E430A">
        <w:trPr>
          <w:cantSplit/>
          <w:trHeight w:val="20"/>
        </w:trPr>
        <w:tc>
          <w:tcPr>
            <w:tcW w:w="2248" w:type="dxa"/>
            <w:tcBorders>
              <w:top w:val="single" w:sz="4" w:space="0" w:color="000000"/>
              <w:left w:val="single" w:sz="4" w:space="0" w:color="000000"/>
              <w:bottom w:val="single" w:sz="4" w:space="0" w:color="000000"/>
              <w:right w:val="nil"/>
            </w:tcBorders>
            <w:shd w:val="clear" w:color="auto" w:fill="FFFFFF"/>
            <w:hideMark/>
          </w:tcPr>
          <w:p w:rsidR="001E430A" w:rsidRPr="006201B9" w:rsidRDefault="001E430A" w:rsidP="008464FC">
            <w:pPr>
              <w:suppressAutoHyphens/>
              <w:spacing w:after="0" w:line="360" w:lineRule="auto"/>
              <w:rPr>
                <w:rFonts w:ascii="Times New Roman" w:eastAsia="Times New Roman" w:hAnsi="Times New Roman" w:cs="Times New Roman"/>
                <w:color w:val="000000"/>
                <w:sz w:val="24"/>
                <w:szCs w:val="24"/>
                <w:lang w:val="uk-UA" w:eastAsia="ar-SA"/>
              </w:rPr>
            </w:pPr>
            <w:r w:rsidRPr="006201B9">
              <w:rPr>
                <w:rFonts w:ascii="Times New Roman" w:eastAsia="Times New Roman" w:hAnsi="Times New Roman" w:cs="Times New Roman"/>
                <w:color w:val="000000"/>
                <w:sz w:val="24"/>
                <w:szCs w:val="24"/>
                <w:lang w:val="uk-UA" w:eastAsia="ar-SA"/>
              </w:rPr>
              <w:t>Ра</w:t>
            </w:r>
            <w:r>
              <w:rPr>
                <w:rFonts w:ascii="Times New Roman" w:eastAsia="Times New Roman" w:hAnsi="Times New Roman" w:cs="Times New Roman"/>
                <w:color w:val="000000"/>
                <w:sz w:val="24"/>
                <w:szCs w:val="24"/>
                <w:lang w:val="uk-UA" w:eastAsia="ar-SA"/>
              </w:rPr>
              <w:t>н</w:t>
            </w:r>
            <w:r w:rsidRPr="006201B9">
              <w:rPr>
                <w:rFonts w:ascii="Times New Roman" w:eastAsia="Times New Roman" w:hAnsi="Times New Roman" w:cs="Times New Roman"/>
                <w:color w:val="000000"/>
                <w:sz w:val="24"/>
                <w:szCs w:val="24"/>
                <w:lang w:val="uk-UA" w:eastAsia="ar-SA"/>
              </w:rPr>
              <w:t>ній гестоз</w:t>
            </w:r>
          </w:p>
        </w:tc>
        <w:tc>
          <w:tcPr>
            <w:tcW w:w="993" w:type="dxa"/>
            <w:tcBorders>
              <w:top w:val="single" w:sz="4" w:space="0" w:color="000000"/>
              <w:left w:val="single" w:sz="4" w:space="0" w:color="000000"/>
              <w:bottom w:val="single" w:sz="4" w:space="0" w:color="000000"/>
              <w:right w:val="nil"/>
            </w:tcBorders>
            <w:shd w:val="clear" w:color="auto" w:fill="FFFFFF"/>
            <w:vAlign w:val="center"/>
          </w:tcPr>
          <w:p w:rsidR="001E430A" w:rsidRPr="006201B9" w:rsidRDefault="001E430A" w:rsidP="008464FC">
            <w:pPr>
              <w:suppressAutoHyphens/>
              <w:spacing w:after="0" w:line="360" w:lineRule="auto"/>
              <w:jc w:val="center"/>
              <w:rPr>
                <w:rFonts w:ascii="Times New Roman" w:eastAsia="Times New Roman" w:hAnsi="Times New Roman" w:cs="Times New Roman"/>
                <w:color w:val="000000"/>
                <w:sz w:val="24"/>
                <w:szCs w:val="24"/>
                <w:lang w:val="uk-UA" w:eastAsia="ar-SA"/>
              </w:rPr>
            </w:pPr>
            <w:r w:rsidRPr="006201B9">
              <w:rPr>
                <w:rFonts w:ascii="Times New Roman" w:eastAsia="Times New Roman" w:hAnsi="Times New Roman" w:cs="Times New Roman"/>
                <w:color w:val="000000"/>
                <w:sz w:val="24"/>
                <w:szCs w:val="24"/>
                <w:lang w:val="uk-UA" w:eastAsia="ar-SA"/>
              </w:rPr>
              <w:t>16</w:t>
            </w:r>
          </w:p>
        </w:tc>
        <w:tc>
          <w:tcPr>
            <w:tcW w:w="850" w:type="dxa"/>
            <w:tcBorders>
              <w:top w:val="single" w:sz="4" w:space="0" w:color="000000"/>
              <w:left w:val="single" w:sz="4" w:space="0" w:color="000000"/>
              <w:bottom w:val="single" w:sz="4" w:space="0" w:color="000000"/>
              <w:right w:val="nil"/>
            </w:tcBorders>
            <w:shd w:val="clear" w:color="auto" w:fill="FFFFFF"/>
            <w:vAlign w:val="center"/>
            <w:hideMark/>
          </w:tcPr>
          <w:p w:rsidR="001E430A" w:rsidRPr="006201B9" w:rsidRDefault="001E430A" w:rsidP="008464FC">
            <w:pPr>
              <w:suppressAutoHyphens/>
              <w:spacing w:after="0" w:line="360" w:lineRule="auto"/>
              <w:jc w:val="center"/>
              <w:rPr>
                <w:rFonts w:ascii="Times New Roman" w:eastAsia="Times New Roman" w:hAnsi="Times New Roman" w:cs="Times New Roman"/>
                <w:color w:val="000000"/>
                <w:sz w:val="24"/>
                <w:szCs w:val="24"/>
                <w:lang w:val="uk-UA" w:eastAsia="ar-SA"/>
              </w:rPr>
            </w:pPr>
            <w:r w:rsidRPr="006201B9">
              <w:rPr>
                <w:rFonts w:ascii="Times New Roman" w:eastAsia="Times New Roman" w:hAnsi="Times New Roman" w:cs="Times New Roman"/>
                <w:color w:val="000000"/>
                <w:sz w:val="24"/>
                <w:szCs w:val="24"/>
                <w:lang w:val="uk-UA" w:eastAsia="ar-SA"/>
              </w:rPr>
              <w:t>0.36</w:t>
            </w:r>
          </w:p>
        </w:tc>
        <w:tc>
          <w:tcPr>
            <w:tcW w:w="851" w:type="dxa"/>
            <w:tcBorders>
              <w:top w:val="single" w:sz="4" w:space="0" w:color="000000"/>
              <w:left w:val="single" w:sz="4" w:space="0" w:color="000000"/>
              <w:bottom w:val="single" w:sz="4" w:space="0" w:color="000000"/>
              <w:right w:val="nil"/>
            </w:tcBorders>
            <w:shd w:val="clear" w:color="auto" w:fill="FFFFFF"/>
            <w:vAlign w:val="center"/>
            <w:hideMark/>
          </w:tcPr>
          <w:p w:rsidR="001E430A" w:rsidRPr="006201B9" w:rsidRDefault="001E430A" w:rsidP="008464FC">
            <w:pPr>
              <w:suppressAutoHyphens/>
              <w:spacing w:after="0" w:line="360" w:lineRule="auto"/>
              <w:jc w:val="center"/>
              <w:rPr>
                <w:rFonts w:ascii="Times New Roman" w:eastAsia="Times New Roman" w:hAnsi="Times New Roman" w:cs="Times New Roman"/>
                <w:color w:val="000000"/>
                <w:sz w:val="24"/>
                <w:szCs w:val="24"/>
                <w:lang w:val="uk-UA" w:eastAsia="ar-SA"/>
              </w:rPr>
            </w:pPr>
            <w:r w:rsidRPr="006201B9">
              <w:rPr>
                <w:rFonts w:ascii="Times New Roman" w:eastAsia="Times New Roman" w:hAnsi="Times New Roman" w:cs="Times New Roman"/>
                <w:color w:val="000000"/>
                <w:sz w:val="24"/>
                <w:szCs w:val="24"/>
                <w:lang w:val="uk-UA" w:eastAsia="ar-SA"/>
              </w:rPr>
              <w:t>3</w:t>
            </w:r>
          </w:p>
        </w:tc>
        <w:tc>
          <w:tcPr>
            <w:tcW w:w="992" w:type="dxa"/>
            <w:tcBorders>
              <w:top w:val="single" w:sz="4" w:space="0" w:color="000000"/>
              <w:left w:val="single" w:sz="4" w:space="0" w:color="000000"/>
              <w:bottom w:val="single" w:sz="4" w:space="0" w:color="000000"/>
              <w:right w:val="nil"/>
            </w:tcBorders>
            <w:shd w:val="clear" w:color="auto" w:fill="FFFFFF"/>
            <w:vAlign w:val="center"/>
            <w:hideMark/>
          </w:tcPr>
          <w:p w:rsidR="001E430A" w:rsidRPr="006201B9" w:rsidRDefault="001E430A" w:rsidP="008464FC">
            <w:pPr>
              <w:suppressAutoHyphens/>
              <w:spacing w:after="0" w:line="360" w:lineRule="auto"/>
              <w:jc w:val="center"/>
              <w:rPr>
                <w:rFonts w:ascii="Times New Roman" w:eastAsia="Times New Roman" w:hAnsi="Times New Roman" w:cs="Times New Roman"/>
                <w:color w:val="000000"/>
                <w:sz w:val="24"/>
                <w:szCs w:val="24"/>
                <w:lang w:val="uk-UA" w:eastAsia="ar-SA"/>
              </w:rPr>
            </w:pPr>
            <w:r w:rsidRPr="006201B9">
              <w:rPr>
                <w:rFonts w:ascii="Times New Roman" w:eastAsia="Times New Roman" w:hAnsi="Times New Roman" w:cs="Times New Roman"/>
                <w:color w:val="000000"/>
                <w:sz w:val="24"/>
                <w:szCs w:val="24"/>
                <w:lang w:val="uk-UA" w:eastAsia="ar-SA"/>
              </w:rPr>
              <w:t>0.20</w:t>
            </w:r>
          </w:p>
        </w:tc>
        <w:tc>
          <w:tcPr>
            <w:tcW w:w="850" w:type="dxa"/>
            <w:tcBorders>
              <w:top w:val="single" w:sz="4" w:space="0" w:color="000000"/>
              <w:left w:val="single" w:sz="4" w:space="0" w:color="000000"/>
              <w:bottom w:val="single" w:sz="4" w:space="0" w:color="000000"/>
              <w:right w:val="nil"/>
            </w:tcBorders>
            <w:shd w:val="clear" w:color="auto" w:fill="FFFFFF"/>
            <w:vAlign w:val="center"/>
            <w:hideMark/>
          </w:tcPr>
          <w:p w:rsidR="001E430A" w:rsidRPr="006201B9" w:rsidRDefault="001E430A" w:rsidP="008464FC">
            <w:pPr>
              <w:suppressAutoHyphens/>
              <w:spacing w:after="0" w:line="360" w:lineRule="auto"/>
              <w:jc w:val="center"/>
              <w:rPr>
                <w:rFonts w:ascii="Times New Roman" w:eastAsia="Times New Roman" w:hAnsi="Times New Roman" w:cs="Times New Roman"/>
                <w:color w:val="000000"/>
                <w:sz w:val="24"/>
                <w:szCs w:val="24"/>
                <w:lang w:val="uk-UA" w:eastAsia="ar-SA"/>
              </w:rPr>
            </w:pPr>
            <w:r w:rsidRPr="006201B9">
              <w:rPr>
                <w:rFonts w:ascii="Times New Roman" w:eastAsia="Times New Roman" w:hAnsi="Times New Roman" w:cs="Times New Roman"/>
                <w:color w:val="000000"/>
                <w:sz w:val="24"/>
                <w:szCs w:val="24"/>
                <w:lang w:val="uk-UA" w:eastAsia="ar-SA"/>
              </w:rPr>
              <w:t>13</w:t>
            </w:r>
          </w:p>
        </w:tc>
        <w:tc>
          <w:tcPr>
            <w:tcW w:w="851" w:type="dxa"/>
            <w:tcBorders>
              <w:top w:val="single" w:sz="4" w:space="0" w:color="000000"/>
              <w:left w:val="single" w:sz="4" w:space="0" w:color="000000"/>
              <w:bottom w:val="single" w:sz="4" w:space="0" w:color="000000"/>
              <w:right w:val="nil"/>
            </w:tcBorders>
            <w:shd w:val="clear" w:color="auto" w:fill="FFFFFF"/>
            <w:vAlign w:val="center"/>
            <w:hideMark/>
          </w:tcPr>
          <w:p w:rsidR="001E430A" w:rsidRPr="006201B9" w:rsidRDefault="001E430A" w:rsidP="008464FC">
            <w:pPr>
              <w:suppressAutoHyphens/>
              <w:spacing w:after="0" w:line="360" w:lineRule="auto"/>
              <w:jc w:val="center"/>
              <w:rPr>
                <w:rFonts w:ascii="Times New Roman" w:eastAsia="Times New Roman" w:hAnsi="Times New Roman" w:cs="Times New Roman"/>
                <w:color w:val="000000"/>
                <w:sz w:val="24"/>
                <w:szCs w:val="24"/>
                <w:lang w:val="uk-UA" w:eastAsia="ar-SA"/>
              </w:rPr>
            </w:pPr>
            <w:r w:rsidRPr="006201B9">
              <w:rPr>
                <w:rFonts w:ascii="Times New Roman" w:eastAsia="Times New Roman" w:hAnsi="Times New Roman" w:cs="Times New Roman"/>
                <w:color w:val="000000"/>
                <w:sz w:val="24"/>
                <w:szCs w:val="24"/>
                <w:lang w:val="uk-UA" w:eastAsia="ar-SA"/>
              </w:rPr>
              <w:t>0.27</w:t>
            </w:r>
          </w:p>
        </w:tc>
        <w:tc>
          <w:tcPr>
            <w:tcW w:w="850" w:type="dxa"/>
            <w:tcBorders>
              <w:top w:val="single" w:sz="4" w:space="0" w:color="000000"/>
              <w:left w:val="single" w:sz="4" w:space="0" w:color="000000"/>
              <w:bottom w:val="single" w:sz="4" w:space="0" w:color="000000"/>
              <w:right w:val="nil"/>
            </w:tcBorders>
            <w:shd w:val="clear" w:color="auto" w:fill="FFFFFF"/>
            <w:vAlign w:val="center"/>
            <w:hideMark/>
          </w:tcPr>
          <w:p w:rsidR="001E430A" w:rsidRPr="006201B9" w:rsidRDefault="001E430A" w:rsidP="008464FC">
            <w:pPr>
              <w:suppressAutoHyphens/>
              <w:spacing w:after="0" w:line="360" w:lineRule="auto"/>
              <w:jc w:val="center"/>
              <w:rPr>
                <w:rFonts w:ascii="Times New Roman" w:eastAsia="Times New Roman" w:hAnsi="Times New Roman" w:cs="Times New Roman"/>
                <w:color w:val="000000"/>
                <w:sz w:val="24"/>
                <w:szCs w:val="24"/>
                <w:lang w:val="uk-UA" w:eastAsia="ar-SA"/>
              </w:rPr>
            </w:pPr>
            <w:r w:rsidRPr="006201B9">
              <w:rPr>
                <w:rFonts w:ascii="Times New Roman" w:eastAsia="Times New Roman" w:hAnsi="Times New Roman" w:cs="Times New Roman"/>
                <w:color w:val="000000"/>
                <w:sz w:val="24"/>
                <w:szCs w:val="24"/>
                <w:lang w:val="uk-UA" w:eastAsia="ar-SA"/>
              </w:rPr>
              <w:t>5</w:t>
            </w:r>
          </w:p>
        </w:tc>
        <w:tc>
          <w:tcPr>
            <w:tcW w:w="83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1E430A" w:rsidRPr="006201B9" w:rsidRDefault="001E430A" w:rsidP="008464FC">
            <w:pPr>
              <w:suppressAutoHyphens/>
              <w:spacing w:after="0" w:line="360" w:lineRule="auto"/>
              <w:jc w:val="center"/>
              <w:rPr>
                <w:rFonts w:ascii="Times New Roman" w:eastAsia="Times New Roman" w:hAnsi="Times New Roman" w:cs="Times New Roman"/>
                <w:sz w:val="24"/>
                <w:szCs w:val="24"/>
                <w:lang w:val="uk-UA" w:eastAsia="ar-SA"/>
              </w:rPr>
            </w:pPr>
            <w:r w:rsidRPr="006201B9">
              <w:rPr>
                <w:rFonts w:ascii="Times New Roman" w:eastAsia="Times New Roman" w:hAnsi="Times New Roman" w:cs="Times New Roman"/>
                <w:color w:val="000000"/>
                <w:sz w:val="24"/>
                <w:szCs w:val="24"/>
                <w:lang w:val="uk-UA" w:eastAsia="ar-SA"/>
              </w:rPr>
              <w:t>0.33</w:t>
            </w:r>
          </w:p>
        </w:tc>
      </w:tr>
      <w:tr w:rsidR="001E430A" w:rsidRPr="006201B9" w:rsidTr="001E430A">
        <w:trPr>
          <w:cantSplit/>
          <w:trHeight w:val="20"/>
        </w:trPr>
        <w:tc>
          <w:tcPr>
            <w:tcW w:w="2248" w:type="dxa"/>
            <w:tcBorders>
              <w:top w:val="single" w:sz="4" w:space="0" w:color="000000"/>
              <w:left w:val="single" w:sz="4" w:space="0" w:color="000000"/>
              <w:bottom w:val="single" w:sz="4" w:space="0" w:color="000000"/>
              <w:right w:val="nil"/>
            </w:tcBorders>
            <w:shd w:val="clear" w:color="auto" w:fill="FFFFFF"/>
            <w:hideMark/>
          </w:tcPr>
          <w:p w:rsidR="001E430A" w:rsidRPr="006201B9" w:rsidRDefault="001E430A" w:rsidP="008464FC">
            <w:pPr>
              <w:suppressAutoHyphens/>
              <w:spacing w:after="0" w:line="360" w:lineRule="auto"/>
              <w:rPr>
                <w:rFonts w:ascii="Times New Roman" w:eastAsia="Times New Roman" w:hAnsi="Times New Roman" w:cs="Times New Roman"/>
                <w:color w:val="000000"/>
                <w:sz w:val="24"/>
                <w:szCs w:val="24"/>
                <w:lang w:val="uk-UA" w:eastAsia="ar-SA"/>
              </w:rPr>
            </w:pPr>
            <w:r w:rsidRPr="006201B9">
              <w:rPr>
                <w:rFonts w:ascii="Times New Roman" w:eastAsia="Times New Roman" w:hAnsi="Times New Roman" w:cs="Times New Roman"/>
                <w:color w:val="000000"/>
                <w:sz w:val="24"/>
                <w:szCs w:val="24"/>
                <w:lang w:val="uk-UA" w:eastAsia="ar-SA"/>
              </w:rPr>
              <w:t>Пізній гестоз</w:t>
            </w:r>
          </w:p>
        </w:tc>
        <w:tc>
          <w:tcPr>
            <w:tcW w:w="993" w:type="dxa"/>
            <w:tcBorders>
              <w:top w:val="single" w:sz="4" w:space="0" w:color="000000"/>
              <w:left w:val="single" w:sz="4" w:space="0" w:color="000000"/>
              <w:bottom w:val="single" w:sz="4" w:space="0" w:color="000000"/>
              <w:right w:val="nil"/>
            </w:tcBorders>
            <w:shd w:val="clear" w:color="auto" w:fill="FFFFFF"/>
            <w:vAlign w:val="center"/>
          </w:tcPr>
          <w:p w:rsidR="001E430A" w:rsidRPr="006201B9" w:rsidRDefault="001E430A" w:rsidP="008464FC">
            <w:pPr>
              <w:suppressAutoHyphens/>
              <w:spacing w:after="0" w:line="360" w:lineRule="auto"/>
              <w:jc w:val="center"/>
              <w:rPr>
                <w:rFonts w:ascii="Times New Roman" w:eastAsia="Times New Roman" w:hAnsi="Times New Roman" w:cs="Times New Roman"/>
                <w:color w:val="000000"/>
                <w:sz w:val="24"/>
                <w:szCs w:val="24"/>
                <w:lang w:val="uk-UA" w:eastAsia="ar-SA"/>
              </w:rPr>
            </w:pPr>
            <w:r w:rsidRPr="006201B9">
              <w:rPr>
                <w:rFonts w:ascii="Times New Roman" w:eastAsia="Times New Roman" w:hAnsi="Times New Roman" w:cs="Times New Roman"/>
                <w:color w:val="000000"/>
                <w:sz w:val="24"/>
                <w:szCs w:val="24"/>
                <w:lang w:val="uk-UA" w:eastAsia="ar-SA"/>
              </w:rPr>
              <w:t>19</w:t>
            </w:r>
          </w:p>
        </w:tc>
        <w:tc>
          <w:tcPr>
            <w:tcW w:w="850" w:type="dxa"/>
            <w:tcBorders>
              <w:top w:val="single" w:sz="4" w:space="0" w:color="000000"/>
              <w:left w:val="single" w:sz="4" w:space="0" w:color="000000"/>
              <w:bottom w:val="single" w:sz="4" w:space="0" w:color="000000"/>
              <w:right w:val="nil"/>
            </w:tcBorders>
            <w:shd w:val="clear" w:color="auto" w:fill="FFFFFF"/>
            <w:vAlign w:val="center"/>
            <w:hideMark/>
          </w:tcPr>
          <w:p w:rsidR="001E430A" w:rsidRPr="006201B9" w:rsidRDefault="001E430A" w:rsidP="008464FC">
            <w:pPr>
              <w:suppressAutoHyphens/>
              <w:spacing w:after="0" w:line="360" w:lineRule="auto"/>
              <w:jc w:val="center"/>
              <w:rPr>
                <w:rFonts w:ascii="Times New Roman" w:eastAsia="Times New Roman" w:hAnsi="Times New Roman" w:cs="Times New Roman"/>
                <w:color w:val="000000"/>
                <w:sz w:val="24"/>
                <w:szCs w:val="24"/>
                <w:lang w:val="uk-UA" w:eastAsia="ar-SA"/>
              </w:rPr>
            </w:pPr>
            <w:r w:rsidRPr="006201B9">
              <w:rPr>
                <w:rFonts w:ascii="Times New Roman" w:eastAsia="Times New Roman" w:hAnsi="Times New Roman" w:cs="Times New Roman"/>
                <w:color w:val="000000"/>
                <w:sz w:val="24"/>
                <w:szCs w:val="24"/>
                <w:lang w:val="uk-UA" w:eastAsia="ar-SA"/>
              </w:rPr>
              <w:t>0.43</w:t>
            </w:r>
          </w:p>
        </w:tc>
        <w:tc>
          <w:tcPr>
            <w:tcW w:w="851" w:type="dxa"/>
            <w:tcBorders>
              <w:top w:val="single" w:sz="4" w:space="0" w:color="000000"/>
              <w:left w:val="single" w:sz="4" w:space="0" w:color="000000"/>
              <w:bottom w:val="single" w:sz="4" w:space="0" w:color="000000"/>
              <w:right w:val="nil"/>
            </w:tcBorders>
            <w:shd w:val="clear" w:color="auto" w:fill="FFFFFF"/>
            <w:vAlign w:val="center"/>
            <w:hideMark/>
          </w:tcPr>
          <w:p w:rsidR="001E430A" w:rsidRPr="006201B9" w:rsidRDefault="001E430A" w:rsidP="008464FC">
            <w:pPr>
              <w:suppressAutoHyphens/>
              <w:spacing w:after="0" w:line="360" w:lineRule="auto"/>
              <w:jc w:val="center"/>
              <w:rPr>
                <w:rFonts w:ascii="Times New Roman" w:eastAsia="Times New Roman" w:hAnsi="Times New Roman" w:cs="Times New Roman"/>
                <w:color w:val="000000"/>
                <w:sz w:val="24"/>
                <w:szCs w:val="24"/>
                <w:lang w:val="uk-UA" w:eastAsia="ar-SA"/>
              </w:rPr>
            </w:pPr>
            <w:r w:rsidRPr="006201B9">
              <w:rPr>
                <w:rFonts w:ascii="Times New Roman" w:eastAsia="Times New Roman" w:hAnsi="Times New Roman" w:cs="Times New Roman"/>
                <w:color w:val="000000"/>
                <w:sz w:val="24"/>
                <w:szCs w:val="24"/>
                <w:lang w:val="uk-UA" w:eastAsia="ar-SA"/>
              </w:rPr>
              <w:t>5</w:t>
            </w:r>
          </w:p>
        </w:tc>
        <w:tc>
          <w:tcPr>
            <w:tcW w:w="992" w:type="dxa"/>
            <w:tcBorders>
              <w:top w:val="single" w:sz="4" w:space="0" w:color="000000"/>
              <w:left w:val="single" w:sz="4" w:space="0" w:color="000000"/>
              <w:bottom w:val="single" w:sz="4" w:space="0" w:color="000000"/>
              <w:right w:val="nil"/>
            </w:tcBorders>
            <w:shd w:val="clear" w:color="auto" w:fill="FFFFFF"/>
            <w:vAlign w:val="center"/>
            <w:hideMark/>
          </w:tcPr>
          <w:p w:rsidR="001E430A" w:rsidRPr="006201B9" w:rsidRDefault="001E430A" w:rsidP="008464FC">
            <w:pPr>
              <w:suppressAutoHyphens/>
              <w:spacing w:after="0" w:line="360" w:lineRule="auto"/>
              <w:jc w:val="center"/>
              <w:rPr>
                <w:rFonts w:ascii="Times New Roman" w:eastAsia="Times New Roman" w:hAnsi="Times New Roman" w:cs="Times New Roman"/>
                <w:color w:val="000000"/>
                <w:sz w:val="24"/>
                <w:szCs w:val="24"/>
                <w:lang w:val="uk-UA" w:eastAsia="ar-SA"/>
              </w:rPr>
            </w:pPr>
            <w:r w:rsidRPr="006201B9">
              <w:rPr>
                <w:rFonts w:ascii="Times New Roman" w:eastAsia="Times New Roman" w:hAnsi="Times New Roman" w:cs="Times New Roman"/>
                <w:color w:val="000000"/>
                <w:sz w:val="24"/>
                <w:szCs w:val="24"/>
                <w:lang w:val="uk-UA" w:eastAsia="ar-SA"/>
              </w:rPr>
              <w:t>0.33</w:t>
            </w:r>
          </w:p>
        </w:tc>
        <w:tc>
          <w:tcPr>
            <w:tcW w:w="850" w:type="dxa"/>
            <w:tcBorders>
              <w:top w:val="single" w:sz="4" w:space="0" w:color="000000"/>
              <w:left w:val="single" w:sz="4" w:space="0" w:color="000000"/>
              <w:bottom w:val="single" w:sz="4" w:space="0" w:color="000000"/>
              <w:right w:val="nil"/>
            </w:tcBorders>
            <w:shd w:val="clear" w:color="auto" w:fill="FFFFFF"/>
            <w:vAlign w:val="center"/>
            <w:hideMark/>
          </w:tcPr>
          <w:p w:rsidR="001E430A" w:rsidRPr="006201B9" w:rsidRDefault="001E430A" w:rsidP="008464FC">
            <w:pPr>
              <w:suppressAutoHyphens/>
              <w:spacing w:after="0" w:line="360" w:lineRule="auto"/>
              <w:jc w:val="center"/>
              <w:rPr>
                <w:rFonts w:ascii="Times New Roman" w:eastAsia="Times New Roman" w:hAnsi="Times New Roman" w:cs="Times New Roman"/>
                <w:color w:val="000000"/>
                <w:sz w:val="24"/>
                <w:szCs w:val="24"/>
                <w:lang w:val="uk-UA" w:eastAsia="ar-SA"/>
              </w:rPr>
            </w:pPr>
            <w:r w:rsidRPr="006201B9">
              <w:rPr>
                <w:rFonts w:ascii="Times New Roman" w:eastAsia="Times New Roman" w:hAnsi="Times New Roman" w:cs="Times New Roman"/>
                <w:color w:val="000000"/>
                <w:sz w:val="24"/>
                <w:szCs w:val="24"/>
                <w:lang w:val="uk-UA" w:eastAsia="ar-SA"/>
              </w:rPr>
              <w:t>22</w:t>
            </w:r>
          </w:p>
        </w:tc>
        <w:tc>
          <w:tcPr>
            <w:tcW w:w="851" w:type="dxa"/>
            <w:tcBorders>
              <w:top w:val="single" w:sz="4" w:space="0" w:color="000000"/>
              <w:left w:val="single" w:sz="4" w:space="0" w:color="000000"/>
              <w:bottom w:val="single" w:sz="4" w:space="0" w:color="000000"/>
              <w:right w:val="nil"/>
            </w:tcBorders>
            <w:shd w:val="clear" w:color="auto" w:fill="FFFFFF"/>
            <w:vAlign w:val="center"/>
            <w:hideMark/>
          </w:tcPr>
          <w:p w:rsidR="001E430A" w:rsidRPr="006201B9" w:rsidRDefault="001E430A" w:rsidP="008464FC">
            <w:pPr>
              <w:suppressAutoHyphens/>
              <w:spacing w:after="0" w:line="360" w:lineRule="auto"/>
              <w:jc w:val="center"/>
              <w:rPr>
                <w:rFonts w:ascii="Times New Roman" w:eastAsia="Times New Roman" w:hAnsi="Times New Roman" w:cs="Times New Roman"/>
                <w:color w:val="000000"/>
                <w:sz w:val="24"/>
                <w:szCs w:val="24"/>
                <w:lang w:val="uk-UA" w:eastAsia="ar-SA"/>
              </w:rPr>
            </w:pPr>
            <w:r w:rsidRPr="006201B9">
              <w:rPr>
                <w:rFonts w:ascii="Times New Roman" w:eastAsia="Times New Roman" w:hAnsi="Times New Roman" w:cs="Times New Roman"/>
                <w:color w:val="000000"/>
                <w:sz w:val="24"/>
                <w:szCs w:val="24"/>
                <w:lang w:val="uk-UA" w:eastAsia="ar-SA"/>
              </w:rPr>
              <w:t>0.45</w:t>
            </w:r>
          </w:p>
        </w:tc>
        <w:tc>
          <w:tcPr>
            <w:tcW w:w="850" w:type="dxa"/>
            <w:tcBorders>
              <w:top w:val="single" w:sz="4" w:space="0" w:color="000000"/>
              <w:left w:val="single" w:sz="4" w:space="0" w:color="000000"/>
              <w:bottom w:val="single" w:sz="4" w:space="0" w:color="000000"/>
              <w:right w:val="nil"/>
            </w:tcBorders>
            <w:shd w:val="clear" w:color="auto" w:fill="FFFFFF"/>
            <w:vAlign w:val="center"/>
            <w:hideMark/>
          </w:tcPr>
          <w:p w:rsidR="001E430A" w:rsidRPr="006201B9" w:rsidRDefault="001E430A" w:rsidP="008464FC">
            <w:pPr>
              <w:suppressAutoHyphens/>
              <w:spacing w:after="0" w:line="360" w:lineRule="auto"/>
              <w:jc w:val="center"/>
              <w:rPr>
                <w:rFonts w:ascii="Times New Roman" w:eastAsia="Times New Roman" w:hAnsi="Times New Roman" w:cs="Times New Roman"/>
                <w:color w:val="000000"/>
                <w:sz w:val="24"/>
                <w:szCs w:val="24"/>
                <w:lang w:val="uk-UA" w:eastAsia="ar-SA"/>
              </w:rPr>
            </w:pPr>
            <w:r w:rsidRPr="006201B9">
              <w:rPr>
                <w:rFonts w:ascii="Times New Roman" w:eastAsia="Times New Roman" w:hAnsi="Times New Roman" w:cs="Times New Roman"/>
                <w:color w:val="000000"/>
                <w:sz w:val="24"/>
                <w:szCs w:val="24"/>
                <w:lang w:val="uk-UA" w:eastAsia="ar-SA"/>
              </w:rPr>
              <w:t>4</w:t>
            </w:r>
          </w:p>
        </w:tc>
        <w:tc>
          <w:tcPr>
            <w:tcW w:w="83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1E430A" w:rsidRPr="006201B9" w:rsidRDefault="001E430A" w:rsidP="008464FC">
            <w:pPr>
              <w:suppressAutoHyphens/>
              <w:spacing w:after="0" w:line="360" w:lineRule="auto"/>
              <w:jc w:val="center"/>
              <w:rPr>
                <w:rFonts w:ascii="Times New Roman" w:eastAsia="Times New Roman" w:hAnsi="Times New Roman" w:cs="Times New Roman"/>
                <w:sz w:val="24"/>
                <w:szCs w:val="24"/>
                <w:lang w:val="uk-UA" w:eastAsia="ar-SA"/>
              </w:rPr>
            </w:pPr>
            <w:r w:rsidRPr="006201B9">
              <w:rPr>
                <w:rFonts w:ascii="Times New Roman" w:eastAsia="Times New Roman" w:hAnsi="Times New Roman" w:cs="Times New Roman"/>
                <w:color w:val="000000"/>
                <w:sz w:val="24"/>
                <w:szCs w:val="24"/>
                <w:lang w:val="uk-UA" w:eastAsia="ar-SA"/>
              </w:rPr>
              <w:t>0.27</w:t>
            </w:r>
          </w:p>
        </w:tc>
      </w:tr>
      <w:tr w:rsidR="001E430A" w:rsidRPr="006201B9" w:rsidTr="001E430A">
        <w:trPr>
          <w:cantSplit/>
          <w:trHeight w:val="20"/>
        </w:trPr>
        <w:tc>
          <w:tcPr>
            <w:tcW w:w="2248" w:type="dxa"/>
            <w:tcBorders>
              <w:top w:val="single" w:sz="4" w:space="0" w:color="000000"/>
              <w:left w:val="single" w:sz="4" w:space="0" w:color="000000"/>
              <w:bottom w:val="single" w:sz="4" w:space="0" w:color="000000"/>
              <w:right w:val="nil"/>
            </w:tcBorders>
            <w:shd w:val="clear" w:color="auto" w:fill="FFFFFF"/>
            <w:hideMark/>
          </w:tcPr>
          <w:p w:rsidR="001E430A" w:rsidRPr="006201B9" w:rsidRDefault="001E430A" w:rsidP="008464FC">
            <w:pPr>
              <w:suppressAutoHyphens/>
              <w:spacing w:after="0" w:line="360" w:lineRule="auto"/>
              <w:rPr>
                <w:rFonts w:ascii="Times New Roman" w:eastAsia="Times New Roman" w:hAnsi="Times New Roman" w:cs="Times New Roman"/>
                <w:color w:val="000000"/>
                <w:sz w:val="24"/>
                <w:szCs w:val="24"/>
                <w:lang w:val="uk-UA" w:eastAsia="ar-SA"/>
              </w:rPr>
            </w:pPr>
            <w:r w:rsidRPr="006201B9">
              <w:rPr>
                <w:rFonts w:ascii="Times New Roman" w:eastAsia="Times New Roman" w:hAnsi="Times New Roman" w:cs="Times New Roman"/>
                <w:color w:val="000000"/>
                <w:sz w:val="24"/>
                <w:szCs w:val="24"/>
                <w:lang w:val="uk-UA" w:eastAsia="ar-SA"/>
              </w:rPr>
              <w:t>Загроза переривання вагітності</w:t>
            </w:r>
          </w:p>
        </w:tc>
        <w:tc>
          <w:tcPr>
            <w:tcW w:w="993" w:type="dxa"/>
            <w:tcBorders>
              <w:top w:val="single" w:sz="4" w:space="0" w:color="000000"/>
              <w:left w:val="single" w:sz="4" w:space="0" w:color="000000"/>
              <w:bottom w:val="single" w:sz="4" w:space="0" w:color="000000"/>
              <w:right w:val="nil"/>
            </w:tcBorders>
            <w:shd w:val="clear" w:color="auto" w:fill="FFFFFF"/>
            <w:vAlign w:val="center"/>
            <w:hideMark/>
          </w:tcPr>
          <w:p w:rsidR="001E430A" w:rsidRPr="006201B9" w:rsidRDefault="001E430A" w:rsidP="008464FC">
            <w:pPr>
              <w:suppressAutoHyphens/>
              <w:spacing w:after="0" w:line="360" w:lineRule="auto"/>
              <w:jc w:val="center"/>
              <w:rPr>
                <w:rFonts w:ascii="Times New Roman" w:eastAsia="Times New Roman" w:hAnsi="Times New Roman" w:cs="Times New Roman"/>
                <w:color w:val="000000"/>
                <w:sz w:val="24"/>
                <w:szCs w:val="24"/>
                <w:lang w:val="uk-UA" w:eastAsia="ar-SA"/>
              </w:rPr>
            </w:pPr>
            <w:r w:rsidRPr="006201B9">
              <w:rPr>
                <w:rFonts w:ascii="Times New Roman" w:eastAsia="Times New Roman" w:hAnsi="Times New Roman" w:cs="Times New Roman"/>
                <w:color w:val="000000"/>
                <w:sz w:val="24"/>
                <w:szCs w:val="24"/>
                <w:lang w:val="uk-UA" w:eastAsia="ar-SA"/>
              </w:rPr>
              <w:t>8</w:t>
            </w:r>
          </w:p>
        </w:tc>
        <w:tc>
          <w:tcPr>
            <w:tcW w:w="850" w:type="dxa"/>
            <w:tcBorders>
              <w:top w:val="single" w:sz="4" w:space="0" w:color="000000"/>
              <w:left w:val="single" w:sz="4" w:space="0" w:color="000000"/>
              <w:bottom w:val="single" w:sz="4" w:space="0" w:color="000000"/>
              <w:right w:val="nil"/>
            </w:tcBorders>
            <w:shd w:val="clear" w:color="auto" w:fill="FFFFFF"/>
            <w:vAlign w:val="center"/>
            <w:hideMark/>
          </w:tcPr>
          <w:p w:rsidR="001E430A" w:rsidRPr="006201B9" w:rsidRDefault="001E430A" w:rsidP="008464FC">
            <w:pPr>
              <w:suppressAutoHyphens/>
              <w:spacing w:after="0" w:line="360" w:lineRule="auto"/>
              <w:jc w:val="center"/>
              <w:rPr>
                <w:rFonts w:ascii="Times New Roman" w:eastAsia="Times New Roman" w:hAnsi="Times New Roman" w:cs="Times New Roman"/>
                <w:color w:val="000000"/>
                <w:sz w:val="24"/>
                <w:szCs w:val="24"/>
                <w:lang w:val="uk-UA" w:eastAsia="ar-SA"/>
              </w:rPr>
            </w:pPr>
            <w:r w:rsidRPr="006201B9">
              <w:rPr>
                <w:rFonts w:ascii="Times New Roman" w:eastAsia="Times New Roman" w:hAnsi="Times New Roman" w:cs="Times New Roman"/>
                <w:color w:val="000000"/>
                <w:sz w:val="24"/>
                <w:szCs w:val="24"/>
                <w:lang w:val="uk-UA" w:eastAsia="ar-SA"/>
              </w:rPr>
              <w:t>0.18</w:t>
            </w:r>
          </w:p>
        </w:tc>
        <w:tc>
          <w:tcPr>
            <w:tcW w:w="851" w:type="dxa"/>
            <w:tcBorders>
              <w:top w:val="single" w:sz="4" w:space="0" w:color="000000"/>
              <w:left w:val="single" w:sz="4" w:space="0" w:color="000000"/>
              <w:bottom w:val="single" w:sz="4" w:space="0" w:color="000000"/>
              <w:right w:val="nil"/>
            </w:tcBorders>
            <w:shd w:val="clear" w:color="auto" w:fill="FFFFFF"/>
            <w:vAlign w:val="center"/>
            <w:hideMark/>
          </w:tcPr>
          <w:p w:rsidR="001E430A" w:rsidRPr="006201B9" w:rsidRDefault="001E430A" w:rsidP="008464FC">
            <w:pPr>
              <w:suppressAutoHyphens/>
              <w:spacing w:after="0" w:line="360" w:lineRule="auto"/>
              <w:jc w:val="center"/>
              <w:rPr>
                <w:rFonts w:ascii="Times New Roman" w:eastAsia="Times New Roman" w:hAnsi="Times New Roman" w:cs="Times New Roman"/>
                <w:color w:val="000000"/>
                <w:sz w:val="24"/>
                <w:szCs w:val="24"/>
                <w:lang w:val="uk-UA" w:eastAsia="ar-SA"/>
              </w:rPr>
            </w:pPr>
            <w:r w:rsidRPr="006201B9">
              <w:rPr>
                <w:rFonts w:ascii="Times New Roman" w:eastAsia="Times New Roman" w:hAnsi="Times New Roman" w:cs="Times New Roman"/>
                <w:color w:val="000000"/>
                <w:sz w:val="24"/>
                <w:szCs w:val="24"/>
                <w:lang w:val="uk-UA" w:eastAsia="ar-SA"/>
              </w:rPr>
              <w:t>4</w:t>
            </w:r>
          </w:p>
        </w:tc>
        <w:tc>
          <w:tcPr>
            <w:tcW w:w="992" w:type="dxa"/>
            <w:tcBorders>
              <w:top w:val="single" w:sz="4" w:space="0" w:color="000000"/>
              <w:left w:val="single" w:sz="4" w:space="0" w:color="000000"/>
              <w:bottom w:val="single" w:sz="4" w:space="0" w:color="000000"/>
              <w:right w:val="nil"/>
            </w:tcBorders>
            <w:shd w:val="clear" w:color="auto" w:fill="FFFFFF"/>
            <w:vAlign w:val="center"/>
            <w:hideMark/>
          </w:tcPr>
          <w:p w:rsidR="001E430A" w:rsidRPr="006201B9" w:rsidRDefault="001E430A" w:rsidP="008464FC">
            <w:pPr>
              <w:suppressAutoHyphens/>
              <w:spacing w:after="0" w:line="360" w:lineRule="auto"/>
              <w:jc w:val="center"/>
              <w:rPr>
                <w:rFonts w:ascii="Times New Roman" w:eastAsia="Times New Roman" w:hAnsi="Times New Roman" w:cs="Times New Roman"/>
                <w:color w:val="000000"/>
                <w:sz w:val="24"/>
                <w:szCs w:val="24"/>
                <w:lang w:val="uk-UA" w:eastAsia="ar-SA"/>
              </w:rPr>
            </w:pPr>
            <w:r w:rsidRPr="006201B9">
              <w:rPr>
                <w:rFonts w:ascii="Times New Roman" w:eastAsia="Times New Roman" w:hAnsi="Times New Roman" w:cs="Times New Roman"/>
                <w:color w:val="000000"/>
                <w:sz w:val="24"/>
                <w:szCs w:val="24"/>
                <w:lang w:val="uk-UA" w:eastAsia="ar-SA"/>
              </w:rPr>
              <w:t>0.27</w:t>
            </w:r>
          </w:p>
        </w:tc>
        <w:tc>
          <w:tcPr>
            <w:tcW w:w="850" w:type="dxa"/>
            <w:tcBorders>
              <w:top w:val="single" w:sz="4" w:space="0" w:color="000000"/>
              <w:left w:val="single" w:sz="4" w:space="0" w:color="000000"/>
              <w:bottom w:val="single" w:sz="4" w:space="0" w:color="000000"/>
              <w:right w:val="nil"/>
            </w:tcBorders>
            <w:shd w:val="clear" w:color="auto" w:fill="FFFFFF"/>
            <w:vAlign w:val="center"/>
            <w:hideMark/>
          </w:tcPr>
          <w:p w:rsidR="001E430A" w:rsidRPr="006201B9" w:rsidRDefault="001E430A" w:rsidP="008464FC">
            <w:pPr>
              <w:suppressAutoHyphens/>
              <w:spacing w:after="0" w:line="360" w:lineRule="auto"/>
              <w:jc w:val="center"/>
              <w:rPr>
                <w:rFonts w:ascii="Times New Roman" w:eastAsia="Times New Roman" w:hAnsi="Times New Roman" w:cs="Times New Roman"/>
                <w:color w:val="000000"/>
                <w:sz w:val="24"/>
                <w:szCs w:val="24"/>
                <w:lang w:val="uk-UA" w:eastAsia="ar-SA"/>
              </w:rPr>
            </w:pPr>
            <w:r w:rsidRPr="006201B9">
              <w:rPr>
                <w:rFonts w:ascii="Times New Roman" w:eastAsia="Times New Roman" w:hAnsi="Times New Roman" w:cs="Times New Roman"/>
                <w:color w:val="000000"/>
                <w:sz w:val="24"/>
                <w:szCs w:val="24"/>
                <w:lang w:val="uk-UA" w:eastAsia="ar-SA"/>
              </w:rPr>
              <w:t>9</w:t>
            </w:r>
          </w:p>
        </w:tc>
        <w:tc>
          <w:tcPr>
            <w:tcW w:w="851" w:type="dxa"/>
            <w:tcBorders>
              <w:top w:val="single" w:sz="4" w:space="0" w:color="000000"/>
              <w:left w:val="single" w:sz="4" w:space="0" w:color="000000"/>
              <w:bottom w:val="single" w:sz="4" w:space="0" w:color="000000"/>
              <w:right w:val="nil"/>
            </w:tcBorders>
            <w:shd w:val="clear" w:color="auto" w:fill="FFFFFF"/>
            <w:vAlign w:val="center"/>
            <w:hideMark/>
          </w:tcPr>
          <w:p w:rsidR="001E430A" w:rsidRPr="006201B9" w:rsidRDefault="001E430A" w:rsidP="008464FC">
            <w:pPr>
              <w:suppressAutoHyphens/>
              <w:spacing w:after="0" w:line="360" w:lineRule="auto"/>
              <w:jc w:val="center"/>
              <w:rPr>
                <w:rFonts w:ascii="Times New Roman" w:eastAsia="Times New Roman" w:hAnsi="Times New Roman" w:cs="Times New Roman"/>
                <w:color w:val="000000"/>
                <w:sz w:val="24"/>
                <w:szCs w:val="24"/>
                <w:lang w:val="uk-UA" w:eastAsia="ar-SA"/>
              </w:rPr>
            </w:pPr>
            <w:r w:rsidRPr="006201B9">
              <w:rPr>
                <w:rFonts w:ascii="Times New Roman" w:eastAsia="Times New Roman" w:hAnsi="Times New Roman" w:cs="Times New Roman"/>
                <w:color w:val="000000"/>
                <w:sz w:val="24"/>
                <w:szCs w:val="24"/>
                <w:lang w:val="uk-UA" w:eastAsia="ar-SA"/>
              </w:rPr>
              <w:t>0.18</w:t>
            </w:r>
          </w:p>
        </w:tc>
        <w:tc>
          <w:tcPr>
            <w:tcW w:w="850" w:type="dxa"/>
            <w:tcBorders>
              <w:top w:val="single" w:sz="4" w:space="0" w:color="000000"/>
              <w:left w:val="single" w:sz="4" w:space="0" w:color="000000"/>
              <w:bottom w:val="single" w:sz="4" w:space="0" w:color="000000"/>
              <w:right w:val="nil"/>
            </w:tcBorders>
            <w:shd w:val="clear" w:color="auto" w:fill="FFFFFF"/>
            <w:vAlign w:val="center"/>
            <w:hideMark/>
          </w:tcPr>
          <w:p w:rsidR="001E430A" w:rsidRPr="006201B9" w:rsidRDefault="001E430A" w:rsidP="008464FC">
            <w:pPr>
              <w:suppressAutoHyphens/>
              <w:spacing w:after="0" w:line="360" w:lineRule="auto"/>
              <w:jc w:val="center"/>
              <w:rPr>
                <w:rFonts w:ascii="Times New Roman" w:eastAsia="Times New Roman" w:hAnsi="Times New Roman" w:cs="Times New Roman"/>
                <w:color w:val="000000"/>
                <w:sz w:val="24"/>
                <w:szCs w:val="24"/>
                <w:lang w:val="uk-UA" w:eastAsia="ar-SA"/>
              </w:rPr>
            </w:pPr>
            <w:r w:rsidRPr="006201B9">
              <w:rPr>
                <w:rFonts w:ascii="Times New Roman" w:eastAsia="Times New Roman" w:hAnsi="Times New Roman" w:cs="Times New Roman"/>
                <w:color w:val="000000"/>
                <w:sz w:val="24"/>
                <w:szCs w:val="24"/>
                <w:lang w:val="uk-UA" w:eastAsia="ar-SA"/>
              </w:rPr>
              <w:t>2</w:t>
            </w:r>
          </w:p>
        </w:tc>
        <w:tc>
          <w:tcPr>
            <w:tcW w:w="83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1E430A" w:rsidRPr="006201B9" w:rsidRDefault="001E430A" w:rsidP="008464FC">
            <w:pPr>
              <w:suppressAutoHyphens/>
              <w:spacing w:after="0" w:line="360" w:lineRule="auto"/>
              <w:jc w:val="center"/>
              <w:rPr>
                <w:rFonts w:ascii="Times New Roman" w:eastAsia="Times New Roman" w:hAnsi="Times New Roman" w:cs="Times New Roman"/>
                <w:sz w:val="24"/>
                <w:szCs w:val="24"/>
                <w:lang w:val="uk-UA" w:eastAsia="ar-SA"/>
              </w:rPr>
            </w:pPr>
            <w:r w:rsidRPr="006201B9">
              <w:rPr>
                <w:rFonts w:ascii="Times New Roman" w:eastAsia="Times New Roman" w:hAnsi="Times New Roman" w:cs="Times New Roman"/>
                <w:color w:val="000000"/>
                <w:sz w:val="24"/>
                <w:szCs w:val="24"/>
                <w:lang w:val="uk-UA" w:eastAsia="ar-SA"/>
              </w:rPr>
              <w:t>0.13</w:t>
            </w:r>
          </w:p>
        </w:tc>
      </w:tr>
      <w:tr w:rsidR="001E430A" w:rsidRPr="006201B9" w:rsidTr="001E430A">
        <w:trPr>
          <w:cantSplit/>
          <w:trHeight w:val="20"/>
        </w:trPr>
        <w:tc>
          <w:tcPr>
            <w:tcW w:w="2248" w:type="dxa"/>
            <w:tcBorders>
              <w:top w:val="single" w:sz="4" w:space="0" w:color="000000"/>
              <w:left w:val="single" w:sz="4" w:space="0" w:color="000000"/>
              <w:bottom w:val="single" w:sz="4" w:space="0" w:color="000000"/>
              <w:right w:val="nil"/>
            </w:tcBorders>
            <w:shd w:val="clear" w:color="auto" w:fill="FFFFFF"/>
            <w:hideMark/>
          </w:tcPr>
          <w:p w:rsidR="001E430A" w:rsidRPr="006201B9" w:rsidRDefault="001E430A" w:rsidP="008464FC">
            <w:pPr>
              <w:suppressAutoHyphens/>
              <w:spacing w:after="0" w:line="360" w:lineRule="auto"/>
              <w:rPr>
                <w:rFonts w:ascii="Times New Roman" w:eastAsia="Times New Roman" w:hAnsi="Times New Roman" w:cs="Times New Roman"/>
                <w:color w:val="000000"/>
                <w:sz w:val="24"/>
                <w:szCs w:val="24"/>
                <w:lang w:val="uk-UA" w:eastAsia="ar-SA"/>
              </w:rPr>
            </w:pPr>
            <w:r w:rsidRPr="006201B9">
              <w:rPr>
                <w:rFonts w:ascii="Times New Roman" w:eastAsia="Times New Roman" w:hAnsi="Times New Roman" w:cs="Times New Roman"/>
                <w:color w:val="000000"/>
                <w:sz w:val="24"/>
                <w:szCs w:val="24"/>
                <w:lang w:val="uk-UA" w:eastAsia="ar-SA"/>
              </w:rPr>
              <w:t>Слабкість пологової діяльності</w:t>
            </w:r>
          </w:p>
        </w:tc>
        <w:tc>
          <w:tcPr>
            <w:tcW w:w="993" w:type="dxa"/>
            <w:tcBorders>
              <w:top w:val="single" w:sz="4" w:space="0" w:color="000000"/>
              <w:left w:val="single" w:sz="4" w:space="0" w:color="000000"/>
              <w:bottom w:val="single" w:sz="4" w:space="0" w:color="000000"/>
              <w:right w:val="nil"/>
            </w:tcBorders>
            <w:shd w:val="clear" w:color="auto" w:fill="FFFFFF"/>
            <w:vAlign w:val="center"/>
            <w:hideMark/>
          </w:tcPr>
          <w:p w:rsidR="001E430A" w:rsidRPr="006201B9" w:rsidRDefault="001E430A" w:rsidP="008464FC">
            <w:pPr>
              <w:suppressAutoHyphens/>
              <w:spacing w:after="0" w:line="360" w:lineRule="auto"/>
              <w:jc w:val="center"/>
              <w:rPr>
                <w:rFonts w:ascii="Times New Roman" w:eastAsia="Times New Roman" w:hAnsi="Times New Roman" w:cs="Times New Roman"/>
                <w:color w:val="000000"/>
                <w:sz w:val="24"/>
                <w:szCs w:val="24"/>
                <w:lang w:val="uk-UA" w:eastAsia="ar-SA"/>
              </w:rPr>
            </w:pPr>
            <w:r w:rsidRPr="006201B9">
              <w:rPr>
                <w:rFonts w:ascii="Times New Roman" w:eastAsia="Times New Roman" w:hAnsi="Times New Roman" w:cs="Times New Roman"/>
                <w:color w:val="000000"/>
                <w:sz w:val="24"/>
                <w:szCs w:val="24"/>
                <w:lang w:val="uk-UA" w:eastAsia="ar-SA"/>
              </w:rPr>
              <w:t>6</w:t>
            </w:r>
          </w:p>
        </w:tc>
        <w:tc>
          <w:tcPr>
            <w:tcW w:w="850" w:type="dxa"/>
            <w:tcBorders>
              <w:top w:val="single" w:sz="4" w:space="0" w:color="000000"/>
              <w:left w:val="single" w:sz="4" w:space="0" w:color="000000"/>
              <w:bottom w:val="single" w:sz="4" w:space="0" w:color="000000"/>
              <w:right w:val="nil"/>
            </w:tcBorders>
            <w:shd w:val="clear" w:color="auto" w:fill="FFFFFF"/>
            <w:vAlign w:val="center"/>
            <w:hideMark/>
          </w:tcPr>
          <w:p w:rsidR="001E430A" w:rsidRPr="006201B9" w:rsidRDefault="001E430A" w:rsidP="008464FC">
            <w:pPr>
              <w:suppressAutoHyphens/>
              <w:spacing w:after="0" w:line="360" w:lineRule="auto"/>
              <w:jc w:val="center"/>
              <w:rPr>
                <w:rFonts w:ascii="Times New Roman" w:eastAsia="Times New Roman" w:hAnsi="Times New Roman" w:cs="Times New Roman"/>
                <w:color w:val="000000"/>
                <w:sz w:val="24"/>
                <w:szCs w:val="24"/>
                <w:lang w:val="uk-UA" w:eastAsia="ar-SA"/>
              </w:rPr>
            </w:pPr>
            <w:r w:rsidRPr="006201B9">
              <w:rPr>
                <w:rFonts w:ascii="Times New Roman" w:eastAsia="Times New Roman" w:hAnsi="Times New Roman" w:cs="Times New Roman"/>
                <w:color w:val="000000"/>
                <w:sz w:val="24"/>
                <w:szCs w:val="24"/>
                <w:lang w:val="uk-UA" w:eastAsia="ar-SA"/>
              </w:rPr>
              <w:t>0.14</w:t>
            </w:r>
          </w:p>
        </w:tc>
        <w:tc>
          <w:tcPr>
            <w:tcW w:w="851" w:type="dxa"/>
            <w:tcBorders>
              <w:top w:val="single" w:sz="4" w:space="0" w:color="000000"/>
              <w:left w:val="single" w:sz="4" w:space="0" w:color="000000"/>
              <w:bottom w:val="single" w:sz="4" w:space="0" w:color="000000"/>
              <w:right w:val="nil"/>
            </w:tcBorders>
            <w:shd w:val="clear" w:color="auto" w:fill="FFFFFF"/>
            <w:vAlign w:val="center"/>
            <w:hideMark/>
          </w:tcPr>
          <w:p w:rsidR="001E430A" w:rsidRPr="006201B9" w:rsidRDefault="001E430A" w:rsidP="008464FC">
            <w:pPr>
              <w:suppressAutoHyphens/>
              <w:spacing w:after="0" w:line="360" w:lineRule="auto"/>
              <w:jc w:val="center"/>
              <w:rPr>
                <w:rFonts w:ascii="Times New Roman" w:eastAsia="Times New Roman" w:hAnsi="Times New Roman" w:cs="Times New Roman"/>
                <w:color w:val="000000"/>
                <w:sz w:val="24"/>
                <w:szCs w:val="24"/>
                <w:lang w:val="uk-UA" w:eastAsia="ar-SA"/>
              </w:rPr>
            </w:pPr>
            <w:r w:rsidRPr="006201B9">
              <w:rPr>
                <w:rFonts w:ascii="Times New Roman" w:eastAsia="Times New Roman" w:hAnsi="Times New Roman" w:cs="Times New Roman"/>
                <w:color w:val="000000"/>
                <w:sz w:val="24"/>
                <w:szCs w:val="24"/>
                <w:lang w:val="uk-UA" w:eastAsia="ar-SA"/>
              </w:rPr>
              <w:t>2</w:t>
            </w:r>
          </w:p>
        </w:tc>
        <w:tc>
          <w:tcPr>
            <w:tcW w:w="992" w:type="dxa"/>
            <w:tcBorders>
              <w:top w:val="single" w:sz="4" w:space="0" w:color="000000"/>
              <w:left w:val="single" w:sz="4" w:space="0" w:color="000000"/>
              <w:bottom w:val="single" w:sz="4" w:space="0" w:color="000000"/>
              <w:right w:val="nil"/>
            </w:tcBorders>
            <w:shd w:val="clear" w:color="auto" w:fill="FFFFFF"/>
            <w:vAlign w:val="center"/>
            <w:hideMark/>
          </w:tcPr>
          <w:p w:rsidR="001E430A" w:rsidRPr="006201B9" w:rsidRDefault="001E430A" w:rsidP="008464FC">
            <w:pPr>
              <w:suppressAutoHyphens/>
              <w:spacing w:after="0" w:line="360" w:lineRule="auto"/>
              <w:jc w:val="center"/>
              <w:rPr>
                <w:rFonts w:ascii="Times New Roman" w:eastAsia="Times New Roman" w:hAnsi="Times New Roman" w:cs="Times New Roman"/>
                <w:color w:val="000000"/>
                <w:sz w:val="24"/>
                <w:szCs w:val="24"/>
                <w:lang w:val="uk-UA" w:eastAsia="ar-SA"/>
              </w:rPr>
            </w:pPr>
            <w:r w:rsidRPr="006201B9">
              <w:rPr>
                <w:rFonts w:ascii="Times New Roman" w:eastAsia="Times New Roman" w:hAnsi="Times New Roman" w:cs="Times New Roman"/>
                <w:color w:val="000000"/>
                <w:sz w:val="24"/>
                <w:szCs w:val="24"/>
                <w:lang w:val="uk-UA" w:eastAsia="ar-SA"/>
              </w:rPr>
              <w:t>0.13</w:t>
            </w:r>
          </w:p>
        </w:tc>
        <w:tc>
          <w:tcPr>
            <w:tcW w:w="850" w:type="dxa"/>
            <w:tcBorders>
              <w:top w:val="single" w:sz="4" w:space="0" w:color="000000"/>
              <w:left w:val="single" w:sz="4" w:space="0" w:color="000000"/>
              <w:bottom w:val="single" w:sz="4" w:space="0" w:color="000000"/>
              <w:right w:val="nil"/>
            </w:tcBorders>
            <w:shd w:val="clear" w:color="auto" w:fill="FFFFFF"/>
            <w:vAlign w:val="center"/>
            <w:hideMark/>
          </w:tcPr>
          <w:p w:rsidR="001E430A" w:rsidRPr="006201B9" w:rsidRDefault="001E430A" w:rsidP="008464FC">
            <w:pPr>
              <w:suppressAutoHyphens/>
              <w:spacing w:after="0" w:line="360" w:lineRule="auto"/>
              <w:jc w:val="center"/>
              <w:rPr>
                <w:rFonts w:ascii="Times New Roman" w:eastAsia="Times New Roman" w:hAnsi="Times New Roman" w:cs="Times New Roman"/>
                <w:color w:val="000000"/>
                <w:sz w:val="24"/>
                <w:szCs w:val="24"/>
                <w:lang w:val="uk-UA" w:eastAsia="ar-SA"/>
              </w:rPr>
            </w:pPr>
            <w:r w:rsidRPr="006201B9">
              <w:rPr>
                <w:rFonts w:ascii="Times New Roman" w:eastAsia="Times New Roman" w:hAnsi="Times New Roman" w:cs="Times New Roman"/>
                <w:color w:val="000000"/>
                <w:sz w:val="24"/>
                <w:szCs w:val="24"/>
                <w:lang w:val="uk-UA" w:eastAsia="ar-SA"/>
              </w:rPr>
              <w:t>6</w:t>
            </w:r>
          </w:p>
        </w:tc>
        <w:tc>
          <w:tcPr>
            <w:tcW w:w="851" w:type="dxa"/>
            <w:tcBorders>
              <w:top w:val="single" w:sz="4" w:space="0" w:color="000000"/>
              <w:left w:val="single" w:sz="4" w:space="0" w:color="000000"/>
              <w:bottom w:val="single" w:sz="4" w:space="0" w:color="000000"/>
              <w:right w:val="nil"/>
            </w:tcBorders>
            <w:shd w:val="clear" w:color="auto" w:fill="FFFFFF"/>
            <w:vAlign w:val="center"/>
            <w:hideMark/>
          </w:tcPr>
          <w:p w:rsidR="001E430A" w:rsidRPr="006201B9" w:rsidRDefault="001E430A" w:rsidP="008464FC">
            <w:pPr>
              <w:suppressAutoHyphens/>
              <w:spacing w:after="0" w:line="360" w:lineRule="auto"/>
              <w:jc w:val="center"/>
              <w:rPr>
                <w:rFonts w:ascii="Times New Roman" w:eastAsia="Times New Roman" w:hAnsi="Times New Roman" w:cs="Times New Roman"/>
                <w:color w:val="000000"/>
                <w:sz w:val="24"/>
                <w:szCs w:val="24"/>
                <w:lang w:val="uk-UA" w:eastAsia="ar-SA"/>
              </w:rPr>
            </w:pPr>
            <w:r w:rsidRPr="006201B9">
              <w:rPr>
                <w:rFonts w:ascii="Times New Roman" w:eastAsia="Times New Roman" w:hAnsi="Times New Roman" w:cs="Times New Roman"/>
                <w:color w:val="000000"/>
                <w:sz w:val="24"/>
                <w:szCs w:val="24"/>
                <w:lang w:val="uk-UA" w:eastAsia="ar-SA"/>
              </w:rPr>
              <w:t>0.12</w:t>
            </w:r>
          </w:p>
        </w:tc>
        <w:tc>
          <w:tcPr>
            <w:tcW w:w="850" w:type="dxa"/>
            <w:tcBorders>
              <w:top w:val="single" w:sz="4" w:space="0" w:color="000000"/>
              <w:left w:val="single" w:sz="4" w:space="0" w:color="000000"/>
              <w:bottom w:val="single" w:sz="4" w:space="0" w:color="000000"/>
              <w:right w:val="nil"/>
            </w:tcBorders>
            <w:shd w:val="clear" w:color="auto" w:fill="FFFFFF"/>
            <w:vAlign w:val="center"/>
            <w:hideMark/>
          </w:tcPr>
          <w:p w:rsidR="001E430A" w:rsidRPr="006201B9" w:rsidRDefault="001E430A" w:rsidP="008464FC">
            <w:pPr>
              <w:suppressAutoHyphens/>
              <w:spacing w:after="0" w:line="360" w:lineRule="auto"/>
              <w:jc w:val="center"/>
              <w:rPr>
                <w:rFonts w:ascii="Times New Roman" w:eastAsia="Times New Roman" w:hAnsi="Times New Roman" w:cs="Times New Roman"/>
                <w:color w:val="000000"/>
                <w:sz w:val="24"/>
                <w:szCs w:val="24"/>
                <w:lang w:val="uk-UA" w:eastAsia="ar-SA"/>
              </w:rPr>
            </w:pPr>
            <w:r w:rsidRPr="006201B9">
              <w:rPr>
                <w:rFonts w:ascii="Times New Roman" w:eastAsia="Times New Roman" w:hAnsi="Times New Roman" w:cs="Times New Roman"/>
                <w:color w:val="000000"/>
                <w:sz w:val="24"/>
                <w:szCs w:val="24"/>
                <w:lang w:val="uk-UA" w:eastAsia="ar-SA"/>
              </w:rPr>
              <w:t>1</w:t>
            </w:r>
          </w:p>
        </w:tc>
        <w:tc>
          <w:tcPr>
            <w:tcW w:w="83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1E430A" w:rsidRPr="006201B9" w:rsidRDefault="001E430A" w:rsidP="008464FC">
            <w:pPr>
              <w:suppressAutoHyphens/>
              <w:spacing w:after="0" w:line="360" w:lineRule="auto"/>
              <w:jc w:val="center"/>
              <w:rPr>
                <w:rFonts w:ascii="Times New Roman" w:eastAsia="Times New Roman" w:hAnsi="Times New Roman" w:cs="Times New Roman"/>
                <w:sz w:val="24"/>
                <w:szCs w:val="24"/>
                <w:lang w:val="uk-UA" w:eastAsia="ar-SA"/>
              </w:rPr>
            </w:pPr>
            <w:r w:rsidRPr="006201B9">
              <w:rPr>
                <w:rFonts w:ascii="Times New Roman" w:eastAsia="Times New Roman" w:hAnsi="Times New Roman" w:cs="Times New Roman"/>
                <w:color w:val="000000"/>
                <w:sz w:val="24"/>
                <w:szCs w:val="24"/>
                <w:lang w:val="uk-UA" w:eastAsia="ar-SA"/>
              </w:rPr>
              <w:t>0.07</w:t>
            </w:r>
          </w:p>
        </w:tc>
      </w:tr>
      <w:tr w:rsidR="001E430A" w:rsidRPr="006201B9" w:rsidTr="001E430A">
        <w:trPr>
          <w:cantSplit/>
          <w:trHeight w:val="20"/>
        </w:trPr>
        <w:tc>
          <w:tcPr>
            <w:tcW w:w="2248" w:type="dxa"/>
            <w:tcBorders>
              <w:top w:val="single" w:sz="4" w:space="0" w:color="000000"/>
              <w:left w:val="single" w:sz="4" w:space="0" w:color="000000"/>
              <w:bottom w:val="single" w:sz="4" w:space="0" w:color="000000"/>
              <w:right w:val="nil"/>
            </w:tcBorders>
            <w:shd w:val="clear" w:color="auto" w:fill="FFFFFF"/>
            <w:hideMark/>
          </w:tcPr>
          <w:p w:rsidR="001E430A" w:rsidRPr="006201B9" w:rsidRDefault="001E430A" w:rsidP="008464FC">
            <w:pPr>
              <w:suppressAutoHyphens/>
              <w:spacing w:after="0" w:line="360" w:lineRule="auto"/>
              <w:rPr>
                <w:rFonts w:ascii="Times New Roman" w:eastAsia="Times New Roman" w:hAnsi="Times New Roman" w:cs="Times New Roman"/>
                <w:color w:val="000000"/>
                <w:sz w:val="24"/>
                <w:szCs w:val="24"/>
                <w:lang w:val="uk-UA" w:eastAsia="ar-SA"/>
              </w:rPr>
            </w:pPr>
            <w:r w:rsidRPr="006201B9">
              <w:rPr>
                <w:rFonts w:ascii="Times New Roman" w:eastAsia="Times New Roman" w:hAnsi="Times New Roman" w:cs="Times New Roman"/>
                <w:color w:val="000000"/>
                <w:sz w:val="24"/>
                <w:szCs w:val="24"/>
                <w:lang w:val="uk-UA" w:eastAsia="ar-SA"/>
              </w:rPr>
              <w:t>Передчасні пологи</w:t>
            </w:r>
          </w:p>
        </w:tc>
        <w:tc>
          <w:tcPr>
            <w:tcW w:w="993" w:type="dxa"/>
            <w:tcBorders>
              <w:top w:val="single" w:sz="4" w:space="0" w:color="000000"/>
              <w:left w:val="single" w:sz="4" w:space="0" w:color="000000"/>
              <w:bottom w:val="single" w:sz="4" w:space="0" w:color="000000"/>
              <w:right w:val="nil"/>
            </w:tcBorders>
            <w:shd w:val="clear" w:color="auto" w:fill="FFFFFF"/>
            <w:vAlign w:val="center"/>
            <w:hideMark/>
          </w:tcPr>
          <w:p w:rsidR="001E430A" w:rsidRPr="006201B9" w:rsidRDefault="001E430A" w:rsidP="008464FC">
            <w:pPr>
              <w:suppressAutoHyphens/>
              <w:spacing w:after="0" w:line="360" w:lineRule="auto"/>
              <w:jc w:val="center"/>
              <w:rPr>
                <w:rFonts w:ascii="Times New Roman" w:eastAsia="Times New Roman" w:hAnsi="Times New Roman" w:cs="Times New Roman"/>
                <w:color w:val="000000"/>
                <w:sz w:val="24"/>
                <w:szCs w:val="24"/>
                <w:lang w:val="uk-UA" w:eastAsia="ar-SA"/>
              </w:rPr>
            </w:pPr>
            <w:r w:rsidRPr="006201B9">
              <w:rPr>
                <w:rFonts w:ascii="Times New Roman" w:eastAsia="Times New Roman" w:hAnsi="Times New Roman" w:cs="Times New Roman"/>
                <w:color w:val="000000"/>
                <w:sz w:val="24"/>
                <w:szCs w:val="24"/>
                <w:lang w:val="uk-UA" w:eastAsia="ar-SA"/>
              </w:rPr>
              <w:t>9</w:t>
            </w:r>
          </w:p>
        </w:tc>
        <w:tc>
          <w:tcPr>
            <w:tcW w:w="850" w:type="dxa"/>
            <w:tcBorders>
              <w:top w:val="single" w:sz="4" w:space="0" w:color="000000"/>
              <w:left w:val="single" w:sz="4" w:space="0" w:color="000000"/>
              <w:bottom w:val="single" w:sz="4" w:space="0" w:color="000000"/>
              <w:right w:val="nil"/>
            </w:tcBorders>
            <w:shd w:val="clear" w:color="auto" w:fill="FFFFFF"/>
            <w:vAlign w:val="center"/>
            <w:hideMark/>
          </w:tcPr>
          <w:p w:rsidR="001E430A" w:rsidRPr="006201B9" w:rsidRDefault="001E430A" w:rsidP="008464FC">
            <w:pPr>
              <w:suppressAutoHyphens/>
              <w:spacing w:after="0" w:line="360" w:lineRule="auto"/>
              <w:jc w:val="center"/>
              <w:rPr>
                <w:rFonts w:ascii="Times New Roman" w:eastAsia="Times New Roman" w:hAnsi="Times New Roman" w:cs="Times New Roman"/>
                <w:color w:val="000000"/>
                <w:sz w:val="24"/>
                <w:szCs w:val="24"/>
                <w:lang w:val="uk-UA" w:eastAsia="ar-SA"/>
              </w:rPr>
            </w:pPr>
            <w:r w:rsidRPr="006201B9">
              <w:rPr>
                <w:rFonts w:ascii="Times New Roman" w:eastAsia="Times New Roman" w:hAnsi="Times New Roman" w:cs="Times New Roman"/>
                <w:color w:val="000000"/>
                <w:sz w:val="24"/>
                <w:szCs w:val="24"/>
                <w:lang w:val="uk-UA" w:eastAsia="ar-SA"/>
              </w:rPr>
              <w:t>0.20</w:t>
            </w:r>
          </w:p>
        </w:tc>
        <w:tc>
          <w:tcPr>
            <w:tcW w:w="851" w:type="dxa"/>
            <w:tcBorders>
              <w:top w:val="single" w:sz="4" w:space="0" w:color="000000"/>
              <w:left w:val="single" w:sz="4" w:space="0" w:color="000000"/>
              <w:bottom w:val="single" w:sz="4" w:space="0" w:color="000000"/>
              <w:right w:val="nil"/>
            </w:tcBorders>
            <w:shd w:val="clear" w:color="auto" w:fill="FFFFFF"/>
            <w:vAlign w:val="center"/>
            <w:hideMark/>
          </w:tcPr>
          <w:p w:rsidR="001E430A" w:rsidRPr="006201B9" w:rsidRDefault="001E430A" w:rsidP="008464FC">
            <w:pPr>
              <w:suppressAutoHyphens/>
              <w:spacing w:after="0" w:line="360" w:lineRule="auto"/>
              <w:jc w:val="center"/>
              <w:rPr>
                <w:rFonts w:ascii="Times New Roman" w:eastAsia="Times New Roman" w:hAnsi="Times New Roman" w:cs="Times New Roman"/>
                <w:color w:val="000000"/>
                <w:sz w:val="24"/>
                <w:szCs w:val="24"/>
                <w:lang w:val="uk-UA" w:eastAsia="ar-SA"/>
              </w:rPr>
            </w:pPr>
            <w:r w:rsidRPr="006201B9">
              <w:rPr>
                <w:rFonts w:ascii="Times New Roman" w:eastAsia="Times New Roman" w:hAnsi="Times New Roman" w:cs="Times New Roman"/>
                <w:color w:val="000000"/>
                <w:sz w:val="24"/>
                <w:szCs w:val="24"/>
                <w:lang w:val="uk-UA" w:eastAsia="ar-SA"/>
              </w:rPr>
              <w:t>-</w:t>
            </w:r>
          </w:p>
        </w:tc>
        <w:tc>
          <w:tcPr>
            <w:tcW w:w="992" w:type="dxa"/>
            <w:tcBorders>
              <w:top w:val="single" w:sz="4" w:space="0" w:color="000000"/>
              <w:left w:val="single" w:sz="4" w:space="0" w:color="000000"/>
              <w:bottom w:val="single" w:sz="4" w:space="0" w:color="000000"/>
              <w:right w:val="nil"/>
            </w:tcBorders>
            <w:shd w:val="clear" w:color="auto" w:fill="FFFFFF"/>
            <w:vAlign w:val="center"/>
            <w:hideMark/>
          </w:tcPr>
          <w:p w:rsidR="001E430A" w:rsidRPr="006201B9" w:rsidRDefault="001E430A" w:rsidP="008464FC">
            <w:pPr>
              <w:suppressAutoHyphens/>
              <w:spacing w:after="0" w:line="360" w:lineRule="auto"/>
              <w:jc w:val="center"/>
              <w:rPr>
                <w:rFonts w:ascii="Times New Roman" w:eastAsia="Times New Roman" w:hAnsi="Times New Roman" w:cs="Times New Roman"/>
                <w:color w:val="000000"/>
                <w:sz w:val="24"/>
                <w:szCs w:val="24"/>
                <w:lang w:val="uk-UA" w:eastAsia="ar-SA"/>
              </w:rPr>
            </w:pPr>
            <w:r w:rsidRPr="006201B9">
              <w:rPr>
                <w:rFonts w:ascii="Times New Roman" w:eastAsia="Times New Roman" w:hAnsi="Times New Roman" w:cs="Times New Roman"/>
                <w:color w:val="000000"/>
                <w:sz w:val="24"/>
                <w:szCs w:val="24"/>
                <w:lang w:val="uk-UA" w:eastAsia="ar-SA"/>
              </w:rPr>
              <w:t>-</w:t>
            </w:r>
          </w:p>
        </w:tc>
        <w:tc>
          <w:tcPr>
            <w:tcW w:w="850" w:type="dxa"/>
            <w:tcBorders>
              <w:top w:val="single" w:sz="4" w:space="0" w:color="000000"/>
              <w:left w:val="single" w:sz="4" w:space="0" w:color="000000"/>
              <w:bottom w:val="single" w:sz="4" w:space="0" w:color="000000"/>
              <w:right w:val="nil"/>
            </w:tcBorders>
            <w:shd w:val="clear" w:color="auto" w:fill="FFFFFF"/>
            <w:vAlign w:val="center"/>
            <w:hideMark/>
          </w:tcPr>
          <w:p w:rsidR="001E430A" w:rsidRPr="006201B9" w:rsidRDefault="001E430A" w:rsidP="008464FC">
            <w:pPr>
              <w:suppressAutoHyphens/>
              <w:spacing w:after="0" w:line="360" w:lineRule="auto"/>
              <w:jc w:val="center"/>
              <w:rPr>
                <w:rFonts w:ascii="Times New Roman" w:eastAsia="Times New Roman" w:hAnsi="Times New Roman" w:cs="Times New Roman"/>
                <w:color w:val="000000"/>
                <w:sz w:val="24"/>
                <w:szCs w:val="24"/>
                <w:lang w:val="uk-UA" w:eastAsia="ar-SA"/>
              </w:rPr>
            </w:pPr>
            <w:r w:rsidRPr="006201B9">
              <w:rPr>
                <w:rFonts w:ascii="Times New Roman" w:eastAsia="Times New Roman" w:hAnsi="Times New Roman" w:cs="Times New Roman"/>
                <w:color w:val="000000"/>
                <w:sz w:val="24"/>
                <w:szCs w:val="24"/>
                <w:lang w:val="uk-UA" w:eastAsia="ar-SA"/>
              </w:rPr>
              <w:t>5</w:t>
            </w:r>
          </w:p>
        </w:tc>
        <w:tc>
          <w:tcPr>
            <w:tcW w:w="851" w:type="dxa"/>
            <w:tcBorders>
              <w:top w:val="single" w:sz="4" w:space="0" w:color="000000"/>
              <w:left w:val="single" w:sz="4" w:space="0" w:color="000000"/>
              <w:bottom w:val="single" w:sz="4" w:space="0" w:color="000000"/>
              <w:right w:val="nil"/>
            </w:tcBorders>
            <w:shd w:val="clear" w:color="auto" w:fill="FFFFFF"/>
            <w:vAlign w:val="center"/>
            <w:hideMark/>
          </w:tcPr>
          <w:p w:rsidR="001E430A" w:rsidRPr="006201B9" w:rsidRDefault="001E430A" w:rsidP="008464FC">
            <w:pPr>
              <w:suppressAutoHyphens/>
              <w:spacing w:after="0" w:line="360" w:lineRule="auto"/>
              <w:jc w:val="center"/>
              <w:rPr>
                <w:rFonts w:ascii="Times New Roman" w:eastAsia="Times New Roman" w:hAnsi="Times New Roman" w:cs="Times New Roman"/>
                <w:color w:val="000000"/>
                <w:sz w:val="24"/>
                <w:szCs w:val="24"/>
                <w:lang w:val="uk-UA" w:eastAsia="ar-SA"/>
              </w:rPr>
            </w:pPr>
            <w:r w:rsidRPr="006201B9">
              <w:rPr>
                <w:rFonts w:ascii="Times New Roman" w:eastAsia="Times New Roman" w:hAnsi="Times New Roman" w:cs="Times New Roman"/>
                <w:color w:val="000000"/>
                <w:sz w:val="24"/>
                <w:szCs w:val="24"/>
                <w:lang w:val="uk-UA" w:eastAsia="ar-SA"/>
              </w:rPr>
              <w:t>0.10</w:t>
            </w:r>
          </w:p>
        </w:tc>
        <w:tc>
          <w:tcPr>
            <w:tcW w:w="850" w:type="dxa"/>
            <w:tcBorders>
              <w:top w:val="single" w:sz="4" w:space="0" w:color="000000"/>
              <w:left w:val="single" w:sz="4" w:space="0" w:color="000000"/>
              <w:bottom w:val="single" w:sz="4" w:space="0" w:color="000000"/>
              <w:right w:val="nil"/>
            </w:tcBorders>
            <w:shd w:val="clear" w:color="auto" w:fill="FFFFFF"/>
            <w:vAlign w:val="center"/>
            <w:hideMark/>
          </w:tcPr>
          <w:p w:rsidR="001E430A" w:rsidRPr="006201B9" w:rsidRDefault="001E430A" w:rsidP="008464FC">
            <w:pPr>
              <w:suppressAutoHyphens/>
              <w:spacing w:after="0" w:line="360" w:lineRule="auto"/>
              <w:jc w:val="center"/>
              <w:rPr>
                <w:rFonts w:ascii="Times New Roman" w:eastAsia="Times New Roman" w:hAnsi="Times New Roman" w:cs="Times New Roman"/>
                <w:color w:val="000000"/>
                <w:sz w:val="24"/>
                <w:szCs w:val="24"/>
                <w:lang w:val="uk-UA" w:eastAsia="ar-SA"/>
              </w:rPr>
            </w:pPr>
            <w:r w:rsidRPr="006201B9">
              <w:rPr>
                <w:rFonts w:ascii="Times New Roman" w:eastAsia="Times New Roman" w:hAnsi="Times New Roman" w:cs="Times New Roman"/>
                <w:color w:val="000000"/>
                <w:sz w:val="24"/>
                <w:szCs w:val="24"/>
                <w:lang w:val="uk-UA" w:eastAsia="ar-SA"/>
              </w:rPr>
              <w:t>2</w:t>
            </w:r>
          </w:p>
        </w:tc>
        <w:tc>
          <w:tcPr>
            <w:tcW w:w="83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1E430A" w:rsidRPr="006201B9" w:rsidRDefault="001E430A" w:rsidP="008464FC">
            <w:pPr>
              <w:suppressAutoHyphens/>
              <w:spacing w:after="0" w:line="360" w:lineRule="auto"/>
              <w:jc w:val="center"/>
              <w:rPr>
                <w:rFonts w:ascii="Times New Roman" w:eastAsia="Times New Roman" w:hAnsi="Times New Roman" w:cs="Times New Roman"/>
                <w:sz w:val="24"/>
                <w:szCs w:val="24"/>
                <w:lang w:val="uk-UA" w:eastAsia="ar-SA"/>
              </w:rPr>
            </w:pPr>
            <w:r w:rsidRPr="006201B9">
              <w:rPr>
                <w:rFonts w:ascii="Times New Roman" w:eastAsia="Times New Roman" w:hAnsi="Times New Roman" w:cs="Times New Roman"/>
                <w:color w:val="000000"/>
                <w:sz w:val="24"/>
                <w:szCs w:val="24"/>
                <w:lang w:val="uk-UA" w:eastAsia="ar-SA"/>
              </w:rPr>
              <w:t>0.13</w:t>
            </w:r>
          </w:p>
        </w:tc>
      </w:tr>
      <w:tr w:rsidR="001E430A" w:rsidRPr="006201B9" w:rsidTr="001E430A">
        <w:trPr>
          <w:cantSplit/>
          <w:trHeight w:val="501"/>
        </w:trPr>
        <w:tc>
          <w:tcPr>
            <w:tcW w:w="2248" w:type="dxa"/>
            <w:tcBorders>
              <w:top w:val="single" w:sz="4" w:space="0" w:color="000000"/>
              <w:left w:val="single" w:sz="4" w:space="0" w:color="000000"/>
              <w:bottom w:val="single" w:sz="4" w:space="0" w:color="000000"/>
              <w:right w:val="nil"/>
            </w:tcBorders>
            <w:shd w:val="clear" w:color="auto" w:fill="FFFFFF"/>
            <w:hideMark/>
          </w:tcPr>
          <w:p w:rsidR="001E430A" w:rsidRPr="006201B9" w:rsidRDefault="001E430A" w:rsidP="008464FC">
            <w:pPr>
              <w:suppressAutoHyphens/>
              <w:spacing w:after="0" w:line="360" w:lineRule="auto"/>
              <w:rPr>
                <w:rFonts w:ascii="Times New Roman" w:eastAsia="Times New Roman" w:hAnsi="Times New Roman" w:cs="Times New Roman"/>
                <w:color w:val="000000"/>
                <w:sz w:val="24"/>
                <w:szCs w:val="24"/>
                <w:lang w:val="uk-UA" w:eastAsia="ar-SA"/>
              </w:rPr>
            </w:pPr>
            <w:r w:rsidRPr="006201B9">
              <w:rPr>
                <w:rFonts w:ascii="Times New Roman" w:eastAsia="Times New Roman" w:hAnsi="Times New Roman" w:cs="Times New Roman"/>
                <w:color w:val="000000"/>
                <w:sz w:val="24"/>
                <w:szCs w:val="24"/>
                <w:lang w:val="uk-UA" w:eastAsia="ar-SA"/>
              </w:rPr>
              <w:t>Переношена вагітність</w:t>
            </w:r>
          </w:p>
        </w:tc>
        <w:tc>
          <w:tcPr>
            <w:tcW w:w="993" w:type="dxa"/>
            <w:tcBorders>
              <w:top w:val="single" w:sz="4" w:space="0" w:color="000000"/>
              <w:left w:val="single" w:sz="4" w:space="0" w:color="000000"/>
              <w:bottom w:val="single" w:sz="4" w:space="0" w:color="000000"/>
              <w:right w:val="nil"/>
            </w:tcBorders>
            <w:shd w:val="clear" w:color="auto" w:fill="FFFFFF"/>
            <w:vAlign w:val="center"/>
            <w:hideMark/>
          </w:tcPr>
          <w:p w:rsidR="001E430A" w:rsidRPr="006201B9" w:rsidRDefault="001E430A" w:rsidP="008464FC">
            <w:pPr>
              <w:suppressAutoHyphens/>
              <w:spacing w:after="0" w:line="360" w:lineRule="auto"/>
              <w:jc w:val="center"/>
              <w:rPr>
                <w:rFonts w:ascii="Times New Roman" w:eastAsia="Times New Roman" w:hAnsi="Times New Roman" w:cs="Times New Roman"/>
                <w:color w:val="000000"/>
                <w:sz w:val="24"/>
                <w:szCs w:val="24"/>
                <w:lang w:val="uk-UA" w:eastAsia="ar-SA"/>
              </w:rPr>
            </w:pPr>
            <w:r w:rsidRPr="006201B9">
              <w:rPr>
                <w:rFonts w:ascii="Times New Roman" w:eastAsia="Times New Roman" w:hAnsi="Times New Roman" w:cs="Times New Roman"/>
                <w:color w:val="000000"/>
                <w:sz w:val="24"/>
                <w:szCs w:val="24"/>
                <w:lang w:val="uk-UA" w:eastAsia="ar-SA"/>
              </w:rPr>
              <w:t>5</w:t>
            </w:r>
          </w:p>
        </w:tc>
        <w:tc>
          <w:tcPr>
            <w:tcW w:w="850" w:type="dxa"/>
            <w:tcBorders>
              <w:top w:val="single" w:sz="4" w:space="0" w:color="000000"/>
              <w:left w:val="single" w:sz="4" w:space="0" w:color="000000"/>
              <w:bottom w:val="single" w:sz="4" w:space="0" w:color="000000"/>
              <w:right w:val="nil"/>
            </w:tcBorders>
            <w:shd w:val="clear" w:color="auto" w:fill="FFFFFF"/>
            <w:vAlign w:val="center"/>
            <w:hideMark/>
          </w:tcPr>
          <w:p w:rsidR="001E430A" w:rsidRPr="006201B9" w:rsidRDefault="001E430A" w:rsidP="008464FC">
            <w:pPr>
              <w:suppressAutoHyphens/>
              <w:spacing w:after="0" w:line="360" w:lineRule="auto"/>
              <w:jc w:val="center"/>
              <w:rPr>
                <w:rFonts w:ascii="Times New Roman" w:eastAsia="Times New Roman" w:hAnsi="Times New Roman" w:cs="Times New Roman"/>
                <w:color w:val="000000"/>
                <w:sz w:val="24"/>
                <w:szCs w:val="24"/>
                <w:lang w:val="uk-UA" w:eastAsia="ar-SA"/>
              </w:rPr>
            </w:pPr>
            <w:r w:rsidRPr="006201B9">
              <w:rPr>
                <w:rFonts w:ascii="Times New Roman" w:eastAsia="Times New Roman" w:hAnsi="Times New Roman" w:cs="Times New Roman"/>
                <w:color w:val="000000"/>
                <w:sz w:val="24"/>
                <w:szCs w:val="24"/>
                <w:lang w:val="uk-UA" w:eastAsia="ar-SA"/>
              </w:rPr>
              <w:t>0.11</w:t>
            </w:r>
          </w:p>
        </w:tc>
        <w:tc>
          <w:tcPr>
            <w:tcW w:w="851" w:type="dxa"/>
            <w:tcBorders>
              <w:top w:val="single" w:sz="4" w:space="0" w:color="000000"/>
              <w:left w:val="single" w:sz="4" w:space="0" w:color="000000"/>
              <w:bottom w:val="single" w:sz="4" w:space="0" w:color="000000"/>
              <w:right w:val="nil"/>
            </w:tcBorders>
            <w:shd w:val="clear" w:color="auto" w:fill="FFFFFF"/>
            <w:vAlign w:val="center"/>
            <w:hideMark/>
          </w:tcPr>
          <w:p w:rsidR="001E430A" w:rsidRPr="006201B9" w:rsidRDefault="001E430A" w:rsidP="008464FC">
            <w:pPr>
              <w:suppressAutoHyphens/>
              <w:spacing w:after="0" w:line="360" w:lineRule="auto"/>
              <w:jc w:val="center"/>
              <w:rPr>
                <w:rFonts w:ascii="Times New Roman" w:eastAsia="Times New Roman" w:hAnsi="Times New Roman" w:cs="Times New Roman"/>
                <w:color w:val="000000"/>
                <w:sz w:val="24"/>
                <w:szCs w:val="24"/>
                <w:lang w:val="uk-UA" w:eastAsia="ar-SA"/>
              </w:rPr>
            </w:pPr>
            <w:r w:rsidRPr="006201B9">
              <w:rPr>
                <w:rFonts w:ascii="Times New Roman" w:eastAsia="Times New Roman" w:hAnsi="Times New Roman" w:cs="Times New Roman"/>
                <w:color w:val="000000"/>
                <w:sz w:val="24"/>
                <w:szCs w:val="24"/>
                <w:lang w:val="uk-UA" w:eastAsia="ar-SA"/>
              </w:rPr>
              <w:t>-</w:t>
            </w:r>
          </w:p>
        </w:tc>
        <w:tc>
          <w:tcPr>
            <w:tcW w:w="992" w:type="dxa"/>
            <w:tcBorders>
              <w:top w:val="single" w:sz="4" w:space="0" w:color="000000"/>
              <w:left w:val="single" w:sz="4" w:space="0" w:color="000000"/>
              <w:bottom w:val="single" w:sz="4" w:space="0" w:color="000000"/>
              <w:right w:val="nil"/>
            </w:tcBorders>
            <w:shd w:val="clear" w:color="auto" w:fill="FFFFFF"/>
            <w:vAlign w:val="center"/>
            <w:hideMark/>
          </w:tcPr>
          <w:p w:rsidR="001E430A" w:rsidRPr="006201B9" w:rsidRDefault="001E430A" w:rsidP="008464FC">
            <w:pPr>
              <w:suppressAutoHyphens/>
              <w:spacing w:after="0" w:line="360" w:lineRule="auto"/>
              <w:jc w:val="center"/>
              <w:rPr>
                <w:rFonts w:ascii="Times New Roman" w:eastAsia="Times New Roman" w:hAnsi="Times New Roman" w:cs="Times New Roman"/>
                <w:color w:val="000000"/>
                <w:sz w:val="24"/>
                <w:szCs w:val="24"/>
                <w:lang w:val="uk-UA" w:eastAsia="ar-SA"/>
              </w:rPr>
            </w:pPr>
            <w:r w:rsidRPr="006201B9">
              <w:rPr>
                <w:rFonts w:ascii="Times New Roman" w:eastAsia="Times New Roman" w:hAnsi="Times New Roman" w:cs="Times New Roman"/>
                <w:color w:val="000000"/>
                <w:sz w:val="24"/>
                <w:szCs w:val="24"/>
                <w:lang w:val="uk-UA" w:eastAsia="ar-SA"/>
              </w:rPr>
              <w:t>-</w:t>
            </w:r>
          </w:p>
        </w:tc>
        <w:tc>
          <w:tcPr>
            <w:tcW w:w="850" w:type="dxa"/>
            <w:tcBorders>
              <w:top w:val="single" w:sz="4" w:space="0" w:color="000000"/>
              <w:left w:val="single" w:sz="4" w:space="0" w:color="000000"/>
              <w:bottom w:val="single" w:sz="4" w:space="0" w:color="000000"/>
              <w:right w:val="nil"/>
            </w:tcBorders>
            <w:shd w:val="clear" w:color="auto" w:fill="FFFFFF"/>
            <w:vAlign w:val="center"/>
            <w:hideMark/>
          </w:tcPr>
          <w:p w:rsidR="001E430A" w:rsidRPr="006201B9" w:rsidRDefault="001E430A" w:rsidP="008464FC">
            <w:pPr>
              <w:suppressAutoHyphens/>
              <w:spacing w:after="0" w:line="360" w:lineRule="auto"/>
              <w:jc w:val="center"/>
              <w:rPr>
                <w:rFonts w:ascii="Times New Roman" w:eastAsia="Times New Roman" w:hAnsi="Times New Roman" w:cs="Times New Roman"/>
                <w:color w:val="000000"/>
                <w:sz w:val="24"/>
                <w:szCs w:val="24"/>
                <w:lang w:val="uk-UA" w:eastAsia="ar-SA"/>
              </w:rPr>
            </w:pPr>
            <w:r w:rsidRPr="006201B9">
              <w:rPr>
                <w:rFonts w:ascii="Times New Roman" w:eastAsia="Times New Roman" w:hAnsi="Times New Roman" w:cs="Times New Roman"/>
                <w:color w:val="000000"/>
                <w:sz w:val="24"/>
                <w:szCs w:val="24"/>
                <w:lang w:val="uk-UA" w:eastAsia="ar-SA"/>
              </w:rPr>
              <w:t>6</w:t>
            </w:r>
          </w:p>
        </w:tc>
        <w:tc>
          <w:tcPr>
            <w:tcW w:w="851" w:type="dxa"/>
            <w:tcBorders>
              <w:top w:val="single" w:sz="4" w:space="0" w:color="000000"/>
              <w:left w:val="single" w:sz="4" w:space="0" w:color="000000"/>
              <w:bottom w:val="single" w:sz="4" w:space="0" w:color="000000"/>
              <w:right w:val="nil"/>
            </w:tcBorders>
            <w:shd w:val="clear" w:color="auto" w:fill="FFFFFF"/>
            <w:vAlign w:val="center"/>
            <w:hideMark/>
          </w:tcPr>
          <w:p w:rsidR="001E430A" w:rsidRPr="006201B9" w:rsidRDefault="001E430A" w:rsidP="008464FC">
            <w:pPr>
              <w:suppressAutoHyphens/>
              <w:spacing w:after="0" w:line="360" w:lineRule="auto"/>
              <w:jc w:val="center"/>
              <w:rPr>
                <w:rFonts w:ascii="Times New Roman" w:eastAsia="Times New Roman" w:hAnsi="Times New Roman" w:cs="Times New Roman"/>
                <w:color w:val="000000"/>
                <w:sz w:val="24"/>
                <w:szCs w:val="24"/>
                <w:lang w:val="uk-UA" w:eastAsia="ar-SA"/>
              </w:rPr>
            </w:pPr>
            <w:r w:rsidRPr="006201B9">
              <w:rPr>
                <w:rFonts w:ascii="Times New Roman" w:eastAsia="Times New Roman" w:hAnsi="Times New Roman" w:cs="Times New Roman"/>
                <w:color w:val="000000"/>
                <w:sz w:val="24"/>
                <w:szCs w:val="24"/>
                <w:lang w:val="uk-UA" w:eastAsia="ar-SA"/>
              </w:rPr>
              <w:t>0.12</w:t>
            </w:r>
          </w:p>
        </w:tc>
        <w:tc>
          <w:tcPr>
            <w:tcW w:w="850" w:type="dxa"/>
            <w:tcBorders>
              <w:top w:val="single" w:sz="4" w:space="0" w:color="000000"/>
              <w:left w:val="single" w:sz="4" w:space="0" w:color="000000"/>
              <w:bottom w:val="single" w:sz="4" w:space="0" w:color="000000"/>
              <w:right w:val="nil"/>
            </w:tcBorders>
            <w:shd w:val="clear" w:color="auto" w:fill="FFFFFF"/>
            <w:vAlign w:val="center"/>
            <w:hideMark/>
          </w:tcPr>
          <w:p w:rsidR="001E430A" w:rsidRPr="006201B9" w:rsidRDefault="001E430A" w:rsidP="008464FC">
            <w:pPr>
              <w:suppressAutoHyphens/>
              <w:spacing w:after="0" w:line="360" w:lineRule="auto"/>
              <w:jc w:val="center"/>
              <w:rPr>
                <w:rFonts w:ascii="Times New Roman" w:eastAsia="Times New Roman" w:hAnsi="Times New Roman" w:cs="Times New Roman"/>
                <w:color w:val="000000"/>
                <w:sz w:val="24"/>
                <w:szCs w:val="24"/>
                <w:lang w:val="uk-UA" w:eastAsia="ar-SA"/>
              </w:rPr>
            </w:pPr>
            <w:r w:rsidRPr="006201B9">
              <w:rPr>
                <w:rFonts w:ascii="Times New Roman" w:eastAsia="Times New Roman" w:hAnsi="Times New Roman" w:cs="Times New Roman"/>
                <w:color w:val="000000"/>
                <w:sz w:val="24"/>
                <w:szCs w:val="24"/>
                <w:lang w:val="uk-UA" w:eastAsia="ar-SA"/>
              </w:rPr>
              <w:t>2</w:t>
            </w:r>
          </w:p>
        </w:tc>
        <w:tc>
          <w:tcPr>
            <w:tcW w:w="83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1E430A" w:rsidRPr="006201B9" w:rsidRDefault="001E430A" w:rsidP="008464FC">
            <w:pPr>
              <w:suppressAutoHyphens/>
              <w:spacing w:after="0" w:line="360" w:lineRule="auto"/>
              <w:jc w:val="center"/>
              <w:rPr>
                <w:rFonts w:ascii="Times New Roman" w:eastAsia="Times New Roman" w:hAnsi="Times New Roman" w:cs="Times New Roman"/>
                <w:sz w:val="24"/>
                <w:szCs w:val="24"/>
                <w:lang w:val="uk-UA" w:eastAsia="ar-SA"/>
              </w:rPr>
            </w:pPr>
            <w:r w:rsidRPr="006201B9">
              <w:rPr>
                <w:rFonts w:ascii="Times New Roman" w:eastAsia="Times New Roman" w:hAnsi="Times New Roman" w:cs="Times New Roman"/>
                <w:color w:val="000000"/>
                <w:sz w:val="24"/>
                <w:szCs w:val="24"/>
                <w:lang w:val="uk-UA" w:eastAsia="ar-SA"/>
              </w:rPr>
              <w:t>0.13</w:t>
            </w:r>
          </w:p>
        </w:tc>
      </w:tr>
      <w:tr w:rsidR="001E430A" w:rsidRPr="006201B9" w:rsidTr="001E430A">
        <w:trPr>
          <w:cantSplit/>
          <w:trHeight w:val="20"/>
        </w:trPr>
        <w:tc>
          <w:tcPr>
            <w:tcW w:w="2248" w:type="dxa"/>
            <w:tcBorders>
              <w:top w:val="single" w:sz="4" w:space="0" w:color="000000"/>
              <w:left w:val="single" w:sz="4" w:space="0" w:color="000000"/>
              <w:bottom w:val="single" w:sz="4" w:space="0" w:color="000000"/>
              <w:right w:val="nil"/>
            </w:tcBorders>
            <w:shd w:val="clear" w:color="auto" w:fill="FFFFFF"/>
            <w:hideMark/>
          </w:tcPr>
          <w:p w:rsidR="001E430A" w:rsidRPr="006201B9" w:rsidRDefault="001E430A" w:rsidP="008464FC">
            <w:pPr>
              <w:suppressAutoHyphens/>
              <w:spacing w:after="0" w:line="360" w:lineRule="auto"/>
              <w:rPr>
                <w:rFonts w:ascii="Times New Roman" w:eastAsia="Times New Roman" w:hAnsi="Times New Roman" w:cs="Times New Roman"/>
                <w:color w:val="000000"/>
                <w:sz w:val="24"/>
                <w:szCs w:val="24"/>
                <w:lang w:val="uk-UA" w:eastAsia="ar-SA"/>
              </w:rPr>
            </w:pPr>
            <w:r w:rsidRPr="006201B9">
              <w:rPr>
                <w:rFonts w:ascii="Times New Roman" w:eastAsia="Times New Roman" w:hAnsi="Times New Roman" w:cs="Times New Roman"/>
                <w:color w:val="000000"/>
                <w:sz w:val="24"/>
                <w:szCs w:val="24"/>
                <w:lang w:val="uk-UA" w:eastAsia="ar-SA"/>
              </w:rPr>
              <w:t>Мала маса тіла при народженні (гіпотрофія)</w:t>
            </w:r>
          </w:p>
        </w:tc>
        <w:tc>
          <w:tcPr>
            <w:tcW w:w="993" w:type="dxa"/>
            <w:tcBorders>
              <w:top w:val="single" w:sz="4" w:space="0" w:color="000000"/>
              <w:left w:val="single" w:sz="4" w:space="0" w:color="000000"/>
              <w:bottom w:val="single" w:sz="4" w:space="0" w:color="000000"/>
              <w:right w:val="nil"/>
            </w:tcBorders>
            <w:shd w:val="clear" w:color="auto" w:fill="FFFFFF"/>
            <w:vAlign w:val="center"/>
            <w:hideMark/>
          </w:tcPr>
          <w:p w:rsidR="001E430A" w:rsidRPr="006201B9" w:rsidRDefault="001E430A" w:rsidP="008464FC">
            <w:pPr>
              <w:suppressAutoHyphens/>
              <w:spacing w:after="0" w:line="360" w:lineRule="auto"/>
              <w:jc w:val="center"/>
              <w:rPr>
                <w:rFonts w:ascii="Times New Roman" w:eastAsia="Times New Roman" w:hAnsi="Times New Roman" w:cs="Times New Roman"/>
                <w:color w:val="000000"/>
                <w:sz w:val="24"/>
                <w:szCs w:val="24"/>
                <w:lang w:val="uk-UA" w:eastAsia="ar-SA"/>
              </w:rPr>
            </w:pPr>
            <w:r w:rsidRPr="006201B9">
              <w:rPr>
                <w:rFonts w:ascii="Times New Roman" w:eastAsia="Times New Roman" w:hAnsi="Times New Roman" w:cs="Times New Roman"/>
                <w:color w:val="000000"/>
                <w:sz w:val="24"/>
                <w:szCs w:val="24"/>
                <w:lang w:val="uk-UA" w:eastAsia="ar-SA"/>
              </w:rPr>
              <w:t>7</w:t>
            </w:r>
          </w:p>
        </w:tc>
        <w:tc>
          <w:tcPr>
            <w:tcW w:w="850" w:type="dxa"/>
            <w:tcBorders>
              <w:top w:val="single" w:sz="4" w:space="0" w:color="000000"/>
              <w:left w:val="single" w:sz="4" w:space="0" w:color="000000"/>
              <w:bottom w:val="single" w:sz="4" w:space="0" w:color="000000"/>
              <w:right w:val="nil"/>
            </w:tcBorders>
            <w:shd w:val="clear" w:color="auto" w:fill="FFFFFF"/>
            <w:vAlign w:val="center"/>
            <w:hideMark/>
          </w:tcPr>
          <w:p w:rsidR="001E430A" w:rsidRPr="006201B9" w:rsidRDefault="001E430A" w:rsidP="008464FC">
            <w:pPr>
              <w:suppressAutoHyphens/>
              <w:spacing w:after="0" w:line="360" w:lineRule="auto"/>
              <w:jc w:val="center"/>
              <w:rPr>
                <w:rFonts w:ascii="Times New Roman" w:eastAsia="Times New Roman" w:hAnsi="Times New Roman" w:cs="Times New Roman"/>
                <w:color w:val="000000"/>
                <w:sz w:val="24"/>
                <w:szCs w:val="24"/>
                <w:lang w:val="uk-UA" w:eastAsia="ar-SA"/>
              </w:rPr>
            </w:pPr>
            <w:r w:rsidRPr="006201B9">
              <w:rPr>
                <w:rFonts w:ascii="Times New Roman" w:eastAsia="Times New Roman" w:hAnsi="Times New Roman" w:cs="Times New Roman"/>
                <w:color w:val="000000"/>
                <w:sz w:val="24"/>
                <w:szCs w:val="24"/>
                <w:lang w:val="uk-UA" w:eastAsia="ar-SA"/>
              </w:rPr>
              <w:t>0.16</w:t>
            </w:r>
          </w:p>
        </w:tc>
        <w:tc>
          <w:tcPr>
            <w:tcW w:w="851" w:type="dxa"/>
            <w:tcBorders>
              <w:top w:val="single" w:sz="4" w:space="0" w:color="000000"/>
              <w:left w:val="single" w:sz="4" w:space="0" w:color="000000"/>
              <w:bottom w:val="single" w:sz="4" w:space="0" w:color="000000"/>
              <w:right w:val="nil"/>
            </w:tcBorders>
            <w:shd w:val="clear" w:color="auto" w:fill="FFFFFF"/>
            <w:vAlign w:val="center"/>
            <w:hideMark/>
          </w:tcPr>
          <w:p w:rsidR="001E430A" w:rsidRPr="006201B9" w:rsidRDefault="001E430A" w:rsidP="008464FC">
            <w:pPr>
              <w:suppressAutoHyphens/>
              <w:spacing w:after="0" w:line="360" w:lineRule="auto"/>
              <w:jc w:val="center"/>
              <w:rPr>
                <w:rFonts w:ascii="Times New Roman" w:eastAsia="Times New Roman" w:hAnsi="Times New Roman" w:cs="Times New Roman"/>
                <w:color w:val="000000"/>
                <w:sz w:val="24"/>
                <w:szCs w:val="24"/>
                <w:lang w:val="uk-UA" w:eastAsia="ar-SA"/>
              </w:rPr>
            </w:pPr>
            <w:r w:rsidRPr="006201B9">
              <w:rPr>
                <w:rFonts w:ascii="Times New Roman" w:eastAsia="Times New Roman" w:hAnsi="Times New Roman" w:cs="Times New Roman"/>
                <w:color w:val="000000"/>
                <w:sz w:val="24"/>
                <w:szCs w:val="24"/>
                <w:lang w:val="uk-UA" w:eastAsia="ar-SA"/>
              </w:rPr>
              <w:t>-</w:t>
            </w:r>
          </w:p>
        </w:tc>
        <w:tc>
          <w:tcPr>
            <w:tcW w:w="992" w:type="dxa"/>
            <w:tcBorders>
              <w:top w:val="single" w:sz="4" w:space="0" w:color="000000"/>
              <w:left w:val="single" w:sz="4" w:space="0" w:color="000000"/>
              <w:bottom w:val="single" w:sz="4" w:space="0" w:color="000000"/>
              <w:right w:val="nil"/>
            </w:tcBorders>
            <w:shd w:val="clear" w:color="auto" w:fill="FFFFFF"/>
            <w:vAlign w:val="center"/>
            <w:hideMark/>
          </w:tcPr>
          <w:p w:rsidR="001E430A" w:rsidRPr="006201B9" w:rsidRDefault="001E430A" w:rsidP="008464FC">
            <w:pPr>
              <w:suppressAutoHyphens/>
              <w:spacing w:after="0" w:line="360" w:lineRule="auto"/>
              <w:jc w:val="center"/>
              <w:rPr>
                <w:rFonts w:ascii="Times New Roman" w:eastAsia="Times New Roman" w:hAnsi="Times New Roman" w:cs="Times New Roman"/>
                <w:color w:val="000000"/>
                <w:sz w:val="24"/>
                <w:szCs w:val="24"/>
                <w:lang w:val="uk-UA" w:eastAsia="ar-SA"/>
              </w:rPr>
            </w:pPr>
            <w:r w:rsidRPr="006201B9">
              <w:rPr>
                <w:rFonts w:ascii="Times New Roman" w:eastAsia="Times New Roman" w:hAnsi="Times New Roman" w:cs="Times New Roman"/>
                <w:color w:val="000000"/>
                <w:sz w:val="24"/>
                <w:szCs w:val="24"/>
                <w:lang w:val="uk-UA" w:eastAsia="ar-SA"/>
              </w:rPr>
              <w:t>-</w:t>
            </w:r>
          </w:p>
        </w:tc>
        <w:tc>
          <w:tcPr>
            <w:tcW w:w="850" w:type="dxa"/>
            <w:tcBorders>
              <w:top w:val="single" w:sz="4" w:space="0" w:color="000000"/>
              <w:left w:val="single" w:sz="4" w:space="0" w:color="000000"/>
              <w:bottom w:val="single" w:sz="4" w:space="0" w:color="000000"/>
              <w:right w:val="nil"/>
            </w:tcBorders>
            <w:shd w:val="clear" w:color="auto" w:fill="FFFFFF"/>
            <w:vAlign w:val="center"/>
            <w:hideMark/>
          </w:tcPr>
          <w:p w:rsidR="001E430A" w:rsidRPr="006201B9" w:rsidRDefault="001E430A" w:rsidP="008464FC">
            <w:pPr>
              <w:suppressAutoHyphens/>
              <w:spacing w:after="0" w:line="360" w:lineRule="auto"/>
              <w:jc w:val="center"/>
              <w:rPr>
                <w:rFonts w:ascii="Times New Roman" w:eastAsia="Times New Roman" w:hAnsi="Times New Roman" w:cs="Times New Roman"/>
                <w:color w:val="000000"/>
                <w:sz w:val="24"/>
                <w:szCs w:val="24"/>
                <w:lang w:val="uk-UA" w:eastAsia="ar-SA"/>
              </w:rPr>
            </w:pPr>
            <w:r w:rsidRPr="006201B9">
              <w:rPr>
                <w:rFonts w:ascii="Times New Roman" w:eastAsia="Times New Roman" w:hAnsi="Times New Roman" w:cs="Times New Roman"/>
                <w:color w:val="000000"/>
                <w:sz w:val="24"/>
                <w:szCs w:val="24"/>
                <w:lang w:val="uk-UA" w:eastAsia="ar-SA"/>
              </w:rPr>
              <w:t>4</w:t>
            </w:r>
          </w:p>
        </w:tc>
        <w:tc>
          <w:tcPr>
            <w:tcW w:w="851" w:type="dxa"/>
            <w:tcBorders>
              <w:top w:val="single" w:sz="4" w:space="0" w:color="000000"/>
              <w:left w:val="single" w:sz="4" w:space="0" w:color="000000"/>
              <w:bottom w:val="single" w:sz="4" w:space="0" w:color="000000"/>
              <w:right w:val="nil"/>
            </w:tcBorders>
            <w:shd w:val="clear" w:color="auto" w:fill="FFFFFF"/>
            <w:vAlign w:val="center"/>
            <w:hideMark/>
          </w:tcPr>
          <w:p w:rsidR="001E430A" w:rsidRPr="006201B9" w:rsidRDefault="001E430A" w:rsidP="008464FC">
            <w:pPr>
              <w:suppressAutoHyphens/>
              <w:spacing w:after="0" w:line="360" w:lineRule="auto"/>
              <w:jc w:val="center"/>
              <w:rPr>
                <w:rFonts w:ascii="Times New Roman" w:eastAsia="Times New Roman" w:hAnsi="Times New Roman" w:cs="Times New Roman"/>
                <w:color w:val="000000"/>
                <w:sz w:val="24"/>
                <w:szCs w:val="24"/>
                <w:lang w:val="uk-UA" w:eastAsia="ar-SA"/>
              </w:rPr>
            </w:pPr>
            <w:r w:rsidRPr="006201B9">
              <w:rPr>
                <w:rFonts w:ascii="Times New Roman" w:eastAsia="Times New Roman" w:hAnsi="Times New Roman" w:cs="Times New Roman"/>
                <w:color w:val="000000"/>
                <w:sz w:val="24"/>
                <w:szCs w:val="24"/>
                <w:lang w:val="uk-UA" w:eastAsia="ar-SA"/>
              </w:rPr>
              <w:t>0.08</w:t>
            </w:r>
          </w:p>
        </w:tc>
        <w:tc>
          <w:tcPr>
            <w:tcW w:w="850" w:type="dxa"/>
            <w:tcBorders>
              <w:top w:val="single" w:sz="4" w:space="0" w:color="000000"/>
              <w:left w:val="single" w:sz="4" w:space="0" w:color="000000"/>
              <w:bottom w:val="single" w:sz="4" w:space="0" w:color="000000"/>
              <w:right w:val="nil"/>
            </w:tcBorders>
            <w:shd w:val="clear" w:color="auto" w:fill="FFFFFF"/>
            <w:vAlign w:val="center"/>
            <w:hideMark/>
          </w:tcPr>
          <w:p w:rsidR="001E430A" w:rsidRPr="006201B9" w:rsidRDefault="001E430A" w:rsidP="008464FC">
            <w:pPr>
              <w:suppressAutoHyphens/>
              <w:spacing w:after="0" w:line="360" w:lineRule="auto"/>
              <w:jc w:val="center"/>
              <w:rPr>
                <w:rFonts w:ascii="Times New Roman" w:eastAsia="Times New Roman" w:hAnsi="Times New Roman" w:cs="Times New Roman"/>
                <w:color w:val="000000"/>
                <w:sz w:val="24"/>
                <w:szCs w:val="24"/>
                <w:lang w:val="uk-UA" w:eastAsia="ar-SA"/>
              </w:rPr>
            </w:pPr>
            <w:r w:rsidRPr="006201B9">
              <w:rPr>
                <w:rFonts w:ascii="Times New Roman" w:eastAsia="Times New Roman" w:hAnsi="Times New Roman" w:cs="Times New Roman"/>
                <w:color w:val="000000"/>
                <w:sz w:val="24"/>
                <w:szCs w:val="24"/>
                <w:lang w:val="uk-UA" w:eastAsia="ar-SA"/>
              </w:rPr>
              <w:t>-</w:t>
            </w:r>
          </w:p>
        </w:tc>
        <w:tc>
          <w:tcPr>
            <w:tcW w:w="83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1E430A" w:rsidRPr="006201B9" w:rsidRDefault="001E430A" w:rsidP="008464FC">
            <w:pPr>
              <w:suppressAutoHyphens/>
              <w:spacing w:after="0" w:line="360" w:lineRule="auto"/>
              <w:jc w:val="center"/>
              <w:rPr>
                <w:rFonts w:ascii="Times New Roman" w:eastAsia="Times New Roman" w:hAnsi="Times New Roman" w:cs="Times New Roman"/>
                <w:sz w:val="24"/>
                <w:szCs w:val="24"/>
                <w:lang w:val="uk-UA" w:eastAsia="ar-SA"/>
              </w:rPr>
            </w:pPr>
            <w:r w:rsidRPr="006201B9">
              <w:rPr>
                <w:rFonts w:ascii="Times New Roman" w:eastAsia="Times New Roman" w:hAnsi="Times New Roman" w:cs="Times New Roman"/>
                <w:color w:val="000000"/>
                <w:sz w:val="24"/>
                <w:szCs w:val="24"/>
                <w:lang w:val="uk-UA" w:eastAsia="ar-SA"/>
              </w:rPr>
              <w:t>-</w:t>
            </w:r>
          </w:p>
        </w:tc>
      </w:tr>
      <w:tr w:rsidR="001E430A" w:rsidRPr="006201B9" w:rsidTr="001E430A">
        <w:trPr>
          <w:cantSplit/>
          <w:trHeight w:val="20"/>
        </w:trPr>
        <w:tc>
          <w:tcPr>
            <w:tcW w:w="2248" w:type="dxa"/>
            <w:tcBorders>
              <w:top w:val="single" w:sz="4" w:space="0" w:color="000000"/>
              <w:left w:val="single" w:sz="4" w:space="0" w:color="000000"/>
              <w:bottom w:val="single" w:sz="4" w:space="0" w:color="000000"/>
              <w:right w:val="nil"/>
            </w:tcBorders>
            <w:shd w:val="clear" w:color="auto" w:fill="FFFFFF"/>
            <w:hideMark/>
          </w:tcPr>
          <w:p w:rsidR="001E430A" w:rsidRPr="006201B9" w:rsidRDefault="001E430A" w:rsidP="008464FC">
            <w:pPr>
              <w:suppressAutoHyphens/>
              <w:spacing w:after="0" w:line="360" w:lineRule="auto"/>
              <w:rPr>
                <w:rFonts w:ascii="Times New Roman" w:eastAsia="Times New Roman" w:hAnsi="Times New Roman" w:cs="Times New Roman"/>
                <w:color w:val="000000"/>
                <w:sz w:val="24"/>
                <w:szCs w:val="24"/>
                <w:lang w:val="uk-UA" w:eastAsia="ar-SA"/>
              </w:rPr>
            </w:pPr>
            <w:r w:rsidRPr="006201B9">
              <w:rPr>
                <w:rFonts w:ascii="Times New Roman" w:eastAsia="Times New Roman" w:hAnsi="Times New Roman" w:cs="Times New Roman"/>
                <w:color w:val="000000"/>
                <w:sz w:val="24"/>
                <w:szCs w:val="24"/>
                <w:lang w:val="uk-UA" w:eastAsia="ar-SA"/>
              </w:rPr>
              <w:t>Виховання в умовах неповної сім'ї</w:t>
            </w:r>
          </w:p>
        </w:tc>
        <w:tc>
          <w:tcPr>
            <w:tcW w:w="993" w:type="dxa"/>
            <w:tcBorders>
              <w:top w:val="single" w:sz="4" w:space="0" w:color="000000"/>
              <w:left w:val="single" w:sz="4" w:space="0" w:color="000000"/>
              <w:bottom w:val="single" w:sz="4" w:space="0" w:color="000000"/>
              <w:right w:val="nil"/>
            </w:tcBorders>
            <w:shd w:val="clear" w:color="auto" w:fill="FFFFFF"/>
            <w:vAlign w:val="center"/>
            <w:hideMark/>
          </w:tcPr>
          <w:p w:rsidR="001E430A" w:rsidRPr="006201B9" w:rsidRDefault="001E430A" w:rsidP="008464FC">
            <w:pPr>
              <w:suppressAutoHyphens/>
              <w:spacing w:after="0" w:line="360" w:lineRule="auto"/>
              <w:jc w:val="center"/>
              <w:rPr>
                <w:rFonts w:ascii="Times New Roman" w:eastAsia="Times New Roman" w:hAnsi="Times New Roman" w:cs="Times New Roman"/>
                <w:color w:val="000000"/>
                <w:sz w:val="24"/>
                <w:szCs w:val="24"/>
                <w:lang w:val="uk-UA" w:eastAsia="ar-SA"/>
              </w:rPr>
            </w:pPr>
            <w:r w:rsidRPr="006201B9">
              <w:rPr>
                <w:rFonts w:ascii="Times New Roman" w:eastAsia="Times New Roman" w:hAnsi="Times New Roman" w:cs="Times New Roman"/>
                <w:color w:val="000000"/>
                <w:sz w:val="24"/>
                <w:szCs w:val="24"/>
                <w:lang w:val="uk-UA" w:eastAsia="ar-SA"/>
              </w:rPr>
              <w:t>13</w:t>
            </w:r>
          </w:p>
        </w:tc>
        <w:tc>
          <w:tcPr>
            <w:tcW w:w="850" w:type="dxa"/>
            <w:tcBorders>
              <w:top w:val="single" w:sz="4" w:space="0" w:color="000000"/>
              <w:left w:val="single" w:sz="4" w:space="0" w:color="000000"/>
              <w:bottom w:val="single" w:sz="4" w:space="0" w:color="000000"/>
              <w:right w:val="nil"/>
            </w:tcBorders>
            <w:shd w:val="clear" w:color="auto" w:fill="FFFFFF"/>
            <w:vAlign w:val="center"/>
            <w:hideMark/>
          </w:tcPr>
          <w:p w:rsidR="001E430A" w:rsidRPr="006201B9" w:rsidRDefault="001E430A" w:rsidP="008464FC">
            <w:pPr>
              <w:suppressAutoHyphens/>
              <w:spacing w:after="0" w:line="360" w:lineRule="auto"/>
              <w:jc w:val="center"/>
              <w:rPr>
                <w:rFonts w:ascii="Times New Roman" w:eastAsia="Times New Roman" w:hAnsi="Times New Roman" w:cs="Times New Roman"/>
                <w:color w:val="000000"/>
                <w:sz w:val="24"/>
                <w:szCs w:val="24"/>
                <w:lang w:val="uk-UA" w:eastAsia="ar-SA"/>
              </w:rPr>
            </w:pPr>
            <w:r w:rsidRPr="006201B9">
              <w:rPr>
                <w:rFonts w:ascii="Times New Roman" w:eastAsia="Times New Roman" w:hAnsi="Times New Roman" w:cs="Times New Roman"/>
                <w:color w:val="000000"/>
                <w:sz w:val="24"/>
                <w:szCs w:val="24"/>
                <w:lang w:val="uk-UA" w:eastAsia="ar-SA"/>
              </w:rPr>
              <w:t>0.30</w:t>
            </w:r>
          </w:p>
        </w:tc>
        <w:tc>
          <w:tcPr>
            <w:tcW w:w="851" w:type="dxa"/>
            <w:tcBorders>
              <w:top w:val="single" w:sz="4" w:space="0" w:color="000000"/>
              <w:left w:val="single" w:sz="4" w:space="0" w:color="000000"/>
              <w:bottom w:val="single" w:sz="4" w:space="0" w:color="000000"/>
              <w:right w:val="nil"/>
            </w:tcBorders>
            <w:shd w:val="clear" w:color="auto" w:fill="FFFFFF"/>
            <w:vAlign w:val="center"/>
            <w:hideMark/>
          </w:tcPr>
          <w:p w:rsidR="001E430A" w:rsidRPr="006201B9" w:rsidRDefault="001E430A" w:rsidP="008464FC">
            <w:pPr>
              <w:suppressAutoHyphens/>
              <w:spacing w:after="0" w:line="360" w:lineRule="auto"/>
              <w:jc w:val="center"/>
              <w:rPr>
                <w:rFonts w:ascii="Times New Roman" w:eastAsia="Times New Roman" w:hAnsi="Times New Roman" w:cs="Times New Roman"/>
                <w:color w:val="000000"/>
                <w:sz w:val="24"/>
                <w:szCs w:val="24"/>
                <w:lang w:val="uk-UA" w:eastAsia="ar-SA"/>
              </w:rPr>
            </w:pPr>
            <w:r w:rsidRPr="006201B9">
              <w:rPr>
                <w:rFonts w:ascii="Times New Roman" w:eastAsia="Times New Roman" w:hAnsi="Times New Roman" w:cs="Times New Roman"/>
                <w:color w:val="000000"/>
                <w:sz w:val="24"/>
                <w:szCs w:val="24"/>
                <w:lang w:val="uk-UA" w:eastAsia="ar-SA"/>
              </w:rPr>
              <w:t>1</w:t>
            </w:r>
          </w:p>
        </w:tc>
        <w:tc>
          <w:tcPr>
            <w:tcW w:w="992" w:type="dxa"/>
            <w:tcBorders>
              <w:top w:val="single" w:sz="4" w:space="0" w:color="000000"/>
              <w:left w:val="single" w:sz="4" w:space="0" w:color="000000"/>
              <w:bottom w:val="single" w:sz="4" w:space="0" w:color="000000"/>
              <w:right w:val="nil"/>
            </w:tcBorders>
            <w:shd w:val="clear" w:color="auto" w:fill="FFFFFF"/>
            <w:vAlign w:val="center"/>
            <w:hideMark/>
          </w:tcPr>
          <w:p w:rsidR="001E430A" w:rsidRPr="006201B9" w:rsidRDefault="001E430A" w:rsidP="008464FC">
            <w:pPr>
              <w:suppressAutoHyphens/>
              <w:spacing w:after="0" w:line="360" w:lineRule="auto"/>
              <w:jc w:val="center"/>
              <w:rPr>
                <w:rFonts w:ascii="Times New Roman" w:eastAsia="Times New Roman" w:hAnsi="Times New Roman" w:cs="Times New Roman"/>
                <w:color w:val="000000"/>
                <w:sz w:val="24"/>
                <w:szCs w:val="24"/>
                <w:lang w:val="uk-UA" w:eastAsia="ar-SA"/>
              </w:rPr>
            </w:pPr>
            <w:r w:rsidRPr="006201B9">
              <w:rPr>
                <w:rFonts w:ascii="Times New Roman" w:eastAsia="Times New Roman" w:hAnsi="Times New Roman" w:cs="Times New Roman"/>
                <w:color w:val="000000"/>
                <w:sz w:val="24"/>
                <w:szCs w:val="24"/>
                <w:lang w:val="uk-UA" w:eastAsia="ar-SA"/>
              </w:rPr>
              <w:t>0.07</w:t>
            </w:r>
          </w:p>
        </w:tc>
        <w:tc>
          <w:tcPr>
            <w:tcW w:w="850" w:type="dxa"/>
            <w:tcBorders>
              <w:top w:val="single" w:sz="4" w:space="0" w:color="000000"/>
              <w:left w:val="single" w:sz="4" w:space="0" w:color="000000"/>
              <w:bottom w:val="single" w:sz="4" w:space="0" w:color="000000"/>
              <w:right w:val="nil"/>
            </w:tcBorders>
            <w:shd w:val="clear" w:color="auto" w:fill="FFFFFF"/>
            <w:vAlign w:val="center"/>
            <w:hideMark/>
          </w:tcPr>
          <w:p w:rsidR="001E430A" w:rsidRPr="006201B9" w:rsidRDefault="001E430A" w:rsidP="008464FC">
            <w:pPr>
              <w:suppressAutoHyphens/>
              <w:spacing w:after="0" w:line="360" w:lineRule="auto"/>
              <w:jc w:val="center"/>
              <w:rPr>
                <w:rFonts w:ascii="Times New Roman" w:eastAsia="Times New Roman" w:hAnsi="Times New Roman" w:cs="Times New Roman"/>
                <w:color w:val="000000"/>
                <w:sz w:val="24"/>
                <w:szCs w:val="24"/>
                <w:lang w:val="uk-UA" w:eastAsia="ar-SA"/>
              </w:rPr>
            </w:pPr>
            <w:r w:rsidRPr="006201B9">
              <w:rPr>
                <w:rFonts w:ascii="Times New Roman" w:eastAsia="Times New Roman" w:hAnsi="Times New Roman" w:cs="Times New Roman"/>
                <w:color w:val="000000"/>
                <w:sz w:val="24"/>
                <w:szCs w:val="24"/>
                <w:lang w:val="uk-UA" w:eastAsia="ar-SA"/>
              </w:rPr>
              <w:t>17</w:t>
            </w:r>
          </w:p>
        </w:tc>
        <w:tc>
          <w:tcPr>
            <w:tcW w:w="851" w:type="dxa"/>
            <w:tcBorders>
              <w:top w:val="single" w:sz="4" w:space="0" w:color="000000"/>
              <w:left w:val="single" w:sz="4" w:space="0" w:color="000000"/>
              <w:bottom w:val="single" w:sz="4" w:space="0" w:color="000000"/>
              <w:right w:val="nil"/>
            </w:tcBorders>
            <w:shd w:val="clear" w:color="auto" w:fill="FFFFFF"/>
            <w:vAlign w:val="center"/>
            <w:hideMark/>
          </w:tcPr>
          <w:p w:rsidR="001E430A" w:rsidRPr="006201B9" w:rsidRDefault="001E430A" w:rsidP="008464FC">
            <w:pPr>
              <w:suppressAutoHyphens/>
              <w:spacing w:after="0" w:line="360" w:lineRule="auto"/>
              <w:jc w:val="center"/>
              <w:rPr>
                <w:rFonts w:ascii="Times New Roman" w:eastAsia="Times New Roman" w:hAnsi="Times New Roman" w:cs="Times New Roman"/>
                <w:color w:val="000000"/>
                <w:sz w:val="24"/>
                <w:szCs w:val="24"/>
                <w:lang w:val="uk-UA" w:eastAsia="ar-SA"/>
              </w:rPr>
            </w:pPr>
            <w:r w:rsidRPr="006201B9">
              <w:rPr>
                <w:rFonts w:ascii="Times New Roman" w:eastAsia="Times New Roman" w:hAnsi="Times New Roman" w:cs="Times New Roman"/>
                <w:color w:val="000000"/>
                <w:sz w:val="24"/>
                <w:szCs w:val="24"/>
                <w:lang w:val="uk-UA" w:eastAsia="ar-SA"/>
              </w:rPr>
              <w:t>0.35</w:t>
            </w:r>
          </w:p>
        </w:tc>
        <w:tc>
          <w:tcPr>
            <w:tcW w:w="850" w:type="dxa"/>
            <w:tcBorders>
              <w:top w:val="single" w:sz="4" w:space="0" w:color="000000"/>
              <w:left w:val="single" w:sz="4" w:space="0" w:color="000000"/>
              <w:bottom w:val="single" w:sz="4" w:space="0" w:color="000000"/>
              <w:right w:val="nil"/>
            </w:tcBorders>
            <w:shd w:val="clear" w:color="auto" w:fill="FFFFFF"/>
            <w:vAlign w:val="center"/>
            <w:hideMark/>
          </w:tcPr>
          <w:p w:rsidR="001E430A" w:rsidRPr="006201B9" w:rsidRDefault="001E430A" w:rsidP="008464FC">
            <w:pPr>
              <w:suppressAutoHyphens/>
              <w:spacing w:after="0" w:line="360" w:lineRule="auto"/>
              <w:jc w:val="center"/>
              <w:rPr>
                <w:rFonts w:ascii="Times New Roman" w:eastAsia="Times New Roman" w:hAnsi="Times New Roman" w:cs="Times New Roman"/>
                <w:color w:val="000000"/>
                <w:sz w:val="24"/>
                <w:szCs w:val="24"/>
                <w:lang w:val="uk-UA" w:eastAsia="ar-SA"/>
              </w:rPr>
            </w:pPr>
            <w:r w:rsidRPr="006201B9">
              <w:rPr>
                <w:rFonts w:ascii="Times New Roman" w:eastAsia="Times New Roman" w:hAnsi="Times New Roman" w:cs="Times New Roman"/>
                <w:color w:val="000000"/>
                <w:sz w:val="24"/>
                <w:szCs w:val="24"/>
                <w:lang w:val="uk-UA" w:eastAsia="ar-SA"/>
              </w:rPr>
              <w:t>3</w:t>
            </w:r>
          </w:p>
        </w:tc>
        <w:tc>
          <w:tcPr>
            <w:tcW w:w="83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1E430A" w:rsidRPr="006201B9" w:rsidRDefault="001E430A" w:rsidP="008464FC">
            <w:pPr>
              <w:suppressAutoHyphens/>
              <w:spacing w:after="0" w:line="360" w:lineRule="auto"/>
              <w:jc w:val="center"/>
              <w:rPr>
                <w:rFonts w:ascii="Times New Roman" w:eastAsia="Times New Roman" w:hAnsi="Times New Roman" w:cs="Times New Roman"/>
                <w:sz w:val="24"/>
                <w:szCs w:val="24"/>
                <w:lang w:val="uk-UA" w:eastAsia="ar-SA"/>
              </w:rPr>
            </w:pPr>
            <w:r w:rsidRPr="006201B9">
              <w:rPr>
                <w:rFonts w:ascii="Times New Roman" w:eastAsia="Times New Roman" w:hAnsi="Times New Roman" w:cs="Times New Roman"/>
                <w:color w:val="000000"/>
                <w:sz w:val="24"/>
                <w:szCs w:val="24"/>
                <w:lang w:val="uk-UA" w:eastAsia="ar-SA"/>
              </w:rPr>
              <w:t>0.20</w:t>
            </w:r>
          </w:p>
        </w:tc>
      </w:tr>
      <w:tr w:rsidR="001E430A" w:rsidRPr="006201B9" w:rsidTr="001E430A">
        <w:trPr>
          <w:cantSplit/>
          <w:trHeight w:val="20"/>
        </w:trPr>
        <w:tc>
          <w:tcPr>
            <w:tcW w:w="2248" w:type="dxa"/>
            <w:tcBorders>
              <w:top w:val="single" w:sz="4" w:space="0" w:color="000000"/>
              <w:left w:val="single" w:sz="4" w:space="0" w:color="000000"/>
              <w:bottom w:val="single" w:sz="4" w:space="0" w:color="000000"/>
              <w:right w:val="nil"/>
            </w:tcBorders>
            <w:shd w:val="clear" w:color="auto" w:fill="FFFFFF"/>
            <w:hideMark/>
          </w:tcPr>
          <w:p w:rsidR="001E430A" w:rsidRPr="006201B9" w:rsidRDefault="001E430A" w:rsidP="008464FC">
            <w:pPr>
              <w:suppressAutoHyphens/>
              <w:spacing w:after="0" w:line="360" w:lineRule="auto"/>
              <w:rPr>
                <w:rFonts w:ascii="Times New Roman" w:eastAsia="Times New Roman" w:hAnsi="Times New Roman" w:cs="Times New Roman"/>
                <w:color w:val="000000"/>
                <w:sz w:val="24"/>
                <w:szCs w:val="24"/>
                <w:lang w:val="uk-UA" w:eastAsia="ar-SA"/>
              </w:rPr>
            </w:pPr>
            <w:r w:rsidRPr="006201B9">
              <w:rPr>
                <w:rFonts w:ascii="Times New Roman" w:eastAsia="Times New Roman" w:hAnsi="Times New Roman" w:cs="Times New Roman"/>
                <w:color w:val="000000"/>
                <w:sz w:val="24"/>
                <w:szCs w:val="24"/>
                <w:lang w:val="uk-UA" w:eastAsia="ar-SA"/>
              </w:rPr>
              <w:t>Наявність АМК у матері</w:t>
            </w:r>
          </w:p>
        </w:tc>
        <w:tc>
          <w:tcPr>
            <w:tcW w:w="993" w:type="dxa"/>
            <w:tcBorders>
              <w:top w:val="single" w:sz="4" w:space="0" w:color="000000"/>
              <w:left w:val="single" w:sz="4" w:space="0" w:color="000000"/>
              <w:bottom w:val="single" w:sz="4" w:space="0" w:color="000000"/>
              <w:right w:val="nil"/>
            </w:tcBorders>
            <w:shd w:val="clear" w:color="auto" w:fill="FFFFFF"/>
            <w:vAlign w:val="center"/>
            <w:hideMark/>
          </w:tcPr>
          <w:p w:rsidR="001E430A" w:rsidRPr="006201B9" w:rsidRDefault="001E430A" w:rsidP="008464FC">
            <w:pPr>
              <w:suppressAutoHyphens/>
              <w:spacing w:after="0" w:line="360" w:lineRule="auto"/>
              <w:jc w:val="center"/>
              <w:rPr>
                <w:rFonts w:ascii="Times New Roman" w:eastAsia="Times New Roman" w:hAnsi="Times New Roman" w:cs="Times New Roman"/>
                <w:color w:val="000000"/>
                <w:sz w:val="24"/>
                <w:szCs w:val="24"/>
                <w:lang w:val="uk-UA" w:eastAsia="ar-SA"/>
              </w:rPr>
            </w:pPr>
            <w:r w:rsidRPr="006201B9">
              <w:rPr>
                <w:rFonts w:ascii="Times New Roman" w:eastAsia="Times New Roman" w:hAnsi="Times New Roman" w:cs="Times New Roman"/>
                <w:color w:val="000000"/>
                <w:sz w:val="24"/>
                <w:szCs w:val="24"/>
                <w:lang w:val="uk-UA" w:eastAsia="ar-SA"/>
              </w:rPr>
              <w:t>11</w:t>
            </w:r>
          </w:p>
        </w:tc>
        <w:tc>
          <w:tcPr>
            <w:tcW w:w="850" w:type="dxa"/>
            <w:tcBorders>
              <w:top w:val="single" w:sz="4" w:space="0" w:color="000000"/>
              <w:left w:val="single" w:sz="4" w:space="0" w:color="000000"/>
              <w:bottom w:val="single" w:sz="4" w:space="0" w:color="000000"/>
              <w:right w:val="nil"/>
            </w:tcBorders>
            <w:shd w:val="clear" w:color="auto" w:fill="FFFFFF"/>
            <w:vAlign w:val="center"/>
            <w:hideMark/>
          </w:tcPr>
          <w:p w:rsidR="001E430A" w:rsidRPr="006201B9" w:rsidRDefault="001E430A" w:rsidP="008464FC">
            <w:pPr>
              <w:suppressAutoHyphens/>
              <w:spacing w:after="0" w:line="360" w:lineRule="auto"/>
              <w:jc w:val="center"/>
              <w:rPr>
                <w:rFonts w:ascii="Times New Roman" w:eastAsia="Times New Roman" w:hAnsi="Times New Roman" w:cs="Times New Roman"/>
                <w:color w:val="000000"/>
                <w:sz w:val="24"/>
                <w:szCs w:val="24"/>
                <w:lang w:val="uk-UA" w:eastAsia="ar-SA"/>
              </w:rPr>
            </w:pPr>
            <w:r w:rsidRPr="006201B9">
              <w:rPr>
                <w:rFonts w:ascii="Times New Roman" w:eastAsia="Times New Roman" w:hAnsi="Times New Roman" w:cs="Times New Roman"/>
                <w:color w:val="000000"/>
                <w:sz w:val="24"/>
                <w:szCs w:val="24"/>
                <w:lang w:val="uk-UA" w:eastAsia="ar-SA"/>
              </w:rPr>
              <w:t>0.25</w:t>
            </w:r>
          </w:p>
        </w:tc>
        <w:tc>
          <w:tcPr>
            <w:tcW w:w="851" w:type="dxa"/>
            <w:tcBorders>
              <w:top w:val="single" w:sz="4" w:space="0" w:color="000000"/>
              <w:left w:val="single" w:sz="4" w:space="0" w:color="000000"/>
              <w:bottom w:val="single" w:sz="4" w:space="0" w:color="000000"/>
              <w:right w:val="nil"/>
            </w:tcBorders>
            <w:shd w:val="clear" w:color="auto" w:fill="FFFFFF"/>
            <w:vAlign w:val="center"/>
            <w:hideMark/>
          </w:tcPr>
          <w:p w:rsidR="001E430A" w:rsidRPr="006201B9" w:rsidRDefault="001E430A" w:rsidP="008464FC">
            <w:pPr>
              <w:suppressAutoHyphens/>
              <w:spacing w:after="0" w:line="360" w:lineRule="auto"/>
              <w:jc w:val="center"/>
              <w:rPr>
                <w:rFonts w:ascii="Times New Roman" w:eastAsia="Times New Roman" w:hAnsi="Times New Roman" w:cs="Times New Roman"/>
                <w:color w:val="000000"/>
                <w:sz w:val="24"/>
                <w:szCs w:val="24"/>
                <w:lang w:val="uk-UA" w:eastAsia="ar-SA"/>
              </w:rPr>
            </w:pPr>
            <w:r w:rsidRPr="006201B9">
              <w:rPr>
                <w:rFonts w:ascii="Times New Roman" w:eastAsia="Times New Roman" w:hAnsi="Times New Roman" w:cs="Times New Roman"/>
                <w:color w:val="000000"/>
                <w:sz w:val="24"/>
                <w:szCs w:val="24"/>
                <w:lang w:val="uk-UA" w:eastAsia="ar-SA"/>
              </w:rPr>
              <w:t>-</w:t>
            </w:r>
          </w:p>
        </w:tc>
        <w:tc>
          <w:tcPr>
            <w:tcW w:w="992" w:type="dxa"/>
            <w:tcBorders>
              <w:top w:val="single" w:sz="4" w:space="0" w:color="000000"/>
              <w:left w:val="single" w:sz="4" w:space="0" w:color="000000"/>
              <w:bottom w:val="single" w:sz="4" w:space="0" w:color="000000"/>
              <w:right w:val="nil"/>
            </w:tcBorders>
            <w:shd w:val="clear" w:color="auto" w:fill="FFFFFF"/>
            <w:vAlign w:val="center"/>
            <w:hideMark/>
          </w:tcPr>
          <w:p w:rsidR="001E430A" w:rsidRPr="006201B9" w:rsidRDefault="001E430A" w:rsidP="008464FC">
            <w:pPr>
              <w:suppressAutoHyphens/>
              <w:spacing w:after="0" w:line="360" w:lineRule="auto"/>
              <w:jc w:val="center"/>
              <w:rPr>
                <w:rFonts w:ascii="Times New Roman" w:eastAsia="Times New Roman" w:hAnsi="Times New Roman" w:cs="Times New Roman"/>
                <w:color w:val="000000"/>
                <w:sz w:val="24"/>
                <w:szCs w:val="24"/>
                <w:lang w:val="uk-UA" w:eastAsia="ar-SA"/>
              </w:rPr>
            </w:pPr>
            <w:r w:rsidRPr="006201B9">
              <w:rPr>
                <w:rFonts w:ascii="Times New Roman" w:eastAsia="Times New Roman" w:hAnsi="Times New Roman" w:cs="Times New Roman"/>
                <w:color w:val="000000"/>
                <w:sz w:val="24"/>
                <w:szCs w:val="24"/>
                <w:lang w:val="uk-UA" w:eastAsia="ar-SA"/>
              </w:rPr>
              <w:t>-</w:t>
            </w:r>
          </w:p>
        </w:tc>
        <w:tc>
          <w:tcPr>
            <w:tcW w:w="850" w:type="dxa"/>
            <w:tcBorders>
              <w:top w:val="single" w:sz="4" w:space="0" w:color="000000"/>
              <w:left w:val="single" w:sz="4" w:space="0" w:color="000000"/>
              <w:bottom w:val="single" w:sz="4" w:space="0" w:color="000000"/>
              <w:right w:val="nil"/>
            </w:tcBorders>
            <w:shd w:val="clear" w:color="auto" w:fill="FFFFFF"/>
            <w:vAlign w:val="center"/>
            <w:hideMark/>
          </w:tcPr>
          <w:p w:rsidR="001E430A" w:rsidRPr="006201B9" w:rsidRDefault="001E430A" w:rsidP="008464FC">
            <w:pPr>
              <w:suppressAutoHyphens/>
              <w:spacing w:after="0" w:line="360" w:lineRule="auto"/>
              <w:jc w:val="center"/>
              <w:rPr>
                <w:rFonts w:ascii="Times New Roman" w:eastAsia="Times New Roman" w:hAnsi="Times New Roman" w:cs="Times New Roman"/>
                <w:color w:val="000000"/>
                <w:sz w:val="24"/>
                <w:szCs w:val="24"/>
                <w:lang w:val="uk-UA" w:eastAsia="ar-SA"/>
              </w:rPr>
            </w:pPr>
            <w:r w:rsidRPr="006201B9">
              <w:rPr>
                <w:rFonts w:ascii="Times New Roman" w:eastAsia="Times New Roman" w:hAnsi="Times New Roman" w:cs="Times New Roman"/>
                <w:color w:val="000000"/>
                <w:sz w:val="24"/>
                <w:szCs w:val="24"/>
                <w:lang w:val="uk-UA" w:eastAsia="ar-SA"/>
              </w:rPr>
              <w:t>9</w:t>
            </w:r>
          </w:p>
        </w:tc>
        <w:tc>
          <w:tcPr>
            <w:tcW w:w="851" w:type="dxa"/>
            <w:tcBorders>
              <w:top w:val="single" w:sz="4" w:space="0" w:color="000000"/>
              <w:left w:val="single" w:sz="4" w:space="0" w:color="000000"/>
              <w:bottom w:val="single" w:sz="4" w:space="0" w:color="000000"/>
              <w:right w:val="nil"/>
            </w:tcBorders>
            <w:shd w:val="clear" w:color="auto" w:fill="FFFFFF"/>
            <w:vAlign w:val="center"/>
            <w:hideMark/>
          </w:tcPr>
          <w:p w:rsidR="001E430A" w:rsidRPr="006201B9" w:rsidRDefault="001E430A" w:rsidP="008464FC">
            <w:pPr>
              <w:suppressAutoHyphens/>
              <w:spacing w:after="0" w:line="360" w:lineRule="auto"/>
              <w:jc w:val="center"/>
              <w:rPr>
                <w:rFonts w:ascii="Times New Roman" w:eastAsia="Times New Roman" w:hAnsi="Times New Roman" w:cs="Times New Roman"/>
                <w:color w:val="000000"/>
                <w:sz w:val="24"/>
                <w:szCs w:val="24"/>
                <w:lang w:val="uk-UA" w:eastAsia="ar-SA"/>
              </w:rPr>
            </w:pPr>
            <w:r w:rsidRPr="006201B9">
              <w:rPr>
                <w:rFonts w:ascii="Times New Roman" w:eastAsia="Times New Roman" w:hAnsi="Times New Roman" w:cs="Times New Roman"/>
                <w:color w:val="000000"/>
                <w:sz w:val="24"/>
                <w:szCs w:val="24"/>
                <w:lang w:val="uk-UA" w:eastAsia="ar-SA"/>
              </w:rPr>
              <w:t>0.18</w:t>
            </w:r>
          </w:p>
        </w:tc>
        <w:tc>
          <w:tcPr>
            <w:tcW w:w="850" w:type="dxa"/>
            <w:tcBorders>
              <w:top w:val="single" w:sz="4" w:space="0" w:color="000000"/>
              <w:left w:val="single" w:sz="4" w:space="0" w:color="000000"/>
              <w:bottom w:val="single" w:sz="4" w:space="0" w:color="000000"/>
              <w:right w:val="nil"/>
            </w:tcBorders>
            <w:shd w:val="clear" w:color="auto" w:fill="FFFFFF"/>
            <w:vAlign w:val="center"/>
            <w:hideMark/>
          </w:tcPr>
          <w:p w:rsidR="001E430A" w:rsidRPr="006201B9" w:rsidRDefault="001E430A" w:rsidP="008464FC">
            <w:pPr>
              <w:suppressAutoHyphens/>
              <w:spacing w:after="0" w:line="360" w:lineRule="auto"/>
              <w:jc w:val="center"/>
              <w:rPr>
                <w:rFonts w:ascii="Times New Roman" w:eastAsia="Times New Roman" w:hAnsi="Times New Roman" w:cs="Times New Roman"/>
                <w:color w:val="000000"/>
                <w:sz w:val="24"/>
                <w:szCs w:val="24"/>
                <w:lang w:val="uk-UA" w:eastAsia="ar-SA"/>
              </w:rPr>
            </w:pPr>
            <w:r w:rsidRPr="006201B9">
              <w:rPr>
                <w:rFonts w:ascii="Times New Roman" w:eastAsia="Times New Roman" w:hAnsi="Times New Roman" w:cs="Times New Roman"/>
                <w:color w:val="000000"/>
                <w:sz w:val="24"/>
                <w:szCs w:val="24"/>
                <w:lang w:val="uk-UA" w:eastAsia="ar-SA"/>
              </w:rPr>
              <w:t>-</w:t>
            </w:r>
          </w:p>
        </w:tc>
        <w:tc>
          <w:tcPr>
            <w:tcW w:w="83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1E430A" w:rsidRPr="006201B9" w:rsidRDefault="001E430A" w:rsidP="008464FC">
            <w:pPr>
              <w:suppressAutoHyphens/>
              <w:spacing w:after="0" w:line="360" w:lineRule="auto"/>
              <w:jc w:val="center"/>
              <w:rPr>
                <w:rFonts w:ascii="Times New Roman" w:eastAsia="Times New Roman" w:hAnsi="Times New Roman" w:cs="Times New Roman"/>
                <w:sz w:val="24"/>
                <w:szCs w:val="24"/>
                <w:lang w:val="uk-UA" w:eastAsia="ar-SA"/>
              </w:rPr>
            </w:pPr>
            <w:r w:rsidRPr="006201B9">
              <w:rPr>
                <w:rFonts w:ascii="Times New Roman" w:eastAsia="Times New Roman" w:hAnsi="Times New Roman" w:cs="Times New Roman"/>
                <w:color w:val="000000"/>
                <w:sz w:val="24"/>
                <w:szCs w:val="24"/>
                <w:lang w:val="uk-UA" w:eastAsia="ar-SA"/>
              </w:rPr>
              <w:t>-</w:t>
            </w:r>
          </w:p>
        </w:tc>
      </w:tr>
      <w:tr w:rsidR="001E430A" w:rsidRPr="006201B9" w:rsidTr="001E430A">
        <w:trPr>
          <w:cantSplit/>
          <w:trHeight w:val="20"/>
        </w:trPr>
        <w:tc>
          <w:tcPr>
            <w:tcW w:w="2248" w:type="dxa"/>
            <w:tcBorders>
              <w:top w:val="single" w:sz="4" w:space="0" w:color="000000"/>
              <w:left w:val="single" w:sz="4" w:space="0" w:color="000000"/>
              <w:bottom w:val="single" w:sz="4" w:space="0" w:color="000000"/>
              <w:right w:val="nil"/>
            </w:tcBorders>
            <w:shd w:val="clear" w:color="auto" w:fill="FFFFFF"/>
            <w:hideMark/>
          </w:tcPr>
          <w:p w:rsidR="001E430A" w:rsidRPr="006201B9" w:rsidRDefault="001E430A" w:rsidP="008464FC">
            <w:pPr>
              <w:suppressAutoHyphens/>
              <w:spacing w:after="0" w:line="360" w:lineRule="auto"/>
              <w:rPr>
                <w:rFonts w:ascii="Times New Roman" w:eastAsia="Times New Roman" w:hAnsi="Times New Roman" w:cs="Times New Roman"/>
                <w:color w:val="000000"/>
                <w:sz w:val="24"/>
                <w:szCs w:val="24"/>
                <w:lang w:val="uk-UA" w:eastAsia="ar-SA"/>
              </w:rPr>
            </w:pPr>
            <w:r w:rsidRPr="006201B9">
              <w:rPr>
                <w:rFonts w:ascii="Times New Roman" w:eastAsia="Times New Roman" w:hAnsi="Times New Roman" w:cs="Times New Roman"/>
                <w:color w:val="000000"/>
                <w:sz w:val="24"/>
                <w:szCs w:val="24"/>
                <w:lang w:val="uk-UA" w:eastAsia="ar-SA"/>
              </w:rPr>
              <w:t>Підвищене розумове і фізичне навантаження</w:t>
            </w:r>
          </w:p>
        </w:tc>
        <w:tc>
          <w:tcPr>
            <w:tcW w:w="993" w:type="dxa"/>
            <w:tcBorders>
              <w:top w:val="single" w:sz="4" w:space="0" w:color="000000"/>
              <w:left w:val="single" w:sz="4" w:space="0" w:color="000000"/>
              <w:bottom w:val="single" w:sz="4" w:space="0" w:color="000000"/>
              <w:right w:val="nil"/>
            </w:tcBorders>
            <w:shd w:val="clear" w:color="auto" w:fill="FFFFFF"/>
            <w:vAlign w:val="center"/>
            <w:hideMark/>
          </w:tcPr>
          <w:p w:rsidR="001E430A" w:rsidRPr="006201B9" w:rsidRDefault="001E430A" w:rsidP="008464FC">
            <w:pPr>
              <w:suppressAutoHyphens/>
              <w:spacing w:after="0" w:line="360" w:lineRule="auto"/>
              <w:jc w:val="center"/>
              <w:rPr>
                <w:rFonts w:ascii="Times New Roman" w:eastAsia="Times New Roman" w:hAnsi="Times New Roman" w:cs="Times New Roman"/>
                <w:color w:val="000000"/>
                <w:sz w:val="24"/>
                <w:szCs w:val="24"/>
                <w:lang w:val="uk-UA" w:eastAsia="ar-SA"/>
              </w:rPr>
            </w:pPr>
            <w:r w:rsidRPr="006201B9">
              <w:rPr>
                <w:rFonts w:ascii="Times New Roman" w:eastAsia="Times New Roman" w:hAnsi="Times New Roman" w:cs="Times New Roman"/>
                <w:color w:val="000000"/>
                <w:sz w:val="24"/>
                <w:szCs w:val="24"/>
                <w:lang w:val="uk-UA" w:eastAsia="ar-SA"/>
              </w:rPr>
              <w:t>28</w:t>
            </w:r>
          </w:p>
        </w:tc>
        <w:tc>
          <w:tcPr>
            <w:tcW w:w="850" w:type="dxa"/>
            <w:tcBorders>
              <w:top w:val="single" w:sz="4" w:space="0" w:color="000000"/>
              <w:left w:val="single" w:sz="4" w:space="0" w:color="000000"/>
              <w:bottom w:val="single" w:sz="4" w:space="0" w:color="000000"/>
              <w:right w:val="nil"/>
            </w:tcBorders>
            <w:shd w:val="clear" w:color="auto" w:fill="FFFFFF"/>
            <w:vAlign w:val="center"/>
            <w:hideMark/>
          </w:tcPr>
          <w:p w:rsidR="001E430A" w:rsidRPr="006201B9" w:rsidRDefault="001E430A" w:rsidP="008464FC">
            <w:pPr>
              <w:suppressAutoHyphens/>
              <w:spacing w:after="0" w:line="360" w:lineRule="auto"/>
              <w:jc w:val="center"/>
              <w:rPr>
                <w:rFonts w:ascii="Times New Roman" w:eastAsia="Times New Roman" w:hAnsi="Times New Roman" w:cs="Times New Roman"/>
                <w:color w:val="000000"/>
                <w:sz w:val="24"/>
                <w:szCs w:val="24"/>
                <w:lang w:val="uk-UA" w:eastAsia="ar-SA"/>
              </w:rPr>
            </w:pPr>
            <w:r w:rsidRPr="006201B9">
              <w:rPr>
                <w:rFonts w:ascii="Times New Roman" w:eastAsia="Times New Roman" w:hAnsi="Times New Roman" w:cs="Times New Roman"/>
                <w:color w:val="000000"/>
                <w:sz w:val="24"/>
                <w:szCs w:val="24"/>
                <w:lang w:val="uk-UA" w:eastAsia="ar-SA"/>
              </w:rPr>
              <w:t>0.64</w:t>
            </w:r>
          </w:p>
        </w:tc>
        <w:tc>
          <w:tcPr>
            <w:tcW w:w="851" w:type="dxa"/>
            <w:tcBorders>
              <w:top w:val="single" w:sz="4" w:space="0" w:color="000000"/>
              <w:left w:val="single" w:sz="4" w:space="0" w:color="000000"/>
              <w:bottom w:val="single" w:sz="4" w:space="0" w:color="000000"/>
              <w:right w:val="nil"/>
            </w:tcBorders>
            <w:shd w:val="clear" w:color="auto" w:fill="FFFFFF"/>
            <w:vAlign w:val="center"/>
            <w:hideMark/>
          </w:tcPr>
          <w:p w:rsidR="001E430A" w:rsidRPr="006201B9" w:rsidRDefault="001E430A" w:rsidP="008464FC">
            <w:pPr>
              <w:suppressAutoHyphens/>
              <w:spacing w:after="0" w:line="360" w:lineRule="auto"/>
              <w:jc w:val="center"/>
              <w:rPr>
                <w:rFonts w:ascii="Times New Roman" w:eastAsia="Times New Roman" w:hAnsi="Times New Roman" w:cs="Times New Roman"/>
                <w:color w:val="000000"/>
                <w:sz w:val="24"/>
                <w:szCs w:val="24"/>
                <w:lang w:val="uk-UA" w:eastAsia="ar-SA"/>
              </w:rPr>
            </w:pPr>
            <w:r w:rsidRPr="006201B9">
              <w:rPr>
                <w:rFonts w:ascii="Times New Roman" w:eastAsia="Times New Roman" w:hAnsi="Times New Roman" w:cs="Times New Roman"/>
                <w:color w:val="000000"/>
                <w:sz w:val="24"/>
                <w:szCs w:val="24"/>
                <w:lang w:val="uk-UA" w:eastAsia="ar-SA"/>
              </w:rPr>
              <w:t>3</w:t>
            </w:r>
          </w:p>
        </w:tc>
        <w:tc>
          <w:tcPr>
            <w:tcW w:w="992" w:type="dxa"/>
            <w:tcBorders>
              <w:top w:val="single" w:sz="4" w:space="0" w:color="000000"/>
              <w:left w:val="single" w:sz="4" w:space="0" w:color="000000"/>
              <w:bottom w:val="single" w:sz="4" w:space="0" w:color="000000"/>
              <w:right w:val="nil"/>
            </w:tcBorders>
            <w:shd w:val="clear" w:color="auto" w:fill="FFFFFF"/>
            <w:vAlign w:val="center"/>
            <w:hideMark/>
          </w:tcPr>
          <w:p w:rsidR="001E430A" w:rsidRPr="006201B9" w:rsidRDefault="001E430A" w:rsidP="008464FC">
            <w:pPr>
              <w:suppressAutoHyphens/>
              <w:spacing w:after="0" w:line="360" w:lineRule="auto"/>
              <w:jc w:val="center"/>
              <w:rPr>
                <w:rFonts w:ascii="Times New Roman" w:eastAsia="Times New Roman" w:hAnsi="Times New Roman" w:cs="Times New Roman"/>
                <w:color w:val="000000"/>
                <w:sz w:val="24"/>
                <w:szCs w:val="24"/>
                <w:lang w:val="uk-UA" w:eastAsia="ar-SA"/>
              </w:rPr>
            </w:pPr>
            <w:r w:rsidRPr="006201B9">
              <w:rPr>
                <w:rFonts w:ascii="Times New Roman" w:eastAsia="Times New Roman" w:hAnsi="Times New Roman" w:cs="Times New Roman"/>
                <w:color w:val="000000"/>
                <w:sz w:val="24"/>
                <w:szCs w:val="24"/>
                <w:lang w:val="uk-UA" w:eastAsia="ar-SA"/>
              </w:rPr>
              <w:t>0.20</w:t>
            </w:r>
          </w:p>
        </w:tc>
        <w:tc>
          <w:tcPr>
            <w:tcW w:w="850" w:type="dxa"/>
            <w:tcBorders>
              <w:top w:val="single" w:sz="4" w:space="0" w:color="000000"/>
              <w:left w:val="single" w:sz="4" w:space="0" w:color="000000"/>
              <w:bottom w:val="single" w:sz="4" w:space="0" w:color="000000"/>
              <w:right w:val="nil"/>
            </w:tcBorders>
            <w:shd w:val="clear" w:color="auto" w:fill="FFFFFF"/>
            <w:vAlign w:val="center"/>
            <w:hideMark/>
          </w:tcPr>
          <w:p w:rsidR="001E430A" w:rsidRPr="006201B9" w:rsidRDefault="001E430A" w:rsidP="008464FC">
            <w:pPr>
              <w:suppressAutoHyphens/>
              <w:spacing w:after="0" w:line="360" w:lineRule="auto"/>
              <w:jc w:val="center"/>
              <w:rPr>
                <w:rFonts w:ascii="Times New Roman" w:eastAsia="Times New Roman" w:hAnsi="Times New Roman" w:cs="Times New Roman"/>
                <w:color w:val="000000"/>
                <w:sz w:val="24"/>
                <w:szCs w:val="24"/>
                <w:lang w:val="uk-UA" w:eastAsia="ar-SA"/>
              </w:rPr>
            </w:pPr>
            <w:r w:rsidRPr="006201B9">
              <w:rPr>
                <w:rFonts w:ascii="Times New Roman" w:eastAsia="Times New Roman" w:hAnsi="Times New Roman" w:cs="Times New Roman"/>
                <w:color w:val="000000"/>
                <w:sz w:val="24"/>
                <w:szCs w:val="24"/>
                <w:lang w:val="uk-UA" w:eastAsia="ar-SA"/>
              </w:rPr>
              <w:t>31</w:t>
            </w:r>
          </w:p>
        </w:tc>
        <w:tc>
          <w:tcPr>
            <w:tcW w:w="851" w:type="dxa"/>
            <w:tcBorders>
              <w:top w:val="single" w:sz="4" w:space="0" w:color="000000"/>
              <w:left w:val="single" w:sz="4" w:space="0" w:color="000000"/>
              <w:bottom w:val="single" w:sz="4" w:space="0" w:color="000000"/>
              <w:right w:val="nil"/>
            </w:tcBorders>
            <w:shd w:val="clear" w:color="auto" w:fill="FFFFFF"/>
            <w:vAlign w:val="center"/>
            <w:hideMark/>
          </w:tcPr>
          <w:p w:rsidR="001E430A" w:rsidRPr="006201B9" w:rsidRDefault="001E430A" w:rsidP="008464FC">
            <w:pPr>
              <w:suppressAutoHyphens/>
              <w:spacing w:after="0" w:line="360" w:lineRule="auto"/>
              <w:jc w:val="center"/>
              <w:rPr>
                <w:rFonts w:ascii="Times New Roman" w:eastAsia="Times New Roman" w:hAnsi="Times New Roman" w:cs="Times New Roman"/>
                <w:color w:val="000000"/>
                <w:sz w:val="24"/>
                <w:szCs w:val="24"/>
                <w:lang w:val="uk-UA" w:eastAsia="ar-SA"/>
              </w:rPr>
            </w:pPr>
            <w:r w:rsidRPr="006201B9">
              <w:rPr>
                <w:rFonts w:ascii="Times New Roman" w:eastAsia="Times New Roman" w:hAnsi="Times New Roman" w:cs="Times New Roman"/>
                <w:color w:val="000000"/>
                <w:sz w:val="24"/>
                <w:szCs w:val="24"/>
                <w:lang w:val="uk-UA" w:eastAsia="ar-SA"/>
              </w:rPr>
              <w:t>0.63</w:t>
            </w:r>
          </w:p>
        </w:tc>
        <w:tc>
          <w:tcPr>
            <w:tcW w:w="850" w:type="dxa"/>
            <w:tcBorders>
              <w:top w:val="single" w:sz="4" w:space="0" w:color="000000"/>
              <w:left w:val="single" w:sz="4" w:space="0" w:color="000000"/>
              <w:bottom w:val="single" w:sz="4" w:space="0" w:color="000000"/>
              <w:right w:val="nil"/>
            </w:tcBorders>
            <w:shd w:val="clear" w:color="auto" w:fill="FFFFFF"/>
            <w:vAlign w:val="center"/>
            <w:hideMark/>
          </w:tcPr>
          <w:p w:rsidR="001E430A" w:rsidRPr="006201B9" w:rsidRDefault="001E430A" w:rsidP="008464FC">
            <w:pPr>
              <w:suppressAutoHyphens/>
              <w:spacing w:after="0" w:line="360" w:lineRule="auto"/>
              <w:jc w:val="center"/>
              <w:rPr>
                <w:rFonts w:ascii="Times New Roman" w:eastAsia="Times New Roman" w:hAnsi="Times New Roman" w:cs="Times New Roman"/>
                <w:color w:val="000000"/>
                <w:sz w:val="24"/>
                <w:szCs w:val="24"/>
                <w:lang w:val="uk-UA" w:eastAsia="ar-SA"/>
              </w:rPr>
            </w:pPr>
            <w:r w:rsidRPr="006201B9">
              <w:rPr>
                <w:rFonts w:ascii="Times New Roman" w:eastAsia="Times New Roman" w:hAnsi="Times New Roman" w:cs="Times New Roman"/>
                <w:color w:val="000000"/>
                <w:sz w:val="24"/>
                <w:szCs w:val="24"/>
                <w:lang w:val="uk-UA" w:eastAsia="ar-SA"/>
              </w:rPr>
              <w:t>5</w:t>
            </w:r>
          </w:p>
        </w:tc>
        <w:tc>
          <w:tcPr>
            <w:tcW w:w="83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1E430A" w:rsidRPr="006201B9" w:rsidRDefault="001E430A" w:rsidP="008464FC">
            <w:pPr>
              <w:suppressAutoHyphens/>
              <w:spacing w:after="0" w:line="360" w:lineRule="auto"/>
              <w:jc w:val="center"/>
              <w:rPr>
                <w:rFonts w:ascii="Times New Roman" w:eastAsia="Times New Roman" w:hAnsi="Times New Roman" w:cs="Times New Roman"/>
                <w:sz w:val="24"/>
                <w:szCs w:val="24"/>
                <w:lang w:val="uk-UA" w:eastAsia="ar-SA"/>
              </w:rPr>
            </w:pPr>
            <w:r w:rsidRPr="006201B9">
              <w:rPr>
                <w:rFonts w:ascii="Times New Roman" w:eastAsia="Times New Roman" w:hAnsi="Times New Roman" w:cs="Times New Roman"/>
                <w:color w:val="000000"/>
                <w:sz w:val="24"/>
                <w:szCs w:val="24"/>
                <w:lang w:val="uk-UA" w:eastAsia="ar-SA"/>
              </w:rPr>
              <w:t>0.33</w:t>
            </w:r>
          </w:p>
        </w:tc>
      </w:tr>
    </w:tbl>
    <w:p w:rsidR="001E430A" w:rsidRDefault="001E430A" w:rsidP="001E430A">
      <w:pPr>
        <w:suppressAutoHyphens/>
        <w:spacing w:after="0" w:line="360" w:lineRule="auto"/>
        <w:ind w:firstLine="720"/>
        <w:jc w:val="both"/>
        <w:rPr>
          <w:rFonts w:ascii="Times New Roman" w:eastAsia="Arial" w:hAnsi="Times New Roman" w:cs="Times New Roman"/>
          <w:color w:val="000000"/>
          <w:kern w:val="2"/>
          <w:sz w:val="24"/>
          <w:szCs w:val="24"/>
          <w:lang w:val="uk-UA" w:eastAsia="hi-IN" w:bidi="hi-IN"/>
        </w:rPr>
      </w:pPr>
    </w:p>
    <w:p w:rsidR="001E430A" w:rsidRPr="006201B9" w:rsidRDefault="001E430A" w:rsidP="001E430A">
      <w:pPr>
        <w:suppressAutoHyphens/>
        <w:spacing w:after="0" w:line="360" w:lineRule="auto"/>
        <w:ind w:firstLine="720"/>
        <w:jc w:val="both"/>
        <w:rPr>
          <w:rFonts w:ascii="Times New Roman" w:eastAsia="Arial" w:hAnsi="Times New Roman" w:cs="Times New Roman"/>
          <w:color w:val="000000"/>
          <w:kern w:val="2"/>
          <w:sz w:val="24"/>
          <w:szCs w:val="24"/>
          <w:lang w:val="uk-UA" w:eastAsia="hi-IN" w:bidi="hi-IN"/>
        </w:rPr>
      </w:pPr>
      <w:r w:rsidRPr="006201B9">
        <w:rPr>
          <w:rFonts w:ascii="Times New Roman" w:eastAsia="Arial" w:hAnsi="Times New Roman" w:cs="Times New Roman"/>
          <w:color w:val="000000"/>
          <w:kern w:val="2"/>
          <w:sz w:val="24"/>
          <w:szCs w:val="24"/>
          <w:lang w:val="uk-UA" w:eastAsia="hi-IN" w:bidi="hi-IN"/>
        </w:rPr>
        <w:t>Примітка:*- відмінності достовірні в порівнянні з контрольною групою, р&lt;0,05, **- р&lt;0,01</w:t>
      </w:r>
    </w:p>
    <w:p w:rsidR="001E430A" w:rsidRPr="006201B9" w:rsidRDefault="001E430A" w:rsidP="001E430A">
      <w:pPr>
        <w:suppressAutoHyphens/>
        <w:spacing w:after="0" w:line="360" w:lineRule="auto"/>
        <w:ind w:firstLine="720"/>
        <w:jc w:val="both"/>
        <w:rPr>
          <w:rFonts w:ascii="Times New Roman" w:eastAsia="Times New Roman" w:hAnsi="Times New Roman" w:cs="Times New Roman"/>
          <w:color w:val="000000"/>
          <w:sz w:val="28"/>
          <w:szCs w:val="28"/>
          <w:lang w:val="uk-UA" w:eastAsia="ar-SA"/>
        </w:rPr>
      </w:pPr>
    </w:p>
    <w:p w:rsidR="001E430A" w:rsidRPr="006201B9" w:rsidRDefault="001E430A" w:rsidP="001E430A">
      <w:pPr>
        <w:suppressAutoHyphens/>
        <w:spacing w:after="0" w:line="360" w:lineRule="auto"/>
        <w:ind w:firstLine="720"/>
        <w:jc w:val="both"/>
        <w:rPr>
          <w:rFonts w:ascii="Times New Roman" w:eastAsia="Arial" w:hAnsi="Times New Roman" w:cs="Times New Roman"/>
          <w:color w:val="000000"/>
          <w:kern w:val="1"/>
          <w:sz w:val="28"/>
          <w:szCs w:val="28"/>
          <w:lang w:val="uk-UA" w:eastAsia="hi-IN" w:bidi="hi-IN"/>
        </w:rPr>
      </w:pPr>
      <w:r w:rsidRPr="006201B9">
        <w:rPr>
          <w:rFonts w:ascii="Times New Roman" w:eastAsia="SimSun" w:hAnsi="Times New Roman" w:cs="Times New Roman"/>
          <w:color w:val="000000"/>
          <w:kern w:val="1"/>
          <w:sz w:val="28"/>
          <w:szCs w:val="28"/>
          <w:lang w:val="uk-UA" w:eastAsia="hi-IN" w:bidi="hi-IN"/>
        </w:rPr>
        <w:t xml:space="preserve">Серед можливих чинників виникнення АМКПП найчастіше у обстежених дівчат-підлітків основної групи відзначено хронічний стрес, </w:t>
      </w:r>
      <w:r w:rsidRPr="006201B9">
        <w:rPr>
          <w:rFonts w:ascii="Times New Roman" w:eastAsia="SimSun" w:hAnsi="Times New Roman" w:cs="Times New Roman"/>
          <w:color w:val="000000"/>
          <w:kern w:val="1"/>
          <w:sz w:val="28"/>
          <w:szCs w:val="28"/>
          <w:lang w:val="uk-UA" w:eastAsia="hi-IN" w:bidi="hi-IN"/>
        </w:rPr>
        <w:lastRenderedPageBreak/>
        <w:t xml:space="preserve">порушення режиму дня та харчування, підвищення фізичних та розумових навантажень, порушення сну та труднощі емоційного реагування. </w:t>
      </w:r>
    </w:p>
    <w:p w:rsidR="001E430A" w:rsidRPr="006201B9" w:rsidRDefault="001E430A" w:rsidP="001E430A">
      <w:pPr>
        <w:suppressAutoHyphens/>
        <w:spacing w:after="0" w:line="360" w:lineRule="auto"/>
        <w:ind w:firstLine="720"/>
        <w:jc w:val="both"/>
        <w:rPr>
          <w:rFonts w:ascii="Times New Roman" w:eastAsia="Arial" w:hAnsi="Times New Roman" w:cs="Times New Roman"/>
          <w:color w:val="000000"/>
          <w:kern w:val="1"/>
          <w:sz w:val="28"/>
          <w:szCs w:val="28"/>
          <w:lang w:val="uk-UA" w:eastAsia="hi-IN" w:bidi="hi-IN"/>
        </w:rPr>
      </w:pPr>
      <w:r w:rsidRPr="006201B9">
        <w:rPr>
          <w:rFonts w:ascii="Times New Roman" w:eastAsia="Arial" w:hAnsi="Times New Roman" w:cs="Times New Roman"/>
          <w:color w:val="000000"/>
          <w:kern w:val="1"/>
          <w:sz w:val="28"/>
          <w:szCs w:val="28"/>
          <w:lang w:val="uk-UA" w:eastAsia="hi-IN" w:bidi="hi-IN"/>
        </w:rPr>
        <w:t>У більшості пацієнток основної групи кровотечі виникли на тлі несприятливого преморбідного фону. У 56 (60,2 %) пацієнток</w:t>
      </w:r>
      <w:r w:rsidRPr="006201B9">
        <w:rPr>
          <w:rFonts w:ascii="Times New Roman" w:eastAsia="Arial" w:hAnsi="Times New Roman" w:cs="Times New Roman"/>
          <w:color w:val="FFFFFF"/>
          <w:kern w:val="1"/>
          <w:sz w:val="28"/>
          <w:szCs w:val="28"/>
          <w:lang w:val="uk-UA" w:eastAsia="hi-IN" w:bidi="hi-IN"/>
        </w:rPr>
        <w:t xml:space="preserve"> </w:t>
      </w:r>
      <w:r w:rsidRPr="006201B9">
        <w:rPr>
          <w:rFonts w:ascii="Times New Roman" w:eastAsia="Arial" w:hAnsi="Times New Roman" w:cs="Times New Roman"/>
          <w:color w:val="000000"/>
          <w:kern w:val="1"/>
          <w:sz w:val="28"/>
          <w:szCs w:val="28"/>
          <w:lang w:val="uk-UA" w:eastAsia="hi-IN" w:bidi="hi-IN"/>
        </w:rPr>
        <w:t>діагностована ЕП: часті вірусні респіраторні інфекції та хронічні захворювання респіраторної системи у 71 (76,3 %), захворювання ШКТ у 28 (30,1 %), розлади НС (частіше - вегетативна дисфункція) у 26 (27,9 %), патологія ендокринної системи (частіше - порушення функції щитовидної залози) у 23 (24,7 %), захворювання сечовивідної системи у 8 (8,6 %). В контрольній групі ЕП відзначалися у 10 (33,3 %) обстежених (р&lt;0,05) (таблиця 3.2).</w:t>
      </w:r>
    </w:p>
    <w:p w:rsidR="001E430A" w:rsidRPr="006201B9" w:rsidRDefault="001E430A" w:rsidP="001E430A">
      <w:pPr>
        <w:suppressAutoHyphens/>
        <w:spacing w:after="0" w:line="360" w:lineRule="auto"/>
        <w:ind w:firstLine="720"/>
        <w:jc w:val="both"/>
        <w:rPr>
          <w:rFonts w:ascii="Times New Roman" w:eastAsia="NSimSun" w:hAnsi="Times New Roman" w:cs="Times New Roman"/>
          <w:color w:val="000000"/>
          <w:kern w:val="1"/>
          <w:sz w:val="28"/>
          <w:szCs w:val="28"/>
          <w:lang w:val="uk-UA" w:eastAsia="hi-IN" w:bidi="hi-IN"/>
        </w:rPr>
      </w:pPr>
      <w:r w:rsidRPr="006201B9">
        <w:rPr>
          <w:rFonts w:ascii="Times New Roman" w:eastAsia="Arial" w:hAnsi="Times New Roman" w:cs="Times New Roman"/>
          <w:color w:val="000000"/>
          <w:kern w:val="1"/>
          <w:sz w:val="28"/>
          <w:szCs w:val="28"/>
          <w:lang w:val="uk-UA" w:eastAsia="hi-IN" w:bidi="hi-IN"/>
        </w:rPr>
        <w:t xml:space="preserve">Результати проведення дискримінантного аналізу показали, що у молодших дівчат 11-14 років, за оцінкою захворюваності, найбільшу загрозу для розвитку кровотеч мали такі ознаки:  наявність 3 і більше дитячих інфекцій, - інфекційний індекс </w:t>
      </w:r>
      <w:r w:rsidRPr="006201B9">
        <w:rPr>
          <w:rFonts w:ascii="Times New Roman" w:eastAsia="Arial" w:hAnsi="Times New Roman" w:cs="Times New Roman"/>
          <w:b/>
          <w:color w:val="000000"/>
          <w:kern w:val="1"/>
          <w:sz w:val="28"/>
          <w:szCs w:val="28"/>
          <w:lang w:val="uk-UA" w:eastAsia="hi-IN" w:bidi="hi-IN"/>
        </w:rPr>
        <w:t>≥</w:t>
      </w:r>
      <w:r w:rsidRPr="006201B9">
        <w:rPr>
          <w:rFonts w:ascii="Times New Roman" w:eastAsia="Arial" w:hAnsi="Times New Roman" w:cs="Times New Roman"/>
          <w:color w:val="000000"/>
          <w:kern w:val="1"/>
          <w:sz w:val="28"/>
          <w:szCs w:val="28"/>
          <w:lang w:val="uk-UA" w:eastAsia="hi-IN" w:bidi="hi-IN"/>
        </w:rPr>
        <w:t xml:space="preserve"> 3 (0,86), часті ГРВІ (0,73), хронічний тонзиліт, бронхіт,  анемія, вегетативна дисфункція (табл</w:t>
      </w:r>
      <w:r>
        <w:rPr>
          <w:rFonts w:ascii="Times New Roman" w:eastAsia="Arial" w:hAnsi="Times New Roman" w:cs="Times New Roman"/>
          <w:color w:val="000000"/>
          <w:kern w:val="1"/>
          <w:sz w:val="28"/>
          <w:szCs w:val="28"/>
          <w:lang w:val="uk-UA" w:eastAsia="hi-IN" w:bidi="hi-IN"/>
        </w:rPr>
        <w:t>.</w:t>
      </w:r>
      <w:r w:rsidRPr="006201B9">
        <w:rPr>
          <w:rFonts w:ascii="Times New Roman" w:eastAsia="Arial" w:hAnsi="Times New Roman" w:cs="Times New Roman"/>
          <w:color w:val="000000"/>
          <w:kern w:val="1"/>
          <w:sz w:val="28"/>
          <w:szCs w:val="28"/>
          <w:lang w:val="uk-UA" w:eastAsia="hi-IN" w:bidi="hi-IN"/>
        </w:rPr>
        <w:t xml:space="preserve"> 3.2).</w:t>
      </w:r>
    </w:p>
    <w:p w:rsidR="001E430A" w:rsidRPr="006201B9" w:rsidRDefault="001E430A" w:rsidP="001E430A">
      <w:pPr>
        <w:suppressAutoHyphens/>
        <w:spacing w:after="0" w:line="360" w:lineRule="auto"/>
        <w:ind w:firstLine="708"/>
        <w:jc w:val="both"/>
        <w:rPr>
          <w:rFonts w:ascii="Times New Roman" w:eastAsia="Arial" w:hAnsi="Times New Roman" w:cs="Times New Roman"/>
          <w:color w:val="000000"/>
          <w:kern w:val="1"/>
          <w:sz w:val="28"/>
          <w:szCs w:val="28"/>
          <w:lang w:val="uk-UA" w:eastAsia="hi-IN" w:bidi="hi-IN"/>
        </w:rPr>
      </w:pPr>
      <w:r w:rsidRPr="006201B9">
        <w:rPr>
          <w:rFonts w:ascii="Times New Roman" w:eastAsia="NSimSun" w:hAnsi="Times New Roman" w:cs="Times New Roman"/>
          <w:color w:val="000000"/>
          <w:kern w:val="1"/>
          <w:sz w:val="28"/>
          <w:szCs w:val="28"/>
          <w:lang w:val="uk-UA" w:eastAsia="hi-IN" w:bidi="hi-IN"/>
        </w:rPr>
        <w:t xml:space="preserve">Таким чином, дівчата, які страждають на АМКПП значно частіше мають обтяжений преморбідний та соціальний анамнез, екстрагенітальний фон, ніж їхні однолітки з групи контролю. Вагомими  факторами ризику наявності АМК є підвищене розумове та фізичне навантаження, виховання в умовах неповної сім'ї та обтяжений акушерський анамнез матері під час вагітності. </w:t>
      </w:r>
    </w:p>
    <w:p w:rsidR="001E430A" w:rsidRPr="006201B9" w:rsidRDefault="001E430A" w:rsidP="001E430A">
      <w:pPr>
        <w:suppressAutoHyphens/>
        <w:spacing w:after="0" w:line="360" w:lineRule="auto"/>
        <w:ind w:firstLine="720"/>
        <w:jc w:val="both"/>
        <w:rPr>
          <w:rFonts w:ascii="Times New Roman" w:eastAsia="Arial" w:hAnsi="Times New Roman" w:cs="Times New Roman"/>
          <w:color w:val="000000"/>
          <w:kern w:val="1"/>
          <w:sz w:val="28"/>
          <w:szCs w:val="28"/>
          <w:lang w:val="uk-UA" w:eastAsia="hi-IN" w:bidi="hi-IN"/>
        </w:rPr>
      </w:pPr>
      <w:r w:rsidRPr="006201B9">
        <w:rPr>
          <w:rFonts w:ascii="Times New Roman" w:eastAsia="Arial" w:hAnsi="Times New Roman" w:cs="Times New Roman"/>
          <w:color w:val="000000"/>
          <w:kern w:val="1"/>
          <w:sz w:val="28"/>
          <w:szCs w:val="28"/>
          <w:lang w:val="uk-UA" w:eastAsia="hi-IN" w:bidi="hi-IN"/>
        </w:rPr>
        <w:t>Скарги пацієнток на наявність кровотечі зі статевих шляхів, головний біль, слабкість аж до запаморочення, болі в животі, як правило, відображали клінічні прояви патології. У хворих на фоні маткової кровотечі відмічалась блідість шкірних покривів, особливо при вираженій анемії, зміни артеріального тиску (частіше зниження його показників), зміни пульсу, нерідко тахікардія.</w:t>
      </w:r>
    </w:p>
    <w:p w:rsidR="001E430A" w:rsidRPr="006201B9" w:rsidRDefault="001E430A" w:rsidP="001E430A">
      <w:pPr>
        <w:suppressAutoHyphens/>
        <w:spacing w:after="0" w:line="360" w:lineRule="auto"/>
        <w:ind w:firstLine="720"/>
        <w:rPr>
          <w:rFonts w:ascii="Times New Roman" w:eastAsia="Times New Roman" w:hAnsi="Times New Roman" w:cs="Times New Roman"/>
          <w:i/>
          <w:color w:val="000000"/>
          <w:sz w:val="28"/>
          <w:szCs w:val="28"/>
          <w:lang w:val="uk-UA" w:eastAsia="ar-SA"/>
        </w:rPr>
      </w:pPr>
      <w:r w:rsidRPr="006201B9">
        <w:rPr>
          <w:rFonts w:ascii="Times New Roman" w:eastAsia="Arial" w:hAnsi="Times New Roman" w:cs="Times New Roman"/>
          <w:color w:val="000000"/>
          <w:kern w:val="1"/>
          <w:sz w:val="28"/>
          <w:szCs w:val="28"/>
          <w:lang w:val="uk-UA" w:eastAsia="hi-IN" w:bidi="hi-IN"/>
        </w:rPr>
        <w:t>Об'єктивне гінекологічне обстеження встановило збільшення розмірів матки, частіше у дівчат з гіперестрогенною формою кровотечі, збільшення яєчників (частіше однобічне), при наявності ретенційного утворення.</w:t>
      </w:r>
    </w:p>
    <w:p w:rsidR="001E430A" w:rsidRPr="006201B9" w:rsidRDefault="001E430A" w:rsidP="001E430A">
      <w:pPr>
        <w:suppressAutoHyphens/>
        <w:spacing w:after="0" w:line="360" w:lineRule="auto"/>
        <w:ind w:firstLine="720"/>
        <w:jc w:val="right"/>
        <w:rPr>
          <w:rFonts w:ascii="Times New Roman" w:eastAsia="Times New Roman" w:hAnsi="Times New Roman" w:cs="Times New Roman"/>
          <w:i/>
          <w:color w:val="000000"/>
          <w:sz w:val="28"/>
          <w:szCs w:val="28"/>
          <w:lang w:val="uk-UA" w:eastAsia="ar-SA"/>
        </w:rPr>
      </w:pPr>
      <w:r w:rsidRPr="006201B9">
        <w:rPr>
          <w:rFonts w:ascii="Times New Roman" w:eastAsia="Times New Roman" w:hAnsi="Times New Roman" w:cs="Times New Roman"/>
          <w:i/>
          <w:color w:val="000000"/>
          <w:sz w:val="28"/>
          <w:szCs w:val="28"/>
          <w:lang w:val="uk-UA" w:eastAsia="ar-SA"/>
        </w:rPr>
        <w:lastRenderedPageBreak/>
        <w:t>Таблиця 3.2</w:t>
      </w:r>
    </w:p>
    <w:p w:rsidR="001E430A" w:rsidRPr="006201B9" w:rsidRDefault="001E430A" w:rsidP="001E430A">
      <w:pPr>
        <w:suppressAutoHyphens/>
        <w:spacing w:after="0" w:line="360" w:lineRule="auto"/>
        <w:ind w:firstLine="720"/>
        <w:jc w:val="center"/>
        <w:rPr>
          <w:rFonts w:ascii="Times New Roman" w:eastAsia="Times New Roman" w:hAnsi="Times New Roman" w:cs="Times New Roman"/>
          <w:b/>
          <w:color w:val="000000"/>
          <w:sz w:val="24"/>
          <w:szCs w:val="24"/>
          <w:lang w:val="uk-UA" w:eastAsia="ar-SA"/>
        </w:rPr>
      </w:pPr>
      <w:r w:rsidRPr="006201B9">
        <w:rPr>
          <w:rFonts w:ascii="Times New Roman" w:eastAsia="Times New Roman" w:hAnsi="Times New Roman" w:cs="Times New Roman"/>
          <w:b/>
          <w:color w:val="000000"/>
          <w:sz w:val="28"/>
          <w:szCs w:val="28"/>
          <w:lang w:val="uk-UA" w:eastAsia="ar-SA"/>
        </w:rPr>
        <w:t>Характер та структура екстрагенітальної патології у підлітків з аномальними матковими кровотечами</w:t>
      </w:r>
    </w:p>
    <w:tbl>
      <w:tblPr>
        <w:tblW w:w="0" w:type="auto"/>
        <w:tblInd w:w="106" w:type="dxa"/>
        <w:tblLayout w:type="fixed"/>
        <w:tblLook w:val="04A0" w:firstRow="1" w:lastRow="0" w:firstColumn="1" w:lastColumn="0" w:noHBand="0" w:noVBand="1"/>
      </w:tblPr>
      <w:tblGrid>
        <w:gridCol w:w="2412"/>
        <w:gridCol w:w="1134"/>
        <w:gridCol w:w="851"/>
        <w:gridCol w:w="850"/>
        <w:gridCol w:w="851"/>
        <w:gridCol w:w="850"/>
        <w:gridCol w:w="851"/>
        <w:gridCol w:w="850"/>
        <w:gridCol w:w="715"/>
      </w:tblGrid>
      <w:tr w:rsidR="001E430A" w:rsidRPr="006201B9" w:rsidTr="008464FC">
        <w:trPr>
          <w:trHeight w:val="462"/>
        </w:trPr>
        <w:tc>
          <w:tcPr>
            <w:tcW w:w="2412" w:type="dxa"/>
            <w:vMerge w:val="restart"/>
            <w:tcBorders>
              <w:top w:val="single" w:sz="4" w:space="0" w:color="000000"/>
              <w:left w:val="single" w:sz="4" w:space="0" w:color="000000"/>
              <w:bottom w:val="single" w:sz="4" w:space="0" w:color="000000"/>
              <w:right w:val="nil"/>
            </w:tcBorders>
            <w:vAlign w:val="center"/>
            <w:hideMark/>
          </w:tcPr>
          <w:p w:rsidR="001E430A" w:rsidRPr="00A57A45" w:rsidRDefault="001E430A" w:rsidP="008464FC">
            <w:pPr>
              <w:suppressAutoHyphens/>
              <w:spacing w:after="0" w:line="360" w:lineRule="auto"/>
              <w:jc w:val="center"/>
              <w:rPr>
                <w:rFonts w:ascii="Times New Roman" w:eastAsia="Times New Roman" w:hAnsi="Times New Roman" w:cs="Times New Roman"/>
                <w:color w:val="000000"/>
                <w:sz w:val="24"/>
                <w:szCs w:val="24"/>
                <w:lang w:val="uk-UA" w:eastAsia="ar-SA"/>
              </w:rPr>
            </w:pPr>
            <w:r w:rsidRPr="00A57A45">
              <w:rPr>
                <w:rFonts w:ascii="Times New Roman" w:eastAsia="Times New Roman" w:hAnsi="Times New Roman" w:cs="Times New Roman"/>
                <w:color w:val="000000"/>
                <w:sz w:val="24"/>
                <w:szCs w:val="24"/>
                <w:lang w:val="uk-UA" w:eastAsia="ar-SA"/>
              </w:rPr>
              <w:t>Захворювання</w:t>
            </w:r>
          </w:p>
        </w:tc>
        <w:tc>
          <w:tcPr>
            <w:tcW w:w="6952" w:type="dxa"/>
            <w:gridSpan w:val="8"/>
            <w:tcBorders>
              <w:top w:val="single" w:sz="4" w:space="0" w:color="000000"/>
              <w:left w:val="single" w:sz="4" w:space="0" w:color="000000"/>
              <w:bottom w:val="single" w:sz="4" w:space="0" w:color="000000"/>
              <w:right w:val="single" w:sz="4" w:space="0" w:color="000000"/>
            </w:tcBorders>
            <w:vAlign w:val="center"/>
            <w:hideMark/>
          </w:tcPr>
          <w:p w:rsidR="001E430A" w:rsidRPr="00EA78C0" w:rsidRDefault="001E430A" w:rsidP="008464FC">
            <w:pPr>
              <w:suppressAutoHyphens/>
              <w:spacing w:after="0" w:line="360" w:lineRule="auto"/>
              <w:jc w:val="center"/>
              <w:rPr>
                <w:rFonts w:ascii="Times New Roman" w:eastAsia="Times New Roman" w:hAnsi="Times New Roman" w:cs="Times New Roman"/>
                <w:sz w:val="24"/>
                <w:szCs w:val="24"/>
                <w:lang w:val="uk-UA" w:eastAsia="ar-SA"/>
              </w:rPr>
            </w:pPr>
            <w:r w:rsidRPr="00EA78C0">
              <w:rPr>
                <w:rFonts w:ascii="Times New Roman" w:eastAsia="Times New Roman" w:hAnsi="Times New Roman" w:cs="Times New Roman"/>
                <w:color w:val="000000"/>
                <w:sz w:val="24"/>
                <w:szCs w:val="24"/>
                <w:lang w:val="uk-UA" w:eastAsia="ar-SA"/>
              </w:rPr>
              <w:t>Групи обстежених з АМКПП</w:t>
            </w:r>
          </w:p>
        </w:tc>
      </w:tr>
      <w:tr w:rsidR="001E430A" w:rsidRPr="006201B9" w:rsidTr="008464FC">
        <w:trPr>
          <w:trHeight w:val="435"/>
        </w:trPr>
        <w:tc>
          <w:tcPr>
            <w:tcW w:w="2412" w:type="dxa"/>
            <w:vMerge/>
            <w:tcBorders>
              <w:top w:val="single" w:sz="4" w:space="0" w:color="000000"/>
              <w:left w:val="single" w:sz="4" w:space="0" w:color="000000"/>
              <w:bottom w:val="single" w:sz="4" w:space="0" w:color="000000"/>
              <w:right w:val="nil"/>
            </w:tcBorders>
            <w:vAlign w:val="center"/>
            <w:hideMark/>
          </w:tcPr>
          <w:p w:rsidR="001E430A" w:rsidRPr="006201B9" w:rsidRDefault="001E430A" w:rsidP="008464FC">
            <w:pPr>
              <w:spacing w:after="0" w:line="360" w:lineRule="auto"/>
              <w:jc w:val="center"/>
              <w:rPr>
                <w:rFonts w:ascii="Times New Roman" w:eastAsia="Times New Roman" w:hAnsi="Times New Roman" w:cs="Times New Roman"/>
                <w:color w:val="000000"/>
                <w:sz w:val="28"/>
                <w:szCs w:val="28"/>
                <w:lang w:val="uk-UA" w:eastAsia="ar-SA"/>
              </w:rPr>
            </w:pPr>
          </w:p>
        </w:tc>
        <w:tc>
          <w:tcPr>
            <w:tcW w:w="1985" w:type="dxa"/>
            <w:gridSpan w:val="2"/>
            <w:tcBorders>
              <w:top w:val="single" w:sz="4" w:space="0" w:color="000000"/>
              <w:left w:val="single" w:sz="4" w:space="0" w:color="000000"/>
              <w:bottom w:val="single" w:sz="4" w:space="0" w:color="000000"/>
              <w:right w:val="nil"/>
            </w:tcBorders>
            <w:vAlign w:val="center"/>
            <w:hideMark/>
          </w:tcPr>
          <w:p w:rsidR="001E430A" w:rsidRPr="006201B9" w:rsidRDefault="001E430A" w:rsidP="008464FC">
            <w:pPr>
              <w:spacing w:after="0" w:line="360" w:lineRule="auto"/>
              <w:jc w:val="center"/>
              <w:rPr>
                <w:rFonts w:ascii="Times New Roman" w:eastAsia="Times New Roman" w:hAnsi="Times New Roman" w:cs="Times New Roman"/>
                <w:color w:val="000000"/>
                <w:kern w:val="2"/>
                <w:sz w:val="24"/>
                <w:szCs w:val="24"/>
                <w:lang w:val="uk-UA" w:eastAsia="ar-SA"/>
              </w:rPr>
            </w:pPr>
            <w:r w:rsidRPr="006201B9">
              <w:rPr>
                <w:rFonts w:ascii="Times New Roman" w:eastAsia="Times New Roman" w:hAnsi="Times New Roman" w:cs="Times New Roman"/>
                <w:color w:val="000000"/>
                <w:kern w:val="2"/>
                <w:sz w:val="24"/>
                <w:szCs w:val="24"/>
                <w:lang w:val="uk-UA" w:eastAsia="ar-SA"/>
              </w:rPr>
              <w:t>1 група</w:t>
            </w:r>
          </w:p>
          <w:p w:rsidR="001E430A" w:rsidRPr="006201B9" w:rsidRDefault="001E430A" w:rsidP="008464FC">
            <w:pPr>
              <w:spacing w:after="0" w:line="360" w:lineRule="auto"/>
              <w:jc w:val="center"/>
              <w:rPr>
                <w:rFonts w:ascii="Times New Roman" w:eastAsia="Times New Roman" w:hAnsi="Times New Roman" w:cs="Times New Roman"/>
                <w:color w:val="000000"/>
                <w:kern w:val="2"/>
                <w:sz w:val="24"/>
                <w:szCs w:val="24"/>
                <w:lang w:val="uk-UA" w:eastAsia="ar-SA"/>
              </w:rPr>
            </w:pPr>
            <w:r w:rsidRPr="006201B9">
              <w:rPr>
                <w:rFonts w:ascii="Times New Roman" w:eastAsia="Times New Roman" w:hAnsi="Times New Roman" w:cs="Times New Roman"/>
                <w:color w:val="000000"/>
                <w:kern w:val="2"/>
                <w:sz w:val="24"/>
                <w:szCs w:val="24"/>
                <w:lang w:val="uk-UA" w:eastAsia="ar-SA"/>
              </w:rPr>
              <w:t>хворих (n=44)</w:t>
            </w:r>
          </w:p>
        </w:tc>
        <w:tc>
          <w:tcPr>
            <w:tcW w:w="1701" w:type="dxa"/>
            <w:gridSpan w:val="2"/>
            <w:tcBorders>
              <w:top w:val="single" w:sz="4" w:space="0" w:color="000000"/>
              <w:left w:val="single" w:sz="4" w:space="0" w:color="000000"/>
              <w:bottom w:val="single" w:sz="4" w:space="0" w:color="000000"/>
              <w:right w:val="nil"/>
            </w:tcBorders>
            <w:vAlign w:val="center"/>
            <w:hideMark/>
          </w:tcPr>
          <w:p w:rsidR="001E430A" w:rsidRPr="006201B9" w:rsidRDefault="001E430A" w:rsidP="008464FC">
            <w:pPr>
              <w:spacing w:after="0" w:line="360" w:lineRule="auto"/>
              <w:jc w:val="center"/>
              <w:rPr>
                <w:rFonts w:ascii="Times New Roman" w:eastAsia="Times New Roman" w:hAnsi="Times New Roman" w:cs="Times New Roman"/>
                <w:color w:val="000000"/>
                <w:kern w:val="2"/>
                <w:sz w:val="24"/>
                <w:szCs w:val="24"/>
                <w:lang w:val="uk-UA" w:eastAsia="ar-SA"/>
              </w:rPr>
            </w:pPr>
            <w:r w:rsidRPr="006201B9">
              <w:rPr>
                <w:rFonts w:ascii="Times New Roman" w:eastAsia="Times New Roman" w:hAnsi="Times New Roman" w:cs="Times New Roman"/>
                <w:color w:val="000000"/>
                <w:kern w:val="2"/>
                <w:sz w:val="24"/>
                <w:szCs w:val="24"/>
                <w:lang w:val="uk-UA" w:eastAsia="ar-SA"/>
              </w:rPr>
              <w:t>1 контрольна</w:t>
            </w:r>
          </w:p>
          <w:p w:rsidR="001E430A" w:rsidRPr="006201B9" w:rsidRDefault="001E430A" w:rsidP="008464FC">
            <w:pPr>
              <w:spacing w:after="0" w:line="360" w:lineRule="auto"/>
              <w:jc w:val="center"/>
              <w:rPr>
                <w:rFonts w:ascii="Times New Roman" w:eastAsia="Times New Roman" w:hAnsi="Times New Roman" w:cs="Times New Roman"/>
                <w:color w:val="000000"/>
                <w:kern w:val="2"/>
                <w:sz w:val="24"/>
                <w:szCs w:val="24"/>
                <w:lang w:val="uk-UA" w:eastAsia="ar-SA"/>
              </w:rPr>
            </w:pPr>
            <w:r w:rsidRPr="006201B9">
              <w:rPr>
                <w:rFonts w:ascii="Times New Roman" w:eastAsia="Times New Roman" w:hAnsi="Times New Roman" w:cs="Times New Roman"/>
                <w:color w:val="000000"/>
                <w:kern w:val="2"/>
                <w:sz w:val="24"/>
                <w:szCs w:val="24"/>
                <w:lang w:val="uk-UA" w:eastAsia="ar-SA"/>
              </w:rPr>
              <w:t>група (n=15)</w:t>
            </w:r>
          </w:p>
        </w:tc>
        <w:tc>
          <w:tcPr>
            <w:tcW w:w="1701" w:type="dxa"/>
            <w:gridSpan w:val="2"/>
            <w:tcBorders>
              <w:top w:val="single" w:sz="4" w:space="0" w:color="000000"/>
              <w:left w:val="single" w:sz="4" w:space="0" w:color="000000"/>
              <w:bottom w:val="single" w:sz="4" w:space="0" w:color="000000"/>
              <w:right w:val="nil"/>
            </w:tcBorders>
            <w:vAlign w:val="center"/>
            <w:hideMark/>
          </w:tcPr>
          <w:p w:rsidR="001E430A" w:rsidRPr="006201B9" w:rsidRDefault="001E430A" w:rsidP="008464FC">
            <w:pPr>
              <w:suppressAutoHyphens/>
              <w:spacing w:after="0" w:line="360" w:lineRule="auto"/>
              <w:jc w:val="center"/>
              <w:rPr>
                <w:rFonts w:ascii="Times New Roman" w:eastAsia="Times New Roman" w:hAnsi="Times New Roman" w:cs="Times New Roman"/>
                <w:color w:val="000000"/>
                <w:kern w:val="2"/>
                <w:sz w:val="24"/>
                <w:szCs w:val="24"/>
                <w:lang w:val="uk-UA" w:eastAsia="ar-SA"/>
              </w:rPr>
            </w:pPr>
            <w:r w:rsidRPr="006201B9">
              <w:rPr>
                <w:rFonts w:ascii="Times New Roman" w:eastAsia="Times New Roman" w:hAnsi="Times New Roman" w:cs="Times New Roman"/>
                <w:color w:val="000000"/>
                <w:kern w:val="2"/>
                <w:sz w:val="24"/>
                <w:szCs w:val="24"/>
                <w:lang w:val="uk-UA" w:eastAsia="ar-SA"/>
              </w:rPr>
              <w:t>2група</w:t>
            </w:r>
          </w:p>
          <w:p w:rsidR="001E430A" w:rsidRPr="006201B9" w:rsidRDefault="001E430A" w:rsidP="008464FC">
            <w:pPr>
              <w:spacing w:after="0" w:line="360" w:lineRule="auto"/>
              <w:jc w:val="center"/>
              <w:rPr>
                <w:rFonts w:ascii="Times New Roman" w:eastAsia="Calibri" w:hAnsi="Times New Roman" w:cs="Times New Roman"/>
                <w:color w:val="000000"/>
                <w:kern w:val="2"/>
                <w:lang w:val="uk-UA"/>
              </w:rPr>
            </w:pPr>
            <w:r w:rsidRPr="006201B9">
              <w:rPr>
                <w:rFonts w:ascii="Times New Roman" w:eastAsia="Calibri" w:hAnsi="Times New Roman" w:cs="Times New Roman"/>
                <w:color w:val="000000"/>
                <w:kern w:val="2"/>
                <w:sz w:val="24"/>
                <w:szCs w:val="24"/>
                <w:lang w:val="uk-UA"/>
              </w:rPr>
              <w:t>хворих (n=49)</w:t>
            </w:r>
          </w:p>
        </w:tc>
        <w:tc>
          <w:tcPr>
            <w:tcW w:w="1565" w:type="dxa"/>
            <w:gridSpan w:val="2"/>
            <w:tcBorders>
              <w:top w:val="single" w:sz="4" w:space="0" w:color="000000"/>
              <w:left w:val="single" w:sz="4" w:space="0" w:color="000000"/>
              <w:bottom w:val="single" w:sz="4" w:space="0" w:color="000000"/>
              <w:right w:val="single" w:sz="4" w:space="0" w:color="000000"/>
            </w:tcBorders>
            <w:vAlign w:val="center"/>
            <w:hideMark/>
          </w:tcPr>
          <w:p w:rsidR="001E430A" w:rsidRPr="006201B9" w:rsidRDefault="001E430A" w:rsidP="008464FC">
            <w:pPr>
              <w:spacing w:after="0" w:line="360" w:lineRule="auto"/>
              <w:jc w:val="center"/>
              <w:rPr>
                <w:rFonts w:ascii="Times New Roman" w:eastAsia="Times New Roman" w:hAnsi="Times New Roman" w:cs="Times New Roman"/>
                <w:sz w:val="24"/>
                <w:szCs w:val="24"/>
                <w:lang w:val="uk-UA" w:eastAsia="ar-SA"/>
              </w:rPr>
            </w:pPr>
            <w:r w:rsidRPr="006201B9">
              <w:rPr>
                <w:rFonts w:ascii="Times New Roman" w:eastAsia="Times New Roman" w:hAnsi="Times New Roman" w:cs="Times New Roman"/>
                <w:color w:val="000000"/>
                <w:kern w:val="2"/>
                <w:sz w:val="24"/>
                <w:szCs w:val="24"/>
                <w:lang w:val="uk-UA" w:eastAsia="ar-SA"/>
              </w:rPr>
              <w:t>2 контрольна група (n=15)</w:t>
            </w:r>
          </w:p>
        </w:tc>
      </w:tr>
      <w:tr w:rsidR="001E430A" w:rsidRPr="006201B9" w:rsidTr="008464FC">
        <w:trPr>
          <w:trHeight w:val="195"/>
        </w:trPr>
        <w:tc>
          <w:tcPr>
            <w:tcW w:w="2412" w:type="dxa"/>
            <w:vMerge/>
            <w:tcBorders>
              <w:top w:val="single" w:sz="4" w:space="0" w:color="000000"/>
              <w:left w:val="single" w:sz="4" w:space="0" w:color="000000"/>
              <w:bottom w:val="single" w:sz="4" w:space="0" w:color="000000"/>
              <w:right w:val="nil"/>
            </w:tcBorders>
            <w:vAlign w:val="center"/>
            <w:hideMark/>
          </w:tcPr>
          <w:p w:rsidR="001E430A" w:rsidRPr="006201B9" w:rsidRDefault="001E430A" w:rsidP="008464FC">
            <w:pPr>
              <w:spacing w:after="0" w:line="360" w:lineRule="auto"/>
              <w:rPr>
                <w:rFonts w:ascii="Times New Roman" w:eastAsia="Times New Roman" w:hAnsi="Times New Roman" w:cs="Times New Roman"/>
                <w:color w:val="000000"/>
                <w:sz w:val="28"/>
                <w:szCs w:val="28"/>
                <w:lang w:val="uk-UA" w:eastAsia="ar-SA"/>
              </w:rPr>
            </w:pPr>
          </w:p>
        </w:tc>
        <w:tc>
          <w:tcPr>
            <w:tcW w:w="1134" w:type="dxa"/>
            <w:tcBorders>
              <w:top w:val="single" w:sz="4" w:space="0" w:color="000000"/>
              <w:left w:val="single" w:sz="4" w:space="0" w:color="000000"/>
              <w:bottom w:val="single" w:sz="4" w:space="0" w:color="000000"/>
              <w:right w:val="nil"/>
            </w:tcBorders>
            <w:hideMark/>
          </w:tcPr>
          <w:p w:rsidR="001E430A" w:rsidRPr="006201B9" w:rsidRDefault="001E430A" w:rsidP="008464FC">
            <w:pPr>
              <w:spacing w:after="0" w:line="360" w:lineRule="auto"/>
              <w:jc w:val="center"/>
              <w:rPr>
                <w:rFonts w:ascii="Times New Roman" w:eastAsia="Times New Roman" w:hAnsi="Times New Roman" w:cs="Times New Roman"/>
                <w:color w:val="000000"/>
                <w:kern w:val="2"/>
                <w:sz w:val="24"/>
                <w:szCs w:val="24"/>
                <w:lang w:val="uk-UA" w:eastAsia="ar-SA"/>
              </w:rPr>
            </w:pPr>
            <w:r w:rsidRPr="006201B9">
              <w:rPr>
                <w:rFonts w:ascii="Times New Roman" w:eastAsia="Times New Roman" w:hAnsi="Times New Roman" w:cs="Times New Roman"/>
                <w:color w:val="000000"/>
                <w:kern w:val="2"/>
                <w:sz w:val="24"/>
                <w:szCs w:val="24"/>
                <w:lang w:val="uk-UA" w:eastAsia="ar-SA"/>
              </w:rPr>
              <w:t>Да</w:t>
            </w:r>
          </w:p>
        </w:tc>
        <w:tc>
          <w:tcPr>
            <w:tcW w:w="851" w:type="dxa"/>
            <w:tcBorders>
              <w:top w:val="single" w:sz="4" w:space="0" w:color="000000"/>
              <w:left w:val="single" w:sz="4" w:space="0" w:color="000000"/>
              <w:bottom w:val="single" w:sz="4" w:space="0" w:color="000000"/>
              <w:right w:val="nil"/>
            </w:tcBorders>
            <w:hideMark/>
          </w:tcPr>
          <w:p w:rsidR="001E430A" w:rsidRPr="006201B9" w:rsidRDefault="001E430A" w:rsidP="008464FC">
            <w:pPr>
              <w:spacing w:after="0" w:line="360" w:lineRule="auto"/>
              <w:jc w:val="center"/>
              <w:rPr>
                <w:rFonts w:ascii="Times New Roman" w:eastAsia="Times New Roman" w:hAnsi="Times New Roman" w:cs="Times New Roman"/>
                <w:color w:val="000000"/>
                <w:kern w:val="2"/>
                <w:sz w:val="24"/>
                <w:szCs w:val="24"/>
                <w:lang w:val="uk-UA" w:eastAsia="ar-SA"/>
              </w:rPr>
            </w:pPr>
            <w:r w:rsidRPr="006201B9">
              <w:rPr>
                <w:rFonts w:ascii="Times New Roman" w:eastAsia="Times New Roman" w:hAnsi="Times New Roman" w:cs="Times New Roman"/>
                <w:color w:val="000000"/>
                <w:kern w:val="2"/>
                <w:sz w:val="24"/>
                <w:szCs w:val="24"/>
                <w:lang w:val="uk-UA" w:eastAsia="ar-SA"/>
              </w:rPr>
              <w:t>So</w:t>
            </w:r>
          </w:p>
        </w:tc>
        <w:tc>
          <w:tcPr>
            <w:tcW w:w="850" w:type="dxa"/>
            <w:tcBorders>
              <w:top w:val="single" w:sz="4" w:space="0" w:color="000000"/>
              <w:left w:val="single" w:sz="4" w:space="0" w:color="000000"/>
              <w:bottom w:val="single" w:sz="4" w:space="0" w:color="000000"/>
              <w:right w:val="nil"/>
            </w:tcBorders>
            <w:hideMark/>
          </w:tcPr>
          <w:p w:rsidR="001E430A" w:rsidRPr="006201B9" w:rsidRDefault="001E430A" w:rsidP="008464FC">
            <w:pPr>
              <w:spacing w:after="0" w:line="360" w:lineRule="auto"/>
              <w:jc w:val="center"/>
              <w:rPr>
                <w:rFonts w:ascii="Times New Roman" w:eastAsia="Times New Roman" w:hAnsi="Times New Roman" w:cs="Times New Roman"/>
                <w:color w:val="000000"/>
                <w:kern w:val="2"/>
                <w:sz w:val="24"/>
                <w:szCs w:val="24"/>
                <w:lang w:val="uk-UA" w:eastAsia="ar-SA"/>
              </w:rPr>
            </w:pPr>
            <w:r w:rsidRPr="006201B9">
              <w:rPr>
                <w:rFonts w:ascii="Times New Roman" w:eastAsia="Times New Roman" w:hAnsi="Times New Roman" w:cs="Times New Roman"/>
                <w:color w:val="000000"/>
                <w:kern w:val="2"/>
                <w:sz w:val="24"/>
                <w:szCs w:val="24"/>
                <w:lang w:val="uk-UA" w:eastAsia="ar-SA"/>
              </w:rPr>
              <w:t>Да</w:t>
            </w:r>
          </w:p>
        </w:tc>
        <w:tc>
          <w:tcPr>
            <w:tcW w:w="851" w:type="dxa"/>
            <w:tcBorders>
              <w:top w:val="single" w:sz="4" w:space="0" w:color="000000"/>
              <w:left w:val="single" w:sz="4" w:space="0" w:color="000000"/>
              <w:bottom w:val="single" w:sz="4" w:space="0" w:color="000000"/>
              <w:right w:val="nil"/>
            </w:tcBorders>
            <w:hideMark/>
          </w:tcPr>
          <w:p w:rsidR="001E430A" w:rsidRPr="006201B9" w:rsidRDefault="001E430A" w:rsidP="008464FC">
            <w:pPr>
              <w:spacing w:after="0" w:line="360" w:lineRule="auto"/>
              <w:jc w:val="center"/>
              <w:rPr>
                <w:rFonts w:ascii="Times New Roman" w:eastAsia="Times New Roman" w:hAnsi="Times New Roman" w:cs="Times New Roman"/>
                <w:color w:val="000000"/>
                <w:kern w:val="2"/>
                <w:sz w:val="24"/>
                <w:szCs w:val="24"/>
                <w:lang w:val="uk-UA" w:eastAsia="ar-SA"/>
              </w:rPr>
            </w:pPr>
            <w:r w:rsidRPr="006201B9">
              <w:rPr>
                <w:rFonts w:ascii="Times New Roman" w:eastAsia="Times New Roman" w:hAnsi="Times New Roman" w:cs="Times New Roman"/>
                <w:color w:val="000000"/>
                <w:kern w:val="2"/>
                <w:sz w:val="24"/>
                <w:szCs w:val="24"/>
                <w:lang w:val="uk-UA" w:eastAsia="ar-SA"/>
              </w:rPr>
              <w:t>So</w:t>
            </w:r>
          </w:p>
        </w:tc>
        <w:tc>
          <w:tcPr>
            <w:tcW w:w="850" w:type="dxa"/>
            <w:tcBorders>
              <w:top w:val="single" w:sz="4" w:space="0" w:color="000000"/>
              <w:left w:val="single" w:sz="4" w:space="0" w:color="000000"/>
              <w:bottom w:val="single" w:sz="4" w:space="0" w:color="000000"/>
              <w:right w:val="nil"/>
            </w:tcBorders>
            <w:hideMark/>
          </w:tcPr>
          <w:p w:rsidR="001E430A" w:rsidRPr="006201B9" w:rsidRDefault="001E430A" w:rsidP="008464FC">
            <w:pPr>
              <w:spacing w:after="0" w:line="360" w:lineRule="auto"/>
              <w:jc w:val="center"/>
              <w:rPr>
                <w:rFonts w:ascii="Times New Roman" w:eastAsia="Times New Roman" w:hAnsi="Times New Roman" w:cs="Times New Roman"/>
                <w:color w:val="000000"/>
                <w:kern w:val="2"/>
                <w:sz w:val="24"/>
                <w:szCs w:val="24"/>
                <w:lang w:val="uk-UA" w:eastAsia="ar-SA"/>
              </w:rPr>
            </w:pPr>
            <w:r w:rsidRPr="006201B9">
              <w:rPr>
                <w:rFonts w:ascii="Times New Roman" w:eastAsia="Times New Roman" w:hAnsi="Times New Roman" w:cs="Times New Roman"/>
                <w:color w:val="000000"/>
                <w:kern w:val="2"/>
                <w:sz w:val="24"/>
                <w:szCs w:val="24"/>
                <w:lang w:val="uk-UA" w:eastAsia="ar-SA"/>
              </w:rPr>
              <w:t>Да</w:t>
            </w:r>
          </w:p>
        </w:tc>
        <w:tc>
          <w:tcPr>
            <w:tcW w:w="851" w:type="dxa"/>
            <w:tcBorders>
              <w:top w:val="single" w:sz="4" w:space="0" w:color="000000"/>
              <w:left w:val="single" w:sz="4" w:space="0" w:color="000000"/>
              <w:bottom w:val="single" w:sz="4" w:space="0" w:color="000000"/>
              <w:right w:val="nil"/>
            </w:tcBorders>
            <w:hideMark/>
          </w:tcPr>
          <w:p w:rsidR="001E430A" w:rsidRPr="006201B9" w:rsidRDefault="001E430A" w:rsidP="008464FC">
            <w:pPr>
              <w:spacing w:after="0" w:line="360" w:lineRule="auto"/>
              <w:jc w:val="center"/>
              <w:rPr>
                <w:rFonts w:ascii="Times New Roman" w:eastAsia="Times New Roman" w:hAnsi="Times New Roman" w:cs="Times New Roman"/>
                <w:color w:val="000000"/>
                <w:kern w:val="2"/>
                <w:sz w:val="24"/>
                <w:szCs w:val="24"/>
                <w:lang w:val="uk-UA" w:eastAsia="ar-SA"/>
              </w:rPr>
            </w:pPr>
            <w:r w:rsidRPr="006201B9">
              <w:rPr>
                <w:rFonts w:ascii="Times New Roman" w:eastAsia="Times New Roman" w:hAnsi="Times New Roman" w:cs="Times New Roman"/>
                <w:color w:val="000000"/>
                <w:kern w:val="2"/>
                <w:sz w:val="24"/>
                <w:szCs w:val="24"/>
                <w:lang w:val="uk-UA" w:eastAsia="ar-SA"/>
              </w:rPr>
              <w:t>So</w:t>
            </w:r>
          </w:p>
        </w:tc>
        <w:tc>
          <w:tcPr>
            <w:tcW w:w="850" w:type="dxa"/>
            <w:tcBorders>
              <w:top w:val="single" w:sz="4" w:space="0" w:color="000000"/>
              <w:left w:val="single" w:sz="4" w:space="0" w:color="000000"/>
              <w:bottom w:val="single" w:sz="4" w:space="0" w:color="000000"/>
              <w:right w:val="nil"/>
            </w:tcBorders>
            <w:hideMark/>
          </w:tcPr>
          <w:p w:rsidR="001E430A" w:rsidRPr="006201B9" w:rsidRDefault="001E430A" w:rsidP="008464FC">
            <w:pPr>
              <w:spacing w:after="0" w:line="360" w:lineRule="auto"/>
              <w:jc w:val="center"/>
              <w:rPr>
                <w:rFonts w:ascii="Times New Roman" w:eastAsia="Times New Roman" w:hAnsi="Times New Roman" w:cs="Times New Roman"/>
                <w:color w:val="000000"/>
                <w:kern w:val="2"/>
                <w:sz w:val="24"/>
                <w:szCs w:val="24"/>
                <w:lang w:val="uk-UA" w:eastAsia="ar-SA"/>
              </w:rPr>
            </w:pPr>
            <w:r w:rsidRPr="006201B9">
              <w:rPr>
                <w:rFonts w:ascii="Times New Roman" w:eastAsia="Times New Roman" w:hAnsi="Times New Roman" w:cs="Times New Roman"/>
                <w:color w:val="000000"/>
                <w:kern w:val="2"/>
                <w:sz w:val="24"/>
                <w:szCs w:val="24"/>
                <w:lang w:val="uk-UA" w:eastAsia="ar-SA"/>
              </w:rPr>
              <w:t>Да</w:t>
            </w:r>
          </w:p>
        </w:tc>
        <w:tc>
          <w:tcPr>
            <w:tcW w:w="715" w:type="dxa"/>
            <w:tcBorders>
              <w:top w:val="single" w:sz="4" w:space="0" w:color="000000"/>
              <w:left w:val="single" w:sz="4" w:space="0" w:color="000000"/>
              <w:bottom w:val="single" w:sz="4" w:space="0" w:color="000000"/>
              <w:right w:val="single" w:sz="4" w:space="0" w:color="000000"/>
            </w:tcBorders>
            <w:hideMark/>
          </w:tcPr>
          <w:p w:rsidR="001E430A" w:rsidRPr="006201B9" w:rsidRDefault="001E430A" w:rsidP="008464FC">
            <w:pPr>
              <w:suppressAutoHyphens/>
              <w:spacing w:after="0" w:line="360" w:lineRule="auto"/>
              <w:jc w:val="center"/>
              <w:rPr>
                <w:rFonts w:ascii="Times New Roman" w:eastAsia="Times New Roman" w:hAnsi="Times New Roman" w:cs="Times New Roman"/>
                <w:sz w:val="24"/>
                <w:szCs w:val="24"/>
                <w:lang w:val="uk-UA" w:eastAsia="ar-SA"/>
              </w:rPr>
            </w:pPr>
            <w:r w:rsidRPr="006201B9">
              <w:rPr>
                <w:rFonts w:ascii="Times New Roman" w:eastAsia="Times New Roman" w:hAnsi="Times New Roman" w:cs="Times New Roman"/>
                <w:color w:val="000000"/>
                <w:kern w:val="2"/>
                <w:sz w:val="24"/>
                <w:szCs w:val="24"/>
                <w:lang w:val="uk-UA" w:eastAsia="ar-SA"/>
              </w:rPr>
              <w:t>So</w:t>
            </w:r>
          </w:p>
        </w:tc>
      </w:tr>
      <w:tr w:rsidR="001E430A" w:rsidRPr="006201B9" w:rsidTr="008464FC">
        <w:trPr>
          <w:trHeight w:val="480"/>
        </w:trPr>
        <w:tc>
          <w:tcPr>
            <w:tcW w:w="2412" w:type="dxa"/>
            <w:tcBorders>
              <w:top w:val="single" w:sz="4" w:space="0" w:color="000000"/>
              <w:left w:val="single" w:sz="4" w:space="0" w:color="000000"/>
              <w:bottom w:val="single" w:sz="4" w:space="0" w:color="000000"/>
              <w:right w:val="nil"/>
            </w:tcBorders>
            <w:hideMark/>
          </w:tcPr>
          <w:p w:rsidR="001E430A" w:rsidRPr="006201B9" w:rsidRDefault="001E430A" w:rsidP="008464FC">
            <w:pPr>
              <w:suppressAutoHyphens/>
              <w:spacing w:after="0" w:line="360" w:lineRule="auto"/>
              <w:jc w:val="both"/>
              <w:rPr>
                <w:rFonts w:ascii="Times New Roman" w:eastAsia="Times New Roman" w:hAnsi="Times New Roman" w:cs="Times New Roman"/>
                <w:color w:val="000000"/>
                <w:sz w:val="24"/>
                <w:szCs w:val="24"/>
                <w:lang w:val="uk-UA" w:eastAsia="ar-SA"/>
              </w:rPr>
            </w:pPr>
            <w:r w:rsidRPr="006201B9">
              <w:rPr>
                <w:rFonts w:ascii="Times New Roman" w:eastAsia="Times New Roman" w:hAnsi="Times New Roman" w:cs="Times New Roman"/>
                <w:color w:val="000000"/>
                <w:sz w:val="24"/>
                <w:szCs w:val="24"/>
                <w:lang w:val="uk-UA" w:eastAsia="ar-SA"/>
              </w:rPr>
              <w:t>Дитячі інфекції (3 і більше)</w:t>
            </w:r>
          </w:p>
        </w:tc>
        <w:tc>
          <w:tcPr>
            <w:tcW w:w="1134" w:type="dxa"/>
            <w:tcBorders>
              <w:top w:val="single" w:sz="4" w:space="0" w:color="000000"/>
              <w:left w:val="single" w:sz="4" w:space="0" w:color="000000"/>
              <w:bottom w:val="single" w:sz="4" w:space="0" w:color="000000"/>
              <w:right w:val="nil"/>
            </w:tcBorders>
            <w:hideMark/>
          </w:tcPr>
          <w:p w:rsidR="001E430A" w:rsidRPr="006201B9" w:rsidRDefault="001E430A" w:rsidP="008464FC">
            <w:pPr>
              <w:suppressAutoHyphens/>
              <w:spacing w:after="0" w:line="360" w:lineRule="auto"/>
              <w:jc w:val="center"/>
              <w:rPr>
                <w:rFonts w:ascii="Times New Roman" w:eastAsia="Times New Roman" w:hAnsi="Times New Roman" w:cs="Times New Roman"/>
                <w:color w:val="000000"/>
                <w:sz w:val="24"/>
                <w:szCs w:val="24"/>
                <w:lang w:val="uk-UA" w:eastAsia="ar-SA"/>
              </w:rPr>
            </w:pPr>
            <w:r w:rsidRPr="006201B9">
              <w:rPr>
                <w:rFonts w:ascii="Times New Roman" w:eastAsia="Times New Roman" w:hAnsi="Times New Roman" w:cs="Times New Roman"/>
                <w:color w:val="000000"/>
                <w:sz w:val="24"/>
                <w:szCs w:val="24"/>
                <w:lang w:val="uk-UA" w:eastAsia="ar-SA"/>
              </w:rPr>
              <w:t>38</w:t>
            </w:r>
          </w:p>
        </w:tc>
        <w:tc>
          <w:tcPr>
            <w:tcW w:w="851" w:type="dxa"/>
            <w:tcBorders>
              <w:top w:val="single" w:sz="4" w:space="0" w:color="000000"/>
              <w:left w:val="single" w:sz="4" w:space="0" w:color="000000"/>
              <w:bottom w:val="single" w:sz="4" w:space="0" w:color="000000"/>
              <w:right w:val="nil"/>
            </w:tcBorders>
            <w:hideMark/>
          </w:tcPr>
          <w:p w:rsidR="001E430A" w:rsidRPr="006201B9" w:rsidRDefault="001E430A" w:rsidP="008464FC">
            <w:pPr>
              <w:suppressAutoHyphens/>
              <w:spacing w:after="0" w:line="360" w:lineRule="auto"/>
              <w:jc w:val="center"/>
              <w:rPr>
                <w:rFonts w:ascii="Times New Roman" w:eastAsia="Times New Roman" w:hAnsi="Times New Roman" w:cs="Times New Roman"/>
                <w:color w:val="000000"/>
                <w:sz w:val="24"/>
                <w:szCs w:val="24"/>
                <w:lang w:val="uk-UA" w:eastAsia="ar-SA"/>
              </w:rPr>
            </w:pPr>
            <w:r w:rsidRPr="006201B9">
              <w:rPr>
                <w:rFonts w:ascii="Times New Roman" w:eastAsia="Times New Roman" w:hAnsi="Times New Roman" w:cs="Times New Roman"/>
                <w:color w:val="000000"/>
                <w:sz w:val="24"/>
                <w:szCs w:val="24"/>
                <w:lang w:val="uk-UA" w:eastAsia="ar-SA"/>
              </w:rPr>
              <w:t>0.86</w:t>
            </w:r>
          </w:p>
        </w:tc>
        <w:tc>
          <w:tcPr>
            <w:tcW w:w="850" w:type="dxa"/>
            <w:tcBorders>
              <w:top w:val="single" w:sz="4" w:space="0" w:color="000000"/>
              <w:left w:val="single" w:sz="4" w:space="0" w:color="000000"/>
              <w:bottom w:val="single" w:sz="4" w:space="0" w:color="000000"/>
              <w:right w:val="nil"/>
            </w:tcBorders>
            <w:hideMark/>
          </w:tcPr>
          <w:p w:rsidR="001E430A" w:rsidRPr="006201B9" w:rsidRDefault="001E430A" w:rsidP="008464FC">
            <w:pPr>
              <w:suppressAutoHyphens/>
              <w:spacing w:after="0" w:line="360" w:lineRule="auto"/>
              <w:jc w:val="center"/>
              <w:rPr>
                <w:rFonts w:ascii="Times New Roman" w:eastAsia="Times New Roman" w:hAnsi="Times New Roman" w:cs="Times New Roman"/>
                <w:color w:val="000000"/>
                <w:sz w:val="24"/>
                <w:szCs w:val="24"/>
                <w:lang w:val="uk-UA" w:eastAsia="ar-SA"/>
              </w:rPr>
            </w:pPr>
            <w:r w:rsidRPr="006201B9">
              <w:rPr>
                <w:rFonts w:ascii="Times New Roman" w:eastAsia="Times New Roman" w:hAnsi="Times New Roman" w:cs="Times New Roman"/>
                <w:color w:val="000000"/>
                <w:sz w:val="24"/>
                <w:szCs w:val="24"/>
                <w:lang w:val="uk-UA" w:eastAsia="ar-SA"/>
              </w:rPr>
              <w:t>4</w:t>
            </w:r>
          </w:p>
        </w:tc>
        <w:tc>
          <w:tcPr>
            <w:tcW w:w="851" w:type="dxa"/>
            <w:tcBorders>
              <w:top w:val="single" w:sz="4" w:space="0" w:color="000000"/>
              <w:left w:val="single" w:sz="4" w:space="0" w:color="000000"/>
              <w:bottom w:val="single" w:sz="4" w:space="0" w:color="000000"/>
              <w:right w:val="nil"/>
            </w:tcBorders>
            <w:hideMark/>
          </w:tcPr>
          <w:p w:rsidR="001E430A" w:rsidRPr="006201B9" w:rsidRDefault="001E430A" w:rsidP="008464FC">
            <w:pPr>
              <w:suppressAutoHyphens/>
              <w:spacing w:after="0" w:line="360" w:lineRule="auto"/>
              <w:jc w:val="center"/>
              <w:rPr>
                <w:rFonts w:ascii="Times New Roman" w:eastAsia="Times New Roman" w:hAnsi="Times New Roman" w:cs="Times New Roman"/>
                <w:color w:val="000000"/>
                <w:sz w:val="24"/>
                <w:szCs w:val="24"/>
                <w:lang w:val="uk-UA" w:eastAsia="ar-SA"/>
              </w:rPr>
            </w:pPr>
            <w:r w:rsidRPr="006201B9">
              <w:rPr>
                <w:rFonts w:ascii="Times New Roman" w:eastAsia="Times New Roman" w:hAnsi="Times New Roman" w:cs="Times New Roman"/>
                <w:color w:val="000000"/>
                <w:sz w:val="24"/>
                <w:szCs w:val="24"/>
                <w:lang w:val="uk-UA" w:eastAsia="ar-SA"/>
              </w:rPr>
              <w:t>0.27</w:t>
            </w:r>
          </w:p>
        </w:tc>
        <w:tc>
          <w:tcPr>
            <w:tcW w:w="850" w:type="dxa"/>
            <w:tcBorders>
              <w:top w:val="single" w:sz="4" w:space="0" w:color="000000"/>
              <w:left w:val="single" w:sz="4" w:space="0" w:color="000000"/>
              <w:bottom w:val="single" w:sz="4" w:space="0" w:color="000000"/>
              <w:right w:val="nil"/>
            </w:tcBorders>
            <w:hideMark/>
          </w:tcPr>
          <w:p w:rsidR="001E430A" w:rsidRPr="006201B9" w:rsidRDefault="001E430A" w:rsidP="008464FC">
            <w:pPr>
              <w:suppressAutoHyphens/>
              <w:spacing w:after="0" w:line="360" w:lineRule="auto"/>
              <w:jc w:val="center"/>
              <w:rPr>
                <w:rFonts w:ascii="Times New Roman" w:eastAsia="Times New Roman" w:hAnsi="Times New Roman" w:cs="Times New Roman"/>
                <w:color w:val="000000"/>
                <w:sz w:val="24"/>
                <w:szCs w:val="24"/>
                <w:lang w:val="uk-UA" w:eastAsia="ar-SA"/>
              </w:rPr>
            </w:pPr>
            <w:r w:rsidRPr="006201B9">
              <w:rPr>
                <w:rFonts w:ascii="Times New Roman" w:eastAsia="Times New Roman" w:hAnsi="Times New Roman" w:cs="Times New Roman"/>
                <w:color w:val="000000"/>
                <w:sz w:val="24"/>
                <w:szCs w:val="24"/>
                <w:lang w:val="uk-UA" w:eastAsia="ar-SA"/>
              </w:rPr>
              <w:t>42</w:t>
            </w:r>
          </w:p>
        </w:tc>
        <w:tc>
          <w:tcPr>
            <w:tcW w:w="851" w:type="dxa"/>
            <w:tcBorders>
              <w:top w:val="single" w:sz="4" w:space="0" w:color="000000"/>
              <w:left w:val="single" w:sz="4" w:space="0" w:color="000000"/>
              <w:bottom w:val="single" w:sz="4" w:space="0" w:color="000000"/>
              <w:right w:val="nil"/>
            </w:tcBorders>
            <w:hideMark/>
          </w:tcPr>
          <w:p w:rsidR="001E430A" w:rsidRPr="006201B9" w:rsidRDefault="001E430A" w:rsidP="008464FC">
            <w:pPr>
              <w:suppressAutoHyphens/>
              <w:spacing w:after="0" w:line="360" w:lineRule="auto"/>
              <w:jc w:val="center"/>
              <w:rPr>
                <w:rFonts w:ascii="Times New Roman" w:eastAsia="Times New Roman" w:hAnsi="Times New Roman" w:cs="Times New Roman"/>
                <w:color w:val="000000"/>
                <w:sz w:val="24"/>
                <w:szCs w:val="24"/>
                <w:lang w:val="uk-UA" w:eastAsia="ar-SA"/>
              </w:rPr>
            </w:pPr>
            <w:r w:rsidRPr="006201B9">
              <w:rPr>
                <w:rFonts w:ascii="Times New Roman" w:eastAsia="Times New Roman" w:hAnsi="Times New Roman" w:cs="Times New Roman"/>
                <w:color w:val="000000"/>
                <w:sz w:val="24"/>
                <w:szCs w:val="24"/>
                <w:lang w:val="uk-UA" w:eastAsia="ar-SA"/>
              </w:rPr>
              <w:t>0.86</w:t>
            </w:r>
          </w:p>
        </w:tc>
        <w:tc>
          <w:tcPr>
            <w:tcW w:w="850" w:type="dxa"/>
            <w:tcBorders>
              <w:top w:val="single" w:sz="4" w:space="0" w:color="000000"/>
              <w:left w:val="single" w:sz="4" w:space="0" w:color="000000"/>
              <w:bottom w:val="single" w:sz="4" w:space="0" w:color="000000"/>
              <w:right w:val="nil"/>
            </w:tcBorders>
            <w:hideMark/>
          </w:tcPr>
          <w:p w:rsidR="001E430A" w:rsidRPr="006201B9" w:rsidRDefault="001E430A" w:rsidP="008464FC">
            <w:pPr>
              <w:suppressAutoHyphens/>
              <w:spacing w:after="0" w:line="360" w:lineRule="auto"/>
              <w:jc w:val="center"/>
              <w:rPr>
                <w:rFonts w:ascii="Times New Roman" w:eastAsia="Times New Roman" w:hAnsi="Times New Roman" w:cs="Times New Roman"/>
                <w:color w:val="000000"/>
                <w:sz w:val="24"/>
                <w:szCs w:val="24"/>
                <w:lang w:val="uk-UA" w:eastAsia="ar-SA"/>
              </w:rPr>
            </w:pPr>
            <w:r w:rsidRPr="006201B9">
              <w:rPr>
                <w:rFonts w:ascii="Times New Roman" w:eastAsia="Times New Roman" w:hAnsi="Times New Roman" w:cs="Times New Roman"/>
                <w:color w:val="000000"/>
                <w:sz w:val="24"/>
                <w:szCs w:val="24"/>
                <w:lang w:val="uk-UA" w:eastAsia="ar-SA"/>
              </w:rPr>
              <w:t>6</w:t>
            </w:r>
          </w:p>
        </w:tc>
        <w:tc>
          <w:tcPr>
            <w:tcW w:w="715" w:type="dxa"/>
            <w:tcBorders>
              <w:top w:val="single" w:sz="4" w:space="0" w:color="000000"/>
              <w:left w:val="single" w:sz="4" w:space="0" w:color="000000"/>
              <w:bottom w:val="single" w:sz="4" w:space="0" w:color="000000"/>
              <w:right w:val="single" w:sz="4" w:space="0" w:color="000000"/>
            </w:tcBorders>
            <w:hideMark/>
          </w:tcPr>
          <w:p w:rsidR="001E430A" w:rsidRPr="006201B9" w:rsidRDefault="001E430A" w:rsidP="008464FC">
            <w:pPr>
              <w:suppressAutoHyphens/>
              <w:spacing w:after="0" w:line="360" w:lineRule="auto"/>
              <w:jc w:val="center"/>
              <w:rPr>
                <w:rFonts w:ascii="Times New Roman" w:eastAsia="Times New Roman" w:hAnsi="Times New Roman" w:cs="Times New Roman"/>
                <w:sz w:val="24"/>
                <w:szCs w:val="24"/>
                <w:lang w:val="uk-UA" w:eastAsia="ar-SA"/>
              </w:rPr>
            </w:pPr>
            <w:r w:rsidRPr="006201B9">
              <w:rPr>
                <w:rFonts w:ascii="Times New Roman" w:eastAsia="Times New Roman" w:hAnsi="Times New Roman" w:cs="Times New Roman"/>
                <w:color w:val="000000"/>
                <w:sz w:val="24"/>
                <w:szCs w:val="24"/>
                <w:lang w:val="uk-UA" w:eastAsia="ar-SA"/>
              </w:rPr>
              <w:t>0.40</w:t>
            </w:r>
          </w:p>
        </w:tc>
      </w:tr>
      <w:tr w:rsidR="001E430A" w:rsidRPr="006201B9" w:rsidTr="008464FC">
        <w:trPr>
          <w:trHeight w:val="480"/>
        </w:trPr>
        <w:tc>
          <w:tcPr>
            <w:tcW w:w="2412" w:type="dxa"/>
            <w:tcBorders>
              <w:top w:val="single" w:sz="4" w:space="0" w:color="000000"/>
              <w:left w:val="single" w:sz="4" w:space="0" w:color="000000"/>
              <w:bottom w:val="single" w:sz="4" w:space="0" w:color="000000"/>
              <w:right w:val="nil"/>
            </w:tcBorders>
            <w:hideMark/>
          </w:tcPr>
          <w:p w:rsidR="001E430A" w:rsidRPr="006201B9" w:rsidRDefault="001E430A" w:rsidP="008464FC">
            <w:pPr>
              <w:suppressAutoHyphens/>
              <w:spacing w:after="0" w:line="360" w:lineRule="auto"/>
              <w:jc w:val="both"/>
              <w:rPr>
                <w:rFonts w:ascii="Times New Roman" w:eastAsia="Times New Roman" w:hAnsi="Times New Roman" w:cs="Times New Roman"/>
                <w:color w:val="000000"/>
                <w:sz w:val="24"/>
                <w:szCs w:val="24"/>
                <w:lang w:val="uk-UA" w:eastAsia="ar-SA"/>
              </w:rPr>
            </w:pPr>
            <w:r w:rsidRPr="006201B9">
              <w:rPr>
                <w:rFonts w:ascii="Times New Roman" w:eastAsia="Times New Roman" w:hAnsi="Times New Roman" w:cs="Times New Roman"/>
                <w:color w:val="000000"/>
                <w:sz w:val="24"/>
                <w:szCs w:val="24"/>
                <w:lang w:val="uk-UA" w:eastAsia="ar-SA"/>
              </w:rPr>
              <w:t>Тонзиліт</w:t>
            </w:r>
          </w:p>
        </w:tc>
        <w:tc>
          <w:tcPr>
            <w:tcW w:w="1134" w:type="dxa"/>
            <w:tcBorders>
              <w:top w:val="single" w:sz="4" w:space="0" w:color="000000"/>
              <w:left w:val="single" w:sz="4" w:space="0" w:color="000000"/>
              <w:bottom w:val="single" w:sz="4" w:space="0" w:color="000000"/>
              <w:right w:val="nil"/>
            </w:tcBorders>
            <w:hideMark/>
          </w:tcPr>
          <w:p w:rsidR="001E430A" w:rsidRPr="006201B9" w:rsidRDefault="001E430A" w:rsidP="008464FC">
            <w:pPr>
              <w:suppressAutoHyphens/>
              <w:spacing w:after="0" w:line="360" w:lineRule="auto"/>
              <w:jc w:val="center"/>
              <w:rPr>
                <w:rFonts w:ascii="Times New Roman" w:eastAsia="Times New Roman" w:hAnsi="Times New Roman" w:cs="Times New Roman"/>
                <w:color w:val="000000"/>
                <w:sz w:val="24"/>
                <w:szCs w:val="24"/>
                <w:lang w:val="uk-UA" w:eastAsia="ar-SA"/>
              </w:rPr>
            </w:pPr>
            <w:r w:rsidRPr="006201B9">
              <w:rPr>
                <w:rFonts w:ascii="Times New Roman" w:eastAsia="Times New Roman" w:hAnsi="Times New Roman" w:cs="Times New Roman"/>
                <w:color w:val="000000"/>
                <w:sz w:val="24"/>
                <w:szCs w:val="24"/>
                <w:lang w:val="uk-UA" w:eastAsia="ar-SA"/>
              </w:rPr>
              <w:t>16</w:t>
            </w:r>
          </w:p>
        </w:tc>
        <w:tc>
          <w:tcPr>
            <w:tcW w:w="851" w:type="dxa"/>
            <w:tcBorders>
              <w:top w:val="single" w:sz="4" w:space="0" w:color="000000"/>
              <w:left w:val="single" w:sz="4" w:space="0" w:color="000000"/>
              <w:bottom w:val="single" w:sz="4" w:space="0" w:color="000000"/>
              <w:right w:val="nil"/>
            </w:tcBorders>
            <w:hideMark/>
          </w:tcPr>
          <w:p w:rsidR="001E430A" w:rsidRPr="006201B9" w:rsidRDefault="001E430A" w:rsidP="008464FC">
            <w:pPr>
              <w:suppressAutoHyphens/>
              <w:spacing w:after="0" w:line="360" w:lineRule="auto"/>
              <w:jc w:val="center"/>
              <w:rPr>
                <w:rFonts w:ascii="Times New Roman" w:eastAsia="Times New Roman" w:hAnsi="Times New Roman" w:cs="Times New Roman"/>
                <w:color w:val="000000"/>
                <w:sz w:val="24"/>
                <w:szCs w:val="24"/>
                <w:lang w:val="uk-UA" w:eastAsia="ar-SA"/>
              </w:rPr>
            </w:pPr>
            <w:r w:rsidRPr="006201B9">
              <w:rPr>
                <w:rFonts w:ascii="Times New Roman" w:eastAsia="Times New Roman" w:hAnsi="Times New Roman" w:cs="Times New Roman"/>
                <w:color w:val="000000"/>
                <w:sz w:val="24"/>
                <w:szCs w:val="24"/>
                <w:lang w:val="uk-UA" w:eastAsia="ar-SA"/>
              </w:rPr>
              <w:t>0.36</w:t>
            </w:r>
          </w:p>
        </w:tc>
        <w:tc>
          <w:tcPr>
            <w:tcW w:w="850" w:type="dxa"/>
            <w:tcBorders>
              <w:top w:val="single" w:sz="4" w:space="0" w:color="000000"/>
              <w:left w:val="single" w:sz="4" w:space="0" w:color="000000"/>
              <w:bottom w:val="single" w:sz="4" w:space="0" w:color="000000"/>
              <w:right w:val="nil"/>
            </w:tcBorders>
            <w:hideMark/>
          </w:tcPr>
          <w:p w:rsidR="001E430A" w:rsidRPr="006201B9" w:rsidRDefault="001E430A" w:rsidP="008464FC">
            <w:pPr>
              <w:suppressAutoHyphens/>
              <w:spacing w:after="0" w:line="360" w:lineRule="auto"/>
              <w:jc w:val="center"/>
              <w:rPr>
                <w:rFonts w:ascii="Times New Roman" w:eastAsia="Times New Roman" w:hAnsi="Times New Roman" w:cs="Times New Roman"/>
                <w:color w:val="000000"/>
                <w:sz w:val="24"/>
                <w:szCs w:val="24"/>
                <w:lang w:val="uk-UA" w:eastAsia="ar-SA"/>
              </w:rPr>
            </w:pPr>
            <w:r w:rsidRPr="006201B9">
              <w:rPr>
                <w:rFonts w:ascii="Times New Roman" w:eastAsia="Times New Roman" w:hAnsi="Times New Roman" w:cs="Times New Roman"/>
                <w:color w:val="000000"/>
                <w:sz w:val="24"/>
                <w:szCs w:val="24"/>
                <w:lang w:val="uk-UA" w:eastAsia="ar-SA"/>
              </w:rPr>
              <w:t>3</w:t>
            </w:r>
          </w:p>
        </w:tc>
        <w:tc>
          <w:tcPr>
            <w:tcW w:w="851" w:type="dxa"/>
            <w:tcBorders>
              <w:top w:val="single" w:sz="4" w:space="0" w:color="000000"/>
              <w:left w:val="single" w:sz="4" w:space="0" w:color="000000"/>
              <w:bottom w:val="single" w:sz="4" w:space="0" w:color="000000"/>
              <w:right w:val="nil"/>
            </w:tcBorders>
            <w:hideMark/>
          </w:tcPr>
          <w:p w:rsidR="001E430A" w:rsidRPr="006201B9" w:rsidRDefault="001E430A" w:rsidP="008464FC">
            <w:pPr>
              <w:suppressAutoHyphens/>
              <w:spacing w:after="0" w:line="360" w:lineRule="auto"/>
              <w:jc w:val="center"/>
              <w:rPr>
                <w:rFonts w:ascii="Times New Roman" w:eastAsia="Times New Roman" w:hAnsi="Times New Roman" w:cs="Times New Roman"/>
                <w:color w:val="000000"/>
                <w:sz w:val="24"/>
                <w:szCs w:val="24"/>
                <w:lang w:val="uk-UA" w:eastAsia="ar-SA"/>
              </w:rPr>
            </w:pPr>
            <w:r w:rsidRPr="006201B9">
              <w:rPr>
                <w:rFonts w:ascii="Times New Roman" w:eastAsia="Times New Roman" w:hAnsi="Times New Roman" w:cs="Times New Roman"/>
                <w:color w:val="000000"/>
                <w:sz w:val="24"/>
                <w:szCs w:val="24"/>
                <w:lang w:val="uk-UA" w:eastAsia="ar-SA"/>
              </w:rPr>
              <w:t>0.20</w:t>
            </w:r>
          </w:p>
        </w:tc>
        <w:tc>
          <w:tcPr>
            <w:tcW w:w="850" w:type="dxa"/>
            <w:tcBorders>
              <w:top w:val="single" w:sz="4" w:space="0" w:color="000000"/>
              <w:left w:val="single" w:sz="4" w:space="0" w:color="000000"/>
              <w:bottom w:val="single" w:sz="4" w:space="0" w:color="000000"/>
              <w:right w:val="nil"/>
            </w:tcBorders>
            <w:hideMark/>
          </w:tcPr>
          <w:p w:rsidR="001E430A" w:rsidRPr="006201B9" w:rsidRDefault="001E430A" w:rsidP="008464FC">
            <w:pPr>
              <w:suppressAutoHyphens/>
              <w:spacing w:after="0" w:line="360" w:lineRule="auto"/>
              <w:jc w:val="center"/>
              <w:rPr>
                <w:rFonts w:ascii="Times New Roman" w:eastAsia="Times New Roman" w:hAnsi="Times New Roman" w:cs="Times New Roman"/>
                <w:color w:val="000000"/>
                <w:sz w:val="24"/>
                <w:szCs w:val="24"/>
                <w:lang w:val="uk-UA" w:eastAsia="ar-SA"/>
              </w:rPr>
            </w:pPr>
            <w:r w:rsidRPr="006201B9">
              <w:rPr>
                <w:rFonts w:ascii="Times New Roman" w:eastAsia="Times New Roman" w:hAnsi="Times New Roman" w:cs="Times New Roman"/>
                <w:color w:val="000000"/>
                <w:sz w:val="24"/>
                <w:szCs w:val="24"/>
                <w:lang w:val="uk-UA" w:eastAsia="ar-SA"/>
              </w:rPr>
              <w:t>19</w:t>
            </w:r>
          </w:p>
        </w:tc>
        <w:tc>
          <w:tcPr>
            <w:tcW w:w="851" w:type="dxa"/>
            <w:tcBorders>
              <w:top w:val="single" w:sz="4" w:space="0" w:color="000000"/>
              <w:left w:val="single" w:sz="4" w:space="0" w:color="000000"/>
              <w:bottom w:val="single" w:sz="4" w:space="0" w:color="000000"/>
              <w:right w:val="nil"/>
            </w:tcBorders>
            <w:hideMark/>
          </w:tcPr>
          <w:p w:rsidR="001E430A" w:rsidRPr="006201B9" w:rsidRDefault="001E430A" w:rsidP="008464FC">
            <w:pPr>
              <w:suppressAutoHyphens/>
              <w:spacing w:after="0" w:line="360" w:lineRule="auto"/>
              <w:jc w:val="center"/>
              <w:rPr>
                <w:rFonts w:ascii="Times New Roman" w:eastAsia="Times New Roman" w:hAnsi="Times New Roman" w:cs="Times New Roman"/>
                <w:color w:val="000000"/>
                <w:sz w:val="24"/>
                <w:szCs w:val="24"/>
                <w:lang w:val="uk-UA" w:eastAsia="ar-SA"/>
              </w:rPr>
            </w:pPr>
            <w:r w:rsidRPr="006201B9">
              <w:rPr>
                <w:rFonts w:ascii="Times New Roman" w:eastAsia="Times New Roman" w:hAnsi="Times New Roman" w:cs="Times New Roman"/>
                <w:color w:val="000000"/>
                <w:sz w:val="24"/>
                <w:szCs w:val="24"/>
                <w:lang w:val="uk-UA" w:eastAsia="ar-SA"/>
              </w:rPr>
              <w:t>0.39</w:t>
            </w:r>
          </w:p>
        </w:tc>
        <w:tc>
          <w:tcPr>
            <w:tcW w:w="850" w:type="dxa"/>
            <w:tcBorders>
              <w:top w:val="single" w:sz="4" w:space="0" w:color="000000"/>
              <w:left w:val="single" w:sz="4" w:space="0" w:color="000000"/>
              <w:bottom w:val="single" w:sz="4" w:space="0" w:color="000000"/>
              <w:right w:val="nil"/>
            </w:tcBorders>
            <w:hideMark/>
          </w:tcPr>
          <w:p w:rsidR="001E430A" w:rsidRPr="006201B9" w:rsidRDefault="001E430A" w:rsidP="008464FC">
            <w:pPr>
              <w:suppressAutoHyphens/>
              <w:spacing w:after="0" w:line="360" w:lineRule="auto"/>
              <w:jc w:val="center"/>
              <w:rPr>
                <w:rFonts w:ascii="Times New Roman" w:eastAsia="Times New Roman" w:hAnsi="Times New Roman" w:cs="Times New Roman"/>
                <w:color w:val="000000"/>
                <w:sz w:val="24"/>
                <w:szCs w:val="24"/>
                <w:lang w:val="uk-UA" w:eastAsia="ar-SA"/>
              </w:rPr>
            </w:pPr>
            <w:r w:rsidRPr="006201B9">
              <w:rPr>
                <w:rFonts w:ascii="Times New Roman" w:eastAsia="Times New Roman" w:hAnsi="Times New Roman" w:cs="Times New Roman"/>
                <w:color w:val="000000"/>
                <w:sz w:val="24"/>
                <w:szCs w:val="24"/>
                <w:lang w:val="uk-UA" w:eastAsia="ar-SA"/>
              </w:rPr>
              <w:t>3</w:t>
            </w:r>
          </w:p>
        </w:tc>
        <w:tc>
          <w:tcPr>
            <w:tcW w:w="715" w:type="dxa"/>
            <w:tcBorders>
              <w:top w:val="single" w:sz="4" w:space="0" w:color="000000"/>
              <w:left w:val="single" w:sz="4" w:space="0" w:color="000000"/>
              <w:bottom w:val="single" w:sz="4" w:space="0" w:color="000000"/>
              <w:right w:val="single" w:sz="4" w:space="0" w:color="000000"/>
            </w:tcBorders>
            <w:hideMark/>
          </w:tcPr>
          <w:p w:rsidR="001E430A" w:rsidRPr="006201B9" w:rsidRDefault="001E430A" w:rsidP="008464FC">
            <w:pPr>
              <w:suppressAutoHyphens/>
              <w:spacing w:after="0" w:line="360" w:lineRule="auto"/>
              <w:jc w:val="center"/>
              <w:rPr>
                <w:rFonts w:ascii="Times New Roman" w:eastAsia="Times New Roman" w:hAnsi="Times New Roman" w:cs="Times New Roman"/>
                <w:sz w:val="24"/>
                <w:szCs w:val="24"/>
                <w:lang w:val="uk-UA" w:eastAsia="ar-SA"/>
              </w:rPr>
            </w:pPr>
            <w:r w:rsidRPr="006201B9">
              <w:rPr>
                <w:rFonts w:ascii="Times New Roman" w:eastAsia="Times New Roman" w:hAnsi="Times New Roman" w:cs="Times New Roman"/>
                <w:color w:val="000000"/>
                <w:sz w:val="24"/>
                <w:szCs w:val="24"/>
                <w:lang w:val="uk-UA" w:eastAsia="ar-SA"/>
              </w:rPr>
              <w:t>0.20</w:t>
            </w:r>
          </w:p>
        </w:tc>
      </w:tr>
      <w:tr w:rsidR="001E430A" w:rsidRPr="006201B9" w:rsidTr="008464FC">
        <w:trPr>
          <w:trHeight w:val="480"/>
        </w:trPr>
        <w:tc>
          <w:tcPr>
            <w:tcW w:w="2412" w:type="dxa"/>
            <w:tcBorders>
              <w:top w:val="single" w:sz="4" w:space="0" w:color="000000"/>
              <w:left w:val="single" w:sz="4" w:space="0" w:color="000000"/>
              <w:bottom w:val="single" w:sz="4" w:space="0" w:color="000000"/>
              <w:right w:val="nil"/>
            </w:tcBorders>
            <w:hideMark/>
          </w:tcPr>
          <w:p w:rsidR="001E430A" w:rsidRPr="006201B9" w:rsidRDefault="001E430A" w:rsidP="008464FC">
            <w:pPr>
              <w:suppressAutoHyphens/>
              <w:spacing w:after="0" w:line="360" w:lineRule="auto"/>
              <w:jc w:val="both"/>
              <w:rPr>
                <w:rFonts w:ascii="Times New Roman" w:eastAsia="Times New Roman" w:hAnsi="Times New Roman" w:cs="Times New Roman"/>
                <w:color w:val="000000"/>
                <w:sz w:val="24"/>
                <w:szCs w:val="24"/>
                <w:lang w:val="uk-UA" w:eastAsia="ar-SA"/>
              </w:rPr>
            </w:pPr>
            <w:r w:rsidRPr="006201B9">
              <w:rPr>
                <w:rFonts w:ascii="Times New Roman" w:eastAsia="Times New Roman" w:hAnsi="Times New Roman" w:cs="Times New Roman"/>
                <w:color w:val="000000"/>
                <w:sz w:val="24"/>
                <w:szCs w:val="24"/>
                <w:lang w:val="uk-UA" w:eastAsia="ar-SA"/>
              </w:rPr>
              <w:t>Часті ГРВІ</w:t>
            </w:r>
          </w:p>
        </w:tc>
        <w:tc>
          <w:tcPr>
            <w:tcW w:w="1134" w:type="dxa"/>
            <w:tcBorders>
              <w:top w:val="single" w:sz="4" w:space="0" w:color="000000"/>
              <w:left w:val="single" w:sz="4" w:space="0" w:color="000000"/>
              <w:bottom w:val="single" w:sz="4" w:space="0" w:color="000000"/>
              <w:right w:val="nil"/>
            </w:tcBorders>
            <w:hideMark/>
          </w:tcPr>
          <w:p w:rsidR="001E430A" w:rsidRPr="006201B9" w:rsidRDefault="001E430A" w:rsidP="008464FC">
            <w:pPr>
              <w:suppressAutoHyphens/>
              <w:spacing w:after="0" w:line="360" w:lineRule="auto"/>
              <w:jc w:val="center"/>
              <w:rPr>
                <w:rFonts w:ascii="Times New Roman" w:eastAsia="Times New Roman" w:hAnsi="Times New Roman" w:cs="Times New Roman"/>
                <w:color w:val="000000"/>
                <w:sz w:val="24"/>
                <w:szCs w:val="24"/>
                <w:lang w:val="uk-UA" w:eastAsia="ar-SA"/>
              </w:rPr>
            </w:pPr>
            <w:r w:rsidRPr="006201B9">
              <w:rPr>
                <w:rFonts w:ascii="Times New Roman" w:eastAsia="Times New Roman" w:hAnsi="Times New Roman" w:cs="Times New Roman"/>
                <w:color w:val="000000"/>
                <w:sz w:val="24"/>
                <w:szCs w:val="24"/>
                <w:lang w:val="uk-UA" w:eastAsia="ar-SA"/>
              </w:rPr>
              <w:t>32</w:t>
            </w:r>
          </w:p>
        </w:tc>
        <w:tc>
          <w:tcPr>
            <w:tcW w:w="851" w:type="dxa"/>
            <w:tcBorders>
              <w:top w:val="single" w:sz="4" w:space="0" w:color="000000"/>
              <w:left w:val="single" w:sz="4" w:space="0" w:color="000000"/>
              <w:bottom w:val="single" w:sz="4" w:space="0" w:color="000000"/>
              <w:right w:val="nil"/>
            </w:tcBorders>
            <w:hideMark/>
          </w:tcPr>
          <w:p w:rsidR="001E430A" w:rsidRPr="006201B9" w:rsidRDefault="001E430A" w:rsidP="008464FC">
            <w:pPr>
              <w:suppressAutoHyphens/>
              <w:spacing w:after="0" w:line="360" w:lineRule="auto"/>
              <w:jc w:val="center"/>
              <w:rPr>
                <w:rFonts w:ascii="Times New Roman" w:eastAsia="Times New Roman" w:hAnsi="Times New Roman" w:cs="Times New Roman"/>
                <w:color w:val="000000"/>
                <w:sz w:val="24"/>
                <w:szCs w:val="24"/>
                <w:lang w:val="uk-UA" w:eastAsia="ar-SA"/>
              </w:rPr>
            </w:pPr>
            <w:r w:rsidRPr="006201B9">
              <w:rPr>
                <w:rFonts w:ascii="Times New Roman" w:eastAsia="Times New Roman" w:hAnsi="Times New Roman" w:cs="Times New Roman"/>
                <w:color w:val="000000"/>
                <w:sz w:val="24"/>
                <w:szCs w:val="24"/>
                <w:lang w:val="uk-UA" w:eastAsia="ar-SA"/>
              </w:rPr>
              <w:t>0.73</w:t>
            </w:r>
          </w:p>
        </w:tc>
        <w:tc>
          <w:tcPr>
            <w:tcW w:w="850" w:type="dxa"/>
            <w:tcBorders>
              <w:top w:val="single" w:sz="4" w:space="0" w:color="000000"/>
              <w:left w:val="single" w:sz="4" w:space="0" w:color="000000"/>
              <w:bottom w:val="single" w:sz="4" w:space="0" w:color="000000"/>
              <w:right w:val="nil"/>
            </w:tcBorders>
            <w:hideMark/>
          </w:tcPr>
          <w:p w:rsidR="001E430A" w:rsidRPr="006201B9" w:rsidRDefault="001E430A" w:rsidP="008464FC">
            <w:pPr>
              <w:suppressAutoHyphens/>
              <w:spacing w:after="0" w:line="360" w:lineRule="auto"/>
              <w:jc w:val="center"/>
              <w:rPr>
                <w:rFonts w:ascii="Times New Roman" w:eastAsia="Times New Roman" w:hAnsi="Times New Roman" w:cs="Times New Roman"/>
                <w:color w:val="000000"/>
                <w:sz w:val="24"/>
                <w:szCs w:val="24"/>
                <w:lang w:val="uk-UA" w:eastAsia="ar-SA"/>
              </w:rPr>
            </w:pPr>
            <w:r w:rsidRPr="006201B9">
              <w:rPr>
                <w:rFonts w:ascii="Times New Roman" w:eastAsia="Times New Roman" w:hAnsi="Times New Roman" w:cs="Times New Roman"/>
                <w:color w:val="000000"/>
                <w:sz w:val="24"/>
                <w:szCs w:val="24"/>
                <w:lang w:val="uk-UA" w:eastAsia="ar-SA"/>
              </w:rPr>
              <w:t>4</w:t>
            </w:r>
          </w:p>
        </w:tc>
        <w:tc>
          <w:tcPr>
            <w:tcW w:w="851" w:type="dxa"/>
            <w:tcBorders>
              <w:top w:val="single" w:sz="4" w:space="0" w:color="000000"/>
              <w:left w:val="single" w:sz="4" w:space="0" w:color="000000"/>
              <w:bottom w:val="single" w:sz="4" w:space="0" w:color="000000"/>
              <w:right w:val="nil"/>
            </w:tcBorders>
            <w:hideMark/>
          </w:tcPr>
          <w:p w:rsidR="001E430A" w:rsidRPr="006201B9" w:rsidRDefault="001E430A" w:rsidP="008464FC">
            <w:pPr>
              <w:suppressAutoHyphens/>
              <w:spacing w:after="0" w:line="360" w:lineRule="auto"/>
              <w:jc w:val="center"/>
              <w:rPr>
                <w:rFonts w:ascii="Times New Roman" w:eastAsia="Times New Roman" w:hAnsi="Times New Roman" w:cs="Times New Roman"/>
                <w:color w:val="000000"/>
                <w:sz w:val="24"/>
                <w:szCs w:val="24"/>
                <w:lang w:val="uk-UA" w:eastAsia="ar-SA"/>
              </w:rPr>
            </w:pPr>
            <w:r w:rsidRPr="006201B9">
              <w:rPr>
                <w:rFonts w:ascii="Times New Roman" w:eastAsia="Times New Roman" w:hAnsi="Times New Roman" w:cs="Times New Roman"/>
                <w:color w:val="000000"/>
                <w:sz w:val="24"/>
                <w:szCs w:val="24"/>
                <w:lang w:val="uk-UA" w:eastAsia="ar-SA"/>
              </w:rPr>
              <w:t>0.27</w:t>
            </w:r>
          </w:p>
        </w:tc>
        <w:tc>
          <w:tcPr>
            <w:tcW w:w="850" w:type="dxa"/>
            <w:tcBorders>
              <w:top w:val="single" w:sz="4" w:space="0" w:color="000000"/>
              <w:left w:val="single" w:sz="4" w:space="0" w:color="000000"/>
              <w:bottom w:val="single" w:sz="4" w:space="0" w:color="000000"/>
              <w:right w:val="nil"/>
            </w:tcBorders>
            <w:hideMark/>
          </w:tcPr>
          <w:p w:rsidR="001E430A" w:rsidRPr="006201B9" w:rsidRDefault="001E430A" w:rsidP="008464FC">
            <w:pPr>
              <w:suppressAutoHyphens/>
              <w:spacing w:after="0" w:line="360" w:lineRule="auto"/>
              <w:jc w:val="center"/>
              <w:rPr>
                <w:rFonts w:ascii="Times New Roman" w:eastAsia="Times New Roman" w:hAnsi="Times New Roman" w:cs="Times New Roman"/>
                <w:color w:val="000000"/>
                <w:sz w:val="24"/>
                <w:szCs w:val="24"/>
                <w:lang w:val="uk-UA" w:eastAsia="ar-SA"/>
              </w:rPr>
            </w:pPr>
            <w:r w:rsidRPr="006201B9">
              <w:rPr>
                <w:rFonts w:ascii="Times New Roman" w:eastAsia="Times New Roman" w:hAnsi="Times New Roman" w:cs="Times New Roman"/>
                <w:color w:val="000000"/>
                <w:sz w:val="24"/>
                <w:szCs w:val="24"/>
                <w:lang w:val="uk-UA" w:eastAsia="ar-SA"/>
              </w:rPr>
              <w:t>29</w:t>
            </w:r>
          </w:p>
        </w:tc>
        <w:tc>
          <w:tcPr>
            <w:tcW w:w="851" w:type="dxa"/>
            <w:tcBorders>
              <w:top w:val="single" w:sz="4" w:space="0" w:color="000000"/>
              <w:left w:val="single" w:sz="4" w:space="0" w:color="000000"/>
              <w:bottom w:val="single" w:sz="4" w:space="0" w:color="000000"/>
              <w:right w:val="nil"/>
            </w:tcBorders>
            <w:hideMark/>
          </w:tcPr>
          <w:p w:rsidR="001E430A" w:rsidRPr="006201B9" w:rsidRDefault="001E430A" w:rsidP="008464FC">
            <w:pPr>
              <w:suppressAutoHyphens/>
              <w:spacing w:after="0" w:line="360" w:lineRule="auto"/>
              <w:jc w:val="center"/>
              <w:rPr>
                <w:rFonts w:ascii="Times New Roman" w:eastAsia="Times New Roman" w:hAnsi="Times New Roman" w:cs="Times New Roman"/>
                <w:color w:val="000000"/>
                <w:sz w:val="24"/>
                <w:szCs w:val="24"/>
                <w:lang w:val="uk-UA" w:eastAsia="ar-SA"/>
              </w:rPr>
            </w:pPr>
            <w:r w:rsidRPr="006201B9">
              <w:rPr>
                <w:rFonts w:ascii="Times New Roman" w:eastAsia="Times New Roman" w:hAnsi="Times New Roman" w:cs="Times New Roman"/>
                <w:color w:val="000000"/>
                <w:sz w:val="24"/>
                <w:szCs w:val="24"/>
                <w:lang w:val="uk-UA" w:eastAsia="ar-SA"/>
              </w:rPr>
              <w:t>0.59</w:t>
            </w:r>
          </w:p>
        </w:tc>
        <w:tc>
          <w:tcPr>
            <w:tcW w:w="850" w:type="dxa"/>
            <w:tcBorders>
              <w:top w:val="single" w:sz="4" w:space="0" w:color="000000"/>
              <w:left w:val="single" w:sz="4" w:space="0" w:color="000000"/>
              <w:bottom w:val="single" w:sz="4" w:space="0" w:color="000000"/>
              <w:right w:val="nil"/>
            </w:tcBorders>
            <w:hideMark/>
          </w:tcPr>
          <w:p w:rsidR="001E430A" w:rsidRPr="006201B9" w:rsidRDefault="001E430A" w:rsidP="008464FC">
            <w:pPr>
              <w:suppressAutoHyphens/>
              <w:spacing w:after="0" w:line="360" w:lineRule="auto"/>
              <w:jc w:val="center"/>
              <w:rPr>
                <w:rFonts w:ascii="Times New Roman" w:eastAsia="Times New Roman" w:hAnsi="Times New Roman" w:cs="Times New Roman"/>
                <w:color w:val="000000"/>
                <w:sz w:val="24"/>
                <w:szCs w:val="24"/>
                <w:lang w:val="uk-UA" w:eastAsia="ar-SA"/>
              </w:rPr>
            </w:pPr>
            <w:r w:rsidRPr="006201B9">
              <w:rPr>
                <w:rFonts w:ascii="Times New Roman" w:eastAsia="Times New Roman" w:hAnsi="Times New Roman" w:cs="Times New Roman"/>
                <w:color w:val="000000"/>
                <w:sz w:val="24"/>
                <w:szCs w:val="24"/>
                <w:lang w:val="uk-UA" w:eastAsia="ar-SA"/>
              </w:rPr>
              <w:t>5</w:t>
            </w:r>
          </w:p>
        </w:tc>
        <w:tc>
          <w:tcPr>
            <w:tcW w:w="715" w:type="dxa"/>
            <w:tcBorders>
              <w:top w:val="single" w:sz="4" w:space="0" w:color="000000"/>
              <w:left w:val="single" w:sz="4" w:space="0" w:color="000000"/>
              <w:bottom w:val="single" w:sz="4" w:space="0" w:color="000000"/>
              <w:right w:val="single" w:sz="4" w:space="0" w:color="000000"/>
            </w:tcBorders>
            <w:hideMark/>
          </w:tcPr>
          <w:p w:rsidR="001E430A" w:rsidRPr="006201B9" w:rsidRDefault="001E430A" w:rsidP="008464FC">
            <w:pPr>
              <w:suppressAutoHyphens/>
              <w:spacing w:after="0" w:line="360" w:lineRule="auto"/>
              <w:jc w:val="center"/>
              <w:rPr>
                <w:rFonts w:ascii="Times New Roman" w:eastAsia="Times New Roman" w:hAnsi="Times New Roman" w:cs="Times New Roman"/>
                <w:sz w:val="24"/>
                <w:szCs w:val="24"/>
                <w:lang w:val="uk-UA" w:eastAsia="ar-SA"/>
              </w:rPr>
            </w:pPr>
            <w:r w:rsidRPr="006201B9">
              <w:rPr>
                <w:rFonts w:ascii="Times New Roman" w:eastAsia="Times New Roman" w:hAnsi="Times New Roman" w:cs="Times New Roman"/>
                <w:color w:val="000000"/>
                <w:sz w:val="24"/>
                <w:szCs w:val="24"/>
                <w:lang w:val="uk-UA" w:eastAsia="ar-SA"/>
              </w:rPr>
              <w:t>0.33</w:t>
            </w:r>
          </w:p>
        </w:tc>
      </w:tr>
      <w:tr w:rsidR="001E430A" w:rsidRPr="006201B9" w:rsidTr="008464FC">
        <w:trPr>
          <w:trHeight w:val="480"/>
        </w:trPr>
        <w:tc>
          <w:tcPr>
            <w:tcW w:w="2412" w:type="dxa"/>
            <w:tcBorders>
              <w:top w:val="single" w:sz="4" w:space="0" w:color="000000"/>
              <w:left w:val="single" w:sz="4" w:space="0" w:color="000000"/>
              <w:bottom w:val="single" w:sz="4" w:space="0" w:color="000000"/>
              <w:right w:val="nil"/>
            </w:tcBorders>
            <w:hideMark/>
          </w:tcPr>
          <w:p w:rsidR="001E430A" w:rsidRPr="006201B9" w:rsidRDefault="001E430A" w:rsidP="008464FC">
            <w:pPr>
              <w:suppressAutoHyphens/>
              <w:spacing w:after="0" w:line="360" w:lineRule="auto"/>
              <w:jc w:val="both"/>
              <w:rPr>
                <w:rFonts w:ascii="Times New Roman" w:eastAsia="Times New Roman" w:hAnsi="Times New Roman" w:cs="Times New Roman"/>
                <w:color w:val="000000"/>
                <w:sz w:val="24"/>
                <w:szCs w:val="24"/>
                <w:lang w:val="uk-UA" w:eastAsia="ar-SA"/>
              </w:rPr>
            </w:pPr>
            <w:r w:rsidRPr="006201B9">
              <w:rPr>
                <w:rFonts w:ascii="Times New Roman" w:eastAsia="Arial" w:hAnsi="Times New Roman" w:cs="Times New Roman"/>
                <w:sz w:val="24"/>
                <w:szCs w:val="24"/>
                <w:lang w:val="uk-UA" w:eastAsia="ar-SA"/>
              </w:rPr>
              <w:t>Захворювання сечовидільної системи</w:t>
            </w:r>
          </w:p>
        </w:tc>
        <w:tc>
          <w:tcPr>
            <w:tcW w:w="1134" w:type="dxa"/>
            <w:tcBorders>
              <w:top w:val="single" w:sz="4" w:space="0" w:color="000000"/>
              <w:left w:val="single" w:sz="4" w:space="0" w:color="000000"/>
              <w:bottom w:val="single" w:sz="4" w:space="0" w:color="000000"/>
              <w:right w:val="nil"/>
            </w:tcBorders>
            <w:hideMark/>
          </w:tcPr>
          <w:p w:rsidR="001E430A" w:rsidRPr="006201B9" w:rsidRDefault="001E430A" w:rsidP="008464FC">
            <w:pPr>
              <w:suppressAutoHyphens/>
              <w:spacing w:after="0" w:line="360" w:lineRule="auto"/>
              <w:jc w:val="center"/>
              <w:rPr>
                <w:rFonts w:ascii="Times New Roman" w:eastAsia="Times New Roman" w:hAnsi="Times New Roman" w:cs="Times New Roman"/>
                <w:color w:val="000000"/>
                <w:sz w:val="24"/>
                <w:szCs w:val="24"/>
                <w:lang w:val="uk-UA" w:eastAsia="ar-SA"/>
              </w:rPr>
            </w:pPr>
            <w:r w:rsidRPr="006201B9">
              <w:rPr>
                <w:rFonts w:ascii="Times New Roman" w:eastAsia="Times New Roman" w:hAnsi="Times New Roman" w:cs="Times New Roman"/>
                <w:color w:val="000000"/>
                <w:sz w:val="24"/>
                <w:szCs w:val="24"/>
                <w:lang w:val="uk-UA" w:eastAsia="ar-SA"/>
              </w:rPr>
              <w:t>3</w:t>
            </w:r>
          </w:p>
        </w:tc>
        <w:tc>
          <w:tcPr>
            <w:tcW w:w="851" w:type="dxa"/>
            <w:tcBorders>
              <w:top w:val="single" w:sz="4" w:space="0" w:color="000000"/>
              <w:left w:val="single" w:sz="4" w:space="0" w:color="000000"/>
              <w:bottom w:val="single" w:sz="4" w:space="0" w:color="000000"/>
              <w:right w:val="nil"/>
            </w:tcBorders>
            <w:hideMark/>
          </w:tcPr>
          <w:p w:rsidR="001E430A" w:rsidRPr="006201B9" w:rsidRDefault="001E430A" w:rsidP="008464FC">
            <w:pPr>
              <w:suppressAutoHyphens/>
              <w:spacing w:after="0" w:line="360" w:lineRule="auto"/>
              <w:jc w:val="center"/>
              <w:rPr>
                <w:rFonts w:ascii="Times New Roman" w:eastAsia="Times New Roman" w:hAnsi="Times New Roman" w:cs="Times New Roman"/>
                <w:color w:val="000000"/>
                <w:sz w:val="24"/>
                <w:szCs w:val="24"/>
                <w:lang w:val="uk-UA" w:eastAsia="ar-SA"/>
              </w:rPr>
            </w:pPr>
            <w:r w:rsidRPr="006201B9">
              <w:rPr>
                <w:rFonts w:ascii="Times New Roman" w:eastAsia="Times New Roman" w:hAnsi="Times New Roman" w:cs="Times New Roman"/>
                <w:color w:val="000000"/>
                <w:sz w:val="24"/>
                <w:szCs w:val="24"/>
                <w:lang w:val="uk-UA" w:eastAsia="ar-SA"/>
              </w:rPr>
              <w:t>0.07</w:t>
            </w:r>
          </w:p>
        </w:tc>
        <w:tc>
          <w:tcPr>
            <w:tcW w:w="850" w:type="dxa"/>
            <w:tcBorders>
              <w:top w:val="single" w:sz="4" w:space="0" w:color="000000"/>
              <w:left w:val="single" w:sz="4" w:space="0" w:color="000000"/>
              <w:bottom w:val="single" w:sz="4" w:space="0" w:color="000000"/>
              <w:right w:val="nil"/>
            </w:tcBorders>
            <w:hideMark/>
          </w:tcPr>
          <w:p w:rsidR="001E430A" w:rsidRPr="006201B9" w:rsidRDefault="001E430A" w:rsidP="008464FC">
            <w:pPr>
              <w:suppressAutoHyphens/>
              <w:spacing w:after="0" w:line="360" w:lineRule="auto"/>
              <w:jc w:val="center"/>
              <w:rPr>
                <w:rFonts w:ascii="Times New Roman" w:eastAsia="Times New Roman" w:hAnsi="Times New Roman" w:cs="Times New Roman"/>
                <w:color w:val="000000"/>
                <w:sz w:val="24"/>
                <w:szCs w:val="24"/>
                <w:lang w:val="uk-UA" w:eastAsia="ar-SA"/>
              </w:rPr>
            </w:pPr>
            <w:r w:rsidRPr="006201B9">
              <w:rPr>
                <w:rFonts w:ascii="Times New Roman" w:eastAsia="Times New Roman" w:hAnsi="Times New Roman" w:cs="Times New Roman"/>
                <w:color w:val="000000"/>
                <w:sz w:val="24"/>
                <w:szCs w:val="24"/>
                <w:lang w:val="uk-UA" w:eastAsia="ar-SA"/>
              </w:rPr>
              <w:t>-</w:t>
            </w:r>
          </w:p>
        </w:tc>
        <w:tc>
          <w:tcPr>
            <w:tcW w:w="851" w:type="dxa"/>
            <w:tcBorders>
              <w:top w:val="single" w:sz="4" w:space="0" w:color="000000"/>
              <w:left w:val="single" w:sz="4" w:space="0" w:color="000000"/>
              <w:bottom w:val="single" w:sz="4" w:space="0" w:color="000000"/>
              <w:right w:val="nil"/>
            </w:tcBorders>
            <w:hideMark/>
          </w:tcPr>
          <w:p w:rsidR="001E430A" w:rsidRPr="006201B9" w:rsidRDefault="001E430A" w:rsidP="008464FC">
            <w:pPr>
              <w:suppressAutoHyphens/>
              <w:spacing w:after="0" w:line="360" w:lineRule="auto"/>
              <w:jc w:val="center"/>
              <w:rPr>
                <w:rFonts w:ascii="Times New Roman" w:eastAsia="Times New Roman" w:hAnsi="Times New Roman" w:cs="Times New Roman"/>
                <w:color w:val="000000"/>
                <w:sz w:val="24"/>
                <w:szCs w:val="24"/>
                <w:lang w:val="uk-UA" w:eastAsia="ar-SA"/>
              </w:rPr>
            </w:pPr>
            <w:r w:rsidRPr="006201B9">
              <w:rPr>
                <w:rFonts w:ascii="Times New Roman" w:eastAsia="Times New Roman" w:hAnsi="Times New Roman" w:cs="Times New Roman"/>
                <w:color w:val="000000"/>
                <w:sz w:val="24"/>
                <w:szCs w:val="24"/>
                <w:lang w:val="uk-UA" w:eastAsia="ar-SA"/>
              </w:rPr>
              <w:t>-</w:t>
            </w:r>
          </w:p>
        </w:tc>
        <w:tc>
          <w:tcPr>
            <w:tcW w:w="850" w:type="dxa"/>
            <w:tcBorders>
              <w:top w:val="single" w:sz="4" w:space="0" w:color="000000"/>
              <w:left w:val="single" w:sz="4" w:space="0" w:color="000000"/>
              <w:bottom w:val="single" w:sz="4" w:space="0" w:color="000000"/>
              <w:right w:val="nil"/>
            </w:tcBorders>
            <w:hideMark/>
          </w:tcPr>
          <w:p w:rsidR="001E430A" w:rsidRPr="006201B9" w:rsidRDefault="001E430A" w:rsidP="008464FC">
            <w:pPr>
              <w:suppressAutoHyphens/>
              <w:spacing w:after="0" w:line="360" w:lineRule="auto"/>
              <w:jc w:val="center"/>
              <w:rPr>
                <w:rFonts w:ascii="Times New Roman" w:eastAsia="Times New Roman" w:hAnsi="Times New Roman" w:cs="Times New Roman"/>
                <w:color w:val="000000"/>
                <w:sz w:val="24"/>
                <w:szCs w:val="24"/>
                <w:lang w:val="uk-UA" w:eastAsia="ar-SA"/>
              </w:rPr>
            </w:pPr>
            <w:r w:rsidRPr="006201B9">
              <w:rPr>
                <w:rFonts w:ascii="Times New Roman" w:eastAsia="Times New Roman" w:hAnsi="Times New Roman" w:cs="Times New Roman"/>
                <w:color w:val="000000"/>
                <w:sz w:val="24"/>
                <w:szCs w:val="24"/>
                <w:lang w:val="uk-UA" w:eastAsia="ar-SA"/>
              </w:rPr>
              <w:t>5</w:t>
            </w:r>
          </w:p>
        </w:tc>
        <w:tc>
          <w:tcPr>
            <w:tcW w:w="851" w:type="dxa"/>
            <w:tcBorders>
              <w:top w:val="single" w:sz="4" w:space="0" w:color="000000"/>
              <w:left w:val="single" w:sz="4" w:space="0" w:color="000000"/>
              <w:bottom w:val="single" w:sz="4" w:space="0" w:color="000000"/>
              <w:right w:val="nil"/>
            </w:tcBorders>
            <w:hideMark/>
          </w:tcPr>
          <w:p w:rsidR="001E430A" w:rsidRPr="006201B9" w:rsidRDefault="001E430A" w:rsidP="008464FC">
            <w:pPr>
              <w:suppressAutoHyphens/>
              <w:spacing w:after="0" w:line="360" w:lineRule="auto"/>
              <w:jc w:val="center"/>
              <w:rPr>
                <w:rFonts w:ascii="Times New Roman" w:eastAsia="Times New Roman" w:hAnsi="Times New Roman" w:cs="Times New Roman"/>
                <w:color w:val="000000"/>
                <w:sz w:val="24"/>
                <w:szCs w:val="24"/>
                <w:lang w:val="uk-UA" w:eastAsia="ar-SA"/>
              </w:rPr>
            </w:pPr>
            <w:r w:rsidRPr="006201B9">
              <w:rPr>
                <w:rFonts w:ascii="Times New Roman" w:eastAsia="Times New Roman" w:hAnsi="Times New Roman" w:cs="Times New Roman"/>
                <w:color w:val="000000"/>
                <w:sz w:val="24"/>
                <w:szCs w:val="24"/>
                <w:lang w:val="uk-UA" w:eastAsia="ar-SA"/>
              </w:rPr>
              <w:t>0.10</w:t>
            </w:r>
          </w:p>
        </w:tc>
        <w:tc>
          <w:tcPr>
            <w:tcW w:w="850" w:type="dxa"/>
            <w:tcBorders>
              <w:top w:val="single" w:sz="4" w:space="0" w:color="000000"/>
              <w:left w:val="single" w:sz="4" w:space="0" w:color="000000"/>
              <w:bottom w:val="single" w:sz="4" w:space="0" w:color="000000"/>
              <w:right w:val="nil"/>
            </w:tcBorders>
            <w:hideMark/>
          </w:tcPr>
          <w:p w:rsidR="001E430A" w:rsidRPr="006201B9" w:rsidRDefault="001E430A" w:rsidP="008464FC">
            <w:pPr>
              <w:suppressAutoHyphens/>
              <w:spacing w:after="0" w:line="360" w:lineRule="auto"/>
              <w:jc w:val="center"/>
              <w:rPr>
                <w:rFonts w:ascii="Times New Roman" w:eastAsia="Times New Roman" w:hAnsi="Times New Roman" w:cs="Times New Roman"/>
                <w:color w:val="000000"/>
                <w:sz w:val="24"/>
                <w:szCs w:val="24"/>
                <w:lang w:val="uk-UA" w:eastAsia="ar-SA"/>
              </w:rPr>
            </w:pPr>
            <w:r w:rsidRPr="006201B9">
              <w:rPr>
                <w:rFonts w:ascii="Times New Roman" w:eastAsia="Times New Roman" w:hAnsi="Times New Roman" w:cs="Times New Roman"/>
                <w:color w:val="000000"/>
                <w:sz w:val="24"/>
                <w:szCs w:val="24"/>
                <w:lang w:val="uk-UA" w:eastAsia="ar-SA"/>
              </w:rPr>
              <w:t>-</w:t>
            </w:r>
          </w:p>
        </w:tc>
        <w:tc>
          <w:tcPr>
            <w:tcW w:w="715" w:type="dxa"/>
            <w:tcBorders>
              <w:top w:val="single" w:sz="4" w:space="0" w:color="000000"/>
              <w:left w:val="single" w:sz="4" w:space="0" w:color="000000"/>
              <w:bottom w:val="single" w:sz="4" w:space="0" w:color="000000"/>
              <w:right w:val="single" w:sz="4" w:space="0" w:color="000000"/>
            </w:tcBorders>
            <w:hideMark/>
          </w:tcPr>
          <w:p w:rsidR="001E430A" w:rsidRPr="006201B9" w:rsidRDefault="001E430A" w:rsidP="008464FC">
            <w:pPr>
              <w:suppressAutoHyphens/>
              <w:spacing w:after="0" w:line="360" w:lineRule="auto"/>
              <w:jc w:val="center"/>
              <w:rPr>
                <w:rFonts w:ascii="Times New Roman" w:eastAsia="Times New Roman" w:hAnsi="Times New Roman" w:cs="Times New Roman"/>
                <w:sz w:val="24"/>
                <w:szCs w:val="24"/>
                <w:lang w:val="uk-UA" w:eastAsia="ar-SA"/>
              </w:rPr>
            </w:pPr>
            <w:r w:rsidRPr="006201B9">
              <w:rPr>
                <w:rFonts w:ascii="Times New Roman" w:eastAsia="Times New Roman" w:hAnsi="Times New Roman" w:cs="Times New Roman"/>
                <w:color w:val="000000"/>
                <w:sz w:val="24"/>
                <w:szCs w:val="24"/>
                <w:lang w:val="uk-UA" w:eastAsia="ar-SA"/>
              </w:rPr>
              <w:t>-</w:t>
            </w:r>
          </w:p>
        </w:tc>
      </w:tr>
      <w:tr w:rsidR="001E430A" w:rsidRPr="006201B9" w:rsidTr="008464FC">
        <w:trPr>
          <w:trHeight w:val="480"/>
        </w:trPr>
        <w:tc>
          <w:tcPr>
            <w:tcW w:w="2412" w:type="dxa"/>
            <w:tcBorders>
              <w:top w:val="single" w:sz="4" w:space="0" w:color="000000"/>
              <w:left w:val="single" w:sz="4" w:space="0" w:color="000000"/>
              <w:bottom w:val="single" w:sz="4" w:space="0" w:color="000000"/>
              <w:right w:val="nil"/>
            </w:tcBorders>
            <w:hideMark/>
          </w:tcPr>
          <w:p w:rsidR="001E430A" w:rsidRPr="006201B9" w:rsidRDefault="001E430A" w:rsidP="008464FC">
            <w:pPr>
              <w:suppressAutoHyphens/>
              <w:spacing w:after="0" w:line="360" w:lineRule="auto"/>
              <w:jc w:val="both"/>
              <w:rPr>
                <w:rFonts w:ascii="Times New Roman" w:eastAsia="Times New Roman" w:hAnsi="Times New Roman" w:cs="Times New Roman"/>
                <w:color w:val="000000"/>
                <w:sz w:val="24"/>
                <w:szCs w:val="24"/>
                <w:lang w:val="uk-UA" w:eastAsia="ar-SA"/>
              </w:rPr>
            </w:pPr>
            <w:r w:rsidRPr="006201B9">
              <w:rPr>
                <w:rFonts w:ascii="Times New Roman" w:eastAsia="Times New Roman" w:hAnsi="Times New Roman" w:cs="Times New Roman"/>
                <w:color w:val="000000"/>
                <w:sz w:val="24"/>
                <w:szCs w:val="24"/>
                <w:lang w:val="uk-UA" w:eastAsia="ar-SA"/>
              </w:rPr>
              <w:t>Захворювання печінки</w:t>
            </w:r>
          </w:p>
        </w:tc>
        <w:tc>
          <w:tcPr>
            <w:tcW w:w="1134" w:type="dxa"/>
            <w:tcBorders>
              <w:top w:val="single" w:sz="4" w:space="0" w:color="000000"/>
              <w:left w:val="single" w:sz="4" w:space="0" w:color="000000"/>
              <w:bottom w:val="single" w:sz="4" w:space="0" w:color="000000"/>
              <w:right w:val="nil"/>
            </w:tcBorders>
            <w:hideMark/>
          </w:tcPr>
          <w:p w:rsidR="001E430A" w:rsidRPr="006201B9" w:rsidRDefault="001E430A" w:rsidP="008464FC">
            <w:pPr>
              <w:suppressAutoHyphens/>
              <w:spacing w:after="0" w:line="360" w:lineRule="auto"/>
              <w:jc w:val="center"/>
              <w:rPr>
                <w:rFonts w:ascii="Times New Roman" w:eastAsia="Times New Roman" w:hAnsi="Times New Roman" w:cs="Times New Roman"/>
                <w:color w:val="000000"/>
                <w:sz w:val="24"/>
                <w:szCs w:val="24"/>
                <w:lang w:val="uk-UA" w:eastAsia="ar-SA"/>
              </w:rPr>
            </w:pPr>
            <w:r w:rsidRPr="006201B9">
              <w:rPr>
                <w:rFonts w:ascii="Times New Roman" w:eastAsia="Times New Roman" w:hAnsi="Times New Roman" w:cs="Times New Roman"/>
                <w:color w:val="000000"/>
                <w:sz w:val="24"/>
                <w:szCs w:val="24"/>
                <w:lang w:val="uk-UA" w:eastAsia="ar-SA"/>
              </w:rPr>
              <w:t>4</w:t>
            </w:r>
          </w:p>
        </w:tc>
        <w:tc>
          <w:tcPr>
            <w:tcW w:w="851" w:type="dxa"/>
            <w:tcBorders>
              <w:top w:val="single" w:sz="4" w:space="0" w:color="000000"/>
              <w:left w:val="single" w:sz="4" w:space="0" w:color="000000"/>
              <w:bottom w:val="single" w:sz="4" w:space="0" w:color="000000"/>
              <w:right w:val="nil"/>
            </w:tcBorders>
            <w:hideMark/>
          </w:tcPr>
          <w:p w:rsidR="001E430A" w:rsidRPr="006201B9" w:rsidRDefault="001E430A" w:rsidP="008464FC">
            <w:pPr>
              <w:suppressAutoHyphens/>
              <w:spacing w:after="0" w:line="360" w:lineRule="auto"/>
              <w:jc w:val="center"/>
              <w:rPr>
                <w:rFonts w:ascii="Times New Roman" w:eastAsia="Times New Roman" w:hAnsi="Times New Roman" w:cs="Times New Roman"/>
                <w:color w:val="000000"/>
                <w:sz w:val="24"/>
                <w:szCs w:val="24"/>
                <w:lang w:val="uk-UA" w:eastAsia="ar-SA"/>
              </w:rPr>
            </w:pPr>
            <w:r w:rsidRPr="006201B9">
              <w:rPr>
                <w:rFonts w:ascii="Times New Roman" w:eastAsia="Times New Roman" w:hAnsi="Times New Roman" w:cs="Times New Roman"/>
                <w:color w:val="000000"/>
                <w:sz w:val="24"/>
                <w:szCs w:val="24"/>
                <w:lang w:val="uk-UA" w:eastAsia="ar-SA"/>
              </w:rPr>
              <w:t>0.09</w:t>
            </w:r>
          </w:p>
        </w:tc>
        <w:tc>
          <w:tcPr>
            <w:tcW w:w="850" w:type="dxa"/>
            <w:tcBorders>
              <w:top w:val="single" w:sz="4" w:space="0" w:color="000000"/>
              <w:left w:val="single" w:sz="4" w:space="0" w:color="000000"/>
              <w:bottom w:val="single" w:sz="4" w:space="0" w:color="000000"/>
              <w:right w:val="nil"/>
            </w:tcBorders>
            <w:hideMark/>
          </w:tcPr>
          <w:p w:rsidR="001E430A" w:rsidRPr="006201B9" w:rsidRDefault="001E430A" w:rsidP="008464FC">
            <w:pPr>
              <w:suppressAutoHyphens/>
              <w:spacing w:after="0" w:line="360" w:lineRule="auto"/>
              <w:jc w:val="center"/>
              <w:rPr>
                <w:rFonts w:ascii="Times New Roman" w:eastAsia="Times New Roman" w:hAnsi="Times New Roman" w:cs="Times New Roman"/>
                <w:color w:val="000000"/>
                <w:sz w:val="24"/>
                <w:szCs w:val="24"/>
                <w:lang w:val="uk-UA" w:eastAsia="ar-SA"/>
              </w:rPr>
            </w:pPr>
            <w:r w:rsidRPr="006201B9">
              <w:rPr>
                <w:rFonts w:ascii="Times New Roman" w:eastAsia="Times New Roman" w:hAnsi="Times New Roman" w:cs="Times New Roman"/>
                <w:color w:val="000000"/>
                <w:sz w:val="24"/>
                <w:szCs w:val="24"/>
                <w:lang w:val="uk-UA" w:eastAsia="ar-SA"/>
              </w:rPr>
              <w:t>-</w:t>
            </w:r>
          </w:p>
        </w:tc>
        <w:tc>
          <w:tcPr>
            <w:tcW w:w="851" w:type="dxa"/>
            <w:tcBorders>
              <w:top w:val="single" w:sz="4" w:space="0" w:color="000000"/>
              <w:left w:val="single" w:sz="4" w:space="0" w:color="000000"/>
              <w:bottom w:val="single" w:sz="4" w:space="0" w:color="000000"/>
              <w:right w:val="nil"/>
            </w:tcBorders>
            <w:hideMark/>
          </w:tcPr>
          <w:p w:rsidR="001E430A" w:rsidRPr="006201B9" w:rsidRDefault="001E430A" w:rsidP="008464FC">
            <w:pPr>
              <w:suppressAutoHyphens/>
              <w:spacing w:after="0" w:line="360" w:lineRule="auto"/>
              <w:jc w:val="center"/>
              <w:rPr>
                <w:rFonts w:ascii="Times New Roman" w:eastAsia="Times New Roman" w:hAnsi="Times New Roman" w:cs="Times New Roman"/>
                <w:color w:val="000000"/>
                <w:sz w:val="24"/>
                <w:szCs w:val="24"/>
                <w:lang w:val="uk-UA" w:eastAsia="ar-SA"/>
              </w:rPr>
            </w:pPr>
            <w:r w:rsidRPr="006201B9">
              <w:rPr>
                <w:rFonts w:ascii="Times New Roman" w:eastAsia="Times New Roman" w:hAnsi="Times New Roman" w:cs="Times New Roman"/>
                <w:color w:val="000000"/>
                <w:sz w:val="24"/>
                <w:szCs w:val="24"/>
                <w:lang w:val="uk-UA" w:eastAsia="ar-SA"/>
              </w:rPr>
              <w:t>-</w:t>
            </w:r>
          </w:p>
        </w:tc>
        <w:tc>
          <w:tcPr>
            <w:tcW w:w="850" w:type="dxa"/>
            <w:tcBorders>
              <w:top w:val="single" w:sz="4" w:space="0" w:color="000000"/>
              <w:left w:val="single" w:sz="4" w:space="0" w:color="000000"/>
              <w:bottom w:val="single" w:sz="4" w:space="0" w:color="000000"/>
              <w:right w:val="nil"/>
            </w:tcBorders>
            <w:hideMark/>
          </w:tcPr>
          <w:p w:rsidR="001E430A" w:rsidRPr="006201B9" w:rsidRDefault="001E430A" w:rsidP="008464FC">
            <w:pPr>
              <w:suppressAutoHyphens/>
              <w:spacing w:after="0" w:line="360" w:lineRule="auto"/>
              <w:jc w:val="center"/>
              <w:rPr>
                <w:rFonts w:ascii="Times New Roman" w:eastAsia="Times New Roman" w:hAnsi="Times New Roman" w:cs="Times New Roman"/>
                <w:color w:val="000000"/>
                <w:sz w:val="24"/>
                <w:szCs w:val="24"/>
                <w:lang w:val="uk-UA" w:eastAsia="ar-SA"/>
              </w:rPr>
            </w:pPr>
            <w:r w:rsidRPr="006201B9">
              <w:rPr>
                <w:rFonts w:ascii="Times New Roman" w:eastAsia="Times New Roman" w:hAnsi="Times New Roman" w:cs="Times New Roman"/>
                <w:color w:val="000000"/>
                <w:sz w:val="24"/>
                <w:szCs w:val="24"/>
                <w:lang w:val="uk-UA" w:eastAsia="ar-SA"/>
              </w:rPr>
              <w:t>6</w:t>
            </w:r>
          </w:p>
        </w:tc>
        <w:tc>
          <w:tcPr>
            <w:tcW w:w="851" w:type="dxa"/>
            <w:tcBorders>
              <w:top w:val="single" w:sz="4" w:space="0" w:color="000000"/>
              <w:left w:val="single" w:sz="4" w:space="0" w:color="000000"/>
              <w:bottom w:val="single" w:sz="4" w:space="0" w:color="000000"/>
              <w:right w:val="nil"/>
            </w:tcBorders>
            <w:hideMark/>
          </w:tcPr>
          <w:p w:rsidR="001E430A" w:rsidRPr="006201B9" w:rsidRDefault="001E430A" w:rsidP="008464FC">
            <w:pPr>
              <w:suppressAutoHyphens/>
              <w:spacing w:after="0" w:line="360" w:lineRule="auto"/>
              <w:jc w:val="center"/>
              <w:rPr>
                <w:rFonts w:ascii="Times New Roman" w:eastAsia="Times New Roman" w:hAnsi="Times New Roman" w:cs="Times New Roman"/>
                <w:color w:val="000000"/>
                <w:sz w:val="24"/>
                <w:szCs w:val="24"/>
                <w:lang w:val="uk-UA" w:eastAsia="ar-SA"/>
              </w:rPr>
            </w:pPr>
            <w:r w:rsidRPr="006201B9">
              <w:rPr>
                <w:rFonts w:ascii="Times New Roman" w:eastAsia="Times New Roman" w:hAnsi="Times New Roman" w:cs="Times New Roman"/>
                <w:color w:val="000000"/>
                <w:sz w:val="24"/>
                <w:szCs w:val="24"/>
                <w:lang w:val="uk-UA" w:eastAsia="ar-SA"/>
              </w:rPr>
              <w:t>0.12</w:t>
            </w:r>
          </w:p>
        </w:tc>
        <w:tc>
          <w:tcPr>
            <w:tcW w:w="850" w:type="dxa"/>
            <w:tcBorders>
              <w:top w:val="single" w:sz="4" w:space="0" w:color="000000"/>
              <w:left w:val="single" w:sz="4" w:space="0" w:color="000000"/>
              <w:bottom w:val="single" w:sz="4" w:space="0" w:color="000000"/>
              <w:right w:val="nil"/>
            </w:tcBorders>
            <w:hideMark/>
          </w:tcPr>
          <w:p w:rsidR="001E430A" w:rsidRPr="006201B9" w:rsidRDefault="001E430A" w:rsidP="008464FC">
            <w:pPr>
              <w:suppressAutoHyphens/>
              <w:spacing w:after="0" w:line="360" w:lineRule="auto"/>
              <w:jc w:val="center"/>
              <w:rPr>
                <w:rFonts w:ascii="Times New Roman" w:eastAsia="Times New Roman" w:hAnsi="Times New Roman" w:cs="Times New Roman"/>
                <w:color w:val="000000"/>
                <w:sz w:val="24"/>
                <w:szCs w:val="24"/>
                <w:lang w:val="uk-UA" w:eastAsia="ar-SA"/>
              </w:rPr>
            </w:pPr>
            <w:r w:rsidRPr="006201B9">
              <w:rPr>
                <w:rFonts w:ascii="Times New Roman" w:eastAsia="Times New Roman" w:hAnsi="Times New Roman" w:cs="Times New Roman"/>
                <w:color w:val="000000"/>
                <w:sz w:val="24"/>
                <w:szCs w:val="24"/>
                <w:lang w:val="uk-UA" w:eastAsia="ar-SA"/>
              </w:rPr>
              <w:t>-</w:t>
            </w:r>
          </w:p>
        </w:tc>
        <w:tc>
          <w:tcPr>
            <w:tcW w:w="715" w:type="dxa"/>
            <w:tcBorders>
              <w:top w:val="single" w:sz="4" w:space="0" w:color="000000"/>
              <w:left w:val="single" w:sz="4" w:space="0" w:color="000000"/>
              <w:bottom w:val="single" w:sz="4" w:space="0" w:color="000000"/>
              <w:right w:val="single" w:sz="4" w:space="0" w:color="000000"/>
            </w:tcBorders>
            <w:hideMark/>
          </w:tcPr>
          <w:p w:rsidR="001E430A" w:rsidRPr="006201B9" w:rsidRDefault="001E430A" w:rsidP="008464FC">
            <w:pPr>
              <w:suppressAutoHyphens/>
              <w:spacing w:after="0" w:line="360" w:lineRule="auto"/>
              <w:jc w:val="center"/>
              <w:rPr>
                <w:rFonts w:ascii="Times New Roman" w:eastAsia="Times New Roman" w:hAnsi="Times New Roman" w:cs="Times New Roman"/>
                <w:sz w:val="24"/>
                <w:szCs w:val="24"/>
                <w:lang w:val="uk-UA" w:eastAsia="ar-SA"/>
              </w:rPr>
            </w:pPr>
            <w:r w:rsidRPr="006201B9">
              <w:rPr>
                <w:rFonts w:ascii="Times New Roman" w:eastAsia="Times New Roman" w:hAnsi="Times New Roman" w:cs="Times New Roman"/>
                <w:color w:val="000000"/>
                <w:sz w:val="24"/>
                <w:szCs w:val="24"/>
                <w:lang w:val="uk-UA" w:eastAsia="ar-SA"/>
              </w:rPr>
              <w:t>-</w:t>
            </w:r>
          </w:p>
        </w:tc>
      </w:tr>
      <w:tr w:rsidR="001E430A" w:rsidRPr="006201B9" w:rsidTr="008464FC">
        <w:trPr>
          <w:trHeight w:val="480"/>
        </w:trPr>
        <w:tc>
          <w:tcPr>
            <w:tcW w:w="2412" w:type="dxa"/>
            <w:tcBorders>
              <w:top w:val="single" w:sz="4" w:space="0" w:color="000000"/>
              <w:left w:val="single" w:sz="4" w:space="0" w:color="000000"/>
              <w:bottom w:val="single" w:sz="4" w:space="0" w:color="000000"/>
              <w:right w:val="nil"/>
            </w:tcBorders>
            <w:hideMark/>
          </w:tcPr>
          <w:p w:rsidR="001E430A" w:rsidRPr="006201B9" w:rsidRDefault="001E430A" w:rsidP="008464FC">
            <w:pPr>
              <w:suppressAutoHyphens/>
              <w:spacing w:after="0" w:line="360" w:lineRule="auto"/>
              <w:jc w:val="both"/>
              <w:rPr>
                <w:rFonts w:ascii="Times New Roman" w:eastAsia="Times New Roman" w:hAnsi="Times New Roman" w:cs="Times New Roman"/>
                <w:color w:val="000000"/>
                <w:sz w:val="24"/>
                <w:szCs w:val="24"/>
                <w:lang w:val="uk-UA" w:eastAsia="ar-SA"/>
              </w:rPr>
            </w:pPr>
            <w:r w:rsidRPr="006201B9">
              <w:rPr>
                <w:rFonts w:ascii="Times New Roman" w:eastAsia="Times New Roman" w:hAnsi="Times New Roman" w:cs="Times New Roman"/>
                <w:color w:val="000000"/>
                <w:sz w:val="24"/>
                <w:szCs w:val="24"/>
                <w:lang w:val="uk-UA" w:eastAsia="ar-SA"/>
              </w:rPr>
              <w:t>Патологія системи травлення</w:t>
            </w:r>
          </w:p>
        </w:tc>
        <w:tc>
          <w:tcPr>
            <w:tcW w:w="1134" w:type="dxa"/>
            <w:tcBorders>
              <w:top w:val="single" w:sz="4" w:space="0" w:color="000000"/>
              <w:left w:val="single" w:sz="4" w:space="0" w:color="000000"/>
              <w:bottom w:val="single" w:sz="4" w:space="0" w:color="000000"/>
              <w:right w:val="nil"/>
            </w:tcBorders>
            <w:hideMark/>
          </w:tcPr>
          <w:p w:rsidR="001E430A" w:rsidRPr="006201B9" w:rsidRDefault="001E430A" w:rsidP="008464FC">
            <w:pPr>
              <w:suppressAutoHyphens/>
              <w:spacing w:after="0" w:line="360" w:lineRule="auto"/>
              <w:jc w:val="center"/>
              <w:rPr>
                <w:rFonts w:ascii="Times New Roman" w:eastAsia="Times New Roman" w:hAnsi="Times New Roman" w:cs="Times New Roman"/>
                <w:color w:val="000000"/>
                <w:sz w:val="24"/>
                <w:szCs w:val="24"/>
                <w:lang w:val="uk-UA" w:eastAsia="ar-SA"/>
              </w:rPr>
            </w:pPr>
            <w:r w:rsidRPr="006201B9">
              <w:rPr>
                <w:rFonts w:ascii="Times New Roman" w:eastAsia="Times New Roman" w:hAnsi="Times New Roman" w:cs="Times New Roman"/>
                <w:color w:val="000000"/>
                <w:sz w:val="24"/>
                <w:szCs w:val="24"/>
                <w:lang w:val="uk-UA" w:eastAsia="ar-SA"/>
              </w:rPr>
              <w:t>12</w:t>
            </w:r>
          </w:p>
        </w:tc>
        <w:tc>
          <w:tcPr>
            <w:tcW w:w="851" w:type="dxa"/>
            <w:tcBorders>
              <w:top w:val="single" w:sz="4" w:space="0" w:color="000000"/>
              <w:left w:val="single" w:sz="4" w:space="0" w:color="000000"/>
              <w:bottom w:val="single" w:sz="4" w:space="0" w:color="000000"/>
              <w:right w:val="nil"/>
            </w:tcBorders>
            <w:hideMark/>
          </w:tcPr>
          <w:p w:rsidR="001E430A" w:rsidRPr="006201B9" w:rsidRDefault="001E430A" w:rsidP="008464FC">
            <w:pPr>
              <w:suppressAutoHyphens/>
              <w:spacing w:after="0" w:line="360" w:lineRule="auto"/>
              <w:jc w:val="center"/>
              <w:rPr>
                <w:rFonts w:ascii="Times New Roman" w:eastAsia="Times New Roman" w:hAnsi="Times New Roman" w:cs="Times New Roman"/>
                <w:color w:val="000000"/>
                <w:sz w:val="24"/>
                <w:szCs w:val="24"/>
                <w:lang w:val="uk-UA" w:eastAsia="ar-SA"/>
              </w:rPr>
            </w:pPr>
            <w:r w:rsidRPr="006201B9">
              <w:rPr>
                <w:rFonts w:ascii="Times New Roman" w:eastAsia="Times New Roman" w:hAnsi="Times New Roman" w:cs="Times New Roman"/>
                <w:color w:val="000000"/>
                <w:sz w:val="24"/>
                <w:szCs w:val="24"/>
                <w:lang w:val="uk-UA" w:eastAsia="ar-SA"/>
              </w:rPr>
              <w:t>0.27</w:t>
            </w:r>
          </w:p>
        </w:tc>
        <w:tc>
          <w:tcPr>
            <w:tcW w:w="850" w:type="dxa"/>
            <w:tcBorders>
              <w:top w:val="single" w:sz="4" w:space="0" w:color="000000"/>
              <w:left w:val="single" w:sz="4" w:space="0" w:color="000000"/>
              <w:bottom w:val="single" w:sz="4" w:space="0" w:color="000000"/>
              <w:right w:val="nil"/>
            </w:tcBorders>
            <w:hideMark/>
          </w:tcPr>
          <w:p w:rsidR="001E430A" w:rsidRPr="006201B9" w:rsidRDefault="001E430A" w:rsidP="008464FC">
            <w:pPr>
              <w:suppressAutoHyphens/>
              <w:spacing w:after="0" w:line="360" w:lineRule="auto"/>
              <w:jc w:val="center"/>
              <w:rPr>
                <w:rFonts w:ascii="Times New Roman" w:eastAsia="Times New Roman" w:hAnsi="Times New Roman" w:cs="Times New Roman"/>
                <w:color w:val="000000"/>
                <w:sz w:val="24"/>
                <w:szCs w:val="24"/>
                <w:lang w:val="uk-UA" w:eastAsia="ar-SA"/>
              </w:rPr>
            </w:pPr>
            <w:r w:rsidRPr="006201B9">
              <w:rPr>
                <w:rFonts w:ascii="Times New Roman" w:eastAsia="Times New Roman" w:hAnsi="Times New Roman" w:cs="Times New Roman"/>
                <w:color w:val="000000"/>
                <w:sz w:val="24"/>
                <w:szCs w:val="24"/>
                <w:lang w:val="uk-UA" w:eastAsia="ar-SA"/>
              </w:rPr>
              <w:t>2</w:t>
            </w:r>
          </w:p>
        </w:tc>
        <w:tc>
          <w:tcPr>
            <w:tcW w:w="851" w:type="dxa"/>
            <w:tcBorders>
              <w:top w:val="single" w:sz="4" w:space="0" w:color="000000"/>
              <w:left w:val="single" w:sz="4" w:space="0" w:color="000000"/>
              <w:bottom w:val="single" w:sz="4" w:space="0" w:color="000000"/>
              <w:right w:val="nil"/>
            </w:tcBorders>
            <w:hideMark/>
          </w:tcPr>
          <w:p w:rsidR="001E430A" w:rsidRPr="006201B9" w:rsidRDefault="001E430A" w:rsidP="008464FC">
            <w:pPr>
              <w:suppressAutoHyphens/>
              <w:spacing w:after="0" w:line="360" w:lineRule="auto"/>
              <w:jc w:val="center"/>
              <w:rPr>
                <w:rFonts w:ascii="Times New Roman" w:eastAsia="Times New Roman" w:hAnsi="Times New Roman" w:cs="Times New Roman"/>
                <w:color w:val="000000"/>
                <w:sz w:val="24"/>
                <w:szCs w:val="24"/>
                <w:lang w:val="uk-UA" w:eastAsia="ar-SA"/>
              </w:rPr>
            </w:pPr>
            <w:r w:rsidRPr="006201B9">
              <w:rPr>
                <w:rFonts w:ascii="Times New Roman" w:eastAsia="Times New Roman" w:hAnsi="Times New Roman" w:cs="Times New Roman"/>
                <w:color w:val="000000"/>
                <w:sz w:val="24"/>
                <w:szCs w:val="24"/>
                <w:lang w:val="uk-UA" w:eastAsia="ar-SA"/>
              </w:rPr>
              <w:t>0.13</w:t>
            </w:r>
          </w:p>
        </w:tc>
        <w:tc>
          <w:tcPr>
            <w:tcW w:w="850" w:type="dxa"/>
            <w:tcBorders>
              <w:top w:val="single" w:sz="4" w:space="0" w:color="000000"/>
              <w:left w:val="single" w:sz="4" w:space="0" w:color="000000"/>
              <w:bottom w:val="single" w:sz="4" w:space="0" w:color="000000"/>
              <w:right w:val="nil"/>
            </w:tcBorders>
            <w:hideMark/>
          </w:tcPr>
          <w:p w:rsidR="001E430A" w:rsidRPr="006201B9" w:rsidRDefault="001E430A" w:rsidP="008464FC">
            <w:pPr>
              <w:suppressAutoHyphens/>
              <w:spacing w:after="0" w:line="360" w:lineRule="auto"/>
              <w:jc w:val="center"/>
              <w:rPr>
                <w:rFonts w:ascii="Times New Roman" w:eastAsia="Times New Roman" w:hAnsi="Times New Roman" w:cs="Times New Roman"/>
                <w:color w:val="000000"/>
                <w:sz w:val="24"/>
                <w:szCs w:val="24"/>
                <w:lang w:val="uk-UA" w:eastAsia="ar-SA"/>
              </w:rPr>
            </w:pPr>
            <w:r w:rsidRPr="006201B9">
              <w:rPr>
                <w:rFonts w:ascii="Times New Roman" w:eastAsia="Times New Roman" w:hAnsi="Times New Roman" w:cs="Times New Roman"/>
                <w:color w:val="000000"/>
                <w:sz w:val="24"/>
                <w:szCs w:val="24"/>
                <w:lang w:val="uk-UA" w:eastAsia="ar-SA"/>
              </w:rPr>
              <w:t>16</w:t>
            </w:r>
          </w:p>
        </w:tc>
        <w:tc>
          <w:tcPr>
            <w:tcW w:w="851" w:type="dxa"/>
            <w:tcBorders>
              <w:top w:val="single" w:sz="4" w:space="0" w:color="000000"/>
              <w:left w:val="single" w:sz="4" w:space="0" w:color="000000"/>
              <w:bottom w:val="single" w:sz="4" w:space="0" w:color="000000"/>
              <w:right w:val="nil"/>
            </w:tcBorders>
            <w:hideMark/>
          </w:tcPr>
          <w:p w:rsidR="001E430A" w:rsidRPr="006201B9" w:rsidRDefault="001E430A" w:rsidP="008464FC">
            <w:pPr>
              <w:suppressAutoHyphens/>
              <w:spacing w:after="0" w:line="360" w:lineRule="auto"/>
              <w:jc w:val="center"/>
              <w:rPr>
                <w:rFonts w:ascii="Times New Roman" w:eastAsia="Times New Roman" w:hAnsi="Times New Roman" w:cs="Times New Roman"/>
                <w:color w:val="000000"/>
                <w:sz w:val="24"/>
                <w:szCs w:val="24"/>
                <w:lang w:val="uk-UA" w:eastAsia="ar-SA"/>
              </w:rPr>
            </w:pPr>
            <w:r w:rsidRPr="006201B9">
              <w:rPr>
                <w:rFonts w:ascii="Times New Roman" w:eastAsia="Times New Roman" w:hAnsi="Times New Roman" w:cs="Times New Roman"/>
                <w:color w:val="000000"/>
                <w:sz w:val="24"/>
                <w:szCs w:val="24"/>
                <w:lang w:val="uk-UA" w:eastAsia="ar-SA"/>
              </w:rPr>
              <w:t>0.33</w:t>
            </w:r>
          </w:p>
        </w:tc>
        <w:tc>
          <w:tcPr>
            <w:tcW w:w="850" w:type="dxa"/>
            <w:tcBorders>
              <w:top w:val="single" w:sz="4" w:space="0" w:color="000000"/>
              <w:left w:val="single" w:sz="4" w:space="0" w:color="000000"/>
              <w:bottom w:val="single" w:sz="4" w:space="0" w:color="000000"/>
              <w:right w:val="nil"/>
            </w:tcBorders>
            <w:hideMark/>
          </w:tcPr>
          <w:p w:rsidR="001E430A" w:rsidRPr="006201B9" w:rsidRDefault="001E430A" w:rsidP="008464FC">
            <w:pPr>
              <w:suppressAutoHyphens/>
              <w:spacing w:after="0" w:line="360" w:lineRule="auto"/>
              <w:jc w:val="center"/>
              <w:rPr>
                <w:rFonts w:ascii="Times New Roman" w:eastAsia="Times New Roman" w:hAnsi="Times New Roman" w:cs="Times New Roman"/>
                <w:color w:val="000000"/>
                <w:sz w:val="24"/>
                <w:szCs w:val="24"/>
                <w:lang w:val="uk-UA" w:eastAsia="ar-SA"/>
              </w:rPr>
            </w:pPr>
            <w:r w:rsidRPr="006201B9">
              <w:rPr>
                <w:rFonts w:ascii="Times New Roman" w:eastAsia="Times New Roman" w:hAnsi="Times New Roman" w:cs="Times New Roman"/>
                <w:color w:val="000000"/>
                <w:sz w:val="24"/>
                <w:szCs w:val="24"/>
                <w:lang w:val="uk-UA" w:eastAsia="ar-SA"/>
              </w:rPr>
              <w:t>1</w:t>
            </w:r>
          </w:p>
        </w:tc>
        <w:tc>
          <w:tcPr>
            <w:tcW w:w="715" w:type="dxa"/>
            <w:tcBorders>
              <w:top w:val="single" w:sz="4" w:space="0" w:color="000000"/>
              <w:left w:val="single" w:sz="4" w:space="0" w:color="000000"/>
              <w:bottom w:val="single" w:sz="4" w:space="0" w:color="000000"/>
              <w:right w:val="single" w:sz="4" w:space="0" w:color="000000"/>
            </w:tcBorders>
            <w:hideMark/>
          </w:tcPr>
          <w:p w:rsidR="001E430A" w:rsidRPr="006201B9" w:rsidRDefault="001E430A" w:rsidP="008464FC">
            <w:pPr>
              <w:suppressAutoHyphens/>
              <w:spacing w:after="0" w:line="360" w:lineRule="auto"/>
              <w:jc w:val="center"/>
              <w:rPr>
                <w:rFonts w:ascii="Times New Roman" w:eastAsia="Times New Roman" w:hAnsi="Times New Roman" w:cs="Times New Roman"/>
                <w:sz w:val="24"/>
                <w:szCs w:val="24"/>
                <w:lang w:val="uk-UA" w:eastAsia="ar-SA"/>
              </w:rPr>
            </w:pPr>
            <w:r w:rsidRPr="006201B9">
              <w:rPr>
                <w:rFonts w:ascii="Times New Roman" w:eastAsia="Times New Roman" w:hAnsi="Times New Roman" w:cs="Times New Roman"/>
                <w:color w:val="000000"/>
                <w:sz w:val="24"/>
                <w:szCs w:val="24"/>
                <w:lang w:val="uk-UA" w:eastAsia="ar-SA"/>
              </w:rPr>
              <w:t>0.07</w:t>
            </w:r>
          </w:p>
        </w:tc>
      </w:tr>
      <w:tr w:rsidR="001E430A" w:rsidRPr="006201B9" w:rsidTr="008464FC">
        <w:trPr>
          <w:trHeight w:val="480"/>
        </w:trPr>
        <w:tc>
          <w:tcPr>
            <w:tcW w:w="2412" w:type="dxa"/>
            <w:tcBorders>
              <w:top w:val="single" w:sz="4" w:space="0" w:color="000000"/>
              <w:left w:val="single" w:sz="4" w:space="0" w:color="000000"/>
              <w:bottom w:val="single" w:sz="4" w:space="0" w:color="000000"/>
              <w:right w:val="nil"/>
            </w:tcBorders>
            <w:hideMark/>
          </w:tcPr>
          <w:p w:rsidR="001E430A" w:rsidRPr="006201B9" w:rsidRDefault="001E430A" w:rsidP="008464FC">
            <w:pPr>
              <w:suppressAutoHyphens/>
              <w:spacing w:after="0" w:line="360" w:lineRule="auto"/>
              <w:jc w:val="both"/>
              <w:rPr>
                <w:rFonts w:ascii="Times New Roman" w:eastAsia="Times New Roman" w:hAnsi="Times New Roman" w:cs="Times New Roman"/>
                <w:color w:val="000000"/>
                <w:sz w:val="24"/>
                <w:szCs w:val="24"/>
                <w:lang w:val="uk-UA" w:eastAsia="ar-SA"/>
              </w:rPr>
            </w:pPr>
            <w:r w:rsidRPr="006201B9">
              <w:rPr>
                <w:rFonts w:ascii="Times New Roman" w:eastAsia="Arial" w:hAnsi="Times New Roman" w:cs="Times New Roman"/>
                <w:sz w:val="24"/>
                <w:szCs w:val="24"/>
                <w:lang w:val="uk-UA" w:eastAsia="ar-SA"/>
              </w:rPr>
              <w:t>Порушення функції щитовидної залози</w:t>
            </w:r>
          </w:p>
        </w:tc>
        <w:tc>
          <w:tcPr>
            <w:tcW w:w="1134" w:type="dxa"/>
            <w:tcBorders>
              <w:top w:val="single" w:sz="4" w:space="0" w:color="000000"/>
              <w:left w:val="single" w:sz="4" w:space="0" w:color="000000"/>
              <w:bottom w:val="single" w:sz="4" w:space="0" w:color="000000"/>
              <w:right w:val="nil"/>
            </w:tcBorders>
            <w:hideMark/>
          </w:tcPr>
          <w:p w:rsidR="001E430A" w:rsidRPr="006201B9" w:rsidRDefault="001E430A" w:rsidP="008464FC">
            <w:pPr>
              <w:suppressAutoHyphens/>
              <w:spacing w:after="0" w:line="360" w:lineRule="auto"/>
              <w:jc w:val="center"/>
              <w:rPr>
                <w:rFonts w:ascii="Times New Roman" w:eastAsia="Times New Roman" w:hAnsi="Times New Roman" w:cs="Times New Roman"/>
                <w:color w:val="000000"/>
                <w:sz w:val="24"/>
                <w:szCs w:val="24"/>
                <w:lang w:val="uk-UA" w:eastAsia="ar-SA"/>
              </w:rPr>
            </w:pPr>
            <w:r w:rsidRPr="006201B9">
              <w:rPr>
                <w:rFonts w:ascii="Times New Roman" w:eastAsia="Times New Roman" w:hAnsi="Times New Roman" w:cs="Times New Roman"/>
                <w:color w:val="000000"/>
                <w:sz w:val="24"/>
                <w:szCs w:val="24"/>
                <w:lang w:val="uk-UA" w:eastAsia="ar-SA"/>
              </w:rPr>
              <w:t>10</w:t>
            </w:r>
          </w:p>
        </w:tc>
        <w:tc>
          <w:tcPr>
            <w:tcW w:w="851" w:type="dxa"/>
            <w:tcBorders>
              <w:top w:val="single" w:sz="4" w:space="0" w:color="000000"/>
              <w:left w:val="single" w:sz="4" w:space="0" w:color="000000"/>
              <w:bottom w:val="single" w:sz="4" w:space="0" w:color="000000"/>
              <w:right w:val="nil"/>
            </w:tcBorders>
            <w:hideMark/>
          </w:tcPr>
          <w:p w:rsidR="001E430A" w:rsidRPr="006201B9" w:rsidRDefault="001E430A" w:rsidP="008464FC">
            <w:pPr>
              <w:suppressAutoHyphens/>
              <w:spacing w:after="0" w:line="360" w:lineRule="auto"/>
              <w:jc w:val="center"/>
              <w:rPr>
                <w:rFonts w:ascii="Times New Roman" w:eastAsia="Times New Roman" w:hAnsi="Times New Roman" w:cs="Times New Roman"/>
                <w:color w:val="000000"/>
                <w:sz w:val="24"/>
                <w:szCs w:val="24"/>
                <w:lang w:val="uk-UA" w:eastAsia="ar-SA"/>
              </w:rPr>
            </w:pPr>
            <w:r w:rsidRPr="006201B9">
              <w:rPr>
                <w:rFonts w:ascii="Times New Roman" w:eastAsia="Times New Roman" w:hAnsi="Times New Roman" w:cs="Times New Roman"/>
                <w:color w:val="000000"/>
                <w:sz w:val="24"/>
                <w:szCs w:val="24"/>
                <w:lang w:val="uk-UA" w:eastAsia="ar-SA"/>
              </w:rPr>
              <w:t>0.23</w:t>
            </w:r>
          </w:p>
        </w:tc>
        <w:tc>
          <w:tcPr>
            <w:tcW w:w="850" w:type="dxa"/>
            <w:tcBorders>
              <w:top w:val="single" w:sz="4" w:space="0" w:color="000000"/>
              <w:left w:val="single" w:sz="4" w:space="0" w:color="000000"/>
              <w:bottom w:val="single" w:sz="4" w:space="0" w:color="000000"/>
              <w:right w:val="nil"/>
            </w:tcBorders>
            <w:hideMark/>
          </w:tcPr>
          <w:p w:rsidR="001E430A" w:rsidRPr="006201B9" w:rsidRDefault="001E430A" w:rsidP="008464FC">
            <w:pPr>
              <w:suppressAutoHyphens/>
              <w:spacing w:after="0" w:line="360" w:lineRule="auto"/>
              <w:jc w:val="center"/>
              <w:rPr>
                <w:rFonts w:ascii="Times New Roman" w:eastAsia="Times New Roman" w:hAnsi="Times New Roman" w:cs="Times New Roman"/>
                <w:color w:val="000000"/>
                <w:sz w:val="24"/>
                <w:szCs w:val="24"/>
                <w:lang w:val="uk-UA" w:eastAsia="ar-SA"/>
              </w:rPr>
            </w:pPr>
            <w:r w:rsidRPr="006201B9">
              <w:rPr>
                <w:rFonts w:ascii="Times New Roman" w:eastAsia="Times New Roman" w:hAnsi="Times New Roman" w:cs="Times New Roman"/>
                <w:color w:val="000000"/>
                <w:sz w:val="24"/>
                <w:szCs w:val="24"/>
                <w:lang w:val="uk-UA" w:eastAsia="ar-SA"/>
              </w:rPr>
              <w:t>-</w:t>
            </w:r>
          </w:p>
        </w:tc>
        <w:tc>
          <w:tcPr>
            <w:tcW w:w="851" w:type="dxa"/>
            <w:tcBorders>
              <w:top w:val="single" w:sz="4" w:space="0" w:color="000000"/>
              <w:left w:val="single" w:sz="4" w:space="0" w:color="000000"/>
              <w:bottom w:val="single" w:sz="4" w:space="0" w:color="000000"/>
              <w:right w:val="nil"/>
            </w:tcBorders>
            <w:hideMark/>
          </w:tcPr>
          <w:p w:rsidR="001E430A" w:rsidRPr="006201B9" w:rsidRDefault="001E430A" w:rsidP="008464FC">
            <w:pPr>
              <w:suppressAutoHyphens/>
              <w:spacing w:after="0" w:line="360" w:lineRule="auto"/>
              <w:jc w:val="center"/>
              <w:rPr>
                <w:rFonts w:ascii="Times New Roman" w:eastAsia="Times New Roman" w:hAnsi="Times New Roman" w:cs="Times New Roman"/>
                <w:color w:val="000000"/>
                <w:sz w:val="24"/>
                <w:szCs w:val="24"/>
                <w:lang w:val="uk-UA" w:eastAsia="ar-SA"/>
              </w:rPr>
            </w:pPr>
            <w:r w:rsidRPr="006201B9">
              <w:rPr>
                <w:rFonts w:ascii="Times New Roman" w:eastAsia="Times New Roman" w:hAnsi="Times New Roman" w:cs="Times New Roman"/>
                <w:color w:val="000000"/>
                <w:sz w:val="24"/>
                <w:szCs w:val="24"/>
                <w:lang w:val="uk-UA" w:eastAsia="ar-SA"/>
              </w:rPr>
              <w:t>-</w:t>
            </w:r>
          </w:p>
        </w:tc>
        <w:tc>
          <w:tcPr>
            <w:tcW w:w="850" w:type="dxa"/>
            <w:tcBorders>
              <w:top w:val="single" w:sz="4" w:space="0" w:color="000000"/>
              <w:left w:val="single" w:sz="4" w:space="0" w:color="000000"/>
              <w:bottom w:val="single" w:sz="4" w:space="0" w:color="000000"/>
              <w:right w:val="nil"/>
            </w:tcBorders>
            <w:hideMark/>
          </w:tcPr>
          <w:p w:rsidR="001E430A" w:rsidRPr="006201B9" w:rsidRDefault="001E430A" w:rsidP="008464FC">
            <w:pPr>
              <w:suppressAutoHyphens/>
              <w:spacing w:after="0" w:line="360" w:lineRule="auto"/>
              <w:jc w:val="center"/>
              <w:rPr>
                <w:rFonts w:ascii="Times New Roman" w:eastAsia="Times New Roman" w:hAnsi="Times New Roman" w:cs="Times New Roman"/>
                <w:color w:val="000000"/>
                <w:sz w:val="24"/>
                <w:szCs w:val="24"/>
                <w:lang w:val="uk-UA" w:eastAsia="ar-SA"/>
              </w:rPr>
            </w:pPr>
            <w:r w:rsidRPr="006201B9">
              <w:rPr>
                <w:rFonts w:ascii="Times New Roman" w:eastAsia="Times New Roman" w:hAnsi="Times New Roman" w:cs="Times New Roman"/>
                <w:color w:val="000000"/>
                <w:sz w:val="24"/>
                <w:szCs w:val="24"/>
                <w:lang w:val="uk-UA" w:eastAsia="ar-SA"/>
              </w:rPr>
              <w:t>13</w:t>
            </w:r>
          </w:p>
        </w:tc>
        <w:tc>
          <w:tcPr>
            <w:tcW w:w="851" w:type="dxa"/>
            <w:tcBorders>
              <w:top w:val="single" w:sz="4" w:space="0" w:color="000000"/>
              <w:left w:val="single" w:sz="4" w:space="0" w:color="000000"/>
              <w:bottom w:val="single" w:sz="4" w:space="0" w:color="000000"/>
              <w:right w:val="nil"/>
            </w:tcBorders>
            <w:hideMark/>
          </w:tcPr>
          <w:p w:rsidR="001E430A" w:rsidRPr="006201B9" w:rsidRDefault="001E430A" w:rsidP="008464FC">
            <w:pPr>
              <w:suppressAutoHyphens/>
              <w:spacing w:after="0" w:line="360" w:lineRule="auto"/>
              <w:jc w:val="center"/>
              <w:rPr>
                <w:rFonts w:ascii="Times New Roman" w:eastAsia="Times New Roman" w:hAnsi="Times New Roman" w:cs="Times New Roman"/>
                <w:color w:val="000000"/>
                <w:sz w:val="24"/>
                <w:szCs w:val="24"/>
                <w:lang w:val="uk-UA" w:eastAsia="ar-SA"/>
              </w:rPr>
            </w:pPr>
            <w:r w:rsidRPr="006201B9">
              <w:rPr>
                <w:rFonts w:ascii="Times New Roman" w:eastAsia="Times New Roman" w:hAnsi="Times New Roman" w:cs="Times New Roman"/>
                <w:color w:val="000000"/>
                <w:sz w:val="24"/>
                <w:szCs w:val="24"/>
                <w:lang w:val="uk-UA" w:eastAsia="ar-SA"/>
              </w:rPr>
              <w:t>0.27</w:t>
            </w:r>
          </w:p>
        </w:tc>
        <w:tc>
          <w:tcPr>
            <w:tcW w:w="850" w:type="dxa"/>
            <w:tcBorders>
              <w:top w:val="single" w:sz="4" w:space="0" w:color="000000"/>
              <w:left w:val="single" w:sz="4" w:space="0" w:color="000000"/>
              <w:bottom w:val="single" w:sz="4" w:space="0" w:color="000000"/>
              <w:right w:val="nil"/>
            </w:tcBorders>
            <w:hideMark/>
          </w:tcPr>
          <w:p w:rsidR="001E430A" w:rsidRPr="006201B9" w:rsidRDefault="001E430A" w:rsidP="008464FC">
            <w:pPr>
              <w:suppressAutoHyphens/>
              <w:spacing w:after="0" w:line="360" w:lineRule="auto"/>
              <w:jc w:val="center"/>
              <w:rPr>
                <w:rFonts w:ascii="Times New Roman" w:eastAsia="Times New Roman" w:hAnsi="Times New Roman" w:cs="Times New Roman"/>
                <w:color w:val="000000"/>
                <w:sz w:val="24"/>
                <w:szCs w:val="24"/>
                <w:lang w:val="uk-UA" w:eastAsia="ar-SA"/>
              </w:rPr>
            </w:pPr>
            <w:r w:rsidRPr="006201B9">
              <w:rPr>
                <w:rFonts w:ascii="Times New Roman" w:eastAsia="Times New Roman" w:hAnsi="Times New Roman" w:cs="Times New Roman"/>
                <w:color w:val="000000"/>
                <w:sz w:val="24"/>
                <w:szCs w:val="24"/>
                <w:lang w:val="uk-UA" w:eastAsia="ar-SA"/>
              </w:rPr>
              <w:t>-</w:t>
            </w:r>
          </w:p>
        </w:tc>
        <w:tc>
          <w:tcPr>
            <w:tcW w:w="715" w:type="dxa"/>
            <w:tcBorders>
              <w:top w:val="single" w:sz="4" w:space="0" w:color="000000"/>
              <w:left w:val="single" w:sz="4" w:space="0" w:color="000000"/>
              <w:bottom w:val="single" w:sz="4" w:space="0" w:color="000000"/>
              <w:right w:val="single" w:sz="4" w:space="0" w:color="000000"/>
            </w:tcBorders>
            <w:hideMark/>
          </w:tcPr>
          <w:p w:rsidR="001E430A" w:rsidRPr="006201B9" w:rsidRDefault="001E430A" w:rsidP="008464FC">
            <w:pPr>
              <w:suppressAutoHyphens/>
              <w:spacing w:after="0" w:line="360" w:lineRule="auto"/>
              <w:jc w:val="center"/>
              <w:rPr>
                <w:rFonts w:ascii="Times New Roman" w:eastAsia="Times New Roman" w:hAnsi="Times New Roman" w:cs="Times New Roman"/>
                <w:sz w:val="24"/>
                <w:szCs w:val="24"/>
                <w:lang w:val="uk-UA" w:eastAsia="ar-SA"/>
              </w:rPr>
            </w:pPr>
            <w:r w:rsidRPr="006201B9">
              <w:rPr>
                <w:rFonts w:ascii="Times New Roman" w:eastAsia="Times New Roman" w:hAnsi="Times New Roman" w:cs="Times New Roman"/>
                <w:color w:val="000000"/>
                <w:sz w:val="24"/>
                <w:szCs w:val="24"/>
                <w:lang w:val="uk-UA" w:eastAsia="ar-SA"/>
              </w:rPr>
              <w:t>-</w:t>
            </w:r>
          </w:p>
        </w:tc>
      </w:tr>
      <w:tr w:rsidR="001E430A" w:rsidRPr="006201B9" w:rsidTr="008464FC">
        <w:trPr>
          <w:trHeight w:val="480"/>
        </w:trPr>
        <w:tc>
          <w:tcPr>
            <w:tcW w:w="2412" w:type="dxa"/>
            <w:tcBorders>
              <w:top w:val="single" w:sz="4" w:space="0" w:color="000000"/>
              <w:left w:val="single" w:sz="4" w:space="0" w:color="000000"/>
              <w:bottom w:val="single" w:sz="4" w:space="0" w:color="000000"/>
              <w:right w:val="nil"/>
            </w:tcBorders>
            <w:hideMark/>
          </w:tcPr>
          <w:p w:rsidR="001E430A" w:rsidRPr="006201B9" w:rsidRDefault="001E430A" w:rsidP="008464FC">
            <w:pPr>
              <w:suppressAutoHyphens/>
              <w:spacing w:after="0" w:line="360" w:lineRule="auto"/>
              <w:jc w:val="both"/>
              <w:rPr>
                <w:rFonts w:ascii="Times New Roman" w:eastAsia="Times New Roman" w:hAnsi="Times New Roman" w:cs="Times New Roman"/>
                <w:color w:val="000000"/>
                <w:sz w:val="24"/>
                <w:szCs w:val="24"/>
                <w:lang w:val="uk-UA" w:eastAsia="ar-SA"/>
              </w:rPr>
            </w:pPr>
            <w:r w:rsidRPr="006201B9">
              <w:rPr>
                <w:rFonts w:ascii="Times New Roman" w:eastAsia="Times New Roman" w:hAnsi="Times New Roman" w:cs="Times New Roman"/>
                <w:color w:val="000000"/>
                <w:sz w:val="24"/>
                <w:szCs w:val="24"/>
                <w:lang w:val="uk-UA" w:eastAsia="ar-SA"/>
              </w:rPr>
              <w:t>Пневмонія</w:t>
            </w:r>
          </w:p>
        </w:tc>
        <w:tc>
          <w:tcPr>
            <w:tcW w:w="1134" w:type="dxa"/>
            <w:tcBorders>
              <w:top w:val="single" w:sz="4" w:space="0" w:color="000000"/>
              <w:left w:val="single" w:sz="4" w:space="0" w:color="000000"/>
              <w:bottom w:val="single" w:sz="4" w:space="0" w:color="000000"/>
              <w:right w:val="nil"/>
            </w:tcBorders>
            <w:hideMark/>
          </w:tcPr>
          <w:p w:rsidR="001E430A" w:rsidRPr="006201B9" w:rsidRDefault="001E430A" w:rsidP="008464FC">
            <w:pPr>
              <w:suppressAutoHyphens/>
              <w:spacing w:after="0" w:line="360" w:lineRule="auto"/>
              <w:jc w:val="center"/>
              <w:rPr>
                <w:rFonts w:ascii="Times New Roman" w:eastAsia="Times New Roman" w:hAnsi="Times New Roman" w:cs="Times New Roman"/>
                <w:color w:val="000000"/>
                <w:sz w:val="24"/>
                <w:szCs w:val="24"/>
                <w:lang w:val="uk-UA" w:eastAsia="ar-SA"/>
              </w:rPr>
            </w:pPr>
            <w:r w:rsidRPr="006201B9">
              <w:rPr>
                <w:rFonts w:ascii="Times New Roman" w:eastAsia="Times New Roman" w:hAnsi="Times New Roman" w:cs="Times New Roman"/>
                <w:color w:val="000000"/>
                <w:sz w:val="24"/>
                <w:szCs w:val="24"/>
                <w:lang w:val="uk-UA" w:eastAsia="ar-SA"/>
              </w:rPr>
              <w:t>5</w:t>
            </w:r>
          </w:p>
        </w:tc>
        <w:tc>
          <w:tcPr>
            <w:tcW w:w="851" w:type="dxa"/>
            <w:tcBorders>
              <w:top w:val="single" w:sz="4" w:space="0" w:color="000000"/>
              <w:left w:val="single" w:sz="4" w:space="0" w:color="000000"/>
              <w:bottom w:val="single" w:sz="4" w:space="0" w:color="000000"/>
              <w:right w:val="nil"/>
            </w:tcBorders>
            <w:hideMark/>
          </w:tcPr>
          <w:p w:rsidR="001E430A" w:rsidRPr="006201B9" w:rsidRDefault="001E430A" w:rsidP="008464FC">
            <w:pPr>
              <w:suppressAutoHyphens/>
              <w:spacing w:after="0" w:line="360" w:lineRule="auto"/>
              <w:jc w:val="center"/>
              <w:rPr>
                <w:rFonts w:ascii="Times New Roman" w:eastAsia="Times New Roman" w:hAnsi="Times New Roman" w:cs="Times New Roman"/>
                <w:color w:val="000000"/>
                <w:sz w:val="24"/>
                <w:szCs w:val="24"/>
                <w:lang w:val="uk-UA" w:eastAsia="ar-SA"/>
              </w:rPr>
            </w:pPr>
            <w:r w:rsidRPr="006201B9">
              <w:rPr>
                <w:rFonts w:ascii="Times New Roman" w:eastAsia="Times New Roman" w:hAnsi="Times New Roman" w:cs="Times New Roman"/>
                <w:color w:val="000000"/>
                <w:sz w:val="24"/>
                <w:szCs w:val="24"/>
                <w:lang w:val="uk-UA" w:eastAsia="ar-SA"/>
              </w:rPr>
              <w:t>0.11</w:t>
            </w:r>
          </w:p>
        </w:tc>
        <w:tc>
          <w:tcPr>
            <w:tcW w:w="850" w:type="dxa"/>
            <w:tcBorders>
              <w:top w:val="single" w:sz="4" w:space="0" w:color="000000"/>
              <w:left w:val="single" w:sz="4" w:space="0" w:color="000000"/>
              <w:bottom w:val="single" w:sz="4" w:space="0" w:color="000000"/>
              <w:right w:val="nil"/>
            </w:tcBorders>
            <w:hideMark/>
          </w:tcPr>
          <w:p w:rsidR="001E430A" w:rsidRPr="006201B9" w:rsidRDefault="001E430A" w:rsidP="008464FC">
            <w:pPr>
              <w:suppressAutoHyphens/>
              <w:spacing w:after="0" w:line="360" w:lineRule="auto"/>
              <w:jc w:val="center"/>
              <w:rPr>
                <w:rFonts w:ascii="Times New Roman" w:eastAsia="Times New Roman" w:hAnsi="Times New Roman" w:cs="Times New Roman"/>
                <w:color w:val="000000"/>
                <w:sz w:val="24"/>
                <w:szCs w:val="24"/>
                <w:lang w:val="uk-UA" w:eastAsia="ar-SA"/>
              </w:rPr>
            </w:pPr>
            <w:r w:rsidRPr="006201B9">
              <w:rPr>
                <w:rFonts w:ascii="Times New Roman" w:eastAsia="Times New Roman" w:hAnsi="Times New Roman" w:cs="Times New Roman"/>
                <w:color w:val="000000"/>
                <w:sz w:val="24"/>
                <w:szCs w:val="24"/>
                <w:lang w:val="uk-UA" w:eastAsia="ar-SA"/>
              </w:rPr>
              <w:t>-</w:t>
            </w:r>
          </w:p>
        </w:tc>
        <w:tc>
          <w:tcPr>
            <w:tcW w:w="851" w:type="dxa"/>
            <w:tcBorders>
              <w:top w:val="single" w:sz="4" w:space="0" w:color="000000"/>
              <w:left w:val="single" w:sz="4" w:space="0" w:color="000000"/>
              <w:bottom w:val="single" w:sz="4" w:space="0" w:color="000000"/>
              <w:right w:val="nil"/>
            </w:tcBorders>
            <w:hideMark/>
          </w:tcPr>
          <w:p w:rsidR="001E430A" w:rsidRPr="006201B9" w:rsidRDefault="001E430A" w:rsidP="008464FC">
            <w:pPr>
              <w:suppressAutoHyphens/>
              <w:spacing w:after="0" w:line="360" w:lineRule="auto"/>
              <w:jc w:val="center"/>
              <w:rPr>
                <w:rFonts w:ascii="Times New Roman" w:eastAsia="Times New Roman" w:hAnsi="Times New Roman" w:cs="Times New Roman"/>
                <w:color w:val="000000"/>
                <w:sz w:val="24"/>
                <w:szCs w:val="24"/>
                <w:lang w:val="uk-UA" w:eastAsia="ar-SA"/>
              </w:rPr>
            </w:pPr>
            <w:r w:rsidRPr="006201B9">
              <w:rPr>
                <w:rFonts w:ascii="Times New Roman" w:eastAsia="Times New Roman" w:hAnsi="Times New Roman" w:cs="Times New Roman"/>
                <w:color w:val="000000"/>
                <w:sz w:val="24"/>
                <w:szCs w:val="24"/>
                <w:lang w:val="uk-UA" w:eastAsia="ar-SA"/>
              </w:rPr>
              <w:t>-</w:t>
            </w:r>
          </w:p>
        </w:tc>
        <w:tc>
          <w:tcPr>
            <w:tcW w:w="850" w:type="dxa"/>
            <w:tcBorders>
              <w:top w:val="single" w:sz="4" w:space="0" w:color="000000"/>
              <w:left w:val="single" w:sz="4" w:space="0" w:color="000000"/>
              <w:bottom w:val="single" w:sz="4" w:space="0" w:color="000000"/>
              <w:right w:val="nil"/>
            </w:tcBorders>
            <w:hideMark/>
          </w:tcPr>
          <w:p w:rsidR="001E430A" w:rsidRPr="006201B9" w:rsidRDefault="001E430A" w:rsidP="008464FC">
            <w:pPr>
              <w:suppressAutoHyphens/>
              <w:spacing w:after="0" w:line="360" w:lineRule="auto"/>
              <w:jc w:val="center"/>
              <w:rPr>
                <w:rFonts w:ascii="Times New Roman" w:eastAsia="Times New Roman" w:hAnsi="Times New Roman" w:cs="Times New Roman"/>
                <w:color w:val="000000"/>
                <w:sz w:val="24"/>
                <w:szCs w:val="24"/>
                <w:lang w:val="uk-UA" w:eastAsia="ar-SA"/>
              </w:rPr>
            </w:pPr>
            <w:r w:rsidRPr="006201B9">
              <w:rPr>
                <w:rFonts w:ascii="Times New Roman" w:eastAsia="Times New Roman" w:hAnsi="Times New Roman" w:cs="Times New Roman"/>
                <w:color w:val="000000"/>
                <w:sz w:val="24"/>
                <w:szCs w:val="24"/>
                <w:lang w:val="uk-UA" w:eastAsia="ar-SA"/>
              </w:rPr>
              <w:t>3</w:t>
            </w:r>
          </w:p>
        </w:tc>
        <w:tc>
          <w:tcPr>
            <w:tcW w:w="851" w:type="dxa"/>
            <w:tcBorders>
              <w:top w:val="single" w:sz="4" w:space="0" w:color="000000"/>
              <w:left w:val="single" w:sz="4" w:space="0" w:color="000000"/>
              <w:bottom w:val="single" w:sz="4" w:space="0" w:color="000000"/>
              <w:right w:val="nil"/>
            </w:tcBorders>
            <w:hideMark/>
          </w:tcPr>
          <w:p w:rsidR="001E430A" w:rsidRPr="006201B9" w:rsidRDefault="001E430A" w:rsidP="008464FC">
            <w:pPr>
              <w:suppressAutoHyphens/>
              <w:spacing w:after="0" w:line="360" w:lineRule="auto"/>
              <w:jc w:val="center"/>
              <w:rPr>
                <w:rFonts w:ascii="Times New Roman" w:eastAsia="Times New Roman" w:hAnsi="Times New Roman" w:cs="Times New Roman"/>
                <w:color w:val="000000"/>
                <w:sz w:val="24"/>
                <w:szCs w:val="24"/>
                <w:lang w:val="uk-UA" w:eastAsia="ar-SA"/>
              </w:rPr>
            </w:pPr>
            <w:r w:rsidRPr="006201B9">
              <w:rPr>
                <w:rFonts w:ascii="Times New Roman" w:eastAsia="Times New Roman" w:hAnsi="Times New Roman" w:cs="Times New Roman"/>
                <w:color w:val="000000"/>
                <w:sz w:val="24"/>
                <w:szCs w:val="24"/>
                <w:lang w:val="uk-UA" w:eastAsia="ar-SA"/>
              </w:rPr>
              <w:t>0.06</w:t>
            </w:r>
          </w:p>
        </w:tc>
        <w:tc>
          <w:tcPr>
            <w:tcW w:w="850" w:type="dxa"/>
            <w:tcBorders>
              <w:top w:val="single" w:sz="4" w:space="0" w:color="000000"/>
              <w:left w:val="single" w:sz="4" w:space="0" w:color="000000"/>
              <w:bottom w:val="single" w:sz="4" w:space="0" w:color="000000"/>
              <w:right w:val="nil"/>
            </w:tcBorders>
            <w:hideMark/>
          </w:tcPr>
          <w:p w:rsidR="001E430A" w:rsidRPr="006201B9" w:rsidRDefault="001E430A" w:rsidP="008464FC">
            <w:pPr>
              <w:suppressAutoHyphens/>
              <w:spacing w:after="0" w:line="360" w:lineRule="auto"/>
              <w:jc w:val="center"/>
              <w:rPr>
                <w:rFonts w:ascii="Times New Roman" w:eastAsia="Times New Roman" w:hAnsi="Times New Roman" w:cs="Times New Roman"/>
                <w:color w:val="000000"/>
                <w:sz w:val="24"/>
                <w:szCs w:val="24"/>
                <w:lang w:val="uk-UA" w:eastAsia="ar-SA"/>
              </w:rPr>
            </w:pPr>
            <w:r w:rsidRPr="006201B9">
              <w:rPr>
                <w:rFonts w:ascii="Times New Roman" w:eastAsia="Times New Roman" w:hAnsi="Times New Roman" w:cs="Times New Roman"/>
                <w:color w:val="000000"/>
                <w:sz w:val="24"/>
                <w:szCs w:val="24"/>
                <w:lang w:val="uk-UA" w:eastAsia="ar-SA"/>
              </w:rPr>
              <w:t>-</w:t>
            </w:r>
          </w:p>
        </w:tc>
        <w:tc>
          <w:tcPr>
            <w:tcW w:w="715" w:type="dxa"/>
            <w:tcBorders>
              <w:top w:val="single" w:sz="4" w:space="0" w:color="000000"/>
              <w:left w:val="single" w:sz="4" w:space="0" w:color="000000"/>
              <w:bottom w:val="single" w:sz="4" w:space="0" w:color="000000"/>
              <w:right w:val="single" w:sz="4" w:space="0" w:color="000000"/>
            </w:tcBorders>
            <w:hideMark/>
          </w:tcPr>
          <w:p w:rsidR="001E430A" w:rsidRPr="006201B9" w:rsidRDefault="001E430A" w:rsidP="008464FC">
            <w:pPr>
              <w:suppressAutoHyphens/>
              <w:spacing w:after="0" w:line="360" w:lineRule="auto"/>
              <w:jc w:val="center"/>
              <w:rPr>
                <w:rFonts w:ascii="Times New Roman" w:eastAsia="Times New Roman" w:hAnsi="Times New Roman" w:cs="Times New Roman"/>
                <w:sz w:val="24"/>
                <w:szCs w:val="24"/>
                <w:lang w:val="uk-UA" w:eastAsia="ar-SA"/>
              </w:rPr>
            </w:pPr>
            <w:r w:rsidRPr="006201B9">
              <w:rPr>
                <w:rFonts w:ascii="Times New Roman" w:eastAsia="Times New Roman" w:hAnsi="Times New Roman" w:cs="Times New Roman"/>
                <w:color w:val="000000"/>
                <w:sz w:val="24"/>
                <w:szCs w:val="24"/>
                <w:lang w:val="uk-UA" w:eastAsia="ar-SA"/>
              </w:rPr>
              <w:t>-</w:t>
            </w:r>
          </w:p>
        </w:tc>
      </w:tr>
      <w:tr w:rsidR="001E430A" w:rsidRPr="006201B9" w:rsidTr="008464FC">
        <w:trPr>
          <w:trHeight w:val="480"/>
        </w:trPr>
        <w:tc>
          <w:tcPr>
            <w:tcW w:w="2412" w:type="dxa"/>
            <w:tcBorders>
              <w:top w:val="single" w:sz="4" w:space="0" w:color="000000"/>
              <w:left w:val="single" w:sz="4" w:space="0" w:color="000000"/>
              <w:bottom w:val="single" w:sz="4" w:space="0" w:color="000000"/>
              <w:right w:val="nil"/>
            </w:tcBorders>
            <w:hideMark/>
          </w:tcPr>
          <w:p w:rsidR="001E430A" w:rsidRPr="006201B9" w:rsidRDefault="001E430A" w:rsidP="008464FC">
            <w:pPr>
              <w:suppressAutoHyphens/>
              <w:spacing w:after="0" w:line="360" w:lineRule="auto"/>
              <w:jc w:val="both"/>
              <w:rPr>
                <w:rFonts w:ascii="Times New Roman" w:eastAsia="Times New Roman" w:hAnsi="Times New Roman" w:cs="Times New Roman"/>
                <w:color w:val="000000"/>
                <w:sz w:val="24"/>
                <w:szCs w:val="24"/>
                <w:lang w:val="uk-UA" w:eastAsia="ar-SA"/>
              </w:rPr>
            </w:pPr>
            <w:r w:rsidRPr="006201B9">
              <w:rPr>
                <w:rFonts w:ascii="Times New Roman" w:eastAsia="Times New Roman" w:hAnsi="Times New Roman" w:cs="Times New Roman"/>
                <w:color w:val="000000"/>
                <w:sz w:val="24"/>
                <w:szCs w:val="24"/>
                <w:lang w:val="uk-UA" w:eastAsia="ar-SA"/>
              </w:rPr>
              <w:t>Гострий бронхіт</w:t>
            </w:r>
          </w:p>
        </w:tc>
        <w:tc>
          <w:tcPr>
            <w:tcW w:w="1134" w:type="dxa"/>
            <w:tcBorders>
              <w:top w:val="single" w:sz="4" w:space="0" w:color="000000"/>
              <w:left w:val="single" w:sz="4" w:space="0" w:color="000000"/>
              <w:bottom w:val="single" w:sz="4" w:space="0" w:color="000000"/>
              <w:right w:val="nil"/>
            </w:tcBorders>
            <w:hideMark/>
          </w:tcPr>
          <w:p w:rsidR="001E430A" w:rsidRPr="006201B9" w:rsidRDefault="001E430A" w:rsidP="008464FC">
            <w:pPr>
              <w:suppressAutoHyphens/>
              <w:spacing w:after="0" w:line="360" w:lineRule="auto"/>
              <w:jc w:val="center"/>
              <w:rPr>
                <w:rFonts w:ascii="Times New Roman" w:eastAsia="Times New Roman" w:hAnsi="Times New Roman" w:cs="Times New Roman"/>
                <w:color w:val="000000"/>
                <w:sz w:val="24"/>
                <w:szCs w:val="24"/>
                <w:lang w:val="uk-UA" w:eastAsia="ar-SA"/>
              </w:rPr>
            </w:pPr>
            <w:r w:rsidRPr="006201B9">
              <w:rPr>
                <w:rFonts w:ascii="Times New Roman" w:eastAsia="Times New Roman" w:hAnsi="Times New Roman" w:cs="Times New Roman"/>
                <w:color w:val="000000"/>
                <w:sz w:val="24"/>
                <w:szCs w:val="24"/>
                <w:lang w:val="uk-UA" w:eastAsia="ar-SA"/>
              </w:rPr>
              <w:t>3</w:t>
            </w:r>
          </w:p>
        </w:tc>
        <w:tc>
          <w:tcPr>
            <w:tcW w:w="851" w:type="dxa"/>
            <w:tcBorders>
              <w:top w:val="single" w:sz="4" w:space="0" w:color="000000"/>
              <w:left w:val="single" w:sz="4" w:space="0" w:color="000000"/>
              <w:bottom w:val="single" w:sz="4" w:space="0" w:color="000000"/>
              <w:right w:val="nil"/>
            </w:tcBorders>
            <w:hideMark/>
          </w:tcPr>
          <w:p w:rsidR="001E430A" w:rsidRPr="006201B9" w:rsidRDefault="001E430A" w:rsidP="008464FC">
            <w:pPr>
              <w:suppressAutoHyphens/>
              <w:spacing w:after="0" w:line="360" w:lineRule="auto"/>
              <w:jc w:val="center"/>
              <w:rPr>
                <w:rFonts w:ascii="Times New Roman" w:eastAsia="Times New Roman" w:hAnsi="Times New Roman" w:cs="Times New Roman"/>
                <w:color w:val="000000"/>
                <w:sz w:val="24"/>
                <w:szCs w:val="24"/>
                <w:lang w:val="uk-UA" w:eastAsia="ar-SA"/>
              </w:rPr>
            </w:pPr>
            <w:r w:rsidRPr="006201B9">
              <w:rPr>
                <w:rFonts w:ascii="Times New Roman" w:eastAsia="Times New Roman" w:hAnsi="Times New Roman" w:cs="Times New Roman"/>
                <w:color w:val="000000"/>
                <w:sz w:val="24"/>
                <w:szCs w:val="24"/>
                <w:lang w:val="uk-UA" w:eastAsia="ar-SA"/>
              </w:rPr>
              <w:t>0.07</w:t>
            </w:r>
          </w:p>
        </w:tc>
        <w:tc>
          <w:tcPr>
            <w:tcW w:w="850" w:type="dxa"/>
            <w:tcBorders>
              <w:top w:val="single" w:sz="4" w:space="0" w:color="000000"/>
              <w:left w:val="single" w:sz="4" w:space="0" w:color="000000"/>
              <w:bottom w:val="single" w:sz="4" w:space="0" w:color="000000"/>
              <w:right w:val="nil"/>
            </w:tcBorders>
            <w:hideMark/>
          </w:tcPr>
          <w:p w:rsidR="001E430A" w:rsidRPr="006201B9" w:rsidRDefault="001E430A" w:rsidP="008464FC">
            <w:pPr>
              <w:suppressAutoHyphens/>
              <w:spacing w:after="0" w:line="360" w:lineRule="auto"/>
              <w:jc w:val="center"/>
              <w:rPr>
                <w:rFonts w:ascii="Times New Roman" w:eastAsia="Times New Roman" w:hAnsi="Times New Roman" w:cs="Times New Roman"/>
                <w:color w:val="000000"/>
                <w:sz w:val="24"/>
                <w:szCs w:val="24"/>
                <w:lang w:val="uk-UA" w:eastAsia="ar-SA"/>
              </w:rPr>
            </w:pPr>
            <w:r w:rsidRPr="006201B9">
              <w:rPr>
                <w:rFonts w:ascii="Times New Roman" w:eastAsia="Times New Roman" w:hAnsi="Times New Roman" w:cs="Times New Roman"/>
                <w:color w:val="000000"/>
                <w:sz w:val="24"/>
                <w:szCs w:val="24"/>
                <w:lang w:val="uk-UA" w:eastAsia="ar-SA"/>
              </w:rPr>
              <w:t>1</w:t>
            </w:r>
          </w:p>
        </w:tc>
        <w:tc>
          <w:tcPr>
            <w:tcW w:w="851" w:type="dxa"/>
            <w:tcBorders>
              <w:top w:val="single" w:sz="4" w:space="0" w:color="000000"/>
              <w:left w:val="single" w:sz="4" w:space="0" w:color="000000"/>
              <w:bottom w:val="single" w:sz="4" w:space="0" w:color="000000"/>
              <w:right w:val="nil"/>
            </w:tcBorders>
            <w:hideMark/>
          </w:tcPr>
          <w:p w:rsidR="001E430A" w:rsidRPr="006201B9" w:rsidRDefault="001E430A" w:rsidP="008464FC">
            <w:pPr>
              <w:suppressAutoHyphens/>
              <w:spacing w:after="0" w:line="360" w:lineRule="auto"/>
              <w:jc w:val="center"/>
              <w:rPr>
                <w:rFonts w:ascii="Times New Roman" w:eastAsia="Times New Roman" w:hAnsi="Times New Roman" w:cs="Times New Roman"/>
                <w:color w:val="000000"/>
                <w:sz w:val="24"/>
                <w:szCs w:val="24"/>
                <w:lang w:val="uk-UA" w:eastAsia="ar-SA"/>
              </w:rPr>
            </w:pPr>
            <w:r w:rsidRPr="006201B9">
              <w:rPr>
                <w:rFonts w:ascii="Times New Roman" w:eastAsia="Times New Roman" w:hAnsi="Times New Roman" w:cs="Times New Roman"/>
                <w:color w:val="000000"/>
                <w:sz w:val="24"/>
                <w:szCs w:val="24"/>
                <w:lang w:val="uk-UA" w:eastAsia="ar-SA"/>
              </w:rPr>
              <w:t>0.07</w:t>
            </w:r>
          </w:p>
        </w:tc>
        <w:tc>
          <w:tcPr>
            <w:tcW w:w="850" w:type="dxa"/>
            <w:tcBorders>
              <w:top w:val="single" w:sz="4" w:space="0" w:color="000000"/>
              <w:left w:val="single" w:sz="4" w:space="0" w:color="000000"/>
              <w:bottom w:val="single" w:sz="4" w:space="0" w:color="000000"/>
              <w:right w:val="nil"/>
            </w:tcBorders>
            <w:hideMark/>
          </w:tcPr>
          <w:p w:rsidR="001E430A" w:rsidRPr="006201B9" w:rsidRDefault="001E430A" w:rsidP="008464FC">
            <w:pPr>
              <w:suppressAutoHyphens/>
              <w:spacing w:after="0" w:line="360" w:lineRule="auto"/>
              <w:jc w:val="center"/>
              <w:rPr>
                <w:rFonts w:ascii="Times New Roman" w:eastAsia="Times New Roman" w:hAnsi="Times New Roman" w:cs="Times New Roman"/>
                <w:color w:val="000000"/>
                <w:sz w:val="24"/>
                <w:szCs w:val="24"/>
                <w:lang w:val="uk-UA" w:eastAsia="ar-SA"/>
              </w:rPr>
            </w:pPr>
            <w:r w:rsidRPr="006201B9">
              <w:rPr>
                <w:rFonts w:ascii="Times New Roman" w:eastAsia="Times New Roman" w:hAnsi="Times New Roman" w:cs="Times New Roman"/>
                <w:color w:val="000000"/>
                <w:sz w:val="24"/>
                <w:szCs w:val="24"/>
                <w:lang w:val="uk-UA" w:eastAsia="ar-SA"/>
              </w:rPr>
              <w:t>2</w:t>
            </w:r>
          </w:p>
        </w:tc>
        <w:tc>
          <w:tcPr>
            <w:tcW w:w="851" w:type="dxa"/>
            <w:tcBorders>
              <w:top w:val="single" w:sz="4" w:space="0" w:color="000000"/>
              <w:left w:val="single" w:sz="4" w:space="0" w:color="000000"/>
              <w:bottom w:val="single" w:sz="4" w:space="0" w:color="000000"/>
              <w:right w:val="nil"/>
            </w:tcBorders>
            <w:hideMark/>
          </w:tcPr>
          <w:p w:rsidR="001E430A" w:rsidRPr="006201B9" w:rsidRDefault="001E430A" w:rsidP="008464FC">
            <w:pPr>
              <w:suppressAutoHyphens/>
              <w:spacing w:after="0" w:line="360" w:lineRule="auto"/>
              <w:jc w:val="center"/>
              <w:rPr>
                <w:rFonts w:ascii="Times New Roman" w:eastAsia="Times New Roman" w:hAnsi="Times New Roman" w:cs="Times New Roman"/>
                <w:color w:val="000000"/>
                <w:sz w:val="24"/>
                <w:szCs w:val="24"/>
                <w:lang w:val="uk-UA" w:eastAsia="ar-SA"/>
              </w:rPr>
            </w:pPr>
            <w:r w:rsidRPr="006201B9">
              <w:rPr>
                <w:rFonts w:ascii="Times New Roman" w:eastAsia="Times New Roman" w:hAnsi="Times New Roman" w:cs="Times New Roman"/>
                <w:color w:val="000000"/>
                <w:sz w:val="24"/>
                <w:szCs w:val="24"/>
                <w:lang w:val="uk-UA" w:eastAsia="ar-SA"/>
              </w:rPr>
              <w:t>0.04</w:t>
            </w:r>
          </w:p>
        </w:tc>
        <w:tc>
          <w:tcPr>
            <w:tcW w:w="850" w:type="dxa"/>
            <w:tcBorders>
              <w:top w:val="single" w:sz="4" w:space="0" w:color="000000"/>
              <w:left w:val="single" w:sz="4" w:space="0" w:color="000000"/>
              <w:bottom w:val="single" w:sz="4" w:space="0" w:color="000000"/>
              <w:right w:val="nil"/>
            </w:tcBorders>
            <w:hideMark/>
          </w:tcPr>
          <w:p w:rsidR="001E430A" w:rsidRPr="006201B9" w:rsidRDefault="001E430A" w:rsidP="008464FC">
            <w:pPr>
              <w:suppressAutoHyphens/>
              <w:spacing w:after="0" w:line="360" w:lineRule="auto"/>
              <w:jc w:val="center"/>
              <w:rPr>
                <w:rFonts w:ascii="Times New Roman" w:eastAsia="Times New Roman" w:hAnsi="Times New Roman" w:cs="Times New Roman"/>
                <w:color w:val="000000"/>
                <w:sz w:val="24"/>
                <w:szCs w:val="24"/>
                <w:lang w:val="uk-UA" w:eastAsia="ar-SA"/>
              </w:rPr>
            </w:pPr>
            <w:r w:rsidRPr="006201B9">
              <w:rPr>
                <w:rFonts w:ascii="Times New Roman" w:eastAsia="Times New Roman" w:hAnsi="Times New Roman" w:cs="Times New Roman"/>
                <w:color w:val="000000"/>
                <w:sz w:val="24"/>
                <w:szCs w:val="24"/>
                <w:lang w:val="uk-UA" w:eastAsia="ar-SA"/>
              </w:rPr>
              <w:t>1</w:t>
            </w:r>
          </w:p>
        </w:tc>
        <w:tc>
          <w:tcPr>
            <w:tcW w:w="715" w:type="dxa"/>
            <w:tcBorders>
              <w:top w:val="single" w:sz="4" w:space="0" w:color="000000"/>
              <w:left w:val="single" w:sz="4" w:space="0" w:color="000000"/>
              <w:bottom w:val="single" w:sz="4" w:space="0" w:color="000000"/>
              <w:right w:val="single" w:sz="4" w:space="0" w:color="000000"/>
            </w:tcBorders>
            <w:hideMark/>
          </w:tcPr>
          <w:p w:rsidR="001E430A" w:rsidRPr="006201B9" w:rsidRDefault="001E430A" w:rsidP="008464FC">
            <w:pPr>
              <w:suppressAutoHyphens/>
              <w:spacing w:after="0" w:line="360" w:lineRule="auto"/>
              <w:jc w:val="center"/>
              <w:rPr>
                <w:rFonts w:ascii="Times New Roman" w:eastAsia="Times New Roman" w:hAnsi="Times New Roman" w:cs="Times New Roman"/>
                <w:sz w:val="24"/>
                <w:szCs w:val="24"/>
                <w:lang w:val="uk-UA" w:eastAsia="ar-SA"/>
              </w:rPr>
            </w:pPr>
            <w:r w:rsidRPr="006201B9">
              <w:rPr>
                <w:rFonts w:ascii="Times New Roman" w:eastAsia="Times New Roman" w:hAnsi="Times New Roman" w:cs="Times New Roman"/>
                <w:color w:val="000000"/>
                <w:sz w:val="24"/>
                <w:szCs w:val="24"/>
                <w:lang w:val="uk-UA" w:eastAsia="ar-SA"/>
              </w:rPr>
              <w:t>0.07</w:t>
            </w:r>
          </w:p>
        </w:tc>
      </w:tr>
      <w:tr w:rsidR="001E430A" w:rsidRPr="006201B9" w:rsidTr="008464FC">
        <w:trPr>
          <w:trHeight w:val="480"/>
        </w:trPr>
        <w:tc>
          <w:tcPr>
            <w:tcW w:w="2412" w:type="dxa"/>
            <w:tcBorders>
              <w:top w:val="single" w:sz="4" w:space="0" w:color="000000"/>
              <w:left w:val="single" w:sz="4" w:space="0" w:color="000000"/>
              <w:bottom w:val="single" w:sz="4" w:space="0" w:color="000000"/>
              <w:right w:val="nil"/>
            </w:tcBorders>
            <w:hideMark/>
          </w:tcPr>
          <w:p w:rsidR="001E430A" w:rsidRPr="006201B9" w:rsidRDefault="001E430A" w:rsidP="008464FC">
            <w:pPr>
              <w:suppressAutoHyphens/>
              <w:spacing w:after="0" w:line="360" w:lineRule="auto"/>
              <w:ind w:hanging="108"/>
              <w:jc w:val="both"/>
              <w:rPr>
                <w:rFonts w:ascii="Times New Roman" w:eastAsia="Times New Roman" w:hAnsi="Times New Roman" w:cs="Times New Roman"/>
                <w:color w:val="000000"/>
                <w:sz w:val="24"/>
                <w:szCs w:val="24"/>
                <w:lang w:val="uk-UA" w:eastAsia="ar-SA"/>
              </w:rPr>
            </w:pPr>
            <w:r w:rsidRPr="006201B9">
              <w:rPr>
                <w:rFonts w:ascii="Times New Roman" w:eastAsia="Times New Roman" w:hAnsi="Times New Roman" w:cs="Times New Roman"/>
                <w:color w:val="000000"/>
                <w:sz w:val="24"/>
                <w:szCs w:val="24"/>
                <w:lang w:val="uk-UA" w:eastAsia="ar-SA"/>
              </w:rPr>
              <w:t>Хронічний  бронхіт</w:t>
            </w:r>
          </w:p>
        </w:tc>
        <w:tc>
          <w:tcPr>
            <w:tcW w:w="1134" w:type="dxa"/>
            <w:tcBorders>
              <w:top w:val="single" w:sz="4" w:space="0" w:color="000000"/>
              <w:left w:val="single" w:sz="4" w:space="0" w:color="000000"/>
              <w:bottom w:val="single" w:sz="4" w:space="0" w:color="000000"/>
              <w:right w:val="nil"/>
            </w:tcBorders>
            <w:hideMark/>
          </w:tcPr>
          <w:p w:rsidR="001E430A" w:rsidRPr="006201B9" w:rsidRDefault="001E430A" w:rsidP="008464FC">
            <w:pPr>
              <w:suppressAutoHyphens/>
              <w:spacing w:after="0" w:line="360" w:lineRule="auto"/>
              <w:jc w:val="center"/>
              <w:rPr>
                <w:rFonts w:ascii="Times New Roman" w:eastAsia="Times New Roman" w:hAnsi="Times New Roman" w:cs="Times New Roman"/>
                <w:color w:val="000000"/>
                <w:sz w:val="24"/>
                <w:szCs w:val="24"/>
                <w:lang w:val="uk-UA" w:eastAsia="ar-SA"/>
              </w:rPr>
            </w:pPr>
            <w:r w:rsidRPr="006201B9">
              <w:rPr>
                <w:rFonts w:ascii="Times New Roman" w:eastAsia="Times New Roman" w:hAnsi="Times New Roman" w:cs="Times New Roman"/>
                <w:color w:val="000000"/>
                <w:sz w:val="24"/>
                <w:szCs w:val="24"/>
                <w:lang w:val="uk-UA" w:eastAsia="ar-SA"/>
              </w:rPr>
              <w:t xml:space="preserve"> 3</w:t>
            </w:r>
          </w:p>
        </w:tc>
        <w:tc>
          <w:tcPr>
            <w:tcW w:w="851" w:type="dxa"/>
            <w:tcBorders>
              <w:top w:val="single" w:sz="4" w:space="0" w:color="000000"/>
              <w:left w:val="single" w:sz="4" w:space="0" w:color="000000"/>
              <w:bottom w:val="single" w:sz="4" w:space="0" w:color="000000"/>
              <w:right w:val="nil"/>
            </w:tcBorders>
            <w:hideMark/>
          </w:tcPr>
          <w:p w:rsidR="001E430A" w:rsidRPr="006201B9" w:rsidRDefault="001E430A" w:rsidP="008464FC">
            <w:pPr>
              <w:suppressAutoHyphens/>
              <w:spacing w:after="0" w:line="360" w:lineRule="auto"/>
              <w:jc w:val="center"/>
              <w:rPr>
                <w:rFonts w:ascii="Times New Roman" w:eastAsia="Times New Roman" w:hAnsi="Times New Roman" w:cs="Times New Roman"/>
                <w:color w:val="000000"/>
                <w:sz w:val="24"/>
                <w:szCs w:val="24"/>
                <w:lang w:val="uk-UA" w:eastAsia="ar-SA"/>
              </w:rPr>
            </w:pPr>
            <w:r w:rsidRPr="006201B9">
              <w:rPr>
                <w:rFonts w:ascii="Times New Roman" w:eastAsia="Times New Roman" w:hAnsi="Times New Roman" w:cs="Times New Roman"/>
                <w:color w:val="000000"/>
                <w:sz w:val="24"/>
                <w:szCs w:val="24"/>
                <w:lang w:val="uk-UA" w:eastAsia="ar-SA"/>
              </w:rPr>
              <w:t>6,8</w:t>
            </w:r>
          </w:p>
        </w:tc>
        <w:tc>
          <w:tcPr>
            <w:tcW w:w="850" w:type="dxa"/>
            <w:tcBorders>
              <w:top w:val="single" w:sz="4" w:space="0" w:color="000000"/>
              <w:left w:val="single" w:sz="4" w:space="0" w:color="000000"/>
              <w:bottom w:val="single" w:sz="4" w:space="0" w:color="000000"/>
              <w:right w:val="nil"/>
            </w:tcBorders>
            <w:hideMark/>
          </w:tcPr>
          <w:p w:rsidR="001E430A" w:rsidRPr="006201B9" w:rsidRDefault="001E430A" w:rsidP="008464FC">
            <w:pPr>
              <w:suppressAutoHyphens/>
              <w:spacing w:after="0" w:line="360" w:lineRule="auto"/>
              <w:jc w:val="center"/>
              <w:rPr>
                <w:rFonts w:ascii="Times New Roman" w:eastAsia="Times New Roman" w:hAnsi="Times New Roman" w:cs="Times New Roman"/>
                <w:color w:val="000000"/>
                <w:sz w:val="24"/>
                <w:szCs w:val="24"/>
                <w:lang w:val="uk-UA" w:eastAsia="ar-SA"/>
              </w:rPr>
            </w:pPr>
            <w:r w:rsidRPr="006201B9">
              <w:rPr>
                <w:rFonts w:ascii="Times New Roman" w:eastAsia="Times New Roman" w:hAnsi="Times New Roman" w:cs="Times New Roman"/>
                <w:color w:val="000000"/>
                <w:sz w:val="24"/>
                <w:szCs w:val="24"/>
                <w:lang w:val="uk-UA" w:eastAsia="ar-SA"/>
              </w:rPr>
              <w:t>1</w:t>
            </w:r>
          </w:p>
        </w:tc>
        <w:tc>
          <w:tcPr>
            <w:tcW w:w="851" w:type="dxa"/>
            <w:tcBorders>
              <w:top w:val="single" w:sz="4" w:space="0" w:color="000000"/>
              <w:left w:val="single" w:sz="4" w:space="0" w:color="000000"/>
              <w:bottom w:val="single" w:sz="4" w:space="0" w:color="000000"/>
              <w:right w:val="nil"/>
            </w:tcBorders>
            <w:hideMark/>
          </w:tcPr>
          <w:p w:rsidR="001E430A" w:rsidRPr="006201B9" w:rsidRDefault="001E430A" w:rsidP="008464FC">
            <w:pPr>
              <w:suppressAutoHyphens/>
              <w:spacing w:after="0" w:line="360" w:lineRule="auto"/>
              <w:jc w:val="center"/>
              <w:rPr>
                <w:rFonts w:ascii="Times New Roman" w:eastAsia="Times New Roman" w:hAnsi="Times New Roman" w:cs="Times New Roman"/>
                <w:color w:val="000000"/>
                <w:sz w:val="24"/>
                <w:szCs w:val="24"/>
                <w:lang w:val="uk-UA" w:eastAsia="ar-SA"/>
              </w:rPr>
            </w:pPr>
            <w:r w:rsidRPr="006201B9">
              <w:rPr>
                <w:rFonts w:ascii="Times New Roman" w:eastAsia="Times New Roman" w:hAnsi="Times New Roman" w:cs="Times New Roman"/>
                <w:color w:val="000000"/>
                <w:sz w:val="24"/>
                <w:szCs w:val="24"/>
                <w:lang w:val="uk-UA" w:eastAsia="ar-SA"/>
              </w:rPr>
              <w:t>6,6</w:t>
            </w:r>
          </w:p>
        </w:tc>
        <w:tc>
          <w:tcPr>
            <w:tcW w:w="850" w:type="dxa"/>
            <w:tcBorders>
              <w:top w:val="single" w:sz="4" w:space="0" w:color="000000"/>
              <w:left w:val="single" w:sz="4" w:space="0" w:color="000000"/>
              <w:bottom w:val="single" w:sz="4" w:space="0" w:color="000000"/>
              <w:right w:val="nil"/>
            </w:tcBorders>
            <w:hideMark/>
          </w:tcPr>
          <w:p w:rsidR="001E430A" w:rsidRPr="006201B9" w:rsidRDefault="001E430A" w:rsidP="008464FC">
            <w:pPr>
              <w:suppressAutoHyphens/>
              <w:spacing w:after="0" w:line="360" w:lineRule="auto"/>
              <w:jc w:val="center"/>
              <w:rPr>
                <w:rFonts w:ascii="Times New Roman" w:eastAsia="Times New Roman" w:hAnsi="Times New Roman" w:cs="Times New Roman"/>
                <w:color w:val="000000"/>
                <w:sz w:val="24"/>
                <w:szCs w:val="24"/>
                <w:lang w:val="uk-UA" w:eastAsia="ar-SA"/>
              </w:rPr>
            </w:pPr>
            <w:r w:rsidRPr="006201B9">
              <w:rPr>
                <w:rFonts w:ascii="Times New Roman" w:eastAsia="Times New Roman" w:hAnsi="Times New Roman" w:cs="Times New Roman"/>
                <w:color w:val="000000"/>
                <w:sz w:val="24"/>
                <w:szCs w:val="24"/>
                <w:lang w:val="uk-UA" w:eastAsia="ar-SA"/>
              </w:rPr>
              <w:t>2</w:t>
            </w:r>
          </w:p>
        </w:tc>
        <w:tc>
          <w:tcPr>
            <w:tcW w:w="851" w:type="dxa"/>
            <w:tcBorders>
              <w:top w:val="single" w:sz="4" w:space="0" w:color="000000"/>
              <w:left w:val="single" w:sz="4" w:space="0" w:color="000000"/>
              <w:bottom w:val="single" w:sz="4" w:space="0" w:color="000000"/>
              <w:right w:val="nil"/>
            </w:tcBorders>
            <w:hideMark/>
          </w:tcPr>
          <w:p w:rsidR="001E430A" w:rsidRPr="006201B9" w:rsidRDefault="001E430A" w:rsidP="008464FC">
            <w:pPr>
              <w:suppressAutoHyphens/>
              <w:spacing w:after="0" w:line="360" w:lineRule="auto"/>
              <w:jc w:val="center"/>
              <w:rPr>
                <w:rFonts w:ascii="Times New Roman" w:eastAsia="Times New Roman" w:hAnsi="Times New Roman" w:cs="Times New Roman"/>
                <w:color w:val="000000"/>
                <w:sz w:val="24"/>
                <w:szCs w:val="24"/>
                <w:lang w:val="uk-UA" w:eastAsia="ar-SA"/>
              </w:rPr>
            </w:pPr>
            <w:r w:rsidRPr="006201B9">
              <w:rPr>
                <w:rFonts w:ascii="Times New Roman" w:eastAsia="Times New Roman" w:hAnsi="Times New Roman" w:cs="Times New Roman"/>
                <w:color w:val="000000"/>
                <w:sz w:val="24"/>
                <w:szCs w:val="24"/>
                <w:lang w:val="uk-UA" w:eastAsia="ar-SA"/>
              </w:rPr>
              <w:t>4,1</w:t>
            </w:r>
          </w:p>
        </w:tc>
        <w:tc>
          <w:tcPr>
            <w:tcW w:w="850" w:type="dxa"/>
            <w:tcBorders>
              <w:top w:val="single" w:sz="4" w:space="0" w:color="000000"/>
              <w:left w:val="single" w:sz="4" w:space="0" w:color="000000"/>
              <w:bottom w:val="single" w:sz="4" w:space="0" w:color="000000"/>
              <w:right w:val="nil"/>
            </w:tcBorders>
            <w:hideMark/>
          </w:tcPr>
          <w:p w:rsidR="001E430A" w:rsidRPr="006201B9" w:rsidRDefault="001E430A" w:rsidP="008464FC">
            <w:pPr>
              <w:suppressAutoHyphens/>
              <w:spacing w:after="0" w:line="360" w:lineRule="auto"/>
              <w:ind w:hanging="108"/>
              <w:jc w:val="center"/>
              <w:rPr>
                <w:rFonts w:ascii="Times New Roman" w:eastAsia="Times New Roman" w:hAnsi="Times New Roman" w:cs="Times New Roman"/>
                <w:color w:val="000000"/>
                <w:sz w:val="24"/>
                <w:szCs w:val="24"/>
                <w:lang w:val="uk-UA" w:eastAsia="ar-SA"/>
              </w:rPr>
            </w:pPr>
            <w:r w:rsidRPr="006201B9">
              <w:rPr>
                <w:rFonts w:ascii="Times New Roman" w:eastAsia="Times New Roman" w:hAnsi="Times New Roman" w:cs="Times New Roman"/>
                <w:color w:val="000000"/>
                <w:sz w:val="24"/>
                <w:szCs w:val="24"/>
                <w:lang w:val="uk-UA" w:eastAsia="ar-SA"/>
              </w:rPr>
              <w:t>1</w:t>
            </w:r>
          </w:p>
        </w:tc>
        <w:tc>
          <w:tcPr>
            <w:tcW w:w="715" w:type="dxa"/>
            <w:tcBorders>
              <w:top w:val="single" w:sz="4" w:space="0" w:color="000000"/>
              <w:left w:val="single" w:sz="4" w:space="0" w:color="000000"/>
              <w:bottom w:val="single" w:sz="4" w:space="0" w:color="000000"/>
              <w:right w:val="single" w:sz="4" w:space="0" w:color="000000"/>
            </w:tcBorders>
            <w:hideMark/>
          </w:tcPr>
          <w:p w:rsidR="001E430A" w:rsidRPr="006201B9" w:rsidRDefault="001E430A" w:rsidP="008464FC">
            <w:pPr>
              <w:suppressAutoHyphens/>
              <w:spacing w:after="0" w:line="360" w:lineRule="auto"/>
              <w:ind w:hanging="108"/>
              <w:jc w:val="center"/>
              <w:rPr>
                <w:rFonts w:ascii="Times New Roman" w:eastAsia="Times New Roman" w:hAnsi="Times New Roman" w:cs="Times New Roman"/>
                <w:sz w:val="24"/>
                <w:szCs w:val="24"/>
                <w:lang w:val="uk-UA" w:eastAsia="ar-SA"/>
              </w:rPr>
            </w:pPr>
            <w:r w:rsidRPr="006201B9">
              <w:rPr>
                <w:rFonts w:ascii="Times New Roman" w:eastAsia="Times New Roman" w:hAnsi="Times New Roman" w:cs="Times New Roman"/>
                <w:color w:val="000000"/>
                <w:sz w:val="24"/>
                <w:szCs w:val="24"/>
                <w:lang w:val="uk-UA" w:eastAsia="ar-SA"/>
              </w:rPr>
              <w:t>6,6</w:t>
            </w:r>
          </w:p>
        </w:tc>
      </w:tr>
      <w:tr w:rsidR="001E430A" w:rsidRPr="006201B9" w:rsidTr="008464FC">
        <w:trPr>
          <w:trHeight w:val="480"/>
        </w:trPr>
        <w:tc>
          <w:tcPr>
            <w:tcW w:w="2412" w:type="dxa"/>
            <w:tcBorders>
              <w:top w:val="single" w:sz="4" w:space="0" w:color="000000"/>
              <w:left w:val="single" w:sz="4" w:space="0" w:color="000000"/>
              <w:bottom w:val="single" w:sz="4" w:space="0" w:color="000000"/>
              <w:right w:val="nil"/>
            </w:tcBorders>
            <w:hideMark/>
          </w:tcPr>
          <w:p w:rsidR="001E430A" w:rsidRPr="006201B9" w:rsidRDefault="001E430A" w:rsidP="008464FC">
            <w:pPr>
              <w:suppressAutoHyphens/>
              <w:spacing w:after="0" w:line="360" w:lineRule="auto"/>
              <w:ind w:hanging="108"/>
              <w:jc w:val="both"/>
              <w:rPr>
                <w:rFonts w:ascii="Times New Roman" w:eastAsia="Times New Roman" w:hAnsi="Times New Roman" w:cs="Times New Roman"/>
                <w:color w:val="000000"/>
                <w:sz w:val="24"/>
                <w:szCs w:val="24"/>
                <w:lang w:val="uk-UA" w:eastAsia="ar-SA"/>
              </w:rPr>
            </w:pPr>
            <w:r w:rsidRPr="006201B9">
              <w:rPr>
                <w:rFonts w:ascii="Times New Roman" w:eastAsia="Times New Roman" w:hAnsi="Times New Roman" w:cs="Times New Roman"/>
                <w:color w:val="000000"/>
                <w:sz w:val="24"/>
                <w:szCs w:val="24"/>
                <w:lang w:val="uk-UA" w:eastAsia="ar-SA"/>
              </w:rPr>
              <w:t>Анемія</w:t>
            </w:r>
          </w:p>
        </w:tc>
        <w:tc>
          <w:tcPr>
            <w:tcW w:w="1134" w:type="dxa"/>
            <w:tcBorders>
              <w:top w:val="single" w:sz="4" w:space="0" w:color="000000"/>
              <w:left w:val="single" w:sz="4" w:space="0" w:color="000000"/>
              <w:bottom w:val="single" w:sz="4" w:space="0" w:color="000000"/>
              <w:right w:val="nil"/>
            </w:tcBorders>
            <w:hideMark/>
          </w:tcPr>
          <w:p w:rsidR="001E430A" w:rsidRPr="006201B9" w:rsidRDefault="001E430A" w:rsidP="008464FC">
            <w:pPr>
              <w:suppressAutoHyphens/>
              <w:spacing w:after="0" w:line="360" w:lineRule="auto"/>
              <w:jc w:val="center"/>
              <w:rPr>
                <w:rFonts w:ascii="Times New Roman" w:eastAsia="Times New Roman" w:hAnsi="Times New Roman" w:cs="Times New Roman"/>
                <w:color w:val="000000"/>
                <w:sz w:val="24"/>
                <w:szCs w:val="24"/>
                <w:lang w:val="uk-UA" w:eastAsia="ar-SA"/>
              </w:rPr>
            </w:pPr>
            <w:r w:rsidRPr="006201B9">
              <w:rPr>
                <w:rFonts w:ascii="Times New Roman" w:eastAsia="Times New Roman" w:hAnsi="Times New Roman" w:cs="Times New Roman"/>
                <w:color w:val="000000"/>
                <w:sz w:val="24"/>
                <w:szCs w:val="24"/>
                <w:lang w:val="uk-UA" w:eastAsia="ar-SA"/>
              </w:rPr>
              <w:t>6</w:t>
            </w:r>
          </w:p>
        </w:tc>
        <w:tc>
          <w:tcPr>
            <w:tcW w:w="851" w:type="dxa"/>
            <w:tcBorders>
              <w:top w:val="single" w:sz="4" w:space="0" w:color="000000"/>
              <w:left w:val="single" w:sz="4" w:space="0" w:color="000000"/>
              <w:bottom w:val="single" w:sz="4" w:space="0" w:color="000000"/>
              <w:right w:val="nil"/>
            </w:tcBorders>
            <w:hideMark/>
          </w:tcPr>
          <w:p w:rsidR="001E430A" w:rsidRPr="006201B9" w:rsidRDefault="001E430A" w:rsidP="008464FC">
            <w:pPr>
              <w:suppressAutoHyphens/>
              <w:spacing w:after="0" w:line="360" w:lineRule="auto"/>
              <w:jc w:val="center"/>
              <w:rPr>
                <w:rFonts w:ascii="Times New Roman" w:eastAsia="Times New Roman" w:hAnsi="Times New Roman" w:cs="Times New Roman"/>
                <w:color w:val="000000"/>
                <w:sz w:val="24"/>
                <w:szCs w:val="24"/>
                <w:lang w:val="uk-UA" w:eastAsia="ar-SA"/>
              </w:rPr>
            </w:pPr>
            <w:r w:rsidRPr="006201B9">
              <w:rPr>
                <w:rFonts w:ascii="Times New Roman" w:eastAsia="Times New Roman" w:hAnsi="Times New Roman" w:cs="Times New Roman"/>
                <w:color w:val="000000"/>
                <w:sz w:val="24"/>
                <w:szCs w:val="24"/>
                <w:lang w:val="uk-UA" w:eastAsia="ar-SA"/>
              </w:rPr>
              <w:t>13,6</w:t>
            </w:r>
          </w:p>
        </w:tc>
        <w:tc>
          <w:tcPr>
            <w:tcW w:w="850" w:type="dxa"/>
            <w:tcBorders>
              <w:top w:val="single" w:sz="4" w:space="0" w:color="000000"/>
              <w:left w:val="single" w:sz="4" w:space="0" w:color="000000"/>
              <w:bottom w:val="single" w:sz="4" w:space="0" w:color="000000"/>
              <w:right w:val="nil"/>
            </w:tcBorders>
            <w:hideMark/>
          </w:tcPr>
          <w:p w:rsidR="001E430A" w:rsidRPr="006201B9" w:rsidRDefault="001E430A" w:rsidP="008464FC">
            <w:pPr>
              <w:suppressAutoHyphens/>
              <w:spacing w:after="0" w:line="360" w:lineRule="auto"/>
              <w:jc w:val="center"/>
              <w:rPr>
                <w:rFonts w:ascii="Times New Roman" w:eastAsia="Times New Roman" w:hAnsi="Times New Roman" w:cs="Times New Roman"/>
                <w:color w:val="000000"/>
                <w:sz w:val="24"/>
                <w:szCs w:val="24"/>
                <w:lang w:val="uk-UA" w:eastAsia="ar-SA"/>
              </w:rPr>
            </w:pPr>
            <w:r w:rsidRPr="006201B9">
              <w:rPr>
                <w:rFonts w:ascii="Times New Roman" w:eastAsia="Times New Roman" w:hAnsi="Times New Roman" w:cs="Times New Roman"/>
                <w:color w:val="000000"/>
                <w:sz w:val="24"/>
                <w:szCs w:val="24"/>
                <w:lang w:val="uk-UA" w:eastAsia="ar-SA"/>
              </w:rPr>
              <w:t>-</w:t>
            </w:r>
          </w:p>
        </w:tc>
        <w:tc>
          <w:tcPr>
            <w:tcW w:w="851" w:type="dxa"/>
            <w:tcBorders>
              <w:top w:val="single" w:sz="4" w:space="0" w:color="000000"/>
              <w:left w:val="single" w:sz="4" w:space="0" w:color="000000"/>
              <w:bottom w:val="single" w:sz="4" w:space="0" w:color="000000"/>
              <w:right w:val="nil"/>
            </w:tcBorders>
            <w:hideMark/>
          </w:tcPr>
          <w:p w:rsidR="001E430A" w:rsidRPr="006201B9" w:rsidRDefault="001E430A" w:rsidP="008464FC">
            <w:pPr>
              <w:suppressAutoHyphens/>
              <w:spacing w:after="0" w:line="360" w:lineRule="auto"/>
              <w:jc w:val="center"/>
              <w:rPr>
                <w:rFonts w:ascii="Times New Roman" w:eastAsia="Times New Roman" w:hAnsi="Times New Roman" w:cs="Times New Roman"/>
                <w:color w:val="000000"/>
                <w:sz w:val="24"/>
                <w:szCs w:val="24"/>
                <w:lang w:val="uk-UA" w:eastAsia="ar-SA"/>
              </w:rPr>
            </w:pPr>
            <w:r w:rsidRPr="006201B9">
              <w:rPr>
                <w:rFonts w:ascii="Times New Roman" w:eastAsia="Times New Roman" w:hAnsi="Times New Roman" w:cs="Times New Roman"/>
                <w:color w:val="000000"/>
                <w:sz w:val="24"/>
                <w:szCs w:val="24"/>
                <w:lang w:val="uk-UA" w:eastAsia="ar-SA"/>
              </w:rPr>
              <w:t>-</w:t>
            </w:r>
          </w:p>
        </w:tc>
        <w:tc>
          <w:tcPr>
            <w:tcW w:w="850" w:type="dxa"/>
            <w:tcBorders>
              <w:top w:val="single" w:sz="4" w:space="0" w:color="000000"/>
              <w:left w:val="single" w:sz="4" w:space="0" w:color="000000"/>
              <w:bottom w:val="single" w:sz="4" w:space="0" w:color="000000"/>
              <w:right w:val="nil"/>
            </w:tcBorders>
            <w:hideMark/>
          </w:tcPr>
          <w:p w:rsidR="001E430A" w:rsidRPr="006201B9" w:rsidRDefault="001E430A" w:rsidP="008464FC">
            <w:pPr>
              <w:suppressAutoHyphens/>
              <w:spacing w:after="0" w:line="360" w:lineRule="auto"/>
              <w:jc w:val="center"/>
              <w:rPr>
                <w:rFonts w:ascii="Times New Roman" w:eastAsia="Times New Roman" w:hAnsi="Times New Roman" w:cs="Times New Roman"/>
                <w:color w:val="000000"/>
                <w:sz w:val="24"/>
                <w:szCs w:val="24"/>
                <w:lang w:val="uk-UA" w:eastAsia="ar-SA"/>
              </w:rPr>
            </w:pPr>
            <w:r w:rsidRPr="006201B9">
              <w:rPr>
                <w:rFonts w:ascii="Times New Roman" w:eastAsia="Times New Roman" w:hAnsi="Times New Roman" w:cs="Times New Roman"/>
                <w:color w:val="000000"/>
                <w:sz w:val="24"/>
                <w:szCs w:val="24"/>
                <w:lang w:val="uk-UA" w:eastAsia="ar-SA"/>
              </w:rPr>
              <w:t>8</w:t>
            </w:r>
          </w:p>
        </w:tc>
        <w:tc>
          <w:tcPr>
            <w:tcW w:w="851" w:type="dxa"/>
            <w:tcBorders>
              <w:top w:val="single" w:sz="4" w:space="0" w:color="000000"/>
              <w:left w:val="single" w:sz="4" w:space="0" w:color="000000"/>
              <w:bottom w:val="single" w:sz="4" w:space="0" w:color="000000"/>
              <w:right w:val="nil"/>
            </w:tcBorders>
            <w:hideMark/>
          </w:tcPr>
          <w:p w:rsidR="001E430A" w:rsidRPr="006201B9" w:rsidRDefault="001E430A" w:rsidP="008464FC">
            <w:pPr>
              <w:suppressAutoHyphens/>
              <w:spacing w:after="0" w:line="360" w:lineRule="auto"/>
              <w:jc w:val="center"/>
              <w:rPr>
                <w:rFonts w:ascii="Times New Roman" w:eastAsia="Times New Roman" w:hAnsi="Times New Roman" w:cs="Times New Roman"/>
                <w:color w:val="000000"/>
                <w:sz w:val="24"/>
                <w:szCs w:val="24"/>
                <w:lang w:val="uk-UA" w:eastAsia="ar-SA"/>
              </w:rPr>
            </w:pPr>
            <w:r w:rsidRPr="006201B9">
              <w:rPr>
                <w:rFonts w:ascii="Times New Roman" w:eastAsia="Times New Roman" w:hAnsi="Times New Roman" w:cs="Times New Roman"/>
                <w:color w:val="000000"/>
                <w:sz w:val="24"/>
                <w:szCs w:val="24"/>
                <w:lang w:val="uk-UA" w:eastAsia="ar-SA"/>
              </w:rPr>
              <w:t>16,3</w:t>
            </w:r>
          </w:p>
        </w:tc>
        <w:tc>
          <w:tcPr>
            <w:tcW w:w="850" w:type="dxa"/>
            <w:tcBorders>
              <w:top w:val="single" w:sz="4" w:space="0" w:color="000000"/>
              <w:left w:val="single" w:sz="4" w:space="0" w:color="000000"/>
              <w:bottom w:val="single" w:sz="4" w:space="0" w:color="000000"/>
              <w:right w:val="nil"/>
            </w:tcBorders>
            <w:hideMark/>
          </w:tcPr>
          <w:p w:rsidR="001E430A" w:rsidRPr="006201B9" w:rsidRDefault="001E430A" w:rsidP="008464FC">
            <w:pPr>
              <w:suppressAutoHyphens/>
              <w:spacing w:after="0" w:line="360" w:lineRule="auto"/>
              <w:ind w:hanging="108"/>
              <w:jc w:val="center"/>
              <w:rPr>
                <w:rFonts w:ascii="Times New Roman" w:eastAsia="Times New Roman" w:hAnsi="Times New Roman" w:cs="Times New Roman"/>
                <w:color w:val="000000"/>
                <w:sz w:val="24"/>
                <w:szCs w:val="24"/>
                <w:lang w:val="uk-UA" w:eastAsia="ar-SA"/>
              </w:rPr>
            </w:pPr>
            <w:r w:rsidRPr="006201B9">
              <w:rPr>
                <w:rFonts w:ascii="Times New Roman" w:eastAsia="Times New Roman" w:hAnsi="Times New Roman" w:cs="Times New Roman"/>
                <w:color w:val="000000"/>
                <w:sz w:val="24"/>
                <w:szCs w:val="24"/>
                <w:lang w:val="uk-UA" w:eastAsia="ar-SA"/>
              </w:rPr>
              <w:t>-</w:t>
            </w:r>
          </w:p>
        </w:tc>
        <w:tc>
          <w:tcPr>
            <w:tcW w:w="715" w:type="dxa"/>
            <w:tcBorders>
              <w:top w:val="single" w:sz="4" w:space="0" w:color="000000"/>
              <w:left w:val="single" w:sz="4" w:space="0" w:color="000000"/>
              <w:bottom w:val="single" w:sz="4" w:space="0" w:color="000000"/>
              <w:right w:val="single" w:sz="4" w:space="0" w:color="000000"/>
            </w:tcBorders>
            <w:hideMark/>
          </w:tcPr>
          <w:p w:rsidR="001E430A" w:rsidRPr="006201B9" w:rsidRDefault="001E430A" w:rsidP="008464FC">
            <w:pPr>
              <w:suppressAutoHyphens/>
              <w:spacing w:after="0" w:line="360" w:lineRule="auto"/>
              <w:ind w:hanging="108"/>
              <w:jc w:val="center"/>
              <w:rPr>
                <w:rFonts w:ascii="Times New Roman" w:eastAsia="Times New Roman" w:hAnsi="Times New Roman" w:cs="Times New Roman"/>
                <w:sz w:val="24"/>
                <w:szCs w:val="24"/>
                <w:lang w:val="uk-UA" w:eastAsia="ar-SA"/>
              </w:rPr>
            </w:pPr>
            <w:r w:rsidRPr="006201B9">
              <w:rPr>
                <w:rFonts w:ascii="Times New Roman" w:eastAsia="Times New Roman" w:hAnsi="Times New Roman" w:cs="Times New Roman"/>
                <w:color w:val="000000"/>
                <w:sz w:val="24"/>
                <w:szCs w:val="24"/>
                <w:lang w:val="uk-UA" w:eastAsia="ar-SA"/>
              </w:rPr>
              <w:t>-</w:t>
            </w:r>
          </w:p>
        </w:tc>
      </w:tr>
      <w:tr w:rsidR="001E430A" w:rsidRPr="006201B9" w:rsidTr="008464FC">
        <w:trPr>
          <w:trHeight w:val="480"/>
        </w:trPr>
        <w:tc>
          <w:tcPr>
            <w:tcW w:w="2412" w:type="dxa"/>
            <w:tcBorders>
              <w:top w:val="single" w:sz="4" w:space="0" w:color="000000"/>
              <w:left w:val="single" w:sz="4" w:space="0" w:color="000000"/>
              <w:bottom w:val="single" w:sz="4" w:space="0" w:color="000000"/>
              <w:right w:val="nil"/>
            </w:tcBorders>
            <w:hideMark/>
          </w:tcPr>
          <w:p w:rsidR="001E430A" w:rsidRPr="006201B9" w:rsidRDefault="001E430A" w:rsidP="008464FC">
            <w:pPr>
              <w:suppressAutoHyphens/>
              <w:spacing w:after="0" w:line="360" w:lineRule="auto"/>
              <w:ind w:hanging="108"/>
              <w:jc w:val="both"/>
              <w:rPr>
                <w:rFonts w:ascii="Times New Roman" w:eastAsia="Times New Roman" w:hAnsi="Times New Roman" w:cs="Times New Roman"/>
                <w:color w:val="000000"/>
                <w:sz w:val="24"/>
                <w:szCs w:val="24"/>
                <w:lang w:val="uk-UA" w:eastAsia="ar-SA"/>
              </w:rPr>
            </w:pPr>
            <w:r w:rsidRPr="006201B9">
              <w:rPr>
                <w:rFonts w:ascii="Times New Roman" w:eastAsia="Times New Roman" w:hAnsi="Times New Roman" w:cs="Times New Roman"/>
                <w:color w:val="000000"/>
                <w:sz w:val="24"/>
                <w:szCs w:val="24"/>
                <w:lang w:val="uk-UA" w:eastAsia="ar-SA"/>
              </w:rPr>
              <w:t>Вегетативна дисфункція</w:t>
            </w:r>
          </w:p>
        </w:tc>
        <w:tc>
          <w:tcPr>
            <w:tcW w:w="1134" w:type="dxa"/>
            <w:tcBorders>
              <w:top w:val="single" w:sz="4" w:space="0" w:color="000000"/>
              <w:left w:val="single" w:sz="4" w:space="0" w:color="000000"/>
              <w:bottom w:val="single" w:sz="4" w:space="0" w:color="000000"/>
              <w:right w:val="nil"/>
            </w:tcBorders>
            <w:hideMark/>
          </w:tcPr>
          <w:p w:rsidR="001E430A" w:rsidRPr="006201B9" w:rsidRDefault="001E430A" w:rsidP="008464FC">
            <w:pPr>
              <w:suppressAutoHyphens/>
              <w:spacing w:after="0" w:line="360" w:lineRule="auto"/>
              <w:jc w:val="center"/>
              <w:rPr>
                <w:rFonts w:ascii="Times New Roman" w:eastAsia="Times New Roman" w:hAnsi="Times New Roman" w:cs="Times New Roman"/>
                <w:color w:val="000000"/>
                <w:sz w:val="24"/>
                <w:szCs w:val="24"/>
                <w:lang w:val="uk-UA" w:eastAsia="ar-SA"/>
              </w:rPr>
            </w:pPr>
            <w:r w:rsidRPr="006201B9">
              <w:rPr>
                <w:rFonts w:ascii="Times New Roman" w:eastAsia="Times New Roman" w:hAnsi="Times New Roman" w:cs="Times New Roman"/>
                <w:color w:val="000000"/>
                <w:sz w:val="24"/>
                <w:szCs w:val="24"/>
                <w:lang w:val="uk-UA" w:eastAsia="ar-SA"/>
              </w:rPr>
              <w:t>2</w:t>
            </w:r>
          </w:p>
        </w:tc>
        <w:tc>
          <w:tcPr>
            <w:tcW w:w="851" w:type="dxa"/>
            <w:tcBorders>
              <w:top w:val="single" w:sz="4" w:space="0" w:color="000000"/>
              <w:left w:val="single" w:sz="4" w:space="0" w:color="000000"/>
              <w:bottom w:val="single" w:sz="4" w:space="0" w:color="000000"/>
              <w:right w:val="nil"/>
            </w:tcBorders>
            <w:hideMark/>
          </w:tcPr>
          <w:p w:rsidR="001E430A" w:rsidRPr="006201B9" w:rsidRDefault="001E430A" w:rsidP="008464FC">
            <w:pPr>
              <w:suppressAutoHyphens/>
              <w:spacing w:after="0" w:line="360" w:lineRule="auto"/>
              <w:jc w:val="center"/>
              <w:rPr>
                <w:rFonts w:ascii="Times New Roman" w:eastAsia="Times New Roman" w:hAnsi="Times New Roman" w:cs="Times New Roman"/>
                <w:color w:val="000000"/>
                <w:sz w:val="24"/>
                <w:szCs w:val="24"/>
                <w:lang w:val="uk-UA" w:eastAsia="ar-SA"/>
              </w:rPr>
            </w:pPr>
            <w:r w:rsidRPr="006201B9">
              <w:rPr>
                <w:rFonts w:ascii="Times New Roman" w:eastAsia="Times New Roman" w:hAnsi="Times New Roman" w:cs="Times New Roman"/>
                <w:color w:val="000000"/>
                <w:sz w:val="24"/>
                <w:szCs w:val="24"/>
                <w:lang w:val="uk-UA" w:eastAsia="ar-SA"/>
              </w:rPr>
              <w:t>4,5</w:t>
            </w:r>
          </w:p>
        </w:tc>
        <w:tc>
          <w:tcPr>
            <w:tcW w:w="850" w:type="dxa"/>
            <w:tcBorders>
              <w:top w:val="single" w:sz="4" w:space="0" w:color="000000"/>
              <w:left w:val="single" w:sz="4" w:space="0" w:color="000000"/>
              <w:bottom w:val="single" w:sz="4" w:space="0" w:color="000000"/>
              <w:right w:val="nil"/>
            </w:tcBorders>
            <w:hideMark/>
          </w:tcPr>
          <w:p w:rsidR="001E430A" w:rsidRPr="006201B9" w:rsidRDefault="001E430A" w:rsidP="008464FC">
            <w:pPr>
              <w:suppressAutoHyphens/>
              <w:spacing w:after="0" w:line="360" w:lineRule="auto"/>
              <w:jc w:val="center"/>
              <w:rPr>
                <w:rFonts w:ascii="Times New Roman" w:eastAsia="Times New Roman" w:hAnsi="Times New Roman" w:cs="Times New Roman"/>
                <w:color w:val="000000"/>
                <w:sz w:val="24"/>
                <w:szCs w:val="24"/>
                <w:lang w:val="uk-UA" w:eastAsia="ar-SA"/>
              </w:rPr>
            </w:pPr>
            <w:r w:rsidRPr="006201B9">
              <w:rPr>
                <w:rFonts w:ascii="Times New Roman" w:eastAsia="Times New Roman" w:hAnsi="Times New Roman" w:cs="Times New Roman"/>
                <w:color w:val="000000"/>
                <w:sz w:val="24"/>
                <w:szCs w:val="24"/>
                <w:lang w:val="uk-UA" w:eastAsia="ar-SA"/>
              </w:rPr>
              <w:t>-</w:t>
            </w:r>
          </w:p>
        </w:tc>
        <w:tc>
          <w:tcPr>
            <w:tcW w:w="851" w:type="dxa"/>
            <w:tcBorders>
              <w:top w:val="single" w:sz="4" w:space="0" w:color="000000"/>
              <w:left w:val="single" w:sz="4" w:space="0" w:color="000000"/>
              <w:bottom w:val="single" w:sz="4" w:space="0" w:color="000000"/>
              <w:right w:val="nil"/>
            </w:tcBorders>
            <w:hideMark/>
          </w:tcPr>
          <w:p w:rsidR="001E430A" w:rsidRPr="006201B9" w:rsidRDefault="001E430A" w:rsidP="008464FC">
            <w:pPr>
              <w:suppressAutoHyphens/>
              <w:spacing w:after="0" w:line="360" w:lineRule="auto"/>
              <w:jc w:val="center"/>
              <w:rPr>
                <w:rFonts w:ascii="Times New Roman" w:eastAsia="Times New Roman" w:hAnsi="Times New Roman" w:cs="Times New Roman"/>
                <w:color w:val="000000"/>
                <w:sz w:val="24"/>
                <w:szCs w:val="24"/>
                <w:lang w:val="uk-UA" w:eastAsia="ar-SA"/>
              </w:rPr>
            </w:pPr>
            <w:r w:rsidRPr="006201B9">
              <w:rPr>
                <w:rFonts w:ascii="Times New Roman" w:eastAsia="Times New Roman" w:hAnsi="Times New Roman" w:cs="Times New Roman"/>
                <w:color w:val="000000"/>
                <w:sz w:val="24"/>
                <w:szCs w:val="24"/>
                <w:lang w:val="uk-UA" w:eastAsia="ar-SA"/>
              </w:rPr>
              <w:t>-</w:t>
            </w:r>
          </w:p>
        </w:tc>
        <w:tc>
          <w:tcPr>
            <w:tcW w:w="850" w:type="dxa"/>
            <w:tcBorders>
              <w:top w:val="single" w:sz="4" w:space="0" w:color="000000"/>
              <w:left w:val="single" w:sz="4" w:space="0" w:color="000000"/>
              <w:bottom w:val="single" w:sz="4" w:space="0" w:color="000000"/>
              <w:right w:val="nil"/>
            </w:tcBorders>
            <w:hideMark/>
          </w:tcPr>
          <w:p w:rsidR="001E430A" w:rsidRPr="006201B9" w:rsidRDefault="001E430A" w:rsidP="008464FC">
            <w:pPr>
              <w:suppressAutoHyphens/>
              <w:spacing w:after="0" w:line="360" w:lineRule="auto"/>
              <w:jc w:val="center"/>
              <w:rPr>
                <w:rFonts w:ascii="Times New Roman" w:eastAsia="Times New Roman" w:hAnsi="Times New Roman" w:cs="Times New Roman"/>
                <w:color w:val="000000"/>
                <w:sz w:val="24"/>
                <w:szCs w:val="24"/>
                <w:lang w:val="uk-UA" w:eastAsia="ar-SA"/>
              </w:rPr>
            </w:pPr>
            <w:r w:rsidRPr="006201B9">
              <w:rPr>
                <w:rFonts w:ascii="Times New Roman" w:eastAsia="Times New Roman" w:hAnsi="Times New Roman" w:cs="Times New Roman"/>
                <w:color w:val="000000"/>
                <w:sz w:val="24"/>
                <w:szCs w:val="24"/>
                <w:lang w:val="uk-UA" w:eastAsia="ar-SA"/>
              </w:rPr>
              <w:t>3</w:t>
            </w:r>
          </w:p>
        </w:tc>
        <w:tc>
          <w:tcPr>
            <w:tcW w:w="851" w:type="dxa"/>
            <w:tcBorders>
              <w:top w:val="single" w:sz="4" w:space="0" w:color="000000"/>
              <w:left w:val="single" w:sz="4" w:space="0" w:color="000000"/>
              <w:bottom w:val="single" w:sz="4" w:space="0" w:color="000000"/>
              <w:right w:val="nil"/>
            </w:tcBorders>
            <w:hideMark/>
          </w:tcPr>
          <w:p w:rsidR="001E430A" w:rsidRPr="006201B9" w:rsidRDefault="001E430A" w:rsidP="008464FC">
            <w:pPr>
              <w:suppressAutoHyphens/>
              <w:spacing w:after="0" w:line="360" w:lineRule="auto"/>
              <w:jc w:val="center"/>
              <w:rPr>
                <w:rFonts w:ascii="Times New Roman" w:eastAsia="Times New Roman" w:hAnsi="Times New Roman" w:cs="Times New Roman"/>
                <w:color w:val="000000"/>
                <w:sz w:val="24"/>
                <w:szCs w:val="24"/>
                <w:lang w:val="uk-UA" w:eastAsia="ar-SA"/>
              </w:rPr>
            </w:pPr>
            <w:r w:rsidRPr="006201B9">
              <w:rPr>
                <w:rFonts w:ascii="Times New Roman" w:eastAsia="Times New Roman" w:hAnsi="Times New Roman" w:cs="Times New Roman"/>
                <w:color w:val="000000"/>
                <w:sz w:val="24"/>
                <w:szCs w:val="24"/>
                <w:lang w:val="uk-UA" w:eastAsia="ar-SA"/>
              </w:rPr>
              <w:t>6,1</w:t>
            </w:r>
          </w:p>
        </w:tc>
        <w:tc>
          <w:tcPr>
            <w:tcW w:w="850" w:type="dxa"/>
            <w:tcBorders>
              <w:top w:val="single" w:sz="4" w:space="0" w:color="000000"/>
              <w:left w:val="single" w:sz="4" w:space="0" w:color="000000"/>
              <w:bottom w:val="single" w:sz="4" w:space="0" w:color="000000"/>
              <w:right w:val="nil"/>
            </w:tcBorders>
            <w:hideMark/>
          </w:tcPr>
          <w:p w:rsidR="001E430A" w:rsidRPr="006201B9" w:rsidRDefault="001E430A" w:rsidP="008464FC">
            <w:pPr>
              <w:suppressAutoHyphens/>
              <w:spacing w:after="0" w:line="360" w:lineRule="auto"/>
              <w:ind w:hanging="108"/>
              <w:jc w:val="center"/>
              <w:rPr>
                <w:rFonts w:ascii="Times New Roman" w:eastAsia="Times New Roman" w:hAnsi="Times New Roman" w:cs="Times New Roman"/>
                <w:color w:val="000000"/>
                <w:sz w:val="24"/>
                <w:szCs w:val="24"/>
                <w:lang w:val="uk-UA" w:eastAsia="ar-SA"/>
              </w:rPr>
            </w:pPr>
            <w:r w:rsidRPr="006201B9">
              <w:rPr>
                <w:rFonts w:ascii="Times New Roman" w:eastAsia="Times New Roman" w:hAnsi="Times New Roman" w:cs="Times New Roman"/>
                <w:color w:val="000000"/>
                <w:sz w:val="24"/>
                <w:szCs w:val="24"/>
                <w:lang w:val="uk-UA" w:eastAsia="ar-SA"/>
              </w:rPr>
              <w:t>1</w:t>
            </w:r>
          </w:p>
        </w:tc>
        <w:tc>
          <w:tcPr>
            <w:tcW w:w="715" w:type="dxa"/>
            <w:tcBorders>
              <w:top w:val="single" w:sz="4" w:space="0" w:color="000000"/>
              <w:left w:val="single" w:sz="4" w:space="0" w:color="000000"/>
              <w:bottom w:val="single" w:sz="4" w:space="0" w:color="000000"/>
              <w:right w:val="single" w:sz="4" w:space="0" w:color="000000"/>
            </w:tcBorders>
            <w:hideMark/>
          </w:tcPr>
          <w:p w:rsidR="001E430A" w:rsidRPr="006201B9" w:rsidRDefault="001E430A" w:rsidP="008464FC">
            <w:pPr>
              <w:suppressAutoHyphens/>
              <w:spacing w:after="0" w:line="360" w:lineRule="auto"/>
              <w:ind w:hanging="108"/>
              <w:jc w:val="center"/>
              <w:rPr>
                <w:rFonts w:ascii="Times New Roman" w:eastAsia="Times New Roman" w:hAnsi="Times New Roman" w:cs="Times New Roman"/>
                <w:sz w:val="24"/>
                <w:szCs w:val="24"/>
                <w:lang w:val="uk-UA" w:eastAsia="ar-SA"/>
              </w:rPr>
            </w:pPr>
            <w:r w:rsidRPr="006201B9">
              <w:rPr>
                <w:rFonts w:ascii="Times New Roman" w:eastAsia="Times New Roman" w:hAnsi="Times New Roman" w:cs="Times New Roman"/>
                <w:color w:val="000000"/>
                <w:sz w:val="24"/>
                <w:szCs w:val="24"/>
                <w:lang w:val="uk-UA" w:eastAsia="ar-SA"/>
              </w:rPr>
              <w:t>6,6</w:t>
            </w:r>
          </w:p>
        </w:tc>
      </w:tr>
    </w:tbl>
    <w:p w:rsidR="001E430A" w:rsidRPr="006201B9" w:rsidRDefault="001E430A" w:rsidP="001E430A">
      <w:pPr>
        <w:suppressAutoHyphens/>
        <w:spacing w:after="0" w:line="360" w:lineRule="auto"/>
        <w:ind w:firstLine="720"/>
        <w:jc w:val="both"/>
        <w:rPr>
          <w:rFonts w:ascii="Times New Roman" w:eastAsia="Arial" w:hAnsi="Times New Roman" w:cs="Times New Roman"/>
          <w:color w:val="000000"/>
          <w:kern w:val="2"/>
          <w:sz w:val="24"/>
          <w:szCs w:val="24"/>
          <w:lang w:val="uk-UA" w:eastAsia="hi-IN" w:bidi="hi-IN"/>
        </w:rPr>
      </w:pPr>
    </w:p>
    <w:p w:rsidR="001E430A" w:rsidRPr="006201B9" w:rsidRDefault="001E430A" w:rsidP="001E430A">
      <w:pPr>
        <w:suppressAutoHyphens/>
        <w:spacing w:after="0" w:line="360" w:lineRule="auto"/>
        <w:ind w:firstLine="720"/>
        <w:jc w:val="both"/>
        <w:rPr>
          <w:rFonts w:ascii="Times New Roman" w:eastAsia="Times New Roman" w:hAnsi="Times New Roman" w:cs="Times New Roman"/>
          <w:color w:val="000000"/>
          <w:sz w:val="28"/>
          <w:szCs w:val="28"/>
          <w:lang w:val="uk-UA" w:eastAsia="ar-SA"/>
        </w:rPr>
      </w:pPr>
      <w:r w:rsidRPr="006201B9">
        <w:rPr>
          <w:rFonts w:ascii="Times New Roman" w:eastAsia="Arial" w:hAnsi="Times New Roman" w:cs="Times New Roman"/>
          <w:color w:val="000000"/>
          <w:kern w:val="2"/>
          <w:sz w:val="24"/>
          <w:szCs w:val="24"/>
          <w:lang w:val="uk-UA" w:eastAsia="hi-IN" w:bidi="hi-IN"/>
        </w:rPr>
        <w:t>Примітка:*- відмінності достовірні в порівнянні з контрольною групою, р&lt;0,05, **- р&lt;0,01</w:t>
      </w:r>
    </w:p>
    <w:p w:rsidR="001E430A" w:rsidRPr="006201B9" w:rsidRDefault="001E430A" w:rsidP="001E430A">
      <w:pPr>
        <w:suppressAutoHyphens/>
        <w:spacing w:after="0" w:line="360" w:lineRule="auto"/>
        <w:ind w:firstLine="720"/>
        <w:jc w:val="both"/>
        <w:rPr>
          <w:rFonts w:ascii="Times New Roman" w:eastAsia="Times New Roman" w:hAnsi="Times New Roman" w:cs="Times New Roman"/>
          <w:color w:val="000000"/>
          <w:sz w:val="28"/>
          <w:szCs w:val="28"/>
          <w:lang w:val="uk-UA" w:eastAsia="ar-SA"/>
        </w:rPr>
      </w:pPr>
      <w:r w:rsidRPr="006201B9">
        <w:rPr>
          <w:rFonts w:ascii="Times New Roman" w:eastAsia="Arial" w:hAnsi="Times New Roman" w:cs="Times New Roman"/>
          <w:color w:val="000000"/>
          <w:kern w:val="1"/>
          <w:sz w:val="28"/>
          <w:szCs w:val="28"/>
          <w:lang w:val="uk-UA" w:eastAsia="hi-IN" w:bidi="hi-IN"/>
        </w:rPr>
        <w:t xml:space="preserve">Статеві стосунки мали 24,4 % пацієнток старшої вікової групи. При верифікації діагнозу АМКПП всім їм була виключена вагітність. </w:t>
      </w:r>
    </w:p>
    <w:p w:rsidR="001E430A" w:rsidRPr="006201B9" w:rsidRDefault="001E430A" w:rsidP="001E430A">
      <w:pPr>
        <w:suppressAutoHyphens/>
        <w:spacing w:after="0" w:line="360" w:lineRule="auto"/>
        <w:ind w:firstLine="720"/>
        <w:jc w:val="both"/>
        <w:rPr>
          <w:rFonts w:ascii="Times New Roman" w:eastAsia="Times New Roman" w:hAnsi="Times New Roman" w:cs="Times New Roman"/>
          <w:color w:val="000000"/>
          <w:sz w:val="28"/>
          <w:szCs w:val="28"/>
          <w:lang w:val="uk-UA" w:eastAsia="ar-SA"/>
        </w:rPr>
      </w:pPr>
      <w:r w:rsidRPr="006201B9">
        <w:rPr>
          <w:rFonts w:ascii="Times New Roman" w:eastAsia="Times New Roman" w:hAnsi="Times New Roman" w:cs="Times New Roman"/>
          <w:color w:val="000000"/>
          <w:sz w:val="28"/>
          <w:szCs w:val="28"/>
          <w:lang w:val="uk-UA" w:eastAsia="ar-SA"/>
        </w:rPr>
        <w:t xml:space="preserve">Наведені дані свідчать, що всі 93 пацієнтки з АМКПП зверталися до гінеколога з приводу порушення становлення менструальної функції </w:t>
      </w:r>
      <w:r w:rsidRPr="006201B9">
        <w:rPr>
          <w:rFonts w:ascii="Times New Roman" w:eastAsia="Times New Roman" w:hAnsi="Times New Roman" w:cs="Times New Roman"/>
          <w:color w:val="000000"/>
          <w:sz w:val="28"/>
          <w:szCs w:val="28"/>
          <w:lang w:val="uk-UA" w:eastAsia="ar-SA"/>
        </w:rPr>
        <w:lastRenderedPageBreak/>
        <w:t xml:space="preserve">Основними скаргами були рясні та тривалі кров’янисті виділення зі статевих шляхів. При проведенні дискримінантного аналізу встановлено, що найбільше навантаження мали рясні і тривалі, хворобливі менструації  (р&lt;0,05,  у порівнянні з контрольною групою). Крім того, значно частіше дівчат-підлітків з АМК турбували проблеми із наявністю дерматопатій на  шкірі, головні болі, порушення сну і труднощі емоційної регуляції (сльозливість, «вибуховість», невмотивовані перепади настрою, дратівливість). </w:t>
      </w:r>
    </w:p>
    <w:p w:rsidR="001E430A" w:rsidRPr="006201B9" w:rsidRDefault="001E430A" w:rsidP="001E430A">
      <w:pPr>
        <w:suppressAutoHyphens/>
        <w:spacing w:after="0" w:line="360" w:lineRule="auto"/>
        <w:ind w:firstLine="720"/>
        <w:jc w:val="both"/>
        <w:rPr>
          <w:rFonts w:ascii="Times New Roman" w:eastAsia="SimSun" w:hAnsi="Times New Roman" w:cs="Times New Roman"/>
          <w:bCs/>
          <w:color w:val="000000"/>
          <w:kern w:val="1"/>
          <w:sz w:val="28"/>
          <w:szCs w:val="28"/>
          <w:lang w:val="uk-UA" w:eastAsia="ar-SA"/>
        </w:rPr>
      </w:pPr>
      <w:r w:rsidRPr="006201B9">
        <w:rPr>
          <w:rFonts w:ascii="Times New Roman" w:eastAsia="Times New Roman" w:hAnsi="Times New Roman" w:cs="Times New Roman"/>
          <w:color w:val="000000"/>
          <w:sz w:val="28"/>
          <w:szCs w:val="28"/>
          <w:lang w:val="uk-UA" w:eastAsia="ar-SA"/>
        </w:rPr>
        <w:t>Виходячи з отриманих даних в результаті проведення дискримінантного аналізу, щодо скарг пацієнток з АМКПП, найбільший ризик розвитку аномальних кровотеч мають дівчата 11-14 років, у яких виникають стресові ситуації (0,77) та спостерігаються рясні менструації (0,43). Для дівчаток старшої вікової групи ризик розвитку кровотеч (0,37) зберігається при наявності тривалих та рясних менструацій (табл</w:t>
      </w:r>
      <w:r>
        <w:rPr>
          <w:rFonts w:ascii="Times New Roman" w:eastAsia="Times New Roman" w:hAnsi="Times New Roman" w:cs="Times New Roman"/>
          <w:color w:val="000000"/>
          <w:sz w:val="28"/>
          <w:szCs w:val="28"/>
          <w:lang w:val="uk-UA" w:eastAsia="ar-SA"/>
        </w:rPr>
        <w:t>.</w:t>
      </w:r>
      <w:r w:rsidRPr="006201B9">
        <w:rPr>
          <w:rFonts w:ascii="Times New Roman" w:eastAsia="Times New Roman" w:hAnsi="Times New Roman" w:cs="Times New Roman"/>
          <w:color w:val="000000"/>
          <w:sz w:val="28"/>
          <w:szCs w:val="28"/>
          <w:lang w:val="uk-UA" w:eastAsia="ar-SA"/>
        </w:rPr>
        <w:t xml:space="preserve"> 3.3).</w:t>
      </w:r>
    </w:p>
    <w:p w:rsidR="001E430A" w:rsidRPr="006201B9" w:rsidRDefault="001E430A" w:rsidP="001E430A">
      <w:pPr>
        <w:suppressAutoHyphens/>
        <w:spacing w:after="0" w:line="360" w:lineRule="auto"/>
        <w:ind w:firstLine="720"/>
        <w:jc w:val="both"/>
        <w:rPr>
          <w:rFonts w:ascii="Times New Roman" w:eastAsia="SimSun" w:hAnsi="Times New Roman" w:cs="Times New Roman"/>
          <w:bCs/>
          <w:color w:val="000000"/>
          <w:kern w:val="1"/>
          <w:sz w:val="28"/>
          <w:szCs w:val="28"/>
          <w:lang w:val="uk-UA" w:eastAsia="ar-SA"/>
        </w:rPr>
      </w:pPr>
      <w:r w:rsidRPr="006201B9">
        <w:rPr>
          <w:rFonts w:ascii="Times New Roman" w:eastAsia="SimSun" w:hAnsi="Times New Roman" w:cs="Times New Roman"/>
          <w:bCs/>
          <w:color w:val="000000"/>
          <w:kern w:val="1"/>
          <w:sz w:val="28"/>
          <w:szCs w:val="28"/>
          <w:lang w:val="uk-UA" w:eastAsia="ar-SA"/>
        </w:rPr>
        <w:t>Об'єктивне обстеження встановило порушення фізичного розвитку у 71 % хворих. Дефіцит маси тіла визначено у 43 % дівчат (частіше в 1 групі). Підвищення маси тіла реєструвалося у 28 % пацієнток (частіше у 2 групі).</w:t>
      </w:r>
    </w:p>
    <w:p w:rsidR="001E430A" w:rsidRDefault="001E430A" w:rsidP="001E430A">
      <w:pPr>
        <w:suppressAutoHyphens/>
        <w:spacing w:after="0" w:line="360" w:lineRule="auto"/>
        <w:ind w:firstLine="561"/>
        <w:jc w:val="both"/>
        <w:rPr>
          <w:rFonts w:ascii="Times New Roman" w:eastAsia="SimSun" w:hAnsi="Times New Roman" w:cs="Times New Roman"/>
          <w:bCs/>
          <w:color w:val="000000"/>
          <w:kern w:val="1"/>
          <w:sz w:val="28"/>
          <w:szCs w:val="28"/>
          <w:lang w:val="uk-UA" w:eastAsia="ar-SA"/>
        </w:rPr>
      </w:pPr>
      <w:r w:rsidRPr="006201B9">
        <w:rPr>
          <w:rFonts w:ascii="Times New Roman" w:eastAsia="SimSun" w:hAnsi="Times New Roman" w:cs="Times New Roman"/>
          <w:bCs/>
          <w:color w:val="000000"/>
          <w:kern w:val="1"/>
          <w:sz w:val="28"/>
          <w:szCs w:val="28"/>
          <w:lang w:val="uk-UA" w:eastAsia="ar-SA"/>
        </w:rPr>
        <w:t xml:space="preserve">Морфотипи «інфантильний» і «астенічний» частіше відмічені серед молодших пацієнток, морфотипи «загальне випередження фізичного і статевого розвитку», «брахіскелія», - частіше зустрічались у дівчат старшої вікової групи. У підлітків контрольної групи морфотип «нормоскелія» встановлено у 80 % обстежених, не залежно від віку. </w:t>
      </w:r>
    </w:p>
    <w:p w:rsidR="007337C3" w:rsidRPr="006201B9" w:rsidRDefault="007337C3" w:rsidP="007337C3">
      <w:pPr>
        <w:suppressAutoHyphens/>
        <w:spacing w:after="0" w:line="360" w:lineRule="auto"/>
        <w:ind w:firstLine="561"/>
        <w:jc w:val="both"/>
        <w:rPr>
          <w:rFonts w:ascii="Times New Roman" w:eastAsia="SimSun" w:hAnsi="Times New Roman" w:cs="Times New Roman"/>
          <w:bCs/>
          <w:color w:val="000000"/>
          <w:kern w:val="1"/>
          <w:sz w:val="28"/>
          <w:szCs w:val="28"/>
          <w:lang w:val="uk-UA" w:eastAsia="ar-SA"/>
        </w:rPr>
      </w:pPr>
      <w:r w:rsidRPr="006201B9">
        <w:rPr>
          <w:rFonts w:ascii="Times New Roman" w:eastAsia="SimSun" w:hAnsi="Times New Roman" w:cs="Times New Roman"/>
          <w:bCs/>
          <w:color w:val="000000"/>
          <w:kern w:val="1"/>
          <w:sz w:val="28"/>
          <w:szCs w:val="28"/>
          <w:lang w:val="uk-UA" w:eastAsia="ar-SA"/>
        </w:rPr>
        <w:t xml:space="preserve">Оцінка статевого розвитку хворих на АМКПП показала його виражені порушення. Бал статевого розвитку був зниженим за рахунок ПМФ у всіх хворих. Одним з найбільш інформативних показників, що характеризують статевий розвиток є вік настання менархе. Ступінь зрілості статевої системи найбільш корелює з гінекологічним віком - періодом часу, що пройшов після менархе. Цей показник в групі дівчат з кровотечами був відповідно вище, ніж у здорових. </w:t>
      </w:r>
      <w:r w:rsidRPr="006201B9">
        <w:rPr>
          <w:rFonts w:ascii="Times New Roman" w:eastAsia="SimSun" w:hAnsi="Times New Roman" w:cs="Times New Roman"/>
          <w:bCs/>
          <w:kern w:val="1"/>
          <w:sz w:val="28"/>
          <w:szCs w:val="28"/>
          <w:lang w:val="uk-UA" w:eastAsia="ar-SA"/>
        </w:rPr>
        <w:t>С</w:t>
      </w:r>
      <w:r w:rsidRPr="006201B9">
        <w:rPr>
          <w:rFonts w:ascii="Times New Roman" w:eastAsia="SimSun" w:hAnsi="Times New Roman" w:cs="Times New Roman"/>
          <w:bCs/>
          <w:color w:val="000000"/>
          <w:kern w:val="1"/>
          <w:sz w:val="28"/>
          <w:szCs w:val="28"/>
          <w:lang w:val="uk-UA" w:eastAsia="ar-SA"/>
        </w:rPr>
        <w:t xml:space="preserve">еред </w:t>
      </w:r>
      <w:r w:rsidRPr="006201B9">
        <w:rPr>
          <w:rFonts w:ascii="Times New Roman" w:eastAsia="SimSun" w:hAnsi="Times New Roman" w:cs="Times New Roman"/>
          <w:color w:val="000000"/>
          <w:kern w:val="1"/>
          <w:sz w:val="28"/>
          <w:szCs w:val="28"/>
          <w:lang w:val="uk-UA" w:eastAsia="hi-IN" w:bidi="hi-IN"/>
        </w:rPr>
        <w:t xml:space="preserve">пацієнток 11-14 років переважали маткові кровотечі з </w:t>
      </w:r>
      <w:r w:rsidRPr="006201B9">
        <w:rPr>
          <w:rFonts w:ascii="Times New Roman" w:eastAsia="SimSun" w:hAnsi="Times New Roman" w:cs="Times New Roman"/>
          <w:color w:val="000000"/>
          <w:kern w:val="1"/>
          <w:sz w:val="28"/>
          <w:szCs w:val="28"/>
          <w:lang w:val="uk-UA" w:eastAsia="hi-IN" w:bidi="hi-IN"/>
        </w:rPr>
        <w:lastRenderedPageBreak/>
        <w:t xml:space="preserve">періоду менархе, у дівчат 15-17 років ПМФ часто починалися після періоду регулярних менструацій </w:t>
      </w:r>
      <w:r w:rsidRPr="006201B9">
        <w:rPr>
          <w:rFonts w:ascii="Times New Roman" w:eastAsia="Arial" w:hAnsi="Times New Roman" w:cs="Times New Roman"/>
          <w:color w:val="000000"/>
          <w:kern w:val="1"/>
          <w:sz w:val="28"/>
          <w:szCs w:val="28"/>
          <w:lang w:val="uk-UA" w:eastAsia="hi-IN" w:bidi="hi-IN"/>
        </w:rPr>
        <w:t>(табл</w:t>
      </w:r>
      <w:r>
        <w:rPr>
          <w:rFonts w:ascii="Times New Roman" w:eastAsia="Arial" w:hAnsi="Times New Roman" w:cs="Times New Roman"/>
          <w:color w:val="000000"/>
          <w:kern w:val="1"/>
          <w:sz w:val="28"/>
          <w:szCs w:val="28"/>
          <w:lang w:val="uk-UA" w:eastAsia="hi-IN" w:bidi="hi-IN"/>
        </w:rPr>
        <w:t>.</w:t>
      </w:r>
      <w:r w:rsidRPr="006201B9">
        <w:rPr>
          <w:rFonts w:ascii="Times New Roman" w:eastAsia="Arial" w:hAnsi="Times New Roman" w:cs="Times New Roman"/>
          <w:color w:val="000000"/>
          <w:kern w:val="1"/>
          <w:sz w:val="28"/>
          <w:szCs w:val="28"/>
          <w:lang w:val="uk-UA" w:eastAsia="hi-IN" w:bidi="hi-IN"/>
        </w:rPr>
        <w:t xml:space="preserve"> 3.4).</w:t>
      </w:r>
    </w:p>
    <w:p w:rsidR="001E430A" w:rsidRPr="006201B9" w:rsidRDefault="001E430A" w:rsidP="001E430A">
      <w:pPr>
        <w:suppressAutoHyphens/>
        <w:spacing w:after="0" w:line="360" w:lineRule="auto"/>
        <w:ind w:firstLine="720"/>
        <w:jc w:val="right"/>
        <w:rPr>
          <w:rFonts w:ascii="Times New Roman" w:eastAsia="Times New Roman" w:hAnsi="Times New Roman" w:cs="Times New Roman"/>
          <w:i/>
          <w:color w:val="000000"/>
          <w:sz w:val="28"/>
          <w:szCs w:val="28"/>
          <w:lang w:val="uk-UA" w:eastAsia="ar-SA"/>
        </w:rPr>
      </w:pPr>
    </w:p>
    <w:p w:rsidR="001E430A" w:rsidRPr="006201B9" w:rsidRDefault="001E430A" w:rsidP="001E430A">
      <w:pPr>
        <w:suppressAutoHyphens/>
        <w:spacing w:after="0" w:line="360" w:lineRule="auto"/>
        <w:ind w:firstLine="720"/>
        <w:jc w:val="right"/>
        <w:rPr>
          <w:rFonts w:ascii="Times New Roman" w:eastAsia="Times New Roman" w:hAnsi="Times New Roman" w:cs="Times New Roman"/>
          <w:i/>
          <w:sz w:val="28"/>
          <w:szCs w:val="28"/>
          <w:lang w:val="uk-UA" w:eastAsia="ar-SA"/>
        </w:rPr>
      </w:pPr>
      <w:r w:rsidRPr="006201B9">
        <w:rPr>
          <w:rFonts w:ascii="Times New Roman" w:eastAsia="Times New Roman" w:hAnsi="Times New Roman" w:cs="Times New Roman"/>
          <w:i/>
          <w:color w:val="000000"/>
          <w:sz w:val="28"/>
          <w:szCs w:val="28"/>
          <w:lang w:val="uk-UA" w:eastAsia="ar-SA"/>
        </w:rPr>
        <w:t>Таблиця 3.3</w:t>
      </w:r>
    </w:p>
    <w:p w:rsidR="001E430A" w:rsidRPr="006201B9" w:rsidRDefault="001E430A" w:rsidP="001E430A">
      <w:pPr>
        <w:suppressAutoHyphens/>
        <w:spacing w:after="0" w:line="360" w:lineRule="auto"/>
        <w:jc w:val="center"/>
        <w:rPr>
          <w:rFonts w:ascii="Times New Roman" w:eastAsia="Times New Roman" w:hAnsi="Times New Roman" w:cs="Times New Roman"/>
          <w:b/>
          <w:sz w:val="28"/>
          <w:szCs w:val="28"/>
          <w:lang w:val="uk-UA" w:eastAsia="ar-SA"/>
        </w:rPr>
      </w:pPr>
      <w:r w:rsidRPr="006201B9">
        <w:rPr>
          <w:rFonts w:ascii="Times New Roman" w:eastAsia="Times New Roman" w:hAnsi="Times New Roman" w:cs="Times New Roman"/>
          <w:b/>
          <w:sz w:val="28"/>
          <w:szCs w:val="28"/>
          <w:lang w:val="uk-UA" w:eastAsia="ar-SA"/>
        </w:rPr>
        <w:t xml:space="preserve">Частота  та  структура скарг хворих </w:t>
      </w:r>
      <w:r>
        <w:rPr>
          <w:rFonts w:ascii="Times New Roman" w:eastAsia="Times New Roman" w:hAnsi="Times New Roman" w:cs="Times New Roman"/>
          <w:b/>
          <w:sz w:val="28"/>
          <w:szCs w:val="28"/>
          <w:lang w:val="uk-UA" w:eastAsia="ar-SA"/>
        </w:rPr>
        <w:t xml:space="preserve"> </w:t>
      </w:r>
      <w:r w:rsidRPr="006201B9">
        <w:rPr>
          <w:rFonts w:ascii="Times New Roman" w:eastAsia="Times New Roman" w:hAnsi="Times New Roman" w:cs="Times New Roman"/>
          <w:b/>
          <w:sz w:val="28"/>
          <w:szCs w:val="28"/>
          <w:lang w:val="uk-UA" w:eastAsia="ar-SA"/>
        </w:rPr>
        <w:t xml:space="preserve">з аномальними матковими кровотечами </w:t>
      </w:r>
    </w:p>
    <w:tbl>
      <w:tblPr>
        <w:tblW w:w="9669" w:type="dxa"/>
        <w:tblInd w:w="-5" w:type="dxa"/>
        <w:tblLayout w:type="fixed"/>
        <w:tblCellMar>
          <w:left w:w="0" w:type="dxa"/>
          <w:right w:w="0" w:type="dxa"/>
        </w:tblCellMar>
        <w:tblLook w:val="04A0" w:firstRow="1" w:lastRow="0" w:firstColumn="1" w:lastColumn="0" w:noHBand="0" w:noVBand="1"/>
      </w:tblPr>
      <w:tblGrid>
        <w:gridCol w:w="2420"/>
        <w:gridCol w:w="851"/>
        <w:gridCol w:w="992"/>
        <w:gridCol w:w="850"/>
        <w:gridCol w:w="851"/>
        <w:gridCol w:w="850"/>
        <w:gridCol w:w="851"/>
        <w:gridCol w:w="709"/>
        <w:gridCol w:w="708"/>
        <w:gridCol w:w="587"/>
      </w:tblGrid>
      <w:tr w:rsidR="001E430A" w:rsidRPr="005D0DC4" w:rsidTr="006E2FC8">
        <w:trPr>
          <w:trHeight w:val="20"/>
        </w:trPr>
        <w:tc>
          <w:tcPr>
            <w:tcW w:w="2420"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1E430A" w:rsidRPr="007337C3" w:rsidRDefault="001E430A" w:rsidP="008464FC">
            <w:pPr>
              <w:spacing w:after="0" w:line="360" w:lineRule="auto"/>
              <w:jc w:val="center"/>
              <w:rPr>
                <w:rFonts w:ascii="Times New Roman" w:eastAsia="Times New Roman" w:hAnsi="Times New Roman" w:cs="Times New Roman"/>
                <w:color w:val="000000"/>
                <w:kern w:val="2"/>
                <w:sz w:val="24"/>
                <w:szCs w:val="24"/>
                <w:lang w:val="uk-UA" w:eastAsia="ar-SA"/>
              </w:rPr>
            </w:pPr>
            <w:r w:rsidRPr="007337C3">
              <w:rPr>
                <w:rFonts w:ascii="Times New Roman" w:eastAsia="Times New Roman" w:hAnsi="Times New Roman" w:cs="Times New Roman"/>
                <w:color w:val="FF0000"/>
                <w:sz w:val="24"/>
                <w:szCs w:val="24"/>
                <w:lang w:val="uk-UA" w:eastAsia="ar-SA"/>
              </w:rPr>
              <w:t xml:space="preserve"> </w:t>
            </w:r>
            <w:r w:rsidRPr="007337C3">
              <w:rPr>
                <w:rFonts w:ascii="Times New Roman" w:eastAsia="Times New Roman" w:hAnsi="Times New Roman" w:cs="Times New Roman"/>
                <w:color w:val="000000"/>
                <w:kern w:val="2"/>
                <w:sz w:val="24"/>
                <w:szCs w:val="24"/>
                <w:lang w:val="uk-UA" w:eastAsia="ar-SA"/>
              </w:rPr>
              <w:t>Скарги</w:t>
            </w:r>
          </w:p>
        </w:tc>
        <w:tc>
          <w:tcPr>
            <w:tcW w:w="6662" w:type="dxa"/>
            <w:gridSpan w:val="8"/>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1E430A" w:rsidRPr="007337C3" w:rsidRDefault="001E430A" w:rsidP="008464FC">
            <w:pPr>
              <w:spacing w:after="0" w:line="360" w:lineRule="auto"/>
              <w:jc w:val="center"/>
              <w:rPr>
                <w:rFonts w:ascii="Times New Roman" w:eastAsia="Times New Roman" w:hAnsi="Times New Roman" w:cs="Times New Roman"/>
                <w:sz w:val="24"/>
                <w:szCs w:val="24"/>
                <w:lang w:val="uk-UA" w:eastAsia="ar-SA"/>
              </w:rPr>
            </w:pPr>
            <w:r w:rsidRPr="007337C3">
              <w:rPr>
                <w:rFonts w:ascii="Times New Roman" w:eastAsia="Times New Roman" w:hAnsi="Times New Roman" w:cs="Times New Roman"/>
                <w:color w:val="000000"/>
                <w:kern w:val="2"/>
                <w:sz w:val="24"/>
                <w:szCs w:val="24"/>
                <w:lang w:val="uk-UA" w:eastAsia="ar-SA"/>
              </w:rPr>
              <w:t>Групи обстежених з АМКПП</w:t>
            </w:r>
          </w:p>
        </w:tc>
        <w:tc>
          <w:tcPr>
            <w:tcW w:w="587" w:type="dxa"/>
            <w:vAlign w:val="center"/>
          </w:tcPr>
          <w:p w:rsidR="001E430A" w:rsidRPr="005D0DC4" w:rsidRDefault="001E430A" w:rsidP="008464FC">
            <w:pPr>
              <w:suppressAutoHyphens/>
              <w:spacing w:after="0" w:line="360" w:lineRule="auto"/>
              <w:jc w:val="center"/>
              <w:rPr>
                <w:rFonts w:ascii="Times New Roman" w:eastAsia="Times New Roman" w:hAnsi="Times New Roman" w:cs="Times New Roman"/>
                <w:sz w:val="24"/>
                <w:szCs w:val="24"/>
                <w:lang w:val="uk-UA" w:eastAsia="ar-SA"/>
              </w:rPr>
            </w:pPr>
          </w:p>
        </w:tc>
      </w:tr>
      <w:tr w:rsidR="005D0DC4" w:rsidRPr="005D0DC4" w:rsidTr="006E2FC8">
        <w:trPr>
          <w:gridAfter w:val="1"/>
          <w:wAfter w:w="587" w:type="dxa"/>
          <w:trHeight w:val="20"/>
        </w:trPr>
        <w:tc>
          <w:tcPr>
            <w:tcW w:w="2420" w:type="dxa"/>
            <w:vMerge/>
            <w:tcBorders>
              <w:top w:val="single" w:sz="4" w:space="0" w:color="000000"/>
              <w:left w:val="single" w:sz="4" w:space="0" w:color="000000"/>
              <w:bottom w:val="single" w:sz="4" w:space="0" w:color="000000"/>
              <w:right w:val="single" w:sz="4" w:space="0" w:color="000000"/>
            </w:tcBorders>
            <w:vAlign w:val="center"/>
            <w:hideMark/>
          </w:tcPr>
          <w:p w:rsidR="001E430A" w:rsidRPr="005D0DC4" w:rsidRDefault="001E430A" w:rsidP="008464FC">
            <w:pPr>
              <w:spacing w:after="0" w:line="360" w:lineRule="auto"/>
              <w:jc w:val="center"/>
              <w:rPr>
                <w:rFonts w:ascii="Times New Roman" w:eastAsia="Times New Roman" w:hAnsi="Times New Roman" w:cs="Times New Roman"/>
                <w:b/>
                <w:color w:val="000000"/>
                <w:kern w:val="2"/>
                <w:sz w:val="24"/>
                <w:szCs w:val="24"/>
                <w:lang w:val="uk-UA" w:eastAsia="ar-SA"/>
              </w:rPr>
            </w:pPr>
          </w:p>
        </w:tc>
        <w:tc>
          <w:tcPr>
            <w:tcW w:w="1843"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hideMark/>
          </w:tcPr>
          <w:p w:rsidR="001E430A" w:rsidRPr="005D0DC4" w:rsidRDefault="001E430A" w:rsidP="008464FC">
            <w:pPr>
              <w:spacing w:after="0" w:line="360" w:lineRule="auto"/>
              <w:jc w:val="center"/>
              <w:rPr>
                <w:rFonts w:ascii="Times New Roman" w:eastAsia="Times New Roman" w:hAnsi="Times New Roman" w:cs="Times New Roman"/>
                <w:color w:val="000000"/>
                <w:kern w:val="2"/>
                <w:sz w:val="24"/>
                <w:szCs w:val="24"/>
                <w:lang w:val="uk-UA" w:eastAsia="ar-SA"/>
              </w:rPr>
            </w:pPr>
            <w:r w:rsidRPr="005D0DC4">
              <w:rPr>
                <w:rFonts w:ascii="Times New Roman" w:eastAsia="Times New Roman" w:hAnsi="Times New Roman" w:cs="Times New Roman"/>
                <w:color w:val="000000"/>
                <w:kern w:val="2"/>
                <w:sz w:val="24"/>
                <w:szCs w:val="24"/>
                <w:lang w:val="uk-UA" w:eastAsia="ar-SA"/>
              </w:rPr>
              <w:t>1 група хворих</w:t>
            </w:r>
          </w:p>
          <w:p w:rsidR="001E430A" w:rsidRPr="005D0DC4" w:rsidRDefault="001E430A" w:rsidP="008464FC">
            <w:pPr>
              <w:spacing w:after="0" w:line="360" w:lineRule="auto"/>
              <w:jc w:val="center"/>
              <w:rPr>
                <w:rFonts w:ascii="Times New Roman" w:eastAsia="Times New Roman" w:hAnsi="Times New Roman" w:cs="Times New Roman"/>
                <w:color w:val="000000"/>
                <w:kern w:val="2"/>
                <w:sz w:val="24"/>
                <w:szCs w:val="24"/>
                <w:lang w:val="uk-UA" w:eastAsia="ar-SA"/>
              </w:rPr>
            </w:pPr>
            <w:r w:rsidRPr="005D0DC4">
              <w:rPr>
                <w:rFonts w:ascii="Times New Roman" w:eastAsia="Times New Roman" w:hAnsi="Times New Roman" w:cs="Times New Roman"/>
                <w:color w:val="000000"/>
                <w:kern w:val="2"/>
                <w:sz w:val="24"/>
                <w:szCs w:val="24"/>
                <w:lang w:val="uk-UA" w:eastAsia="ar-SA"/>
              </w:rPr>
              <w:t>(n=44)</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hideMark/>
          </w:tcPr>
          <w:p w:rsidR="001E430A" w:rsidRPr="005D0DC4" w:rsidRDefault="001E430A" w:rsidP="008464FC">
            <w:pPr>
              <w:spacing w:after="0" w:line="360" w:lineRule="auto"/>
              <w:jc w:val="center"/>
              <w:rPr>
                <w:rFonts w:ascii="Times New Roman" w:eastAsia="Times New Roman" w:hAnsi="Times New Roman" w:cs="Times New Roman"/>
                <w:color w:val="000000"/>
                <w:kern w:val="2"/>
                <w:sz w:val="24"/>
                <w:szCs w:val="24"/>
                <w:lang w:val="uk-UA" w:eastAsia="ar-SA"/>
              </w:rPr>
            </w:pPr>
            <w:r w:rsidRPr="005D0DC4">
              <w:rPr>
                <w:rFonts w:ascii="Times New Roman" w:eastAsia="Times New Roman" w:hAnsi="Times New Roman" w:cs="Times New Roman"/>
                <w:color w:val="000000"/>
                <w:kern w:val="2"/>
                <w:sz w:val="24"/>
                <w:szCs w:val="24"/>
                <w:lang w:val="uk-UA" w:eastAsia="ar-SA"/>
              </w:rPr>
              <w:t>1 контрольна</w:t>
            </w:r>
          </w:p>
          <w:p w:rsidR="001E430A" w:rsidRPr="005D0DC4" w:rsidRDefault="005D0DC4" w:rsidP="005D0DC4">
            <w:pPr>
              <w:spacing w:after="0" w:line="360" w:lineRule="auto"/>
              <w:jc w:val="center"/>
              <w:rPr>
                <w:rFonts w:ascii="Times New Roman" w:eastAsia="Times New Roman" w:hAnsi="Times New Roman" w:cs="Times New Roman"/>
                <w:color w:val="000000"/>
                <w:kern w:val="2"/>
                <w:sz w:val="24"/>
                <w:szCs w:val="24"/>
                <w:lang w:val="uk-UA" w:eastAsia="ar-SA"/>
              </w:rPr>
            </w:pPr>
            <w:r>
              <w:rPr>
                <w:rFonts w:ascii="Times New Roman" w:eastAsia="Times New Roman" w:hAnsi="Times New Roman" w:cs="Times New Roman"/>
                <w:color w:val="000000"/>
                <w:kern w:val="2"/>
                <w:sz w:val="24"/>
                <w:szCs w:val="24"/>
                <w:lang w:val="uk-UA" w:eastAsia="ar-SA"/>
              </w:rPr>
              <w:t>г</w:t>
            </w:r>
            <w:r w:rsidR="001E430A" w:rsidRPr="005D0DC4">
              <w:rPr>
                <w:rFonts w:ascii="Times New Roman" w:eastAsia="Times New Roman" w:hAnsi="Times New Roman" w:cs="Times New Roman"/>
                <w:color w:val="000000"/>
                <w:kern w:val="2"/>
                <w:sz w:val="24"/>
                <w:szCs w:val="24"/>
                <w:lang w:val="uk-UA" w:eastAsia="ar-SA"/>
              </w:rPr>
              <w:t>рупа</w:t>
            </w:r>
            <w:r>
              <w:rPr>
                <w:rFonts w:ascii="Times New Roman" w:eastAsia="Times New Roman" w:hAnsi="Times New Roman" w:cs="Times New Roman"/>
                <w:color w:val="000000"/>
                <w:kern w:val="2"/>
                <w:sz w:val="24"/>
                <w:szCs w:val="24"/>
                <w:lang w:val="uk-UA" w:eastAsia="ar-SA"/>
              </w:rPr>
              <w:t xml:space="preserve"> </w:t>
            </w:r>
            <w:r w:rsidR="001E430A" w:rsidRPr="005D0DC4">
              <w:rPr>
                <w:rFonts w:ascii="Times New Roman" w:eastAsia="Times New Roman" w:hAnsi="Times New Roman" w:cs="Times New Roman"/>
                <w:color w:val="000000"/>
                <w:kern w:val="2"/>
                <w:sz w:val="24"/>
                <w:szCs w:val="24"/>
                <w:lang w:val="uk-UA" w:eastAsia="ar-SA"/>
              </w:rPr>
              <w:t>(n=15)</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hideMark/>
          </w:tcPr>
          <w:p w:rsidR="001E430A" w:rsidRPr="005D0DC4" w:rsidRDefault="001E430A" w:rsidP="008464FC">
            <w:pPr>
              <w:suppressAutoHyphens/>
              <w:spacing w:after="0" w:line="360" w:lineRule="auto"/>
              <w:jc w:val="center"/>
              <w:rPr>
                <w:rFonts w:ascii="Times New Roman" w:eastAsia="Times New Roman" w:hAnsi="Times New Roman" w:cs="Times New Roman"/>
                <w:color w:val="000000"/>
                <w:kern w:val="2"/>
                <w:sz w:val="24"/>
                <w:szCs w:val="24"/>
                <w:lang w:val="uk-UA" w:eastAsia="ar-SA"/>
              </w:rPr>
            </w:pPr>
            <w:r w:rsidRPr="005D0DC4">
              <w:rPr>
                <w:rFonts w:ascii="Times New Roman" w:eastAsia="Times New Roman" w:hAnsi="Times New Roman" w:cs="Times New Roman"/>
                <w:color w:val="000000"/>
                <w:kern w:val="2"/>
                <w:sz w:val="24"/>
                <w:szCs w:val="24"/>
                <w:lang w:val="uk-UA" w:eastAsia="ar-SA"/>
              </w:rPr>
              <w:t>2 група хворих</w:t>
            </w:r>
          </w:p>
          <w:p w:rsidR="001E430A" w:rsidRPr="005D0DC4" w:rsidRDefault="001E430A" w:rsidP="008464FC">
            <w:pPr>
              <w:suppressAutoHyphens/>
              <w:spacing w:after="0" w:line="360" w:lineRule="auto"/>
              <w:jc w:val="center"/>
              <w:rPr>
                <w:rFonts w:ascii="Times New Roman" w:eastAsia="Times New Roman" w:hAnsi="Times New Roman" w:cs="Times New Roman"/>
                <w:color w:val="000000"/>
                <w:kern w:val="2"/>
                <w:sz w:val="24"/>
                <w:szCs w:val="24"/>
                <w:lang w:val="uk-UA" w:eastAsia="ar-SA"/>
              </w:rPr>
            </w:pPr>
            <w:r w:rsidRPr="005D0DC4">
              <w:rPr>
                <w:rFonts w:ascii="Times New Roman" w:eastAsia="Times New Roman" w:hAnsi="Times New Roman" w:cs="Times New Roman"/>
                <w:color w:val="000000"/>
                <w:kern w:val="2"/>
                <w:sz w:val="24"/>
                <w:szCs w:val="24"/>
                <w:lang w:val="uk-UA" w:eastAsia="ar-SA"/>
              </w:rPr>
              <w:t>(n=49)</w:t>
            </w:r>
          </w:p>
        </w:tc>
        <w:tc>
          <w:tcPr>
            <w:tcW w:w="141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hideMark/>
          </w:tcPr>
          <w:p w:rsidR="001E430A" w:rsidRPr="005D0DC4" w:rsidRDefault="001E430A" w:rsidP="008464FC">
            <w:pPr>
              <w:spacing w:after="0" w:line="360" w:lineRule="auto"/>
              <w:jc w:val="center"/>
              <w:rPr>
                <w:rFonts w:ascii="Times New Roman" w:eastAsia="Times New Roman" w:hAnsi="Times New Roman" w:cs="Times New Roman"/>
                <w:color w:val="000000"/>
                <w:kern w:val="2"/>
                <w:sz w:val="24"/>
                <w:szCs w:val="24"/>
                <w:lang w:val="uk-UA" w:eastAsia="ar-SA"/>
              </w:rPr>
            </w:pPr>
            <w:r w:rsidRPr="005D0DC4">
              <w:rPr>
                <w:rFonts w:ascii="Times New Roman" w:eastAsia="Times New Roman" w:hAnsi="Times New Roman" w:cs="Times New Roman"/>
                <w:color w:val="000000"/>
                <w:kern w:val="2"/>
                <w:sz w:val="24"/>
                <w:szCs w:val="24"/>
                <w:lang w:val="uk-UA" w:eastAsia="ar-SA"/>
              </w:rPr>
              <w:t>2 Kонтрольна</w:t>
            </w:r>
          </w:p>
          <w:p w:rsidR="001E430A" w:rsidRPr="005D0DC4" w:rsidRDefault="001E430A" w:rsidP="008464FC">
            <w:pPr>
              <w:spacing w:after="0" w:line="360" w:lineRule="auto"/>
              <w:jc w:val="center"/>
              <w:rPr>
                <w:rFonts w:ascii="Times New Roman" w:eastAsia="Times New Roman" w:hAnsi="Times New Roman" w:cs="Times New Roman"/>
                <w:sz w:val="24"/>
                <w:szCs w:val="24"/>
                <w:lang w:val="uk-UA" w:eastAsia="ar-SA"/>
              </w:rPr>
            </w:pPr>
            <w:r w:rsidRPr="005D0DC4">
              <w:rPr>
                <w:rFonts w:ascii="Times New Roman" w:eastAsia="Times New Roman" w:hAnsi="Times New Roman" w:cs="Times New Roman"/>
                <w:color w:val="000000"/>
                <w:kern w:val="2"/>
                <w:sz w:val="24"/>
                <w:szCs w:val="24"/>
                <w:lang w:val="uk-UA" w:eastAsia="ar-SA"/>
              </w:rPr>
              <w:t>(n=15)</w:t>
            </w:r>
          </w:p>
        </w:tc>
      </w:tr>
      <w:tr w:rsidR="005D0DC4" w:rsidRPr="005D0DC4" w:rsidTr="006E2FC8">
        <w:trPr>
          <w:gridAfter w:val="1"/>
          <w:wAfter w:w="587" w:type="dxa"/>
          <w:trHeight w:val="20"/>
        </w:trPr>
        <w:tc>
          <w:tcPr>
            <w:tcW w:w="2420" w:type="dxa"/>
            <w:vMerge/>
            <w:tcBorders>
              <w:top w:val="single" w:sz="4" w:space="0" w:color="000000"/>
              <w:left w:val="single" w:sz="4" w:space="0" w:color="000000"/>
              <w:bottom w:val="single" w:sz="4" w:space="0" w:color="000000"/>
              <w:right w:val="single" w:sz="4" w:space="0" w:color="000000"/>
            </w:tcBorders>
            <w:vAlign w:val="center"/>
            <w:hideMark/>
          </w:tcPr>
          <w:p w:rsidR="005D0DC4" w:rsidRPr="005D0DC4" w:rsidRDefault="005D0DC4" w:rsidP="008464FC">
            <w:pPr>
              <w:spacing w:after="0" w:line="360" w:lineRule="auto"/>
              <w:rPr>
                <w:rFonts w:ascii="Times New Roman" w:eastAsia="Times New Roman" w:hAnsi="Times New Roman" w:cs="Times New Roman"/>
                <w:b/>
                <w:color w:val="000000"/>
                <w:kern w:val="2"/>
                <w:sz w:val="24"/>
                <w:szCs w:val="24"/>
                <w:lang w:val="uk-UA" w:eastAsia="ar-SA"/>
              </w:rPr>
            </w:pPr>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hideMark/>
          </w:tcPr>
          <w:p w:rsidR="005D0DC4" w:rsidRPr="005D0DC4" w:rsidRDefault="005D0DC4" w:rsidP="008464FC">
            <w:pPr>
              <w:spacing w:after="0" w:line="360" w:lineRule="auto"/>
              <w:jc w:val="center"/>
              <w:rPr>
                <w:rFonts w:ascii="Times New Roman" w:eastAsia="Times New Roman" w:hAnsi="Times New Roman" w:cs="Times New Roman"/>
                <w:color w:val="000000"/>
                <w:kern w:val="2"/>
                <w:sz w:val="24"/>
                <w:szCs w:val="24"/>
                <w:lang w:val="uk-UA" w:eastAsia="ar-SA"/>
              </w:rPr>
            </w:pPr>
            <w:r w:rsidRPr="005D0DC4">
              <w:rPr>
                <w:rFonts w:ascii="Times New Roman" w:eastAsia="Times New Roman" w:hAnsi="Times New Roman" w:cs="Times New Roman"/>
                <w:color w:val="000000"/>
                <w:kern w:val="2"/>
                <w:sz w:val="24"/>
                <w:szCs w:val="24"/>
                <w:lang w:val="uk-UA" w:eastAsia="ar-SA"/>
              </w:rPr>
              <w:t>Да</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hideMark/>
          </w:tcPr>
          <w:p w:rsidR="005D0DC4" w:rsidRPr="005D0DC4" w:rsidRDefault="005D0DC4" w:rsidP="008464FC">
            <w:pPr>
              <w:spacing w:after="0" w:line="360" w:lineRule="auto"/>
              <w:jc w:val="center"/>
              <w:rPr>
                <w:rFonts w:ascii="Times New Roman" w:eastAsia="Times New Roman" w:hAnsi="Times New Roman" w:cs="Times New Roman"/>
                <w:color w:val="000000"/>
                <w:kern w:val="2"/>
                <w:sz w:val="24"/>
                <w:szCs w:val="24"/>
                <w:lang w:val="uk-UA" w:eastAsia="ar-SA"/>
              </w:rPr>
            </w:pPr>
            <w:r w:rsidRPr="005D0DC4">
              <w:rPr>
                <w:rFonts w:ascii="Times New Roman" w:eastAsia="Times New Roman" w:hAnsi="Times New Roman" w:cs="Times New Roman"/>
                <w:color w:val="000000"/>
                <w:kern w:val="2"/>
                <w:sz w:val="24"/>
                <w:szCs w:val="24"/>
                <w:lang w:val="uk-UA" w:eastAsia="ar-SA"/>
              </w:rPr>
              <w:t>So</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hideMark/>
          </w:tcPr>
          <w:p w:rsidR="005D0DC4" w:rsidRPr="005D0DC4" w:rsidRDefault="005D0DC4" w:rsidP="008464FC">
            <w:pPr>
              <w:spacing w:after="0" w:line="360" w:lineRule="auto"/>
              <w:jc w:val="center"/>
              <w:rPr>
                <w:rFonts w:ascii="Times New Roman" w:eastAsia="Times New Roman" w:hAnsi="Times New Roman" w:cs="Times New Roman"/>
                <w:color w:val="000000"/>
                <w:kern w:val="2"/>
                <w:sz w:val="24"/>
                <w:szCs w:val="24"/>
                <w:lang w:val="uk-UA" w:eastAsia="ar-SA"/>
              </w:rPr>
            </w:pPr>
            <w:r w:rsidRPr="005D0DC4">
              <w:rPr>
                <w:rFonts w:ascii="Times New Roman" w:eastAsia="Times New Roman" w:hAnsi="Times New Roman" w:cs="Times New Roman"/>
                <w:color w:val="000000"/>
                <w:kern w:val="2"/>
                <w:sz w:val="24"/>
                <w:szCs w:val="24"/>
                <w:lang w:val="uk-UA" w:eastAsia="ar-SA"/>
              </w:rPr>
              <w:t>Да</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hideMark/>
          </w:tcPr>
          <w:p w:rsidR="005D0DC4" w:rsidRPr="005D0DC4" w:rsidRDefault="005D0DC4" w:rsidP="008464FC">
            <w:pPr>
              <w:spacing w:after="0" w:line="360" w:lineRule="auto"/>
              <w:jc w:val="center"/>
              <w:rPr>
                <w:rFonts w:ascii="Times New Roman" w:eastAsia="Times New Roman" w:hAnsi="Times New Roman" w:cs="Times New Roman"/>
                <w:color w:val="000000"/>
                <w:kern w:val="2"/>
                <w:sz w:val="24"/>
                <w:szCs w:val="24"/>
                <w:lang w:val="uk-UA" w:eastAsia="ar-SA"/>
              </w:rPr>
            </w:pPr>
            <w:r w:rsidRPr="005D0DC4">
              <w:rPr>
                <w:rFonts w:ascii="Times New Roman" w:eastAsia="Times New Roman" w:hAnsi="Times New Roman" w:cs="Times New Roman"/>
                <w:color w:val="000000"/>
                <w:kern w:val="2"/>
                <w:sz w:val="24"/>
                <w:szCs w:val="24"/>
                <w:lang w:val="uk-UA" w:eastAsia="ar-SA"/>
              </w:rPr>
              <w:t>So</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hideMark/>
          </w:tcPr>
          <w:p w:rsidR="005D0DC4" w:rsidRPr="005D0DC4" w:rsidRDefault="005D0DC4" w:rsidP="008464FC">
            <w:pPr>
              <w:spacing w:after="0" w:line="360" w:lineRule="auto"/>
              <w:jc w:val="center"/>
              <w:rPr>
                <w:rFonts w:ascii="Times New Roman" w:eastAsia="Times New Roman" w:hAnsi="Times New Roman" w:cs="Times New Roman"/>
                <w:color w:val="000000"/>
                <w:kern w:val="2"/>
                <w:sz w:val="24"/>
                <w:szCs w:val="24"/>
                <w:lang w:val="uk-UA" w:eastAsia="ar-SA"/>
              </w:rPr>
            </w:pPr>
            <w:r w:rsidRPr="005D0DC4">
              <w:rPr>
                <w:rFonts w:ascii="Times New Roman" w:eastAsia="Times New Roman" w:hAnsi="Times New Roman" w:cs="Times New Roman"/>
                <w:color w:val="000000"/>
                <w:kern w:val="2"/>
                <w:sz w:val="24"/>
                <w:szCs w:val="24"/>
                <w:lang w:val="uk-UA" w:eastAsia="ar-SA"/>
              </w:rPr>
              <w:t>Да</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hideMark/>
          </w:tcPr>
          <w:p w:rsidR="005D0DC4" w:rsidRPr="005D0DC4" w:rsidRDefault="005D0DC4" w:rsidP="008464FC">
            <w:pPr>
              <w:spacing w:after="0" w:line="360" w:lineRule="auto"/>
              <w:jc w:val="center"/>
              <w:rPr>
                <w:rFonts w:ascii="Times New Roman" w:eastAsia="Times New Roman" w:hAnsi="Times New Roman" w:cs="Times New Roman"/>
                <w:color w:val="000000"/>
                <w:kern w:val="2"/>
                <w:sz w:val="24"/>
                <w:szCs w:val="24"/>
                <w:lang w:val="uk-UA" w:eastAsia="ar-SA"/>
              </w:rPr>
            </w:pPr>
            <w:r w:rsidRPr="005D0DC4">
              <w:rPr>
                <w:rFonts w:ascii="Times New Roman" w:eastAsia="Times New Roman" w:hAnsi="Times New Roman" w:cs="Times New Roman"/>
                <w:color w:val="000000"/>
                <w:kern w:val="2"/>
                <w:sz w:val="24"/>
                <w:szCs w:val="24"/>
                <w:lang w:val="uk-UA" w:eastAsia="ar-SA"/>
              </w:rPr>
              <w:t>So</w:t>
            </w:r>
          </w:p>
        </w:tc>
        <w:tc>
          <w:tcPr>
            <w:tcW w:w="709" w:type="dxa"/>
            <w:tcBorders>
              <w:top w:val="single" w:sz="4" w:space="0" w:color="000000"/>
              <w:left w:val="single" w:sz="4" w:space="0" w:color="000000"/>
              <w:bottom w:val="single" w:sz="4" w:space="0" w:color="000000"/>
              <w:right w:val="single" w:sz="4" w:space="0" w:color="auto"/>
            </w:tcBorders>
            <w:shd w:val="clear" w:color="auto" w:fill="FFFFFF"/>
            <w:tcMar>
              <w:top w:w="0" w:type="dxa"/>
              <w:left w:w="10" w:type="dxa"/>
              <w:bottom w:w="0" w:type="dxa"/>
              <w:right w:w="10" w:type="dxa"/>
            </w:tcMar>
            <w:vAlign w:val="center"/>
            <w:hideMark/>
          </w:tcPr>
          <w:p w:rsidR="005D0DC4" w:rsidRPr="005D0DC4" w:rsidRDefault="005D0DC4" w:rsidP="008464FC">
            <w:pPr>
              <w:spacing w:after="0" w:line="360" w:lineRule="auto"/>
              <w:jc w:val="center"/>
              <w:rPr>
                <w:rFonts w:ascii="Times New Roman" w:eastAsia="Times New Roman" w:hAnsi="Times New Roman" w:cs="Times New Roman"/>
                <w:sz w:val="24"/>
                <w:szCs w:val="24"/>
                <w:lang w:val="uk-UA" w:eastAsia="ar-SA"/>
              </w:rPr>
            </w:pPr>
            <w:r w:rsidRPr="005D0DC4">
              <w:rPr>
                <w:rFonts w:ascii="Times New Roman" w:eastAsia="Times New Roman" w:hAnsi="Times New Roman" w:cs="Times New Roman"/>
                <w:color w:val="000000"/>
                <w:kern w:val="2"/>
                <w:sz w:val="24"/>
                <w:szCs w:val="24"/>
                <w:lang w:val="uk-UA" w:eastAsia="ar-SA"/>
              </w:rPr>
              <w:t>Да</w:t>
            </w:r>
          </w:p>
        </w:tc>
        <w:tc>
          <w:tcPr>
            <w:tcW w:w="708" w:type="dxa"/>
            <w:tcBorders>
              <w:top w:val="single" w:sz="4" w:space="0" w:color="000000"/>
              <w:left w:val="single" w:sz="4" w:space="0" w:color="auto"/>
              <w:bottom w:val="single" w:sz="4" w:space="0" w:color="000000"/>
              <w:right w:val="single" w:sz="4" w:space="0" w:color="000000"/>
            </w:tcBorders>
            <w:shd w:val="clear" w:color="auto" w:fill="FFFFFF"/>
            <w:vAlign w:val="center"/>
          </w:tcPr>
          <w:p w:rsidR="005D0DC4" w:rsidRPr="005D0DC4" w:rsidRDefault="005D0DC4" w:rsidP="005D0DC4">
            <w:pPr>
              <w:spacing w:after="0" w:line="360" w:lineRule="auto"/>
              <w:jc w:val="center"/>
              <w:rPr>
                <w:rFonts w:ascii="Times New Roman" w:eastAsia="Times New Roman" w:hAnsi="Times New Roman" w:cs="Times New Roman"/>
                <w:sz w:val="24"/>
                <w:szCs w:val="24"/>
                <w:lang w:val="uk-UA" w:eastAsia="ar-SA"/>
              </w:rPr>
            </w:pPr>
            <w:r w:rsidRPr="005D0DC4">
              <w:rPr>
                <w:rFonts w:ascii="Times New Roman" w:eastAsia="Times New Roman" w:hAnsi="Times New Roman" w:cs="Times New Roman"/>
                <w:color w:val="000000"/>
                <w:kern w:val="2"/>
                <w:sz w:val="24"/>
                <w:szCs w:val="24"/>
                <w:lang w:val="uk-UA" w:eastAsia="ar-SA"/>
              </w:rPr>
              <w:t>So</w:t>
            </w:r>
          </w:p>
        </w:tc>
      </w:tr>
      <w:tr w:rsidR="005D0DC4" w:rsidRPr="005D0DC4" w:rsidTr="006E2FC8">
        <w:trPr>
          <w:gridAfter w:val="1"/>
          <w:wAfter w:w="587" w:type="dxa"/>
          <w:trHeight w:val="20"/>
        </w:trPr>
        <w:tc>
          <w:tcPr>
            <w:tcW w:w="242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hideMark/>
          </w:tcPr>
          <w:p w:rsidR="005D0DC4" w:rsidRPr="005D0DC4" w:rsidRDefault="005D0DC4" w:rsidP="005D0DC4">
            <w:pPr>
              <w:spacing w:after="0" w:line="360" w:lineRule="auto"/>
              <w:rPr>
                <w:rFonts w:ascii="Times New Roman" w:eastAsia="Times New Roman" w:hAnsi="Times New Roman" w:cs="Times New Roman"/>
                <w:color w:val="000000"/>
                <w:kern w:val="2"/>
                <w:sz w:val="24"/>
                <w:szCs w:val="24"/>
                <w:lang w:val="uk-UA" w:eastAsia="ar-SA"/>
              </w:rPr>
            </w:pPr>
            <w:r w:rsidRPr="005D0DC4">
              <w:rPr>
                <w:rFonts w:ascii="Times New Roman" w:eastAsia="Times New Roman" w:hAnsi="Times New Roman" w:cs="Times New Roman"/>
                <w:color w:val="000000"/>
                <w:kern w:val="2"/>
                <w:sz w:val="24"/>
                <w:szCs w:val="24"/>
                <w:lang w:val="uk-UA" w:eastAsia="ar-SA"/>
              </w:rPr>
              <w:t>Рясні менструації</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hideMark/>
          </w:tcPr>
          <w:p w:rsidR="005D0DC4" w:rsidRPr="005D0DC4" w:rsidRDefault="005D0DC4" w:rsidP="005D0DC4">
            <w:pPr>
              <w:spacing w:after="0" w:line="360" w:lineRule="auto"/>
              <w:jc w:val="center"/>
              <w:rPr>
                <w:rFonts w:ascii="Times New Roman" w:eastAsia="Times New Roman" w:hAnsi="Times New Roman" w:cs="Times New Roman"/>
                <w:color w:val="000000"/>
                <w:kern w:val="2"/>
                <w:sz w:val="24"/>
                <w:szCs w:val="24"/>
                <w:lang w:val="uk-UA" w:eastAsia="ar-SA"/>
              </w:rPr>
            </w:pPr>
            <w:r w:rsidRPr="005D0DC4">
              <w:rPr>
                <w:rFonts w:ascii="Times New Roman" w:eastAsia="Times New Roman" w:hAnsi="Times New Roman" w:cs="Times New Roman"/>
                <w:color w:val="000000"/>
                <w:kern w:val="2"/>
                <w:sz w:val="24"/>
                <w:szCs w:val="24"/>
                <w:lang w:val="uk-UA" w:eastAsia="ar-SA"/>
              </w:rPr>
              <w:t>19</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hideMark/>
          </w:tcPr>
          <w:p w:rsidR="005D0DC4" w:rsidRPr="005D0DC4" w:rsidRDefault="005D0DC4" w:rsidP="005D0DC4">
            <w:pPr>
              <w:spacing w:after="0" w:line="360" w:lineRule="auto"/>
              <w:jc w:val="center"/>
              <w:rPr>
                <w:rFonts w:ascii="Times New Roman" w:eastAsia="Times New Roman" w:hAnsi="Times New Roman" w:cs="Times New Roman"/>
                <w:color w:val="000000"/>
                <w:kern w:val="2"/>
                <w:sz w:val="24"/>
                <w:szCs w:val="24"/>
                <w:lang w:val="uk-UA" w:eastAsia="ar-SA"/>
              </w:rPr>
            </w:pPr>
            <w:r w:rsidRPr="005D0DC4">
              <w:rPr>
                <w:rFonts w:ascii="Times New Roman" w:eastAsia="Times New Roman" w:hAnsi="Times New Roman" w:cs="Times New Roman"/>
                <w:color w:val="000000"/>
                <w:kern w:val="2"/>
                <w:sz w:val="24"/>
                <w:szCs w:val="24"/>
                <w:lang w:val="uk-UA" w:eastAsia="ar-SA"/>
              </w:rPr>
              <w:t>0.43</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hideMark/>
          </w:tcPr>
          <w:p w:rsidR="005D0DC4" w:rsidRPr="005D0DC4" w:rsidRDefault="005D0DC4" w:rsidP="005D0DC4">
            <w:pPr>
              <w:spacing w:after="0" w:line="360" w:lineRule="auto"/>
              <w:jc w:val="center"/>
              <w:rPr>
                <w:rFonts w:ascii="Times New Roman" w:eastAsia="Times New Roman" w:hAnsi="Times New Roman" w:cs="Times New Roman"/>
                <w:color w:val="000000"/>
                <w:kern w:val="2"/>
                <w:sz w:val="24"/>
                <w:szCs w:val="24"/>
                <w:lang w:val="uk-UA" w:eastAsia="ar-SA"/>
              </w:rPr>
            </w:pPr>
            <w:r w:rsidRPr="005D0DC4">
              <w:rPr>
                <w:rFonts w:ascii="Times New Roman" w:eastAsia="Times New Roman" w:hAnsi="Times New Roman" w:cs="Times New Roman"/>
                <w:color w:val="000000"/>
                <w:kern w:val="2"/>
                <w:sz w:val="24"/>
                <w:szCs w:val="24"/>
                <w:lang w:val="uk-UA" w:eastAsia="ar-SA"/>
              </w:rPr>
              <w:t>-</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rsidR="005D0DC4" w:rsidRPr="005D0DC4" w:rsidRDefault="005D0DC4" w:rsidP="005D0DC4">
            <w:pPr>
              <w:spacing w:after="0" w:line="360" w:lineRule="auto"/>
              <w:jc w:val="center"/>
              <w:rPr>
                <w:rFonts w:ascii="Times New Roman" w:eastAsia="Times New Roman" w:hAnsi="Times New Roman" w:cs="Times New Roman"/>
                <w:color w:val="000000"/>
                <w:kern w:val="2"/>
                <w:sz w:val="24"/>
                <w:szCs w:val="24"/>
                <w:lang w:val="uk-UA" w:eastAsia="ar-SA"/>
              </w:rPr>
            </w:pP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hideMark/>
          </w:tcPr>
          <w:p w:rsidR="005D0DC4" w:rsidRPr="005D0DC4" w:rsidRDefault="005D0DC4" w:rsidP="005D0DC4">
            <w:pPr>
              <w:spacing w:after="0" w:line="360" w:lineRule="auto"/>
              <w:jc w:val="center"/>
              <w:rPr>
                <w:rFonts w:ascii="Times New Roman" w:eastAsia="Times New Roman" w:hAnsi="Times New Roman" w:cs="Times New Roman"/>
                <w:color w:val="000000"/>
                <w:kern w:val="2"/>
                <w:sz w:val="24"/>
                <w:szCs w:val="24"/>
                <w:lang w:val="uk-UA" w:eastAsia="ar-SA"/>
              </w:rPr>
            </w:pPr>
            <w:r w:rsidRPr="005D0DC4">
              <w:rPr>
                <w:rFonts w:ascii="Times New Roman" w:eastAsia="Times New Roman" w:hAnsi="Times New Roman" w:cs="Times New Roman"/>
                <w:color w:val="000000"/>
                <w:kern w:val="2"/>
                <w:sz w:val="24"/>
                <w:szCs w:val="24"/>
                <w:lang w:val="uk-UA" w:eastAsia="ar-SA"/>
              </w:rPr>
              <w:t>12</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hideMark/>
          </w:tcPr>
          <w:p w:rsidR="005D0DC4" w:rsidRPr="005D0DC4" w:rsidRDefault="005D0DC4" w:rsidP="005D0DC4">
            <w:pPr>
              <w:spacing w:after="0" w:line="360" w:lineRule="auto"/>
              <w:jc w:val="center"/>
              <w:rPr>
                <w:rFonts w:ascii="Times New Roman" w:eastAsia="Times New Roman" w:hAnsi="Times New Roman" w:cs="Times New Roman"/>
                <w:color w:val="000000"/>
                <w:kern w:val="2"/>
                <w:sz w:val="24"/>
                <w:szCs w:val="24"/>
                <w:lang w:val="uk-UA" w:eastAsia="ar-SA"/>
              </w:rPr>
            </w:pPr>
            <w:r w:rsidRPr="005D0DC4">
              <w:rPr>
                <w:rFonts w:ascii="Times New Roman" w:eastAsia="Times New Roman" w:hAnsi="Times New Roman" w:cs="Times New Roman"/>
                <w:color w:val="000000"/>
                <w:kern w:val="2"/>
                <w:sz w:val="24"/>
                <w:szCs w:val="24"/>
                <w:lang w:val="uk-UA" w:eastAsia="ar-SA"/>
              </w:rPr>
              <w:t>0.24</w:t>
            </w:r>
          </w:p>
        </w:tc>
        <w:tc>
          <w:tcPr>
            <w:tcW w:w="709" w:type="dxa"/>
            <w:tcBorders>
              <w:top w:val="single" w:sz="4" w:space="0" w:color="000000"/>
              <w:left w:val="single" w:sz="4" w:space="0" w:color="000000"/>
              <w:bottom w:val="single" w:sz="4" w:space="0" w:color="000000"/>
              <w:right w:val="single" w:sz="4" w:space="0" w:color="auto"/>
            </w:tcBorders>
            <w:shd w:val="clear" w:color="auto" w:fill="FFFFFF"/>
            <w:tcMar>
              <w:top w:w="0" w:type="dxa"/>
              <w:left w:w="10" w:type="dxa"/>
              <w:bottom w:w="0" w:type="dxa"/>
              <w:right w:w="10" w:type="dxa"/>
            </w:tcMar>
            <w:vAlign w:val="center"/>
            <w:hideMark/>
          </w:tcPr>
          <w:p w:rsidR="005D0DC4" w:rsidRPr="005D0DC4" w:rsidRDefault="005D0DC4" w:rsidP="005D0DC4">
            <w:pPr>
              <w:spacing w:after="0" w:line="360" w:lineRule="auto"/>
              <w:jc w:val="center"/>
              <w:rPr>
                <w:rFonts w:ascii="Times New Roman" w:eastAsia="Times New Roman" w:hAnsi="Times New Roman" w:cs="Times New Roman"/>
                <w:sz w:val="24"/>
                <w:szCs w:val="24"/>
                <w:lang w:val="uk-UA" w:eastAsia="ar-SA"/>
              </w:rPr>
            </w:pPr>
            <w:r w:rsidRPr="005D0DC4">
              <w:rPr>
                <w:rFonts w:ascii="Times New Roman" w:eastAsia="Times New Roman" w:hAnsi="Times New Roman" w:cs="Times New Roman"/>
                <w:color w:val="000000"/>
                <w:kern w:val="2"/>
                <w:sz w:val="24"/>
                <w:szCs w:val="24"/>
                <w:lang w:val="uk-UA" w:eastAsia="ar-SA"/>
              </w:rPr>
              <w:t>-</w:t>
            </w:r>
          </w:p>
        </w:tc>
        <w:tc>
          <w:tcPr>
            <w:tcW w:w="708" w:type="dxa"/>
            <w:tcBorders>
              <w:top w:val="single" w:sz="4" w:space="0" w:color="000000"/>
              <w:left w:val="single" w:sz="4" w:space="0" w:color="auto"/>
              <w:bottom w:val="single" w:sz="4" w:space="0" w:color="000000"/>
              <w:right w:val="single" w:sz="4" w:space="0" w:color="000000"/>
            </w:tcBorders>
            <w:shd w:val="clear" w:color="auto" w:fill="FFFFFF"/>
            <w:vAlign w:val="center"/>
          </w:tcPr>
          <w:p w:rsidR="005D0DC4" w:rsidRPr="005D0DC4" w:rsidRDefault="005D0DC4" w:rsidP="005D0DC4">
            <w:pPr>
              <w:jc w:val="center"/>
              <w:rPr>
                <w:rFonts w:ascii="Times New Roman" w:eastAsia="Times New Roman" w:hAnsi="Times New Roman" w:cs="Times New Roman"/>
                <w:color w:val="000000"/>
                <w:sz w:val="24"/>
                <w:szCs w:val="24"/>
                <w:lang w:eastAsia="uk-UA"/>
              </w:rPr>
            </w:pPr>
          </w:p>
        </w:tc>
      </w:tr>
      <w:tr w:rsidR="005D0DC4" w:rsidRPr="005D0DC4" w:rsidTr="006E2FC8">
        <w:trPr>
          <w:gridAfter w:val="1"/>
          <w:wAfter w:w="587" w:type="dxa"/>
          <w:trHeight w:val="20"/>
        </w:trPr>
        <w:tc>
          <w:tcPr>
            <w:tcW w:w="242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hideMark/>
          </w:tcPr>
          <w:p w:rsidR="005D0DC4" w:rsidRPr="005D0DC4" w:rsidRDefault="005D0DC4" w:rsidP="005D0DC4">
            <w:pPr>
              <w:spacing w:after="0" w:line="360" w:lineRule="auto"/>
              <w:rPr>
                <w:rFonts w:ascii="Times New Roman" w:eastAsia="Times New Roman" w:hAnsi="Times New Roman" w:cs="Times New Roman"/>
                <w:color w:val="000000"/>
                <w:kern w:val="2"/>
                <w:sz w:val="24"/>
                <w:szCs w:val="24"/>
                <w:lang w:val="uk-UA" w:eastAsia="ar-SA"/>
              </w:rPr>
            </w:pPr>
            <w:r w:rsidRPr="005D0DC4">
              <w:rPr>
                <w:rFonts w:ascii="Times New Roman" w:eastAsia="Times New Roman" w:hAnsi="Times New Roman" w:cs="Times New Roman"/>
                <w:color w:val="000000"/>
                <w:kern w:val="2"/>
                <w:sz w:val="24"/>
                <w:szCs w:val="24"/>
                <w:lang w:val="uk-UA" w:eastAsia="ar-SA"/>
              </w:rPr>
              <w:t>Тривалі менструації</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hideMark/>
          </w:tcPr>
          <w:p w:rsidR="005D0DC4" w:rsidRPr="005D0DC4" w:rsidRDefault="005D0DC4" w:rsidP="005D0DC4">
            <w:pPr>
              <w:spacing w:after="0" w:line="360" w:lineRule="auto"/>
              <w:jc w:val="center"/>
              <w:rPr>
                <w:rFonts w:ascii="Times New Roman" w:eastAsia="Times New Roman" w:hAnsi="Times New Roman" w:cs="Times New Roman"/>
                <w:color w:val="000000"/>
                <w:kern w:val="2"/>
                <w:sz w:val="24"/>
                <w:szCs w:val="24"/>
                <w:lang w:val="uk-UA" w:eastAsia="ar-SA"/>
              </w:rPr>
            </w:pPr>
            <w:r w:rsidRPr="005D0DC4">
              <w:rPr>
                <w:rFonts w:ascii="Times New Roman" w:eastAsia="Times New Roman" w:hAnsi="Times New Roman" w:cs="Times New Roman"/>
                <w:color w:val="000000"/>
                <w:kern w:val="2"/>
                <w:sz w:val="24"/>
                <w:szCs w:val="24"/>
                <w:lang w:val="uk-UA" w:eastAsia="ar-SA"/>
              </w:rPr>
              <w:t>12</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hideMark/>
          </w:tcPr>
          <w:p w:rsidR="005D0DC4" w:rsidRPr="005D0DC4" w:rsidRDefault="005D0DC4" w:rsidP="005D0DC4">
            <w:pPr>
              <w:spacing w:after="0" w:line="360" w:lineRule="auto"/>
              <w:jc w:val="center"/>
              <w:rPr>
                <w:rFonts w:ascii="Times New Roman" w:eastAsia="Times New Roman" w:hAnsi="Times New Roman" w:cs="Times New Roman"/>
                <w:color w:val="000000"/>
                <w:kern w:val="2"/>
                <w:sz w:val="24"/>
                <w:szCs w:val="24"/>
                <w:lang w:val="uk-UA" w:eastAsia="ar-SA"/>
              </w:rPr>
            </w:pPr>
            <w:r w:rsidRPr="005D0DC4">
              <w:rPr>
                <w:rFonts w:ascii="Times New Roman" w:eastAsia="Times New Roman" w:hAnsi="Times New Roman" w:cs="Times New Roman"/>
                <w:color w:val="000000"/>
                <w:kern w:val="2"/>
                <w:sz w:val="24"/>
                <w:szCs w:val="24"/>
                <w:lang w:val="uk-UA" w:eastAsia="ar-SA"/>
              </w:rPr>
              <w:t>0.27</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hideMark/>
          </w:tcPr>
          <w:p w:rsidR="005D0DC4" w:rsidRPr="005D0DC4" w:rsidRDefault="005D0DC4" w:rsidP="005D0DC4">
            <w:pPr>
              <w:spacing w:after="0" w:line="360" w:lineRule="auto"/>
              <w:jc w:val="center"/>
              <w:rPr>
                <w:rFonts w:ascii="Times New Roman" w:eastAsia="Times New Roman" w:hAnsi="Times New Roman" w:cs="Times New Roman"/>
                <w:color w:val="000000"/>
                <w:kern w:val="2"/>
                <w:sz w:val="24"/>
                <w:szCs w:val="24"/>
                <w:lang w:val="uk-UA" w:eastAsia="ar-SA"/>
              </w:rPr>
            </w:pPr>
            <w:r w:rsidRPr="005D0DC4">
              <w:rPr>
                <w:rFonts w:ascii="Times New Roman" w:eastAsia="Times New Roman" w:hAnsi="Times New Roman" w:cs="Times New Roman"/>
                <w:color w:val="000000"/>
                <w:kern w:val="2"/>
                <w:sz w:val="24"/>
                <w:szCs w:val="24"/>
                <w:lang w:val="uk-UA" w:eastAsia="ar-SA"/>
              </w:rPr>
              <w:t>-</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rsidR="005D0DC4" w:rsidRPr="005D0DC4" w:rsidRDefault="005D0DC4" w:rsidP="005D0DC4">
            <w:pPr>
              <w:spacing w:after="0" w:line="360" w:lineRule="auto"/>
              <w:jc w:val="center"/>
              <w:rPr>
                <w:rFonts w:ascii="Times New Roman" w:eastAsia="Times New Roman" w:hAnsi="Times New Roman" w:cs="Times New Roman"/>
                <w:color w:val="000000"/>
                <w:kern w:val="2"/>
                <w:sz w:val="24"/>
                <w:szCs w:val="24"/>
                <w:lang w:val="uk-UA" w:eastAsia="ar-SA"/>
              </w:rPr>
            </w:pP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hideMark/>
          </w:tcPr>
          <w:p w:rsidR="005D0DC4" w:rsidRPr="005D0DC4" w:rsidRDefault="005D0DC4" w:rsidP="005D0DC4">
            <w:pPr>
              <w:spacing w:after="0" w:line="360" w:lineRule="auto"/>
              <w:jc w:val="center"/>
              <w:rPr>
                <w:rFonts w:ascii="Times New Roman" w:eastAsia="Times New Roman" w:hAnsi="Times New Roman" w:cs="Times New Roman"/>
                <w:color w:val="000000"/>
                <w:kern w:val="2"/>
                <w:sz w:val="24"/>
                <w:szCs w:val="24"/>
                <w:lang w:val="uk-UA" w:eastAsia="ar-SA"/>
              </w:rPr>
            </w:pPr>
            <w:r w:rsidRPr="005D0DC4">
              <w:rPr>
                <w:rFonts w:ascii="Times New Roman" w:eastAsia="Times New Roman" w:hAnsi="Times New Roman" w:cs="Times New Roman"/>
                <w:color w:val="000000"/>
                <w:kern w:val="2"/>
                <w:sz w:val="24"/>
                <w:szCs w:val="24"/>
                <w:lang w:val="uk-UA" w:eastAsia="ar-SA"/>
              </w:rPr>
              <w:t>15</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hideMark/>
          </w:tcPr>
          <w:p w:rsidR="005D0DC4" w:rsidRPr="005D0DC4" w:rsidRDefault="005D0DC4" w:rsidP="005D0DC4">
            <w:pPr>
              <w:spacing w:after="0" w:line="360" w:lineRule="auto"/>
              <w:jc w:val="center"/>
              <w:rPr>
                <w:rFonts w:ascii="Times New Roman" w:eastAsia="Times New Roman" w:hAnsi="Times New Roman" w:cs="Times New Roman"/>
                <w:color w:val="000000"/>
                <w:kern w:val="2"/>
                <w:sz w:val="24"/>
                <w:szCs w:val="24"/>
                <w:lang w:val="uk-UA" w:eastAsia="ar-SA"/>
              </w:rPr>
            </w:pPr>
            <w:r w:rsidRPr="005D0DC4">
              <w:rPr>
                <w:rFonts w:ascii="Times New Roman" w:eastAsia="Times New Roman" w:hAnsi="Times New Roman" w:cs="Times New Roman"/>
                <w:color w:val="000000"/>
                <w:kern w:val="2"/>
                <w:sz w:val="24"/>
                <w:szCs w:val="24"/>
                <w:lang w:val="uk-UA" w:eastAsia="ar-SA"/>
              </w:rPr>
              <w:t>0.31</w:t>
            </w:r>
          </w:p>
        </w:tc>
        <w:tc>
          <w:tcPr>
            <w:tcW w:w="709" w:type="dxa"/>
            <w:tcBorders>
              <w:top w:val="single" w:sz="4" w:space="0" w:color="000000"/>
              <w:left w:val="single" w:sz="4" w:space="0" w:color="000000"/>
              <w:bottom w:val="single" w:sz="4" w:space="0" w:color="000000"/>
              <w:right w:val="single" w:sz="4" w:space="0" w:color="auto"/>
            </w:tcBorders>
            <w:shd w:val="clear" w:color="auto" w:fill="FFFFFF"/>
            <w:tcMar>
              <w:top w:w="0" w:type="dxa"/>
              <w:left w:w="10" w:type="dxa"/>
              <w:bottom w:w="0" w:type="dxa"/>
              <w:right w:w="10" w:type="dxa"/>
            </w:tcMar>
            <w:vAlign w:val="center"/>
            <w:hideMark/>
          </w:tcPr>
          <w:p w:rsidR="005D0DC4" w:rsidRPr="005D0DC4" w:rsidRDefault="005D0DC4" w:rsidP="005D0DC4">
            <w:pPr>
              <w:spacing w:after="0" w:line="360" w:lineRule="auto"/>
              <w:jc w:val="center"/>
              <w:rPr>
                <w:rFonts w:ascii="Times New Roman" w:eastAsia="Times New Roman" w:hAnsi="Times New Roman" w:cs="Times New Roman"/>
                <w:sz w:val="24"/>
                <w:szCs w:val="24"/>
                <w:lang w:val="uk-UA" w:eastAsia="ar-SA"/>
              </w:rPr>
            </w:pPr>
            <w:r w:rsidRPr="005D0DC4">
              <w:rPr>
                <w:rFonts w:ascii="Times New Roman" w:eastAsia="Times New Roman" w:hAnsi="Times New Roman" w:cs="Times New Roman"/>
                <w:color w:val="000000"/>
                <w:kern w:val="2"/>
                <w:sz w:val="24"/>
                <w:szCs w:val="24"/>
                <w:lang w:val="uk-UA" w:eastAsia="ar-SA"/>
              </w:rPr>
              <w:t>-</w:t>
            </w:r>
          </w:p>
        </w:tc>
        <w:tc>
          <w:tcPr>
            <w:tcW w:w="708" w:type="dxa"/>
            <w:tcBorders>
              <w:top w:val="single" w:sz="4" w:space="0" w:color="000000"/>
              <w:left w:val="single" w:sz="4" w:space="0" w:color="auto"/>
              <w:bottom w:val="single" w:sz="4" w:space="0" w:color="000000"/>
              <w:right w:val="single" w:sz="4" w:space="0" w:color="000000"/>
            </w:tcBorders>
            <w:shd w:val="clear" w:color="auto" w:fill="FFFFFF"/>
            <w:vAlign w:val="center"/>
          </w:tcPr>
          <w:p w:rsidR="005D0DC4" w:rsidRPr="005D0DC4" w:rsidRDefault="005D0DC4" w:rsidP="005D0DC4">
            <w:pPr>
              <w:jc w:val="center"/>
              <w:rPr>
                <w:rFonts w:ascii="Times New Roman" w:eastAsia="Times New Roman" w:hAnsi="Times New Roman" w:cs="Times New Roman"/>
                <w:color w:val="000000"/>
                <w:sz w:val="24"/>
                <w:szCs w:val="24"/>
                <w:lang w:eastAsia="uk-UA"/>
              </w:rPr>
            </w:pPr>
          </w:p>
        </w:tc>
      </w:tr>
      <w:tr w:rsidR="005D0DC4" w:rsidRPr="005D0DC4" w:rsidTr="006E2FC8">
        <w:trPr>
          <w:gridAfter w:val="1"/>
          <w:wAfter w:w="587" w:type="dxa"/>
          <w:trHeight w:val="20"/>
        </w:trPr>
        <w:tc>
          <w:tcPr>
            <w:tcW w:w="242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hideMark/>
          </w:tcPr>
          <w:p w:rsidR="005D0DC4" w:rsidRPr="005D0DC4" w:rsidRDefault="005D0DC4" w:rsidP="005D0DC4">
            <w:pPr>
              <w:spacing w:after="0" w:line="360" w:lineRule="auto"/>
              <w:rPr>
                <w:rFonts w:ascii="Times New Roman" w:eastAsia="Times New Roman" w:hAnsi="Times New Roman" w:cs="Times New Roman"/>
                <w:color w:val="000000"/>
                <w:kern w:val="2"/>
                <w:sz w:val="24"/>
                <w:szCs w:val="24"/>
                <w:lang w:val="uk-UA" w:eastAsia="ar-SA"/>
              </w:rPr>
            </w:pPr>
            <w:r w:rsidRPr="005D0DC4">
              <w:rPr>
                <w:rFonts w:ascii="Times New Roman" w:eastAsia="Times New Roman" w:hAnsi="Times New Roman" w:cs="Times New Roman"/>
                <w:color w:val="000000"/>
                <w:kern w:val="2"/>
                <w:sz w:val="24"/>
                <w:szCs w:val="24"/>
                <w:lang w:val="uk-UA" w:eastAsia="ar-SA"/>
              </w:rPr>
              <w:t>Рясні і тривалі менструації</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hideMark/>
          </w:tcPr>
          <w:p w:rsidR="005D0DC4" w:rsidRPr="005D0DC4" w:rsidRDefault="005D0DC4" w:rsidP="005D0DC4">
            <w:pPr>
              <w:spacing w:after="0" w:line="360" w:lineRule="auto"/>
              <w:jc w:val="center"/>
              <w:rPr>
                <w:rFonts w:ascii="Times New Roman" w:eastAsia="Times New Roman" w:hAnsi="Times New Roman" w:cs="Times New Roman"/>
                <w:color w:val="000000"/>
                <w:kern w:val="2"/>
                <w:sz w:val="24"/>
                <w:szCs w:val="24"/>
                <w:lang w:val="uk-UA" w:eastAsia="ar-SA"/>
              </w:rPr>
            </w:pPr>
            <w:r w:rsidRPr="005D0DC4">
              <w:rPr>
                <w:rFonts w:ascii="Times New Roman" w:eastAsia="Times New Roman" w:hAnsi="Times New Roman" w:cs="Times New Roman"/>
                <w:color w:val="000000"/>
                <w:kern w:val="2"/>
                <w:sz w:val="24"/>
                <w:szCs w:val="24"/>
                <w:lang w:val="uk-UA" w:eastAsia="ar-SA"/>
              </w:rPr>
              <w:t>13</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hideMark/>
          </w:tcPr>
          <w:p w:rsidR="005D0DC4" w:rsidRPr="005D0DC4" w:rsidRDefault="005D0DC4" w:rsidP="005D0DC4">
            <w:pPr>
              <w:spacing w:after="0" w:line="360" w:lineRule="auto"/>
              <w:jc w:val="center"/>
              <w:rPr>
                <w:rFonts w:ascii="Times New Roman" w:eastAsia="Times New Roman" w:hAnsi="Times New Roman" w:cs="Times New Roman"/>
                <w:color w:val="000000"/>
                <w:kern w:val="2"/>
                <w:sz w:val="24"/>
                <w:szCs w:val="24"/>
                <w:lang w:val="uk-UA" w:eastAsia="ar-SA"/>
              </w:rPr>
            </w:pPr>
            <w:r w:rsidRPr="005D0DC4">
              <w:rPr>
                <w:rFonts w:ascii="Times New Roman" w:eastAsia="Times New Roman" w:hAnsi="Times New Roman" w:cs="Times New Roman"/>
                <w:color w:val="000000"/>
                <w:kern w:val="2"/>
                <w:sz w:val="24"/>
                <w:szCs w:val="24"/>
                <w:lang w:val="uk-UA" w:eastAsia="ar-SA"/>
              </w:rPr>
              <w:t>0.30</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hideMark/>
          </w:tcPr>
          <w:p w:rsidR="005D0DC4" w:rsidRPr="005D0DC4" w:rsidRDefault="005D0DC4" w:rsidP="005D0DC4">
            <w:pPr>
              <w:spacing w:after="0" w:line="360" w:lineRule="auto"/>
              <w:jc w:val="center"/>
              <w:rPr>
                <w:rFonts w:ascii="Times New Roman" w:eastAsia="Times New Roman" w:hAnsi="Times New Roman" w:cs="Times New Roman"/>
                <w:color w:val="000000"/>
                <w:kern w:val="2"/>
                <w:sz w:val="24"/>
                <w:szCs w:val="24"/>
                <w:lang w:val="uk-UA" w:eastAsia="ar-SA"/>
              </w:rPr>
            </w:pPr>
            <w:r w:rsidRPr="005D0DC4">
              <w:rPr>
                <w:rFonts w:ascii="Times New Roman" w:eastAsia="Times New Roman" w:hAnsi="Times New Roman" w:cs="Times New Roman"/>
                <w:color w:val="000000"/>
                <w:kern w:val="2"/>
                <w:sz w:val="24"/>
                <w:szCs w:val="24"/>
                <w:lang w:val="uk-UA" w:eastAsia="ar-SA"/>
              </w:rPr>
              <w:t>-</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rsidR="005D0DC4" w:rsidRPr="005D0DC4" w:rsidRDefault="005D0DC4" w:rsidP="005D0DC4">
            <w:pPr>
              <w:spacing w:after="0" w:line="360" w:lineRule="auto"/>
              <w:jc w:val="center"/>
              <w:rPr>
                <w:rFonts w:ascii="Times New Roman" w:eastAsia="Times New Roman" w:hAnsi="Times New Roman" w:cs="Times New Roman"/>
                <w:color w:val="000000"/>
                <w:kern w:val="2"/>
                <w:sz w:val="24"/>
                <w:szCs w:val="24"/>
                <w:lang w:val="uk-UA" w:eastAsia="ar-SA"/>
              </w:rPr>
            </w:pP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hideMark/>
          </w:tcPr>
          <w:p w:rsidR="005D0DC4" w:rsidRPr="005D0DC4" w:rsidRDefault="005D0DC4" w:rsidP="005D0DC4">
            <w:pPr>
              <w:spacing w:after="0" w:line="360" w:lineRule="auto"/>
              <w:jc w:val="center"/>
              <w:rPr>
                <w:rFonts w:ascii="Times New Roman" w:eastAsia="Times New Roman" w:hAnsi="Times New Roman" w:cs="Times New Roman"/>
                <w:color w:val="000000"/>
                <w:kern w:val="2"/>
                <w:sz w:val="24"/>
                <w:szCs w:val="24"/>
                <w:lang w:val="uk-UA" w:eastAsia="ar-SA"/>
              </w:rPr>
            </w:pPr>
            <w:r w:rsidRPr="005D0DC4">
              <w:rPr>
                <w:rFonts w:ascii="Times New Roman" w:eastAsia="Times New Roman" w:hAnsi="Times New Roman" w:cs="Times New Roman"/>
                <w:color w:val="000000"/>
                <w:kern w:val="2"/>
                <w:sz w:val="24"/>
                <w:szCs w:val="24"/>
                <w:lang w:val="uk-UA" w:eastAsia="ar-SA"/>
              </w:rPr>
              <w:t>18</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hideMark/>
          </w:tcPr>
          <w:p w:rsidR="005D0DC4" w:rsidRPr="005D0DC4" w:rsidRDefault="005D0DC4" w:rsidP="005D0DC4">
            <w:pPr>
              <w:spacing w:after="0" w:line="360" w:lineRule="auto"/>
              <w:jc w:val="center"/>
              <w:rPr>
                <w:rFonts w:ascii="Times New Roman" w:eastAsia="Times New Roman" w:hAnsi="Times New Roman" w:cs="Times New Roman"/>
                <w:color w:val="000000"/>
                <w:kern w:val="2"/>
                <w:sz w:val="24"/>
                <w:szCs w:val="24"/>
                <w:lang w:val="uk-UA" w:eastAsia="ar-SA"/>
              </w:rPr>
            </w:pPr>
            <w:r w:rsidRPr="005D0DC4">
              <w:rPr>
                <w:rFonts w:ascii="Times New Roman" w:eastAsia="Times New Roman" w:hAnsi="Times New Roman" w:cs="Times New Roman"/>
                <w:color w:val="000000"/>
                <w:kern w:val="2"/>
                <w:sz w:val="24"/>
                <w:szCs w:val="24"/>
                <w:lang w:val="uk-UA" w:eastAsia="ar-SA"/>
              </w:rPr>
              <w:t>0.37</w:t>
            </w:r>
          </w:p>
        </w:tc>
        <w:tc>
          <w:tcPr>
            <w:tcW w:w="709" w:type="dxa"/>
            <w:tcBorders>
              <w:top w:val="single" w:sz="4" w:space="0" w:color="000000"/>
              <w:left w:val="single" w:sz="4" w:space="0" w:color="000000"/>
              <w:bottom w:val="single" w:sz="4" w:space="0" w:color="000000"/>
              <w:right w:val="single" w:sz="4" w:space="0" w:color="auto"/>
            </w:tcBorders>
            <w:shd w:val="clear" w:color="auto" w:fill="FFFFFF"/>
            <w:tcMar>
              <w:top w:w="0" w:type="dxa"/>
              <w:left w:w="10" w:type="dxa"/>
              <w:bottom w:w="0" w:type="dxa"/>
              <w:right w:w="10" w:type="dxa"/>
            </w:tcMar>
            <w:vAlign w:val="center"/>
            <w:hideMark/>
          </w:tcPr>
          <w:p w:rsidR="005D0DC4" w:rsidRPr="005D0DC4" w:rsidRDefault="005D0DC4" w:rsidP="005D0DC4">
            <w:pPr>
              <w:spacing w:after="0" w:line="360" w:lineRule="auto"/>
              <w:jc w:val="center"/>
              <w:rPr>
                <w:rFonts w:ascii="Times New Roman" w:eastAsia="Times New Roman" w:hAnsi="Times New Roman" w:cs="Times New Roman"/>
                <w:sz w:val="24"/>
                <w:szCs w:val="24"/>
                <w:lang w:val="uk-UA" w:eastAsia="ar-SA"/>
              </w:rPr>
            </w:pPr>
            <w:r w:rsidRPr="005D0DC4">
              <w:rPr>
                <w:rFonts w:ascii="Times New Roman" w:eastAsia="Times New Roman" w:hAnsi="Times New Roman" w:cs="Times New Roman"/>
                <w:color w:val="000000"/>
                <w:kern w:val="2"/>
                <w:sz w:val="24"/>
                <w:szCs w:val="24"/>
                <w:lang w:val="uk-UA" w:eastAsia="ar-SA"/>
              </w:rPr>
              <w:t>-</w:t>
            </w:r>
          </w:p>
        </w:tc>
        <w:tc>
          <w:tcPr>
            <w:tcW w:w="708" w:type="dxa"/>
            <w:tcBorders>
              <w:top w:val="single" w:sz="4" w:space="0" w:color="000000"/>
              <w:left w:val="single" w:sz="4" w:space="0" w:color="auto"/>
              <w:bottom w:val="single" w:sz="4" w:space="0" w:color="000000"/>
              <w:right w:val="single" w:sz="4" w:space="0" w:color="000000"/>
            </w:tcBorders>
            <w:shd w:val="clear" w:color="auto" w:fill="FFFFFF"/>
            <w:vAlign w:val="center"/>
          </w:tcPr>
          <w:p w:rsidR="005D0DC4" w:rsidRPr="005D0DC4" w:rsidRDefault="005D0DC4" w:rsidP="005D0DC4">
            <w:pPr>
              <w:jc w:val="center"/>
              <w:rPr>
                <w:rFonts w:ascii="Times New Roman" w:eastAsia="Times New Roman" w:hAnsi="Times New Roman" w:cs="Times New Roman"/>
                <w:color w:val="000000"/>
                <w:sz w:val="24"/>
                <w:szCs w:val="24"/>
                <w:lang w:eastAsia="uk-UA"/>
              </w:rPr>
            </w:pPr>
          </w:p>
        </w:tc>
      </w:tr>
      <w:tr w:rsidR="005D0DC4" w:rsidRPr="005D0DC4" w:rsidTr="006E2FC8">
        <w:trPr>
          <w:gridAfter w:val="1"/>
          <w:wAfter w:w="587" w:type="dxa"/>
          <w:trHeight w:val="20"/>
        </w:trPr>
        <w:tc>
          <w:tcPr>
            <w:tcW w:w="242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hideMark/>
          </w:tcPr>
          <w:p w:rsidR="005D0DC4" w:rsidRPr="005D0DC4" w:rsidRDefault="005D0DC4" w:rsidP="005D0DC4">
            <w:pPr>
              <w:spacing w:after="0" w:line="360" w:lineRule="auto"/>
              <w:rPr>
                <w:rFonts w:ascii="Times New Roman" w:eastAsia="Times New Roman" w:hAnsi="Times New Roman" w:cs="Times New Roman"/>
                <w:color w:val="000000"/>
                <w:kern w:val="2"/>
                <w:sz w:val="24"/>
                <w:szCs w:val="24"/>
                <w:lang w:val="uk-UA" w:eastAsia="ar-SA"/>
              </w:rPr>
            </w:pPr>
            <w:r w:rsidRPr="005D0DC4">
              <w:rPr>
                <w:rFonts w:ascii="Times New Roman" w:eastAsia="Times New Roman" w:hAnsi="Times New Roman" w:cs="Times New Roman"/>
                <w:color w:val="000000"/>
                <w:kern w:val="2"/>
                <w:sz w:val="24"/>
                <w:szCs w:val="24"/>
                <w:lang w:val="uk-UA" w:eastAsia="ar-SA"/>
              </w:rPr>
              <w:t>Хворобливі менструації</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hideMark/>
          </w:tcPr>
          <w:p w:rsidR="005D0DC4" w:rsidRPr="005D0DC4" w:rsidRDefault="005D0DC4" w:rsidP="005D0DC4">
            <w:pPr>
              <w:spacing w:after="0" w:line="360" w:lineRule="auto"/>
              <w:jc w:val="center"/>
              <w:rPr>
                <w:rFonts w:ascii="Times New Roman" w:eastAsia="Times New Roman" w:hAnsi="Times New Roman" w:cs="Times New Roman"/>
                <w:color w:val="000000"/>
                <w:kern w:val="2"/>
                <w:sz w:val="24"/>
                <w:szCs w:val="24"/>
                <w:lang w:val="uk-UA" w:eastAsia="ar-SA"/>
              </w:rPr>
            </w:pPr>
            <w:r w:rsidRPr="005D0DC4">
              <w:rPr>
                <w:rFonts w:ascii="Times New Roman" w:eastAsia="Times New Roman" w:hAnsi="Times New Roman" w:cs="Times New Roman"/>
                <w:color w:val="000000"/>
                <w:kern w:val="2"/>
                <w:sz w:val="24"/>
                <w:szCs w:val="24"/>
                <w:lang w:val="uk-UA" w:eastAsia="ar-SA"/>
              </w:rPr>
              <w:t>17</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hideMark/>
          </w:tcPr>
          <w:p w:rsidR="005D0DC4" w:rsidRPr="005D0DC4" w:rsidRDefault="005D0DC4" w:rsidP="005D0DC4">
            <w:pPr>
              <w:spacing w:after="0" w:line="360" w:lineRule="auto"/>
              <w:jc w:val="center"/>
              <w:rPr>
                <w:rFonts w:ascii="Times New Roman" w:eastAsia="Times New Roman" w:hAnsi="Times New Roman" w:cs="Times New Roman"/>
                <w:color w:val="000000"/>
                <w:kern w:val="2"/>
                <w:sz w:val="24"/>
                <w:szCs w:val="24"/>
                <w:lang w:val="uk-UA" w:eastAsia="ar-SA"/>
              </w:rPr>
            </w:pPr>
            <w:r w:rsidRPr="005D0DC4">
              <w:rPr>
                <w:rFonts w:ascii="Times New Roman" w:eastAsia="Times New Roman" w:hAnsi="Times New Roman" w:cs="Times New Roman"/>
                <w:color w:val="000000"/>
                <w:kern w:val="2"/>
                <w:sz w:val="24"/>
                <w:szCs w:val="24"/>
                <w:lang w:val="uk-UA" w:eastAsia="ar-SA"/>
              </w:rPr>
              <w:t>0.39</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hideMark/>
          </w:tcPr>
          <w:p w:rsidR="005D0DC4" w:rsidRPr="005D0DC4" w:rsidRDefault="005D0DC4" w:rsidP="005D0DC4">
            <w:pPr>
              <w:spacing w:after="0" w:line="360" w:lineRule="auto"/>
              <w:jc w:val="center"/>
              <w:rPr>
                <w:rFonts w:ascii="Times New Roman" w:eastAsia="Times New Roman" w:hAnsi="Times New Roman" w:cs="Times New Roman"/>
                <w:color w:val="000000"/>
                <w:kern w:val="2"/>
                <w:sz w:val="24"/>
                <w:szCs w:val="24"/>
                <w:lang w:val="uk-UA" w:eastAsia="ar-SA"/>
              </w:rPr>
            </w:pPr>
            <w:r w:rsidRPr="005D0DC4">
              <w:rPr>
                <w:rFonts w:ascii="Times New Roman" w:eastAsia="Times New Roman" w:hAnsi="Times New Roman" w:cs="Times New Roman"/>
                <w:color w:val="000000"/>
                <w:kern w:val="2"/>
                <w:sz w:val="24"/>
                <w:szCs w:val="24"/>
                <w:lang w:val="uk-UA" w:eastAsia="ar-SA"/>
              </w:rPr>
              <w:t>3</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hideMark/>
          </w:tcPr>
          <w:p w:rsidR="005D0DC4" w:rsidRPr="005D0DC4" w:rsidRDefault="005D0DC4" w:rsidP="005D0DC4">
            <w:pPr>
              <w:spacing w:after="0" w:line="360" w:lineRule="auto"/>
              <w:jc w:val="center"/>
              <w:rPr>
                <w:rFonts w:ascii="Times New Roman" w:eastAsia="Times New Roman" w:hAnsi="Times New Roman" w:cs="Times New Roman"/>
                <w:color w:val="000000"/>
                <w:kern w:val="2"/>
                <w:sz w:val="24"/>
                <w:szCs w:val="24"/>
                <w:lang w:val="uk-UA" w:eastAsia="ar-SA"/>
              </w:rPr>
            </w:pPr>
            <w:r w:rsidRPr="005D0DC4">
              <w:rPr>
                <w:rFonts w:ascii="Times New Roman" w:eastAsia="Times New Roman" w:hAnsi="Times New Roman" w:cs="Times New Roman"/>
                <w:color w:val="000000"/>
                <w:kern w:val="2"/>
                <w:sz w:val="24"/>
                <w:szCs w:val="24"/>
                <w:lang w:val="uk-UA" w:eastAsia="ar-SA"/>
              </w:rPr>
              <w:t>0.20</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hideMark/>
          </w:tcPr>
          <w:p w:rsidR="005D0DC4" w:rsidRPr="005D0DC4" w:rsidRDefault="005D0DC4" w:rsidP="005D0DC4">
            <w:pPr>
              <w:spacing w:after="0" w:line="360" w:lineRule="auto"/>
              <w:jc w:val="center"/>
              <w:rPr>
                <w:rFonts w:ascii="Times New Roman" w:eastAsia="Times New Roman" w:hAnsi="Times New Roman" w:cs="Times New Roman"/>
                <w:color w:val="000000"/>
                <w:kern w:val="2"/>
                <w:sz w:val="24"/>
                <w:szCs w:val="24"/>
                <w:lang w:val="uk-UA" w:eastAsia="ar-SA"/>
              </w:rPr>
            </w:pPr>
            <w:r w:rsidRPr="005D0DC4">
              <w:rPr>
                <w:rFonts w:ascii="Times New Roman" w:eastAsia="Times New Roman" w:hAnsi="Times New Roman" w:cs="Times New Roman"/>
                <w:color w:val="000000"/>
                <w:kern w:val="2"/>
                <w:sz w:val="24"/>
                <w:szCs w:val="24"/>
                <w:lang w:val="uk-UA" w:eastAsia="ar-SA"/>
              </w:rPr>
              <w:t>13</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hideMark/>
          </w:tcPr>
          <w:p w:rsidR="005D0DC4" w:rsidRPr="005D0DC4" w:rsidRDefault="005D0DC4" w:rsidP="005D0DC4">
            <w:pPr>
              <w:spacing w:after="0" w:line="360" w:lineRule="auto"/>
              <w:jc w:val="center"/>
              <w:rPr>
                <w:rFonts w:ascii="Times New Roman" w:eastAsia="Times New Roman" w:hAnsi="Times New Roman" w:cs="Times New Roman"/>
                <w:color w:val="000000"/>
                <w:kern w:val="2"/>
                <w:sz w:val="24"/>
                <w:szCs w:val="24"/>
                <w:lang w:val="uk-UA" w:eastAsia="ar-SA"/>
              </w:rPr>
            </w:pPr>
            <w:r w:rsidRPr="005D0DC4">
              <w:rPr>
                <w:rFonts w:ascii="Times New Roman" w:eastAsia="Times New Roman" w:hAnsi="Times New Roman" w:cs="Times New Roman"/>
                <w:color w:val="000000"/>
                <w:kern w:val="2"/>
                <w:sz w:val="24"/>
                <w:szCs w:val="24"/>
                <w:lang w:val="uk-UA" w:eastAsia="ar-SA"/>
              </w:rPr>
              <w:t>0.27</w:t>
            </w:r>
          </w:p>
        </w:tc>
        <w:tc>
          <w:tcPr>
            <w:tcW w:w="709" w:type="dxa"/>
            <w:tcBorders>
              <w:top w:val="single" w:sz="4" w:space="0" w:color="000000"/>
              <w:left w:val="single" w:sz="4" w:space="0" w:color="000000"/>
              <w:bottom w:val="single" w:sz="4" w:space="0" w:color="000000"/>
              <w:right w:val="single" w:sz="4" w:space="0" w:color="auto"/>
            </w:tcBorders>
            <w:shd w:val="clear" w:color="auto" w:fill="FFFFFF"/>
            <w:tcMar>
              <w:top w:w="0" w:type="dxa"/>
              <w:left w:w="10" w:type="dxa"/>
              <w:bottom w:w="0" w:type="dxa"/>
              <w:right w:w="10" w:type="dxa"/>
            </w:tcMar>
            <w:vAlign w:val="center"/>
            <w:hideMark/>
          </w:tcPr>
          <w:p w:rsidR="005D0DC4" w:rsidRPr="005D0DC4" w:rsidRDefault="005D0DC4" w:rsidP="005D0DC4">
            <w:pPr>
              <w:spacing w:after="0" w:line="360" w:lineRule="auto"/>
              <w:jc w:val="center"/>
              <w:rPr>
                <w:rFonts w:ascii="Times New Roman" w:eastAsia="Times New Roman" w:hAnsi="Times New Roman" w:cs="Times New Roman"/>
                <w:sz w:val="24"/>
                <w:szCs w:val="24"/>
                <w:lang w:val="uk-UA" w:eastAsia="ar-SA"/>
              </w:rPr>
            </w:pPr>
            <w:r w:rsidRPr="005D0DC4">
              <w:rPr>
                <w:rFonts w:ascii="Times New Roman" w:eastAsia="Times New Roman" w:hAnsi="Times New Roman" w:cs="Times New Roman"/>
                <w:color w:val="000000"/>
                <w:kern w:val="2"/>
                <w:sz w:val="24"/>
                <w:szCs w:val="24"/>
                <w:lang w:val="uk-UA" w:eastAsia="ar-SA"/>
              </w:rPr>
              <w:t>1</w:t>
            </w:r>
          </w:p>
        </w:tc>
        <w:tc>
          <w:tcPr>
            <w:tcW w:w="708" w:type="dxa"/>
            <w:tcBorders>
              <w:top w:val="single" w:sz="4" w:space="0" w:color="000000"/>
              <w:left w:val="single" w:sz="4" w:space="0" w:color="auto"/>
              <w:bottom w:val="single" w:sz="4" w:space="0" w:color="000000"/>
              <w:right w:val="single" w:sz="4" w:space="0" w:color="000000"/>
            </w:tcBorders>
            <w:shd w:val="clear" w:color="auto" w:fill="FFFFFF"/>
            <w:vAlign w:val="center"/>
          </w:tcPr>
          <w:p w:rsidR="005D0DC4" w:rsidRPr="005D0DC4" w:rsidRDefault="005D0DC4" w:rsidP="005D0DC4">
            <w:pPr>
              <w:jc w:val="center"/>
              <w:rPr>
                <w:rFonts w:ascii="Times New Roman" w:eastAsia="Times New Roman" w:hAnsi="Times New Roman" w:cs="Times New Roman"/>
                <w:color w:val="000000"/>
                <w:sz w:val="24"/>
                <w:szCs w:val="24"/>
                <w:lang w:eastAsia="uk-UA"/>
              </w:rPr>
            </w:pPr>
            <w:r w:rsidRPr="005D0DC4">
              <w:rPr>
                <w:rFonts w:ascii="Times New Roman" w:eastAsia="Times New Roman" w:hAnsi="Times New Roman" w:cs="Times New Roman"/>
                <w:color w:val="000000"/>
                <w:sz w:val="24"/>
                <w:szCs w:val="24"/>
                <w:lang w:eastAsia="uk-UA"/>
              </w:rPr>
              <w:t>0.07</w:t>
            </w:r>
          </w:p>
        </w:tc>
      </w:tr>
      <w:tr w:rsidR="005D0DC4" w:rsidRPr="005D0DC4" w:rsidTr="006E2FC8">
        <w:trPr>
          <w:gridAfter w:val="1"/>
          <w:wAfter w:w="587" w:type="dxa"/>
          <w:trHeight w:val="20"/>
        </w:trPr>
        <w:tc>
          <w:tcPr>
            <w:tcW w:w="242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hideMark/>
          </w:tcPr>
          <w:p w:rsidR="005D0DC4" w:rsidRPr="005D0DC4" w:rsidRDefault="005D0DC4" w:rsidP="005D0DC4">
            <w:pPr>
              <w:spacing w:after="0" w:line="360" w:lineRule="auto"/>
              <w:rPr>
                <w:rFonts w:ascii="Times New Roman" w:eastAsia="Times New Roman" w:hAnsi="Times New Roman" w:cs="Times New Roman"/>
                <w:color w:val="000000"/>
                <w:kern w:val="2"/>
                <w:sz w:val="24"/>
                <w:szCs w:val="24"/>
                <w:lang w:val="uk-UA" w:eastAsia="ar-SA"/>
              </w:rPr>
            </w:pPr>
            <w:r w:rsidRPr="005D0DC4">
              <w:rPr>
                <w:rFonts w:ascii="Times New Roman" w:eastAsia="Times New Roman" w:hAnsi="Times New Roman" w:cs="Times New Roman"/>
                <w:color w:val="000000"/>
                <w:kern w:val="2"/>
                <w:sz w:val="24"/>
                <w:szCs w:val="24"/>
                <w:lang w:val="uk-UA" w:eastAsia="ar-SA"/>
              </w:rPr>
              <w:t>Мізерні, але тривалі менструації</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hideMark/>
          </w:tcPr>
          <w:p w:rsidR="005D0DC4" w:rsidRPr="005D0DC4" w:rsidRDefault="005D0DC4" w:rsidP="005D0DC4">
            <w:pPr>
              <w:spacing w:after="0" w:line="360" w:lineRule="auto"/>
              <w:jc w:val="center"/>
              <w:rPr>
                <w:rFonts w:ascii="Times New Roman" w:eastAsia="Times New Roman" w:hAnsi="Times New Roman" w:cs="Times New Roman"/>
                <w:color w:val="000000"/>
                <w:kern w:val="2"/>
                <w:sz w:val="24"/>
                <w:szCs w:val="24"/>
                <w:lang w:val="uk-UA" w:eastAsia="ar-SA"/>
              </w:rPr>
            </w:pPr>
            <w:r w:rsidRPr="005D0DC4">
              <w:rPr>
                <w:rFonts w:ascii="Times New Roman" w:eastAsia="Times New Roman" w:hAnsi="Times New Roman" w:cs="Times New Roman"/>
                <w:color w:val="000000"/>
                <w:kern w:val="2"/>
                <w:sz w:val="24"/>
                <w:szCs w:val="24"/>
                <w:lang w:val="uk-UA" w:eastAsia="ar-SA"/>
              </w:rPr>
              <w:t>5</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hideMark/>
          </w:tcPr>
          <w:p w:rsidR="005D0DC4" w:rsidRPr="005D0DC4" w:rsidRDefault="005D0DC4" w:rsidP="005D0DC4">
            <w:pPr>
              <w:spacing w:after="0" w:line="360" w:lineRule="auto"/>
              <w:jc w:val="center"/>
              <w:rPr>
                <w:rFonts w:ascii="Times New Roman" w:eastAsia="Times New Roman" w:hAnsi="Times New Roman" w:cs="Times New Roman"/>
                <w:color w:val="000000"/>
                <w:kern w:val="2"/>
                <w:sz w:val="24"/>
                <w:szCs w:val="24"/>
                <w:lang w:val="uk-UA" w:eastAsia="ar-SA"/>
              </w:rPr>
            </w:pPr>
            <w:r w:rsidRPr="005D0DC4">
              <w:rPr>
                <w:rFonts w:ascii="Times New Roman" w:eastAsia="Times New Roman" w:hAnsi="Times New Roman" w:cs="Times New Roman"/>
                <w:color w:val="000000"/>
                <w:kern w:val="2"/>
                <w:sz w:val="24"/>
                <w:szCs w:val="24"/>
                <w:lang w:val="uk-UA" w:eastAsia="ar-SA"/>
              </w:rPr>
              <w:t>0.11</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hideMark/>
          </w:tcPr>
          <w:p w:rsidR="005D0DC4" w:rsidRPr="005D0DC4" w:rsidRDefault="005D0DC4" w:rsidP="005D0DC4">
            <w:pPr>
              <w:spacing w:after="0" w:line="360" w:lineRule="auto"/>
              <w:jc w:val="center"/>
              <w:rPr>
                <w:rFonts w:ascii="Times New Roman" w:eastAsia="Times New Roman" w:hAnsi="Times New Roman" w:cs="Times New Roman"/>
                <w:color w:val="000000"/>
                <w:kern w:val="2"/>
                <w:sz w:val="24"/>
                <w:szCs w:val="24"/>
                <w:lang w:val="uk-UA" w:eastAsia="ar-SA"/>
              </w:rPr>
            </w:pPr>
            <w:r w:rsidRPr="005D0DC4">
              <w:rPr>
                <w:rFonts w:ascii="Times New Roman" w:eastAsia="Times New Roman" w:hAnsi="Times New Roman" w:cs="Times New Roman"/>
                <w:color w:val="000000"/>
                <w:kern w:val="2"/>
                <w:sz w:val="24"/>
                <w:szCs w:val="24"/>
                <w:lang w:val="uk-UA" w:eastAsia="ar-SA"/>
              </w:rPr>
              <w:t>-</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rsidR="005D0DC4" w:rsidRPr="005D0DC4" w:rsidRDefault="005D0DC4" w:rsidP="005D0DC4">
            <w:pPr>
              <w:spacing w:after="0" w:line="360" w:lineRule="auto"/>
              <w:jc w:val="center"/>
              <w:rPr>
                <w:rFonts w:ascii="Times New Roman" w:eastAsia="Times New Roman" w:hAnsi="Times New Roman" w:cs="Times New Roman"/>
                <w:color w:val="000000"/>
                <w:kern w:val="2"/>
                <w:sz w:val="24"/>
                <w:szCs w:val="24"/>
                <w:lang w:val="uk-UA" w:eastAsia="ar-SA"/>
              </w:rPr>
            </w:pP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hideMark/>
          </w:tcPr>
          <w:p w:rsidR="005D0DC4" w:rsidRPr="005D0DC4" w:rsidRDefault="005D0DC4" w:rsidP="005D0DC4">
            <w:pPr>
              <w:spacing w:after="0" w:line="360" w:lineRule="auto"/>
              <w:jc w:val="center"/>
              <w:rPr>
                <w:rFonts w:ascii="Times New Roman" w:eastAsia="Times New Roman" w:hAnsi="Times New Roman" w:cs="Times New Roman"/>
                <w:color w:val="000000"/>
                <w:kern w:val="2"/>
                <w:sz w:val="24"/>
                <w:szCs w:val="24"/>
                <w:lang w:val="uk-UA" w:eastAsia="ar-SA"/>
              </w:rPr>
            </w:pPr>
            <w:r w:rsidRPr="005D0DC4">
              <w:rPr>
                <w:rFonts w:ascii="Times New Roman" w:eastAsia="Times New Roman" w:hAnsi="Times New Roman" w:cs="Times New Roman"/>
                <w:color w:val="000000"/>
                <w:kern w:val="2"/>
                <w:sz w:val="24"/>
                <w:szCs w:val="24"/>
                <w:lang w:val="uk-UA" w:eastAsia="ar-SA"/>
              </w:rPr>
              <w:t>3</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hideMark/>
          </w:tcPr>
          <w:p w:rsidR="005D0DC4" w:rsidRPr="005D0DC4" w:rsidRDefault="005D0DC4" w:rsidP="005D0DC4">
            <w:pPr>
              <w:spacing w:after="0" w:line="360" w:lineRule="auto"/>
              <w:jc w:val="center"/>
              <w:rPr>
                <w:rFonts w:ascii="Times New Roman" w:eastAsia="Times New Roman" w:hAnsi="Times New Roman" w:cs="Times New Roman"/>
                <w:color w:val="000000"/>
                <w:kern w:val="2"/>
                <w:sz w:val="24"/>
                <w:szCs w:val="24"/>
                <w:lang w:val="uk-UA" w:eastAsia="ar-SA"/>
              </w:rPr>
            </w:pPr>
            <w:r w:rsidRPr="005D0DC4">
              <w:rPr>
                <w:rFonts w:ascii="Times New Roman" w:eastAsia="Times New Roman" w:hAnsi="Times New Roman" w:cs="Times New Roman"/>
                <w:color w:val="000000"/>
                <w:kern w:val="2"/>
                <w:sz w:val="24"/>
                <w:szCs w:val="24"/>
                <w:lang w:val="uk-UA" w:eastAsia="ar-SA"/>
              </w:rPr>
              <w:t>0.06</w:t>
            </w:r>
          </w:p>
        </w:tc>
        <w:tc>
          <w:tcPr>
            <w:tcW w:w="709" w:type="dxa"/>
            <w:tcBorders>
              <w:top w:val="single" w:sz="4" w:space="0" w:color="000000"/>
              <w:left w:val="single" w:sz="4" w:space="0" w:color="000000"/>
              <w:bottom w:val="single" w:sz="4" w:space="0" w:color="000000"/>
              <w:right w:val="single" w:sz="4" w:space="0" w:color="auto"/>
            </w:tcBorders>
            <w:shd w:val="clear" w:color="auto" w:fill="FFFFFF"/>
            <w:tcMar>
              <w:top w:w="0" w:type="dxa"/>
              <w:left w:w="10" w:type="dxa"/>
              <w:bottom w:w="0" w:type="dxa"/>
              <w:right w:w="10" w:type="dxa"/>
            </w:tcMar>
            <w:vAlign w:val="center"/>
            <w:hideMark/>
          </w:tcPr>
          <w:p w:rsidR="005D0DC4" w:rsidRPr="005D0DC4" w:rsidRDefault="005D0DC4" w:rsidP="005D0DC4">
            <w:pPr>
              <w:spacing w:after="0" w:line="360" w:lineRule="auto"/>
              <w:jc w:val="center"/>
              <w:rPr>
                <w:rFonts w:ascii="Times New Roman" w:eastAsia="Times New Roman" w:hAnsi="Times New Roman" w:cs="Times New Roman"/>
                <w:sz w:val="24"/>
                <w:szCs w:val="24"/>
                <w:lang w:val="uk-UA" w:eastAsia="ar-SA"/>
              </w:rPr>
            </w:pPr>
            <w:r w:rsidRPr="005D0DC4">
              <w:rPr>
                <w:rFonts w:ascii="Times New Roman" w:eastAsia="Times New Roman" w:hAnsi="Times New Roman" w:cs="Times New Roman"/>
                <w:color w:val="000000"/>
                <w:kern w:val="2"/>
                <w:sz w:val="24"/>
                <w:szCs w:val="24"/>
                <w:lang w:val="uk-UA" w:eastAsia="ar-SA"/>
              </w:rPr>
              <w:t>-</w:t>
            </w:r>
          </w:p>
        </w:tc>
        <w:tc>
          <w:tcPr>
            <w:tcW w:w="708" w:type="dxa"/>
            <w:tcBorders>
              <w:top w:val="single" w:sz="4" w:space="0" w:color="000000"/>
              <w:left w:val="single" w:sz="4" w:space="0" w:color="auto"/>
              <w:bottom w:val="single" w:sz="4" w:space="0" w:color="000000"/>
              <w:right w:val="single" w:sz="4" w:space="0" w:color="000000"/>
            </w:tcBorders>
            <w:shd w:val="clear" w:color="auto" w:fill="FFFFFF"/>
            <w:vAlign w:val="center"/>
          </w:tcPr>
          <w:p w:rsidR="005D0DC4" w:rsidRPr="005D0DC4" w:rsidRDefault="005D0DC4" w:rsidP="005D0DC4">
            <w:pPr>
              <w:jc w:val="center"/>
              <w:rPr>
                <w:rFonts w:ascii="Times New Roman" w:eastAsia="Times New Roman" w:hAnsi="Times New Roman" w:cs="Times New Roman"/>
                <w:color w:val="000000"/>
                <w:sz w:val="24"/>
                <w:szCs w:val="24"/>
                <w:lang w:eastAsia="uk-UA"/>
              </w:rPr>
            </w:pPr>
          </w:p>
        </w:tc>
      </w:tr>
      <w:tr w:rsidR="005D0DC4" w:rsidRPr="005D0DC4" w:rsidTr="006E2FC8">
        <w:trPr>
          <w:gridAfter w:val="1"/>
          <w:wAfter w:w="587" w:type="dxa"/>
          <w:trHeight w:val="20"/>
        </w:trPr>
        <w:tc>
          <w:tcPr>
            <w:tcW w:w="242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hideMark/>
          </w:tcPr>
          <w:p w:rsidR="005D0DC4" w:rsidRPr="005D0DC4" w:rsidRDefault="005D0DC4" w:rsidP="005D0DC4">
            <w:pPr>
              <w:spacing w:after="0" w:line="360" w:lineRule="auto"/>
              <w:rPr>
                <w:rFonts w:ascii="Times New Roman" w:eastAsia="Times New Roman" w:hAnsi="Times New Roman" w:cs="Times New Roman"/>
                <w:color w:val="000000"/>
                <w:kern w:val="2"/>
                <w:sz w:val="24"/>
                <w:szCs w:val="24"/>
                <w:lang w:val="uk-UA" w:eastAsia="ar-SA"/>
              </w:rPr>
            </w:pPr>
            <w:r w:rsidRPr="005D0DC4">
              <w:rPr>
                <w:rFonts w:ascii="Times New Roman" w:eastAsia="Times New Roman" w:hAnsi="Times New Roman" w:cs="Times New Roman"/>
                <w:color w:val="000000"/>
                <w:kern w:val="2"/>
                <w:sz w:val="24"/>
                <w:szCs w:val="24"/>
                <w:lang w:val="uk-UA" w:eastAsia="ar-SA"/>
              </w:rPr>
              <w:t>Міжменструальні кровотечі</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hideMark/>
          </w:tcPr>
          <w:p w:rsidR="005D0DC4" w:rsidRPr="005D0DC4" w:rsidRDefault="005D0DC4" w:rsidP="005D0DC4">
            <w:pPr>
              <w:spacing w:after="0" w:line="360" w:lineRule="auto"/>
              <w:jc w:val="center"/>
              <w:rPr>
                <w:rFonts w:ascii="Times New Roman" w:eastAsia="Times New Roman" w:hAnsi="Times New Roman" w:cs="Times New Roman"/>
                <w:color w:val="000000"/>
                <w:kern w:val="2"/>
                <w:sz w:val="24"/>
                <w:szCs w:val="24"/>
                <w:lang w:val="uk-UA" w:eastAsia="ar-SA"/>
              </w:rPr>
            </w:pPr>
            <w:r w:rsidRPr="005D0DC4">
              <w:rPr>
                <w:rFonts w:ascii="Times New Roman" w:eastAsia="Times New Roman" w:hAnsi="Times New Roman" w:cs="Times New Roman"/>
                <w:color w:val="000000"/>
                <w:kern w:val="2"/>
                <w:sz w:val="24"/>
                <w:szCs w:val="24"/>
                <w:lang w:val="uk-UA" w:eastAsia="ar-SA"/>
              </w:rPr>
              <w:t>4</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hideMark/>
          </w:tcPr>
          <w:p w:rsidR="005D0DC4" w:rsidRPr="005D0DC4" w:rsidRDefault="005D0DC4" w:rsidP="005D0DC4">
            <w:pPr>
              <w:spacing w:after="0" w:line="360" w:lineRule="auto"/>
              <w:jc w:val="center"/>
              <w:rPr>
                <w:rFonts w:ascii="Times New Roman" w:eastAsia="Times New Roman" w:hAnsi="Times New Roman" w:cs="Times New Roman"/>
                <w:color w:val="000000"/>
                <w:kern w:val="2"/>
                <w:sz w:val="24"/>
                <w:szCs w:val="24"/>
                <w:lang w:val="uk-UA" w:eastAsia="ar-SA"/>
              </w:rPr>
            </w:pPr>
            <w:r w:rsidRPr="005D0DC4">
              <w:rPr>
                <w:rFonts w:ascii="Times New Roman" w:eastAsia="Times New Roman" w:hAnsi="Times New Roman" w:cs="Times New Roman"/>
                <w:color w:val="000000"/>
                <w:kern w:val="2"/>
                <w:sz w:val="24"/>
                <w:szCs w:val="24"/>
                <w:lang w:val="uk-UA" w:eastAsia="ar-SA"/>
              </w:rPr>
              <w:t>0.09</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hideMark/>
          </w:tcPr>
          <w:p w:rsidR="005D0DC4" w:rsidRPr="005D0DC4" w:rsidRDefault="005D0DC4" w:rsidP="005D0DC4">
            <w:pPr>
              <w:spacing w:after="0" w:line="360" w:lineRule="auto"/>
              <w:jc w:val="center"/>
              <w:rPr>
                <w:rFonts w:ascii="Times New Roman" w:eastAsia="Times New Roman" w:hAnsi="Times New Roman" w:cs="Times New Roman"/>
                <w:color w:val="000000"/>
                <w:kern w:val="2"/>
                <w:sz w:val="24"/>
                <w:szCs w:val="24"/>
                <w:lang w:val="uk-UA" w:eastAsia="ar-SA"/>
              </w:rPr>
            </w:pPr>
            <w:r w:rsidRPr="005D0DC4">
              <w:rPr>
                <w:rFonts w:ascii="Times New Roman" w:eastAsia="Times New Roman" w:hAnsi="Times New Roman" w:cs="Times New Roman"/>
                <w:color w:val="000000"/>
                <w:kern w:val="2"/>
                <w:sz w:val="24"/>
                <w:szCs w:val="24"/>
                <w:lang w:val="uk-UA" w:eastAsia="ar-SA"/>
              </w:rPr>
              <w:t>-</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rsidR="005D0DC4" w:rsidRPr="005D0DC4" w:rsidRDefault="005D0DC4" w:rsidP="005D0DC4">
            <w:pPr>
              <w:spacing w:after="0" w:line="360" w:lineRule="auto"/>
              <w:jc w:val="center"/>
              <w:rPr>
                <w:rFonts w:ascii="Times New Roman" w:eastAsia="Times New Roman" w:hAnsi="Times New Roman" w:cs="Times New Roman"/>
                <w:color w:val="000000"/>
                <w:kern w:val="2"/>
                <w:sz w:val="24"/>
                <w:szCs w:val="24"/>
                <w:lang w:val="uk-UA" w:eastAsia="ar-SA"/>
              </w:rPr>
            </w:pP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hideMark/>
          </w:tcPr>
          <w:p w:rsidR="005D0DC4" w:rsidRPr="005D0DC4" w:rsidRDefault="005D0DC4" w:rsidP="005D0DC4">
            <w:pPr>
              <w:spacing w:after="0" w:line="360" w:lineRule="auto"/>
              <w:jc w:val="center"/>
              <w:rPr>
                <w:rFonts w:ascii="Times New Roman" w:eastAsia="Times New Roman" w:hAnsi="Times New Roman" w:cs="Times New Roman"/>
                <w:color w:val="000000"/>
                <w:kern w:val="2"/>
                <w:sz w:val="24"/>
                <w:szCs w:val="24"/>
                <w:lang w:val="uk-UA" w:eastAsia="ar-SA"/>
              </w:rPr>
            </w:pPr>
            <w:r w:rsidRPr="005D0DC4">
              <w:rPr>
                <w:rFonts w:ascii="Times New Roman" w:eastAsia="Times New Roman" w:hAnsi="Times New Roman" w:cs="Times New Roman"/>
                <w:color w:val="000000"/>
                <w:kern w:val="2"/>
                <w:sz w:val="24"/>
                <w:szCs w:val="24"/>
                <w:lang w:val="uk-UA" w:eastAsia="ar-SA"/>
              </w:rPr>
              <w:t>6</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hideMark/>
          </w:tcPr>
          <w:p w:rsidR="005D0DC4" w:rsidRPr="005D0DC4" w:rsidRDefault="005D0DC4" w:rsidP="005D0DC4">
            <w:pPr>
              <w:spacing w:after="0" w:line="360" w:lineRule="auto"/>
              <w:jc w:val="center"/>
              <w:rPr>
                <w:rFonts w:ascii="Times New Roman" w:eastAsia="Times New Roman" w:hAnsi="Times New Roman" w:cs="Times New Roman"/>
                <w:color w:val="000000"/>
                <w:kern w:val="2"/>
                <w:sz w:val="24"/>
                <w:szCs w:val="24"/>
                <w:lang w:val="uk-UA" w:eastAsia="ar-SA"/>
              </w:rPr>
            </w:pPr>
            <w:r w:rsidRPr="005D0DC4">
              <w:rPr>
                <w:rFonts w:ascii="Times New Roman" w:eastAsia="Times New Roman" w:hAnsi="Times New Roman" w:cs="Times New Roman"/>
                <w:color w:val="000000"/>
                <w:kern w:val="2"/>
                <w:sz w:val="24"/>
                <w:szCs w:val="24"/>
                <w:lang w:val="uk-UA" w:eastAsia="ar-SA"/>
              </w:rPr>
              <w:t>0.12</w:t>
            </w:r>
          </w:p>
        </w:tc>
        <w:tc>
          <w:tcPr>
            <w:tcW w:w="709" w:type="dxa"/>
            <w:tcBorders>
              <w:top w:val="single" w:sz="4" w:space="0" w:color="000000"/>
              <w:left w:val="single" w:sz="4" w:space="0" w:color="000000"/>
              <w:bottom w:val="single" w:sz="4" w:space="0" w:color="000000"/>
              <w:right w:val="single" w:sz="4" w:space="0" w:color="auto"/>
            </w:tcBorders>
            <w:shd w:val="clear" w:color="auto" w:fill="FFFFFF"/>
            <w:tcMar>
              <w:top w:w="0" w:type="dxa"/>
              <w:left w:w="10" w:type="dxa"/>
              <w:bottom w:w="0" w:type="dxa"/>
              <w:right w:w="10" w:type="dxa"/>
            </w:tcMar>
            <w:vAlign w:val="center"/>
            <w:hideMark/>
          </w:tcPr>
          <w:p w:rsidR="005D0DC4" w:rsidRPr="005D0DC4" w:rsidRDefault="005D0DC4" w:rsidP="005D0DC4">
            <w:pPr>
              <w:spacing w:after="0" w:line="360" w:lineRule="auto"/>
              <w:jc w:val="center"/>
              <w:rPr>
                <w:rFonts w:ascii="Times New Roman" w:eastAsia="Times New Roman" w:hAnsi="Times New Roman" w:cs="Times New Roman"/>
                <w:sz w:val="24"/>
                <w:szCs w:val="24"/>
                <w:lang w:val="uk-UA" w:eastAsia="ar-SA"/>
              </w:rPr>
            </w:pPr>
            <w:r w:rsidRPr="005D0DC4">
              <w:rPr>
                <w:rFonts w:ascii="Times New Roman" w:eastAsia="Times New Roman" w:hAnsi="Times New Roman" w:cs="Times New Roman"/>
                <w:color w:val="000000"/>
                <w:kern w:val="2"/>
                <w:sz w:val="24"/>
                <w:szCs w:val="24"/>
                <w:lang w:val="uk-UA" w:eastAsia="ar-SA"/>
              </w:rPr>
              <w:t>-</w:t>
            </w:r>
          </w:p>
        </w:tc>
        <w:tc>
          <w:tcPr>
            <w:tcW w:w="708" w:type="dxa"/>
            <w:tcBorders>
              <w:top w:val="single" w:sz="4" w:space="0" w:color="000000"/>
              <w:left w:val="single" w:sz="4" w:space="0" w:color="auto"/>
              <w:bottom w:val="single" w:sz="4" w:space="0" w:color="000000"/>
              <w:right w:val="single" w:sz="4" w:space="0" w:color="000000"/>
            </w:tcBorders>
            <w:shd w:val="clear" w:color="auto" w:fill="FFFFFF"/>
            <w:vAlign w:val="center"/>
          </w:tcPr>
          <w:p w:rsidR="005D0DC4" w:rsidRPr="005D0DC4" w:rsidRDefault="005D0DC4" w:rsidP="005D0DC4">
            <w:pPr>
              <w:jc w:val="center"/>
              <w:rPr>
                <w:rFonts w:ascii="Times New Roman" w:eastAsia="Times New Roman" w:hAnsi="Times New Roman" w:cs="Times New Roman"/>
                <w:color w:val="000000"/>
                <w:sz w:val="24"/>
                <w:szCs w:val="24"/>
                <w:lang w:eastAsia="uk-UA"/>
              </w:rPr>
            </w:pPr>
          </w:p>
        </w:tc>
      </w:tr>
      <w:tr w:rsidR="005D0DC4" w:rsidRPr="005D0DC4" w:rsidTr="006E2FC8">
        <w:trPr>
          <w:gridAfter w:val="1"/>
          <w:wAfter w:w="587" w:type="dxa"/>
          <w:trHeight w:val="20"/>
        </w:trPr>
        <w:tc>
          <w:tcPr>
            <w:tcW w:w="242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hideMark/>
          </w:tcPr>
          <w:p w:rsidR="005D0DC4" w:rsidRPr="005D0DC4" w:rsidRDefault="005D0DC4" w:rsidP="005D0DC4">
            <w:pPr>
              <w:spacing w:after="0" w:line="360" w:lineRule="auto"/>
              <w:rPr>
                <w:rFonts w:ascii="Times New Roman" w:eastAsia="Times New Roman" w:hAnsi="Times New Roman" w:cs="Times New Roman"/>
                <w:color w:val="000000"/>
                <w:kern w:val="2"/>
                <w:sz w:val="24"/>
                <w:szCs w:val="24"/>
                <w:lang w:val="uk-UA" w:eastAsia="ar-SA"/>
              </w:rPr>
            </w:pPr>
            <w:r w:rsidRPr="005D0DC4">
              <w:rPr>
                <w:rFonts w:ascii="Times New Roman" w:eastAsia="Times New Roman" w:hAnsi="Times New Roman" w:cs="Times New Roman"/>
                <w:color w:val="000000"/>
                <w:kern w:val="2"/>
                <w:sz w:val="24"/>
                <w:szCs w:val="24"/>
                <w:lang w:val="uk-UA" w:eastAsia="ar-SA"/>
              </w:rPr>
              <w:t>Зайва вага</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hideMark/>
          </w:tcPr>
          <w:p w:rsidR="005D0DC4" w:rsidRPr="005D0DC4" w:rsidRDefault="005D0DC4" w:rsidP="005D0DC4">
            <w:pPr>
              <w:spacing w:after="0" w:line="360" w:lineRule="auto"/>
              <w:jc w:val="center"/>
              <w:rPr>
                <w:rFonts w:ascii="Times New Roman" w:eastAsia="Times New Roman" w:hAnsi="Times New Roman" w:cs="Times New Roman"/>
                <w:color w:val="000000"/>
                <w:kern w:val="2"/>
                <w:sz w:val="24"/>
                <w:szCs w:val="24"/>
                <w:lang w:val="uk-UA" w:eastAsia="ar-SA"/>
              </w:rPr>
            </w:pPr>
            <w:r w:rsidRPr="005D0DC4">
              <w:rPr>
                <w:rFonts w:ascii="Times New Roman" w:eastAsia="Times New Roman" w:hAnsi="Times New Roman" w:cs="Times New Roman"/>
                <w:color w:val="000000"/>
                <w:kern w:val="2"/>
                <w:sz w:val="24"/>
                <w:szCs w:val="24"/>
                <w:lang w:val="uk-UA" w:eastAsia="ar-SA"/>
              </w:rPr>
              <w:t>6</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hideMark/>
          </w:tcPr>
          <w:p w:rsidR="005D0DC4" w:rsidRPr="005D0DC4" w:rsidRDefault="005D0DC4" w:rsidP="005D0DC4">
            <w:pPr>
              <w:spacing w:after="0" w:line="360" w:lineRule="auto"/>
              <w:jc w:val="center"/>
              <w:rPr>
                <w:rFonts w:ascii="Times New Roman" w:eastAsia="Times New Roman" w:hAnsi="Times New Roman" w:cs="Times New Roman"/>
                <w:color w:val="000000"/>
                <w:kern w:val="2"/>
                <w:sz w:val="24"/>
                <w:szCs w:val="24"/>
                <w:lang w:val="uk-UA" w:eastAsia="ar-SA"/>
              </w:rPr>
            </w:pPr>
            <w:r w:rsidRPr="005D0DC4">
              <w:rPr>
                <w:rFonts w:ascii="Times New Roman" w:eastAsia="Times New Roman" w:hAnsi="Times New Roman" w:cs="Times New Roman"/>
                <w:color w:val="000000"/>
                <w:kern w:val="2"/>
                <w:sz w:val="24"/>
                <w:szCs w:val="24"/>
                <w:lang w:val="uk-UA" w:eastAsia="ar-SA"/>
              </w:rPr>
              <w:t>0.14</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hideMark/>
          </w:tcPr>
          <w:p w:rsidR="005D0DC4" w:rsidRPr="005D0DC4" w:rsidRDefault="005D0DC4" w:rsidP="005D0DC4">
            <w:pPr>
              <w:spacing w:after="0" w:line="360" w:lineRule="auto"/>
              <w:jc w:val="center"/>
              <w:rPr>
                <w:rFonts w:ascii="Times New Roman" w:eastAsia="Times New Roman" w:hAnsi="Times New Roman" w:cs="Times New Roman"/>
                <w:color w:val="000000"/>
                <w:kern w:val="2"/>
                <w:sz w:val="24"/>
                <w:szCs w:val="24"/>
                <w:lang w:val="uk-UA" w:eastAsia="ar-SA"/>
              </w:rPr>
            </w:pPr>
            <w:r w:rsidRPr="005D0DC4">
              <w:rPr>
                <w:rFonts w:ascii="Times New Roman" w:eastAsia="Times New Roman" w:hAnsi="Times New Roman" w:cs="Times New Roman"/>
                <w:color w:val="000000"/>
                <w:kern w:val="2"/>
                <w:sz w:val="24"/>
                <w:szCs w:val="24"/>
                <w:lang w:val="uk-UA" w:eastAsia="ar-SA"/>
              </w:rPr>
              <w:t>3</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hideMark/>
          </w:tcPr>
          <w:p w:rsidR="005D0DC4" w:rsidRPr="005D0DC4" w:rsidRDefault="005D0DC4" w:rsidP="005D0DC4">
            <w:pPr>
              <w:spacing w:after="0" w:line="360" w:lineRule="auto"/>
              <w:jc w:val="center"/>
              <w:rPr>
                <w:rFonts w:ascii="Times New Roman" w:eastAsia="Times New Roman" w:hAnsi="Times New Roman" w:cs="Times New Roman"/>
                <w:color w:val="000000"/>
                <w:kern w:val="2"/>
                <w:sz w:val="24"/>
                <w:szCs w:val="24"/>
                <w:lang w:val="uk-UA" w:eastAsia="ar-SA"/>
              </w:rPr>
            </w:pPr>
            <w:r w:rsidRPr="005D0DC4">
              <w:rPr>
                <w:rFonts w:ascii="Times New Roman" w:eastAsia="Times New Roman" w:hAnsi="Times New Roman" w:cs="Times New Roman"/>
                <w:color w:val="000000"/>
                <w:kern w:val="2"/>
                <w:sz w:val="24"/>
                <w:szCs w:val="24"/>
                <w:lang w:val="uk-UA" w:eastAsia="ar-SA"/>
              </w:rPr>
              <w:t>0.20</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hideMark/>
          </w:tcPr>
          <w:p w:rsidR="005D0DC4" w:rsidRPr="005D0DC4" w:rsidRDefault="005D0DC4" w:rsidP="005D0DC4">
            <w:pPr>
              <w:spacing w:after="0" w:line="360" w:lineRule="auto"/>
              <w:jc w:val="center"/>
              <w:rPr>
                <w:rFonts w:ascii="Times New Roman" w:eastAsia="Times New Roman" w:hAnsi="Times New Roman" w:cs="Times New Roman"/>
                <w:color w:val="000000"/>
                <w:kern w:val="2"/>
                <w:sz w:val="24"/>
                <w:szCs w:val="24"/>
                <w:lang w:val="uk-UA" w:eastAsia="ar-SA"/>
              </w:rPr>
            </w:pPr>
            <w:r w:rsidRPr="005D0DC4">
              <w:rPr>
                <w:rFonts w:ascii="Times New Roman" w:eastAsia="Times New Roman" w:hAnsi="Times New Roman" w:cs="Times New Roman"/>
                <w:color w:val="000000"/>
                <w:kern w:val="2"/>
                <w:sz w:val="24"/>
                <w:szCs w:val="24"/>
                <w:lang w:val="uk-UA" w:eastAsia="ar-SA"/>
              </w:rPr>
              <w:t>11</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hideMark/>
          </w:tcPr>
          <w:p w:rsidR="005D0DC4" w:rsidRPr="005D0DC4" w:rsidRDefault="005D0DC4" w:rsidP="005D0DC4">
            <w:pPr>
              <w:spacing w:after="0" w:line="360" w:lineRule="auto"/>
              <w:jc w:val="center"/>
              <w:rPr>
                <w:rFonts w:ascii="Times New Roman" w:eastAsia="Times New Roman" w:hAnsi="Times New Roman" w:cs="Times New Roman"/>
                <w:color w:val="000000"/>
                <w:kern w:val="2"/>
                <w:sz w:val="24"/>
                <w:szCs w:val="24"/>
                <w:lang w:val="uk-UA" w:eastAsia="ar-SA"/>
              </w:rPr>
            </w:pPr>
            <w:r w:rsidRPr="005D0DC4">
              <w:rPr>
                <w:rFonts w:ascii="Times New Roman" w:eastAsia="Times New Roman" w:hAnsi="Times New Roman" w:cs="Times New Roman"/>
                <w:color w:val="000000"/>
                <w:kern w:val="2"/>
                <w:sz w:val="24"/>
                <w:szCs w:val="24"/>
                <w:lang w:val="uk-UA" w:eastAsia="ar-SA"/>
              </w:rPr>
              <w:t>0.22</w:t>
            </w:r>
          </w:p>
        </w:tc>
        <w:tc>
          <w:tcPr>
            <w:tcW w:w="709" w:type="dxa"/>
            <w:tcBorders>
              <w:top w:val="single" w:sz="4" w:space="0" w:color="000000"/>
              <w:left w:val="single" w:sz="4" w:space="0" w:color="000000"/>
              <w:bottom w:val="single" w:sz="4" w:space="0" w:color="000000"/>
              <w:right w:val="single" w:sz="4" w:space="0" w:color="auto"/>
            </w:tcBorders>
            <w:shd w:val="clear" w:color="auto" w:fill="FFFFFF"/>
            <w:tcMar>
              <w:top w:w="0" w:type="dxa"/>
              <w:left w:w="10" w:type="dxa"/>
              <w:bottom w:w="0" w:type="dxa"/>
              <w:right w:w="10" w:type="dxa"/>
            </w:tcMar>
            <w:vAlign w:val="center"/>
            <w:hideMark/>
          </w:tcPr>
          <w:p w:rsidR="005D0DC4" w:rsidRPr="005D0DC4" w:rsidRDefault="005D0DC4" w:rsidP="005D0DC4">
            <w:pPr>
              <w:spacing w:after="0" w:line="360" w:lineRule="auto"/>
              <w:jc w:val="center"/>
              <w:rPr>
                <w:rFonts w:ascii="Times New Roman" w:eastAsia="Times New Roman" w:hAnsi="Times New Roman" w:cs="Times New Roman"/>
                <w:sz w:val="24"/>
                <w:szCs w:val="24"/>
                <w:lang w:val="uk-UA" w:eastAsia="ar-SA"/>
              </w:rPr>
            </w:pPr>
            <w:r w:rsidRPr="005D0DC4">
              <w:rPr>
                <w:rFonts w:ascii="Times New Roman" w:eastAsia="Times New Roman" w:hAnsi="Times New Roman" w:cs="Times New Roman"/>
                <w:color w:val="000000"/>
                <w:kern w:val="2"/>
                <w:sz w:val="24"/>
                <w:szCs w:val="24"/>
                <w:lang w:val="uk-UA" w:eastAsia="ar-SA"/>
              </w:rPr>
              <w:t>2</w:t>
            </w:r>
          </w:p>
        </w:tc>
        <w:tc>
          <w:tcPr>
            <w:tcW w:w="708" w:type="dxa"/>
            <w:tcBorders>
              <w:top w:val="single" w:sz="4" w:space="0" w:color="000000"/>
              <w:left w:val="single" w:sz="4" w:space="0" w:color="auto"/>
              <w:bottom w:val="single" w:sz="4" w:space="0" w:color="000000"/>
              <w:right w:val="single" w:sz="4" w:space="0" w:color="000000"/>
            </w:tcBorders>
            <w:shd w:val="clear" w:color="auto" w:fill="FFFFFF"/>
            <w:vAlign w:val="center"/>
          </w:tcPr>
          <w:p w:rsidR="005D0DC4" w:rsidRPr="005D0DC4" w:rsidRDefault="005D0DC4" w:rsidP="005D0DC4">
            <w:pPr>
              <w:jc w:val="center"/>
              <w:rPr>
                <w:rFonts w:ascii="Times New Roman" w:eastAsia="Times New Roman" w:hAnsi="Times New Roman" w:cs="Times New Roman"/>
                <w:color w:val="000000"/>
                <w:sz w:val="24"/>
                <w:szCs w:val="24"/>
                <w:lang w:eastAsia="uk-UA"/>
              </w:rPr>
            </w:pPr>
            <w:r w:rsidRPr="005D0DC4">
              <w:rPr>
                <w:rFonts w:ascii="Times New Roman" w:eastAsia="Times New Roman" w:hAnsi="Times New Roman" w:cs="Times New Roman"/>
                <w:color w:val="000000"/>
                <w:sz w:val="24"/>
                <w:szCs w:val="24"/>
                <w:lang w:eastAsia="uk-UA"/>
              </w:rPr>
              <w:t>0.13</w:t>
            </w:r>
          </w:p>
        </w:tc>
      </w:tr>
      <w:tr w:rsidR="005D0DC4" w:rsidRPr="005D0DC4" w:rsidTr="006E2FC8">
        <w:trPr>
          <w:gridAfter w:val="1"/>
          <w:wAfter w:w="587" w:type="dxa"/>
          <w:trHeight w:val="20"/>
        </w:trPr>
        <w:tc>
          <w:tcPr>
            <w:tcW w:w="242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hideMark/>
          </w:tcPr>
          <w:p w:rsidR="005D0DC4" w:rsidRPr="005D0DC4" w:rsidRDefault="005D0DC4" w:rsidP="005D0DC4">
            <w:pPr>
              <w:spacing w:after="0" w:line="360" w:lineRule="auto"/>
              <w:rPr>
                <w:rFonts w:ascii="Times New Roman" w:eastAsia="Times New Roman" w:hAnsi="Times New Roman" w:cs="Times New Roman"/>
                <w:color w:val="000000"/>
                <w:kern w:val="2"/>
                <w:sz w:val="24"/>
                <w:szCs w:val="24"/>
                <w:lang w:val="uk-UA" w:eastAsia="ar-SA"/>
              </w:rPr>
            </w:pPr>
            <w:r w:rsidRPr="005D0DC4">
              <w:rPr>
                <w:rFonts w:ascii="Times New Roman" w:eastAsia="Times New Roman" w:hAnsi="Times New Roman" w:cs="Times New Roman"/>
                <w:color w:val="000000"/>
                <w:kern w:val="2"/>
                <w:sz w:val="24"/>
                <w:szCs w:val="24"/>
                <w:lang w:val="uk-UA" w:eastAsia="ar-SA"/>
              </w:rPr>
              <w:t>Дерматопатії</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hideMark/>
          </w:tcPr>
          <w:p w:rsidR="005D0DC4" w:rsidRPr="005D0DC4" w:rsidRDefault="005D0DC4" w:rsidP="005D0DC4">
            <w:pPr>
              <w:spacing w:after="0" w:line="360" w:lineRule="auto"/>
              <w:jc w:val="center"/>
              <w:rPr>
                <w:rFonts w:ascii="Times New Roman" w:eastAsia="Times New Roman" w:hAnsi="Times New Roman" w:cs="Times New Roman"/>
                <w:color w:val="000000"/>
                <w:kern w:val="2"/>
                <w:sz w:val="24"/>
                <w:szCs w:val="24"/>
                <w:lang w:val="uk-UA" w:eastAsia="ar-SA"/>
              </w:rPr>
            </w:pPr>
            <w:r w:rsidRPr="005D0DC4">
              <w:rPr>
                <w:rFonts w:ascii="Times New Roman" w:eastAsia="Times New Roman" w:hAnsi="Times New Roman" w:cs="Times New Roman"/>
                <w:color w:val="000000"/>
                <w:kern w:val="2"/>
                <w:sz w:val="24"/>
                <w:szCs w:val="24"/>
                <w:lang w:val="uk-UA" w:eastAsia="ar-SA"/>
              </w:rPr>
              <w:t>4</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hideMark/>
          </w:tcPr>
          <w:p w:rsidR="005D0DC4" w:rsidRPr="005D0DC4" w:rsidRDefault="005D0DC4" w:rsidP="005D0DC4">
            <w:pPr>
              <w:spacing w:after="0" w:line="360" w:lineRule="auto"/>
              <w:jc w:val="center"/>
              <w:rPr>
                <w:rFonts w:ascii="Times New Roman" w:eastAsia="Times New Roman" w:hAnsi="Times New Roman" w:cs="Times New Roman"/>
                <w:color w:val="000000"/>
                <w:kern w:val="2"/>
                <w:sz w:val="24"/>
                <w:szCs w:val="24"/>
                <w:lang w:val="uk-UA" w:eastAsia="ar-SA"/>
              </w:rPr>
            </w:pPr>
            <w:r w:rsidRPr="005D0DC4">
              <w:rPr>
                <w:rFonts w:ascii="Times New Roman" w:eastAsia="Times New Roman" w:hAnsi="Times New Roman" w:cs="Times New Roman"/>
                <w:color w:val="000000"/>
                <w:kern w:val="2"/>
                <w:sz w:val="24"/>
                <w:szCs w:val="24"/>
                <w:lang w:val="uk-UA" w:eastAsia="ar-SA"/>
              </w:rPr>
              <w:t>0.09</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hideMark/>
          </w:tcPr>
          <w:p w:rsidR="005D0DC4" w:rsidRPr="005D0DC4" w:rsidRDefault="005D0DC4" w:rsidP="005D0DC4">
            <w:pPr>
              <w:spacing w:after="0" w:line="360" w:lineRule="auto"/>
              <w:jc w:val="center"/>
              <w:rPr>
                <w:rFonts w:ascii="Times New Roman" w:eastAsia="Times New Roman" w:hAnsi="Times New Roman" w:cs="Times New Roman"/>
                <w:color w:val="000000"/>
                <w:kern w:val="2"/>
                <w:sz w:val="24"/>
                <w:szCs w:val="24"/>
                <w:lang w:val="uk-UA" w:eastAsia="ar-SA"/>
              </w:rPr>
            </w:pPr>
            <w:r w:rsidRPr="005D0DC4">
              <w:rPr>
                <w:rFonts w:ascii="Times New Roman" w:eastAsia="Times New Roman" w:hAnsi="Times New Roman" w:cs="Times New Roman"/>
                <w:color w:val="000000"/>
                <w:kern w:val="2"/>
                <w:sz w:val="24"/>
                <w:szCs w:val="24"/>
                <w:lang w:val="uk-UA" w:eastAsia="ar-SA"/>
              </w:rPr>
              <w:t>-</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rsidR="005D0DC4" w:rsidRPr="005D0DC4" w:rsidRDefault="005D0DC4" w:rsidP="005D0DC4">
            <w:pPr>
              <w:spacing w:after="0" w:line="360" w:lineRule="auto"/>
              <w:jc w:val="center"/>
              <w:rPr>
                <w:rFonts w:ascii="Times New Roman" w:eastAsia="Times New Roman" w:hAnsi="Times New Roman" w:cs="Times New Roman"/>
                <w:color w:val="000000"/>
                <w:kern w:val="2"/>
                <w:sz w:val="24"/>
                <w:szCs w:val="24"/>
                <w:lang w:val="uk-UA" w:eastAsia="ar-SA"/>
              </w:rPr>
            </w:pP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hideMark/>
          </w:tcPr>
          <w:p w:rsidR="005D0DC4" w:rsidRPr="005D0DC4" w:rsidRDefault="005D0DC4" w:rsidP="005D0DC4">
            <w:pPr>
              <w:spacing w:after="0" w:line="360" w:lineRule="auto"/>
              <w:jc w:val="center"/>
              <w:rPr>
                <w:rFonts w:ascii="Times New Roman" w:eastAsia="Times New Roman" w:hAnsi="Times New Roman" w:cs="Times New Roman"/>
                <w:color w:val="000000"/>
                <w:kern w:val="2"/>
                <w:sz w:val="24"/>
                <w:szCs w:val="24"/>
                <w:lang w:val="uk-UA" w:eastAsia="ar-SA"/>
              </w:rPr>
            </w:pPr>
            <w:r w:rsidRPr="005D0DC4">
              <w:rPr>
                <w:rFonts w:ascii="Times New Roman" w:eastAsia="Times New Roman" w:hAnsi="Times New Roman" w:cs="Times New Roman"/>
                <w:color w:val="000000"/>
                <w:kern w:val="2"/>
                <w:sz w:val="24"/>
                <w:szCs w:val="24"/>
                <w:lang w:val="uk-UA" w:eastAsia="ar-SA"/>
              </w:rPr>
              <w:t>3</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hideMark/>
          </w:tcPr>
          <w:p w:rsidR="005D0DC4" w:rsidRPr="005D0DC4" w:rsidRDefault="005D0DC4" w:rsidP="005D0DC4">
            <w:pPr>
              <w:spacing w:after="0" w:line="360" w:lineRule="auto"/>
              <w:jc w:val="center"/>
              <w:rPr>
                <w:rFonts w:ascii="Times New Roman" w:eastAsia="Times New Roman" w:hAnsi="Times New Roman" w:cs="Times New Roman"/>
                <w:color w:val="000000"/>
                <w:kern w:val="2"/>
                <w:sz w:val="24"/>
                <w:szCs w:val="24"/>
                <w:lang w:val="uk-UA" w:eastAsia="ar-SA"/>
              </w:rPr>
            </w:pPr>
            <w:r w:rsidRPr="005D0DC4">
              <w:rPr>
                <w:rFonts w:ascii="Times New Roman" w:eastAsia="Times New Roman" w:hAnsi="Times New Roman" w:cs="Times New Roman"/>
                <w:color w:val="000000"/>
                <w:kern w:val="2"/>
                <w:sz w:val="24"/>
                <w:szCs w:val="24"/>
                <w:lang w:val="uk-UA" w:eastAsia="ar-SA"/>
              </w:rPr>
              <w:t>0.06</w:t>
            </w:r>
          </w:p>
        </w:tc>
        <w:tc>
          <w:tcPr>
            <w:tcW w:w="709" w:type="dxa"/>
            <w:tcBorders>
              <w:top w:val="single" w:sz="4" w:space="0" w:color="000000"/>
              <w:left w:val="single" w:sz="4" w:space="0" w:color="000000"/>
              <w:bottom w:val="single" w:sz="4" w:space="0" w:color="000000"/>
              <w:right w:val="single" w:sz="4" w:space="0" w:color="auto"/>
            </w:tcBorders>
            <w:shd w:val="clear" w:color="auto" w:fill="FFFFFF"/>
            <w:tcMar>
              <w:top w:w="0" w:type="dxa"/>
              <w:left w:w="10" w:type="dxa"/>
              <w:bottom w:w="0" w:type="dxa"/>
              <w:right w:w="10" w:type="dxa"/>
            </w:tcMar>
            <w:vAlign w:val="center"/>
            <w:hideMark/>
          </w:tcPr>
          <w:p w:rsidR="005D0DC4" w:rsidRPr="005D0DC4" w:rsidRDefault="005D0DC4" w:rsidP="005D0DC4">
            <w:pPr>
              <w:spacing w:after="0" w:line="360" w:lineRule="auto"/>
              <w:jc w:val="center"/>
              <w:rPr>
                <w:rFonts w:ascii="Times New Roman" w:eastAsia="Times New Roman" w:hAnsi="Times New Roman" w:cs="Times New Roman"/>
                <w:sz w:val="24"/>
                <w:szCs w:val="24"/>
                <w:lang w:val="uk-UA" w:eastAsia="ar-SA"/>
              </w:rPr>
            </w:pPr>
            <w:r w:rsidRPr="005D0DC4">
              <w:rPr>
                <w:rFonts w:ascii="Times New Roman" w:eastAsia="Times New Roman" w:hAnsi="Times New Roman" w:cs="Times New Roman"/>
                <w:color w:val="000000"/>
                <w:kern w:val="2"/>
                <w:sz w:val="24"/>
                <w:szCs w:val="24"/>
                <w:lang w:val="uk-UA" w:eastAsia="ar-SA"/>
              </w:rPr>
              <w:t>-</w:t>
            </w:r>
          </w:p>
        </w:tc>
        <w:tc>
          <w:tcPr>
            <w:tcW w:w="708" w:type="dxa"/>
            <w:tcBorders>
              <w:top w:val="single" w:sz="4" w:space="0" w:color="000000"/>
              <w:left w:val="single" w:sz="4" w:space="0" w:color="auto"/>
              <w:bottom w:val="single" w:sz="4" w:space="0" w:color="000000"/>
              <w:right w:val="single" w:sz="4" w:space="0" w:color="000000"/>
            </w:tcBorders>
            <w:shd w:val="clear" w:color="auto" w:fill="FFFFFF"/>
            <w:vAlign w:val="center"/>
          </w:tcPr>
          <w:p w:rsidR="005D0DC4" w:rsidRPr="005D0DC4" w:rsidRDefault="005D0DC4" w:rsidP="005D0DC4">
            <w:pPr>
              <w:jc w:val="center"/>
              <w:rPr>
                <w:rFonts w:ascii="Times New Roman" w:eastAsia="Times New Roman" w:hAnsi="Times New Roman" w:cs="Times New Roman"/>
                <w:color w:val="000000"/>
                <w:sz w:val="24"/>
                <w:szCs w:val="24"/>
                <w:lang w:eastAsia="uk-UA"/>
              </w:rPr>
            </w:pPr>
          </w:p>
        </w:tc>
      </w:tr>
      <w:tr w:rsidR="005D0DC4" w:rsidRPr="005D0DC4" w:rsidTr="006E2FC8">
        <w:trPr>
          <w:gridAfter w:val="1"/>
          <w:wAfter w:w="587" w:type="dxa"/>
          <w:trHeight w:val="20"/>
        </w:trPr>
        <w:tc>
          <w:tcPr>
            <w:tcW w:w="242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hideMark/>
          </w:tcPr>
          <w:p w:rsidR="005D0DC4" w:rsidRPr="005D0DC4" w:rsidRDefault="005D0DC4" w:rsidP="005D0DC4">
            <w:pPr>
              <w:spacing w:after="0" w:line="360" w:lineRule="auto"/>
              <w:rPr>
                <w:rFonts w:ascii="Times New Roman" w:eastAsia="Times New Roman" w:hAnsi="Times New Roman" w:cs="Times New Roman"/>
                <w:color w:val="000000"/>
                <w:kern w:val="2"/>
                <w:sz w:val="24"/>
                <w:szCs w:val="24"/>
                <w:lang w:val="uk-UA" w:eastAsia="ar-SA"/>
              </w:rPr>
            </w:pPr>
            <w:r w:rsidRPr="005D0DC4">
              <w:rPr>
                <w:rFonts w:ascii="Times New Roman" w:eastAsia="Times New Roman" w:hAnsi="Times New Roman" w:cs="Times New Roman"/>
                <w:color w:val="000000"/>
                <w:kern w:val="2"/>
                <w:sz w:val="24"/>
                <w:szCs w:val="24"/>
                <w:lang w:val="uk-UA" w:eastAsia="ar-SA"/>
              </w:rPr>
              <w:t>Головні болі</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hideMark/>
          </w:tcPr>
          <w:p w:rsidR="005D0DC4" w:rsidRPr="005D0DC4" w:rsidRDefault="005D0DC4" w:rsidP="005D0DC4">
            <w:pPr>
              <w:spacing w:after="0" w:line="360" w:lineRule="auto"/>
              <w:jc w:val="center"/>
              <w:rPr>
                <w:rFonts w:ascii="Times New Roman" w:eastAsia="Times New Roman" w:hAnsi="Times New Roman" w:cs="Times New Roman"/>
                <w:color w:val="000000"/>
                <w:kern w:val="2"/>
                <w:sz w:val="24"/>
                <w:szCs w:val="24"/>
                <w:lang w:val="uk-UA" w:eastAsia="ar-SA"/>
              </w:rPr>
            </w:pPr>
            <w:r w:rsidRPr="005D0DC4">
              <w:rPr>
                <w:rFonts w:ascii="Times New Roman" w:eastAsia="Times New Roman" w:hAnsi="Times New Roman" w:cs="Times New Roman"/>
                <w:color w:val="000000"/>
                <w:kern w:val="2"/>
                <w:sz w:val="24"/>
                <w:szCs w:val="24"/>
                <w:lang w:val="uk-UA" w:eastAsia="ar-SA"/>
              </w:rPr>
              <w:t>7</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hideMark/>
          </w:tcPr>
          <w:p w:rsidR="005D0DC4" w:rsidRPr="005D0DC4" w:rsidRDefault="005D0DC4" w:rsidP="005D0DC4">
            <w:pPr>
              <w:spacing w:after="0" w:line="360" w:lineRule="auto"/>
              <w:jc w:val="center"/>
              <w:rPr>
                <w:rFonts w:ascii="Times New Roman" w:eastAsia="Times New Roman" w:hAnsi="Times New Roman" w:cs="Times New Roman"/>
                <w:color w:val="000000"/>
                <w:kern w:val="2"/>
                <w:sz w:val="24"/>
                <w:szCs w:val="24"/>
                <w:lang w:val="uk-UA" w:eastAsia="ar-SA"/>
              </w:rPr>
            </w:pPr>
            <w:r w:rsidRPr="005D0DC4">
              <w:rPr>
                <w:rFonts w:ascii="Times New Roman" w:eastAsia="Times New Roman" w:hAnsi="Times New Roman" w:cs="Times New Roman"/>
                <w:color w:val="000000"/>
                <w:kern w:val="2"/>
                <w:sz w:val="24"/>
                <w:szCs w:val="24"/>
                <w:lang w:val="uk-UA" w:eastAsia="ar-SA"/>
              </w:rPr>
              <w:t>0.16</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hideMark/>
          </w:tcPr>
          <w:p w:rsidR="005D0DC4" w:rsidRPr="005D0DC4" w:rsidRDefault="005D0DC4" w:rsidP="005D0DC4">
            <w:pPr>
              <w:spacing w:after="0" w:line="360" w:lineRule="auto"/>
              <w:jc w:val="center"/>
              <w:rPr>
                <w:rFonts w:ascii="Times New Roman" w:eastAsia="Times New Roman" w:hAnsi="Times New Roman" w:cs="Times New Roman"/>
                <w:color w:val="000000"/>
                <w:kern w:val="2"/>
                <w:sz w:val="24"/>
                <w:szCs w:val="24"/>
                <w:lang w:val="uk-UA" w:eastAsia="ar-SA"/>
              </w:rPr>
            </w:pPr>
            <w:r w:rsidRPr="005D0DC4">
              <w:rPr>
                <w:rFonts w:ascii="Times New Roman" w:eastAsia="Times New Roman" w:hAnsi="Times New Roman" w:cs="Times New Roman"/>
                <w:color w:val="000000"/>
                <w:kern w:val="2"/>
                <w:sz w:val="24"/>
                <w:szCs w:val="24"/>
                <w:lang w:val="uk-UA" w:eastAsia="ar-SA"/>
              </w:rPr>
              <w:t>-</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rsidR="005D0DC4" w:rsidRPr="005D0DC4" w:rsidRDefault="005D0DC4" w:rsidP="005D0DC4">
            <w:pPr>
              <w:spacing w:after="0" w:line="360" w:lineRule="auto"/>
              <w:jc w:val="center"/>
              <w:rPr>
                <w:rFonts w:ascii="Times New Roman" w:eastAsia="Times New Roman" w:hAnsi="Times New Roman" w:cs="Times New Roman"/>
                <w:color w:val="000000"/>
                <w:kern w:val="2"/>
                <w:sz w:val="24"/>
                <w:szCs w:val="24"/>
                <w:lang w:val="uk-UA" w:eastAsia="ar-SA"/>
              </w:rPr>
            </w:pP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hideMark/>
          </w:tcPr>
          <w:p w:rsidR="005D0DC4" w:rsidRPr="005D0DC4" w:rsidRDefault="005D0DC4" w:rsidP="005D0DC4">
            <w:pPr>
              <w:spacing w:after="0" w:line="360" w:lineRule="auto"/>
              <w:jc w:val="center"/>
              <w:rPr>
                <w:rFonts w:ascii="Times New Roman" w:eastAsia="Times New Roman" w:hAnsi="Times New Roman" w:cs="Times New Roman"/>
                <w:color w:val="000000"/>
                <w:kern w:val="2"/>
                <w:sz w:val="24"/>
                <w:szCs w:val="24"/>
                <w:lang w:val="uk-UA" w:eastAsia="ar-SA"/>
              </w:rPr>
            </w:pPr>
            <w:r w:rsidRPr="005D0DC4">
              <w:rPr>
                <w:rFonts w:ascii="Times New Roman" w:eastAsia="Times New Roman" w:hAnsi="Times New Roman" w:cs="Times New Roman"/>
                <w:color w:val="000000"/>
                <w:kern w:val="2"/>
                <w:sz w:val="24"/>
                <w:szCs w:val="24"/>
                <w:lang w:val="uk-UA" w:eastAsia="ar-SA"/>
              </w:rPr>
              <w:t>12</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hideMark/>
          </w:tcPr>
          <w:p w:rsidR="005D0DC4" w:rsidRPr="005D0DC4" w:rsidRDefault="005D0DC4" w:rsidP="005D0DC4">
            <w:pPr>
              <w:spacing w:after="0" w:line="360" w:lineRule="auto"/>
              <w:jc w:val="center"/>
              <w:rPr>
                <w:rFonts w:ascii="Times New Roman" w:eastAsia="Times New Roman" w:hAnsi="Times New Roman" w:cs="Times New Roman"/>
                <w:color w:val="000000"/>
                <w:kern w:val="2"/>
                <w:sz w:val="24"/>
                <w:szCs w:val="24"/>
                <w:lang w:val="uk-UA" w:eastAsia="ar-SA"/>
              </w:rPr>
            </w:pPr>
            <w:r w:rsidRPr="005D0DC4">
              <w:rPr>
                <w:rFonts w:ascii="Times New Roman" w:eastAsia="Times New Roman" w:hAnsi="Times New Roman" w:cs="Times New Roman"/>
                <w:color w:val="000000"/>
                <w:kern w:val="2"/>
                <w:sz w:val="24"/>
                <w:szCs w:val="24"/>
                <w:lang w:val="uk-UA" w:eastAsia="ar-SA"/>
              </w:rPr>
              <w:t>0.24</w:t>
            </w:r>
          </w:p>
        </w:tc>
        <w:tc>
          <w:tcPr>
            <w:tcW w:w="709" w:type="dxa"/>
            <w:tcBorders>
              <w:top w:val="single" w:sz="4" w:space="0" w:color="000000"/>
              <w:left w:val="single" w:sz="4" w:space="0" w:color="000000"/>
              <w:bottom w:val="single" w:sz="4" w:space="0" w:color="000000"/>
              <w:right w:val="single" w:sz="4" w:space="0" w:color="auto"/>
            </w:tcBorders>
            <w:shd w:val="clear" w:color="auto" w:fill="FFFFFF"/>
            <w:tcMar>
              <w:top w:w="0" w:type="dxa"/>
              <w:left w:w="10" w:type="dxa"/>
              <w:bottom w:w="0" w:type="dxa"/>
              <w:right w:w="10" w:type="dxa"/>
            </w:tcMar>
            <w:vAlign w:val="center"/>
            <w:hideMark/>
          </w:tcPr>
          <w:p w:rsidR="005D0DC4" w:rsidRPr="005D0DC4" w:rsidRDefault="005D0DC4" w:rsidP="005D0DC4">
            <w:pPr>
              <w:spacing w:after="0" w:line="360" w:lineRule="auto"/>
              <w:jc w:val="center"/>
              <w:rPr>
                <w:rFonts w:ascii="Times New Roman" w:eastAsia="Times New Roman" w:hAnsi="Times New Roman" w:cs="Times New Roman"/>
                <w:sz w:val="24"/>
                <w:szCs w:val="24"/>
                <w:lang w:val="uk-UA" w:eastAsia="ar-SA"/>
              </w:rPr>
            </w:pPr>
            <w:r w:rsidRPr="005D0DC4">
              <w:rPr>
                <w:rFonts w:ascii="Times New Roman" w:eastAsia="Times New Roman" w:hAnsi="Times New Roman" w:cs="Times New Roman"/>
                <w:color w:val="000000"/>
                <w:kern w:val="2"/>
                <w:sz w:val="24"/>
                <w:szCs w:val="24"/>
                <w:lang w:val="uk-UA" w:eastAsia="ar-SA"/>
              </w:rPr>
              <w:t>-</w:t>
            </w:r>
          </w:p>
        </w:tc>
        <w:tc>
          <w:tcPr>
            <w:tcW w:w="708" w:type="dxa"/>
            <w:tcBorders>
              <w:top w:val="single" w:sz="4" w:space="0" w:color="000000"/>
              <w:left w:val="single" w:sz="4" w:space="0" w:color="auto"/>
              <w:bottom w:val="single" w:sz="4" w:space="0" w:color="000000"/>
              <w:right w:val="single" w:sz="4" w:space="0" w:color="000000"/>
            </w:tcBorders>
            <w:shd w:val="clear" w:color="auto" w:fill="FFFFFF"/>
            <w:vAlign w:val="center"/>
          </w:tcPr>
          <w:p w:rsidR="005D0DC4" w:rsidRPr="005D0DC4" w:rsidRDefault="005D0DC4" w:rsidP="005D0DC4">
            <w:pPr>
              <w:jc w:val="center"/>
              <w:rPr>
                <w:rFonts w:ascii="Times New Roman" w:eastAsia="Times New Roman" w:hAnsi="Times New Roman" w:cs="Times New Roman"/>
                <w:color w:val="000000"/>
                <w:sz w:val="24"/>
                <w:szCs w:val="24"/>
                <w:lang w:eastAsia="uk-UA"/>
              </w:rPr>
            </w:pPr>
          </w:p>
        </w:tc>
      </w:tr>
      <w:tr w:rsidR="005D0DC4" w:rsidRPr="005D0DC4" w:rsidTr="006E2FC8">
        <w:trPr>
          <w:gridAfter w:val="1"/>
          <w:wAfter w:w="587" w:type="dxa"/>
          <w:trHeight w:val="20"/>
        </w:trPr>
        <w:tc>
          <w:tcPr>
            <w:tcW w:w="242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hideMark/>
          </w:tcPr>
          <w:p w:rsidR="005D0DC4" w:rsidRPr="005D0DC4" w:rsidRDefault="005D0DC4" w:rsidP="005D0DC4">
            <w:pPr>
              <w:spacing w:after="0" w:line="360" w:lineRule="auto"/>
              <w:rPr>
                <w:rFonts w:ascii="Times New Roman" w:eastAsia="Times New Roman" w:hAnsi="Times New Roman" w:cs="Times New Roman"/>
                <w:color w:val="000000"/>
                <w:kern w:val="2"/>
                <w:sz w:val="24"/>
                <w:szCs w:val="24"/>
                <w:lang w:val="uk-UA" w:eastAsia="ar-SA"/>
              </w:rPr>
            </w:pPr>
            <w:r w:rsidRPr="005D0DC4">
              <w:rPr>
                <w:rFonts w:ascii="Times New Roman" w:eastAsia="Times New Roman" w:hAnsi="Times New Roman" w:cs="Times New Roman"/>
                <w:color w:val="000000"/>
                <w:kern w:val="2"/>
                <w:sz w:val="24"/>
                <w:szCs w:val="24"/>
                <w:lang w:val="uk-UA" w:eastAsia="ar-SA"/>
              </w:rPr>
              <w:t>Порушення сну</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hideMark/>
          </w:tcPr>
          <w:p w:rsidR="005D0DC4" w:rsidRPr="005D0DC4" w:rsidRDefault="005D0DC4" w:rsidP="005D0DC4">
            <w:pPr>
              <w:spacing w:after="0" w:line="360" w:lineRule="auto"/>
              <w:jc w:val="center"/>
              <w:rPr>
                <w:rFonts w:ascii="Times New Roman" w:eastAsia="Times New Roman" w:hAnsi="Times New Roman" w:cs="Times New Roman"/>
                <w:color w:val="000000"/>
                <w:kern w:val="2"/>
                <w:sz w:val="24"/>
                <w:szCs w:val="24"/>
                <w:lang w:val="uk-UA" w:eastAsia="ar-SA"/>
              </w:rPr>
            </w:pPr>
            <w:r w:rsidRPr="005D0DC4">
              <w:rPr>
                <w:rFonts w:ascii="Times New Roman" w:eastAsia="Times New Roman" w:hAnsi="Times New Roman" w:cs="Times New Roman"/>
                <w:color w:val="000000"/>
                <w:kern w:val="2"/>
                <w:sz w:val="24"/>
                <w:szCs w:val="24"/>
                <w:lang w:val="uk-UA" w:eastAsia="ar-SA"/>
              </w:rPr>
              <w:t>7</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hideMark/>
          </w:tcPr>
          <w:p w:rsidR="005D0DC4" w:rsidRPr="005D0DC4" w:rsidRDefault="005D0DC4" w:rsidP="005D0DC4">
            <w:pPr>
              <w:spacing w:after="0" w:line="360" w:lineRule="auto"/>
              <w:jc w:val="center"/>
              <w:rPr>
                <w:rFonts w:ascii="Times New Roman" w:eastAsia="Times New Roman" w:hAnsi="Times New Roman" w:cs="Times New Roman"/>
                <w:color w:val="000000"/>
                <w:kern w:val="2"/>
                <w:sz w:val="24"/>
                <w:szCs w:val="24"/>
                <w:lang w:val="uk-UA" w:eastAsia="ar-SA"/>
              </w:rPr>
            </w:pPr>
            <w:r w:rsidRPr="005D0DC4">
              <w:rPr>
                <w:rFonts w:ascii="Times New Roman" w:eastAsia="Times New Roman" w:hAnsi="Times New Roman" w:cs="Times New Roman"/>
                <w:color w:val="000000"/>
                <w:kern w:val="2"/>
                <w:sz w:val="24"/>
                <w:szCs w:val="24"/>
                <w:lang w:val="uk-UA" w:eastAsia="ar-SA"/>
              </w:rPr>
              <w:t>0.16</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hideMark/>
          </w:tcPr>
          <w:p w:rsidR="005D0DC4" w:rsidRPr="005D0DC4" w:rsidRDefault="005D0DC4" w:rsidP="005D0DC4">
            <w:pPr>
              <w:spacing w:after="0" w:line="360" w:lineRule="auto"/>
              <w:jc w:val="center"/>
              <w:rPr>
                <w:rFonts w:ascii="Times New Roman" w:eastAsia="Times New Roman" w:hAnsi="Times New Roman" w:cs="Times New Roman"/>
                <w:color w:val="000000"/>
                <w:kern w:val="2"/>
                <w:sz w:val="24"/>
                <w:szCs w:val="24"/>
                <w:lang w:val="uk-UA" w:eastAsia="ar-SA"/>
              </w:rPr>
            </w:pPr>
            <w:r w:rsidRPr="005D0DC4">
              <w:rPr>
                <w:rFonts w:ascii="Times New Roman" w:eastAsia="Times New Roman" w:hAnsi="Times New Roman" w:cs="Times New Roman"/>
                <w:color w:val="000000"/>
                <w:kern w:val="2"/>
                <w:sz w:val="24"/>
                <w:szCs w:val="24"/>
                <w:lang w:val="uk-UA" w:eastAsia="ar-SA"/>
              </w:rPr>
              <w:t>1</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hideMark/>
          </w:tcPr>
          <w:p w:rsidR="005D0DC4" w:rsidRPr="005D0DC4" w:rsidRDefault="005D0DC4" w:rsidP="005D0DC4">
            <w:pPr>
              <w:spacing w:after="0" w:line="360" w:lineRule="auto"/>
              <w:jc w:val="center"/>
              <w:rPr>
                <w:rFonts w:ascii="Times New Roman" w:eastAsia="Times New Roman" w:hAnsi="Times New Roman" w:cs="Times New Roman"/>
                <w:color w:val="000000"/>
                <w:kern w:val="2"/>
                <w:sz w:val="24"/>
                <w:szCs w:val="24"/>
                <w:lang w:val="uk-UA" w:eastAsia="ar-SA"/>
              </w:rPr>
            </w:pPr>
            <w:r w:rsidRPr="005D0DC4">
              <w:rPr>
                <w:rFonts w:ascii="Times New Roman" w:eastAsia="Times New Roman" w:hAnsi="Times New Roman" w:cs="Times New Roman"/>
                <w:color w:val="000000"/>
                <w:kern w:val="2"/>
                <w:sz w:val="24"/>
                <w:szCs w:val="24"/>
                <w:lang w:val="uk-UA" w:eastAsia="ar-SA"/>
              </w:rPr>
              <w:t>0.07</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hideMark/>
          </w:tcPr>
          <w:p w:rsidR="005D0DC4" w:rsidRPr="005D0DC4" w:rsidRDefault="005D0DC4" w:rsidP="005D0DC4">
            <w:pPr>
              <w:spacing w:after="0" w:line="360" w:lineRule="auto"/>
              <w:jc w:val="center"/>
              <w:rPr>
                <w:rFonts w:ascii="Times New Roman" w:eastAsia="Times New Roman" w:hAnsi="Times New Roman" w:cs="Times New Roman"/>
                <w:color w:val="000000"/>
                <w:kern w:val="2"/>
                <w:sz w:val="24"/>
                <w:szCs w:val="24"/>
                <w:lang w:val="uk-UA" w:eastAsia="ar-SA"/>
              </w:rPr>
            </w:pPr>
            <w:r w:rsidRPr="005D0DC4">
              <w:rPr>
                <w:rFonts w:ascii="Times New Roman" w:eastAsia="Times New Roman" w:hAnsi="Times New Roman" w:cs="Times New Roman"/>
                <w:color w:val="000000"/>
                <w:kern w:val="2"/>
                <w:sz w:val="24"/>
                <w:szCs w:val="24"/>
                <w:lang w:val="uk-UA" w:eastAsia="ar-SA"/>
              </w:rPr>
              <w:t>11</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hideMark/>
          </w:tcPr>
          <w:p w:rsidR="005D0DC4" w:rsidRPr="005D0DC4" w:rsidRDefault="005D0DC4" w:rsidP="005D0DC4">
            <w:pPr>
              <w:spacing w:after="0" w:line="360" w:lineRule="auto"/>
              <w:jc w:val="center"/>
              <w:rPr>
                <w:rFonts w:ascii="Times New Roman" w:eastAsia="Times New Roman" w:hAnsi="Times New Roman" w:cs="Times New Roman"/>
                <w:color w:val="000000"/>
                <w:kern w:val="2"/>
                <w:sz w:val="24"/>
                <w:szCs w:val="24"/>
                <w:lang w:val="uk-UA" w:eastAsia="ar-SA"/>
              </w:rPr>
            </w:pPr>
            <w:r w:rsidRPr="005D0DC4">
              <w:rPr>
                <w:rFonts w:ascii="Times New Roman" w:eastAsia="Times New Roman" w:hAnsi="Times New Roman" w:cs="Times New Roman"/>
                <w:color w:val="000000"/>
                <w:kern w:val="2"/>
                <w:sz w:val="24"/>
                <w:szCs w:val="24"/>
                <w:lang w:val="uk-UA" w:eastAsia="ar-SA"/>
              </w:rPr>
              <w:t>0.22</w:t>
            </w:r>
          </w:p>
        </w:tc>
        <w:tc>
          <w:tcPr>
            <w:tcW w:w="709" w:type="dxa"/>
            <w:tcBorders>
              <w:top w:val="single" w:sz="4" w:space="0" w:color="000000"/>
              <w:left w:val="single" w:sz="4" w:space="0" w:color="000000"/>
              <w:bottom w:val="single" w:sz="4" w:space="0" w:color="000000"/>
              <w:right w:val="single" w:sz="4" w:space="0" w:color="auto"/>
            </w:tcBorders>
            <w:shd w:val="clear" w:color="auto" w:fill="FFFFFF"/>
            <w:tcMar>
              <w:top w:w="0" w:type="dxa"/>
              <w:left w:w="10" w:type="dxa"/>
              <w:bottom w:w="0" w:type="dxa"/>
              <w:right w:w="10" w:type="dxa"/>
            </w:tcMar>
            <w:vAlign w:val="center"/>
            <w:hideMark/>
          </w:tcPr>
          <w:p w:rsidR="005D0DC4" w:rsidRPr="005D0DC4" w:rsidRDefault="005D0DC4" w:rsidP="005D0DC4">
            <w:pPr>
              <w:spacing w:after="0" w:line="360" w:lineRule="auto"/>
              <w:jc w:val="center"/>
              <w:rPr>
                <w:rFonts w:ascii="Times New Roman" w:eastAsia="Times New Roman" w:hAnsi="Times New Roman" w:cs="Times New Roman"/>
                <w:sz w:val="24"/>
                <w:szCs w:val="24"/>
                <w:lang w:val="uk-UA" w:eastAsia="ar-SA"/>
              </w:rPr>
            </w:pPr>
            <w:r w:rsidRPr="005D0DC4">
              <w:rPr>
                <w:rFonts w:ascii="Times New Roman" w:eastAsia="Times New Roman" w:hAnsi="Times New Roman" w:cs="Times New Roman"/>
                <w:color w:val="000000"/>
                <w:kern w:val="2"/>
                <w:sz w:val="24"/>
                <w:szCs w:val="24"/>
                <w:lang w:val="uk-UA" w:eastAsia="ar-SA"/>
              </w:rPr>
              <w:t>2</w:t>
            </w:r>
          </w:p>
        </w:tc>
        <w:tc>
          <w:tcPr>
            <w:tcW w:w="708" w:type="dxa"/>
            <w:tcBorders>
              <w:top w:val="single" w:sz="4" w:space="0" w:color="000000"/>
              <w:left w:val="single" w:sz="4" w:space="0" w:color="auto"/>
              <w:bottom w:val="single" w:sz="4" w:space="0" w:color="000000"/>
              <w:right w:val="single" w:sz="4" w:space="0" w:color="000000"/>
            </w:tcBorders>
            <w:shd w:val="clear" w:color="auto" w:fill="FFFFFF"/>
            <w:vAlign w:val="center"/>
          </w:tcPr>
          <w:p w:rsidR="005D0DC4" w:rsidRPr="005D0DC4" w:rsidRDefault="005D0DC4" w:rsidP="005D0DC4">
            <w:pPr>
              <w:jc w:val="center"/>
              <w:rPr>
                <w:rFonts w:ascii="Times New Roman" w:eastAsia="Times New Roman" w:hAnsi="Times New Roman" w:cs="Times New Roman"/>
                <w:color w:val="000000"/>
                <w:sz w:val="24"/>
                <w:szCs w:val="24"/>
                <w:lang w:eastAsia="uk-UA"/>
              </w:rPr>
            </w:pPr>
            <w:r w:rsidRPr="005D0DC4">
              <w:rPr>
                <w:rFonts w:ascii="Times New Roman" w:eastAsia="Times New Roman" w:hAnsi="Times New Roman" w:cs="Times New Roman"/>
                <w:color w:val="000000"/>
                <w:sz w:val="24"/>
                <w:szCs w:val="24"/>
                <w:lang w:eastAsia="uk-UA"/>
              </w:rPr>
              <w:t>0.13</w:t>
            </w:r>
          </w:p>
        </w:tc>
      </w:tr>
      <w:tr w:rsidR="005D0DC4" w:rsidRPr="005D0DC4" w:rsidTr="006E2FC8">
        <w:trPr>
          <w:gridAfter w:val="1"/>
          <w:wAfter w:w="587" w:type="dxa"/>
          <w:trHeight w:val="20"/>
        </w:trPr>
        <w:tc>
          <w:tcPr>
            <w:tcW w:w="242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hideMark/>
          </w:tcPr>
          <w:p w:rsidR="005D0DC4" w:rsidRPr="005D0DC4" w:rsidRDefault="005D0DC4" w:rsidP="005D0DC4">
            <w:pPr>
              <w:spacing w:after="0" w:line="360" w:lineRule="auto"/>
              <w:rPr>
                <w:rFonts w:ascii="Times New Roman" w:eastAsia="Times New Roman" w:hAnsi="Times New Roman" w:cs="Times New Roman"/>
                <w:color w:val="000000"/>
                <w:kern w:val="2"/>
                <w:sz w:val="24"/>
                <w:szCs w:val="24"/>
                <w:lang w:val="uk-UA" w:eastAsia="ar-SA"/>
              </w:rPr>
            </w:pPr>
            <w:r w:rsidRPr="005D0DC4">
              <w:rPr>
                <w:rFonts w:ascii="Times New Roman" w:eastAsia="Times New Roman" w:hAnsi="Times New Roman" w:cs="Times New Roman"/>
                <w:color w:val="000000"/>
                <w:kern w:val="2"/>
                <w:sz w:val="24"/>
                <w:szCs w:val="24"/>
                <w:lang w:val="uk-UA" w:eastAsia="ar-SA"/>
              </w:rPr>
              <w:t>Стресова ситуація</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hideMark/>
          </w:tcPr>
          <w:p w:rsidR="005D0DC4" w:rsidRPr="005D0DC4" w:rsidRDefault="005D0DC4" w:rsidP="005D0DC4">
            <w:pPr>
              <w:spacing w:after="0" w:line="360" w:lineRule="auto"/>
              <w:jc w:val="center"/>
              <w:rPr>
                <w:rFonts w:ascii="Times New Roman" w:eastAsia="Times New Roman" w:hAnsi="Times New Roman" w:cs="Times New Roman"/>
                <w:color w:val="000000"/>
                <w:kern w:val="2"/>
                <w:sz w:val="24"/>
                <w:szCs w:val="24"/>
                <w:lang w:val="uk-UA" w:eastAsia="ar-SA"/>
              </w:rPr>
            </w:pPr>
            <w:r w:rsidRPr="005D0DC4">
              <w:rPr>
                <w:rFonts w:ascii="Times New Roman" w:eastAsia="Times New Roman" w:hAnsi="Times New Roman" w:cs="Times New Roman"/>
                <w:color w:val="000000"/>
                <w:kern w:val="2"/>
                <w:sz w:val="24"/>
                <w:szCs w:val="24"/>
                <w:lang w:val="uk-UA" w:eastAsia="ar-SA"/>
              </w:rPr>
              <w:t>34</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hideMark/>
          </w:tcPr>
          <w:p w:rsidR="005D0DC4" w:rsidRPr="005D0DC4" w:rsidRDefault="005D0DC4" w:rsidP="005D0DC4">
            <w:pPr>
              <w:spacing w:after="0" w:line="360" w:lineRule="auto"/>
              <w:jc w:val="center"/>
              <w:rPr>
                <w:rFonts w:ascii="Times New Roman" w:eastAsia="Times New Roman" w:hAnsi="Times New Roman" w:cs="Times New Roman"/>
                <w:color w:val="000000"/>
                <w:kern w:val="2"/>
                <w:sz w:val="24"/>
                <w:szCs w:val="24"/>
                <w:lang w:val="uk-UA" w:eastAsia="ar-SA"/>
              </w:rPr>
            </w:pPr>
            <w:r w:rsidRPr="005D0DC4">
              <w:rPr>
                <w:rFonts w:ascii="Times New Roman" w:eastAsia="Times New Roman" w:hAnsi="Times New Roman" w:cs="Times New Roman"/>
                <w:color w:val="000000"/>
                <w:kern w:val="2"/>
                <w:sz w:val="24"/>
                <w:szCs w:val="24"/>
                <w:lang w:val="uk-UA" w:eastAsia="ar-SA"/>
              </w:rPr>
              <w:t>0.77</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hideMark/>
          </w:tcPr>
          <w:p w:rsidR="005D0DC4" w:rsidRPr="005D0DC4" w:rsidRDefault="005D0DC4" w:rsidP="005D0DC4">
            <w:pPr>
              <w:spacing w:after="0" w:line="360" w:lineRule="auto"/>
              <w:jc w:val="center"/>
              <w:rPr>
                <w:rFonts w:ascii="Times New Roman" w:eastAsia="Times New Roman" w:hAnsi="Times New Roman" w:cs="Times New Roman"/>
                <w:color w:val="000000"/>
                <w:kern w:val="2"/>
                <w:sz w:val="24"/>
                <w:szCs w:val="24"/>
                <w:lang w:val="uk-UA" w:eastAsia="ar-SA"/>
              </w:rPr>
            </w:pPr>
            <w:r w:rsidRPr="005D0DC4">
              <w:rPr>
                <w:rFonts w:ascii="Times New Roman" w:eastAsia="Times New Roman" w:hAnsi="Times New Roman" w:cs="Times New Roman"/>
                <w:color w:val="000000"/>
                <w:kern w:val="2"/>
                <w:sz w:val="24"/>
                <w:szCs w:val="24"/>
                <w:lang w:val="uk-UA" w:eastAsia="ar-SA"/>
              </w:rPr>
              <w:t>3</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hideMark/>
          </w:tcPr>
          <w:p w:rsidR="005D0DC4" w:rsidRPr="005D0DC4" w:rsidRDefault="005D0DC4" w:rsidP="005D0DC4">
            <w:pPr>
              <w:spacing w:after="0" w:line="360" w:lineRule="auto"/>
              <w:jc w:val="center"/>
              <w:rPr>
                <w:rFonts w:ascii="Times New Roman" w:eastAsia="Times New Roman" w:hAnsi="Times New Roman" w:cs="Times New Roman"/>
                <w:color w:val="000000"/>
                <w:kern w:val="2"/>
                <w:sz w:val="24"/>
                <w:szCs w:val="24"/>
                <w:lang w:val="uk-UA" w:eastAsia="ar-SA"/>
              </w:rPr>
            </w:pPr>
            <w:r w:rsidRPr="005D0DC4">
              <w:rPr>
                <w:rFonts w:ascii="Times New Roman" w:eastAsia="Times New Roman" w:hAnsi="Times New Roman" w:cs="Times New Roman"/>
                <w:color w:val="000000"/>
                <w:kern w:val="2"/>
                <w:sz w:val="24"/>
                <w:szCs w:val="24"/>
                <w:lang w:val="uk-UA" w:eastAsia="ar-SA"/>
              </w:rPr>
              <w:t>0.20</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hideMark/>
          </w:tcPr>
          <w:p w:rsidR="005D0DC4" w:rsidRPr="005D0DC4" w:rsidRDefault="005D0DC4" w:rsidP="005D0DC4">
            <w:pPr>
              <w:spacing w:after="0" w:line="360" w:lineRule="auto"/>
              <w:jc w:val="center"/>
              <w:rPr>
                <w:rFonts w:ascii="Times New Roman" w:eastAsia="Times New Roman" w:hAnsi="Times New Roman" w:cs="Times New Roman"/>
                <w:color w:val="000000"/>
                <w:kern w:val="2"/>
                <w:sz w:val="24"/>
                <w:szCs w:val="24"/>
                <w:lang w:val="uk-UA" w:eastAsia="ar-SA"/>
              </w:rPr>
            </w:pPr>
            <w:r w:rsidRPr="005D0DC4">
              <w:rPr>
                <w:rFonts w:ascii="Times New Roman" w:eastAsia="Times New Roman" w:hAnsi="Times New Roman" w:cs="Times New Roman"/>
                <w:color w:val="000000"/>
                <w:kern w:val="2"/>
                <w:sz w:val="24"/>
                <w:szCs w:val="24"/>
                <w:lang w:val="uk-UA" w:eastAsia="ar-SA"/>
              </w:rPr>
              <w:t>32</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hideMark/>
          </w:tcPr>
          <w:p w:rsidR="005D0DC4" w:rsidRPr="005D0DC4" w:rsidRDefault="005D0DC4" w:rsidP="005D0DC4">
            <w:pPr>
              <w:spacing w:after="0" w:line="360" w:lineRule="auto"/>
              <w:jc w:val="center"/>
              <w:rPr>
                <w:rFonts w:ascii="Times New Roman" w:eastAsia="Times New Roman" w:hAnsi="Times New Roman" w:cs="Times New Roman"/>
                <w:color w:val="000000"/>
                <w:kern w:val="2"/>
                <w:sz w:val="24"/>
                <w:szCs w:val="24"/>
                <w:lang w:val="uk-UA" w:eastAsia="ar-SA"/>
              </w:rPr>
            </w:pPr>
            <w:r w:rsidRPr="005D0DC4">
              <w:rPr>
                <w:rFonts w:ascii="Times New Roman" w:eastAsia="Times New Roman" w:hAnsi="Times New Roman" w:cs="Times New Roman"/>
                <w:color w:val="000000"/>
                <w:kern w:val="2"/>
                <w:sz w:val="24"/>
                <w:szCs w:val="24"/>
                <w:lang w:val="uk-UA" w:eastAsia="ar-SA"/>
              </w:rPr>
              <w:t>0.65</w:t>
            </w:r>
          </w:p>
        </w:tc>
        <w:tc>
          <w:tcPr>
            <w:tcW w:w="709" w:type="dxa"/>
            <w:tcBorders>
              <w:top w:val="single" w:sz="4" w:space="0" w:color="000000"/>
              <w:left w:val="single" w:sz="4" w:space="0" w:color="000000"/>
              <w:bottom w:val="single" w:sz="4" w:space="0" w:color="000000"/>
              <w:right w:val="single" w:sz="4" w:space="0" w:color="auto"/>
            </w:tcBorders>
            <w:shd w:val="clear" w:color="auto" w:fill="FFFFFF"/>
            <w:tcMar>
              <w:top w:w="0" w:type="dxa"/>
              <w:left w:w="10" w:type="dxa"/>
              <w:bottom w:w="0" w:type="dxa"/>
              <w:right w:w="10" w:type="dxa"/>
            </w:tcMar>
            <w:vAlign w:val="center"/>
            <w:hideMark/>
          </w:tcPr>
          <w:p w:rsidR="005D0DC4" w:rsidRPr="005D0DC4" w:rsidRDefault="005D0DC4" w:rsidP="005D0DC4">
            <w:pPr>
              <w:spacing w:after="0" w:line="360" w:lineRule="auto"/>
              <w:jc w:val="center"/>
              <w:rPr>
                <w:rFonts w:ascii="Times New Roman" w:eastAsia="Times New Roman" w:hAnsi="Times New Roman" w:cs="Times New Roman"/>
                <w:sz w:val="24"/>
                <w:szCs w:val="24"/>
                <w:lang w:val="uk-UA" w:eastAsia="ar-SA"/>
              </w:rPr>
            </w:pPr>
            <w:r w:rsidRPr="005D0DC4">
              <w:rPr>
                <w:rFonts w:ascii="Times New Roman" w:eastAsia="Times New Roman" w:hAnsi="Times New Roman" w:cs="Times New Roman"/>
                <w:color w:val="000000"/>
                <w:kern w:val="2"/>
                <w:sz w:val="24"/>
                <w:szCs w:val="24"/>
                <w:lang w:val="uk-UA" w:eastAsia="ar-SA"/>
              </w:rPr>
              <w:t>4</w:t>
            </w:r>
          </w:p>
        </w:tc>
        <w:tc>
          <w:tcPr>
            <w:tcW w:w="708" w:type="dxa"/>
            <w:tcBorders>
              <w:top w:val="single" w:sz="4" w:space="0" w:color="000000"/>
              <w:left w:val="single" w:sz="4" w:space="0" w:color="auto"/>
              <w:bottom w:val="single" w:sz="4" w:space="0" w:color="000000"/>
              <w:right w:val="single" w:sz="4" w:space="0" w:color="000000"/>
            </w:tcBorders>
            <w:shd w:val="clear" w:color="auto" w:fill="FFFFFF"/>
            <w:vAlign w:val="center"/>
          </w:tcPr>
          <w:p w:rsidR="005D0DC4" w:rsidRPr="005D0DC4" w:rsidRDefault="005D0DC4" w:rsidP="005D0DC4">
            <w:pPr>
              <w:jc w:val="center"/>
              <w:rPr>
                <w:rFonts w:ascii="Times New Roman" w:eastAsia="Times New Roman" w:hAnsi="Times New Roman" w:cs="Times New Roman"/>
                <w:color w:val="000000"/>
                <w:sz w:val="24"/>
                <w:szCs w:val="24"/>
                <w:lang w:eastAsia="uk-UA"/>
              </w:rPr>
            </w:pPr>
            <w:r w:rsidRPr="005D0DC4">
              <w:rPr>
                <w:rFonts w:ascii="Times New Roman" w:eastAsia="Times New Roman" w:hAnsi="Times New Roman" w:cs="Times New Roman"/>
                <w:color w:val="000000"/>
                <w:sz w:val="24"/>
                <w:szCs w:val="24"/>
                <w:lang w:eastAsia="uk-UA"/>
              </w:rPr>
              <w:t>0.27</w:t>
            </w:r>
          </w:p>
        </w:tc>
      </w:tr>
    </w:tbl>
    <w:p w:rsidR="001E430A" w:rsidRPr="006201B9" w:rsidRDefault="001E430A" w:rsidP="001E430A">
      <w:pPr>
        <w:suppressAutoHyphens/>
        <w:spacing w:after="0" w:line="360" w:lineRule="auto"/>
        <w:ind w:firstLine="720"/>
        <w:jc w:val="both"/>
        <w:rPr>
          <w:rFonts w:ascii="Times New Roman" w:eastAsia="Times New Roman" w:hAnsi="Times New Roman" w:cs="Times New Roman"/>
          <w:color w:val="000000"/>
          <w:sz w:val="28"/>
          <w:szCs w:val="28"/>
          <w:lang w:val="uk-UA" w:eastAsia="ar-SA"/>
        </w:rPr>
      </w:pPr>
    </w:p>
    <w:p w:rsidR="001E430A" w:rsidRDefault="001E430A" w:rsidP="001E430A">
      <w:pPr>
        <w:suppressAutoHyphens/>
        <w:spacing w:after="0" w:line="360" w:lineRule="auto"/>
        <w:ind w:firstLine="561"/>
        <w:jc w:val="both"/>
        <w:rPr>
          <w:rFonts w:ascii="Times New Roman" w:eastAsia="SimSun" w:hAnsi="Times New Roman" w:cs="Times New Roman"/>
          <w:bCs/>
          <w:color w:val="000000"/>
          <w:kern w:val="1"/>
          <w:sz w:val="28"/>
          <w:szCs w:val="28"/>
          <w:lang w:val="uk-UA" w:eastAsia="ar-SA"/>
        </w:rPr>
      </w:pPr>
      <w:r w:rsidRPr="006201B9">
        <w:rPr>
          <w:rFonts w:ascii="Times New Roman" w:eastAsia="SimSun" w:hAnsi="Times New Roman" w:cs="Times New Roman"/>
          <w:bCs/>
          <w:color w:val="000000"/>
          <w:kern w:val="1"/>
          <w:sz w:val="28"/>
          <w:szCs w:val="28"/>
          <w:lang w:val="uk-UA" w:eastAsia="ar-SA"/>
        </w:rPr>
        <w:t>В 1 групі дівчат середній вік настання менархе був достовірно меншим ніж у контрольній групі (</w:t>
      </w:r>
      <w:r w:rsidRPr="006201B9">
        <w:rPr>
          <w:rFonts w:ascii="Times New Roman" w:eastAsia="Times New Roman" w:hAnsi="Times New Roman" w:cs="Times New Roman"/>
          <w:bCs/>
          <w:color w:val="000000"/>
          <w:kern w:val="1"/>
          <w:sz w:val="28"/>
          <w:szCs w:val="28"/>
          <w:lang w:val="uk-UA" w:eastAsia="ar-SA"/>
        </w:rPr>
        <w:t>11,1±1міс. проти</w:t>
      </w:r>
      <w:r w:rsidRPr="006201B9">
        <w:rPr>
          <w:rFonts w:ascii="Times New Roman" w:eastAsia="SimSun" w:hAnsi="Times New Roman" w:cs="Times New Roman"/>
          <w:bCs/>
          <w:color w:val="000000"/>
          <w:kern w:val="1"/>
          <w:sz w:val="28"/>
          <w:szCs w:val="28"/>
          <w:lang w:val="uk-UA" w:eastAsia="ar-SA"/>
        </w:rPr>
        <w:t xml:space="preserve"> 13,1</w:t>
      </w:r>
      <w:r w:rsidRPr="006201B9">
        <w:rPr>
          <w:rFonts w:ascii="Times New Roman" w:eastAsia="SimSun" w:hAnsi="Times New Roman" w:cs="Times New Roman"/>
          <w:bCs/>
          <w:color w:val="000000"/>
          <w:kern w:val="1"/>
          <w:sz w:val="23"/>
          <w:szCs w:val="28"/>
          <w:lang w:val="uk-UA" w:eastAsia="ar-SA"/>
        </w:rPr>
        <w:t>±</w:t>
      </w:r>
      <w:r w:rsidRPr="006201B9">
        <w:rPr>
          <w:rFonts w:ascii="Times New Roman" w:eastAsia="SimSun" w:hAnsi="Times New Roman" w:cs="Times New Roman"/>
          <w:bCs/>
          <w:color w:val="000000"/>
          <w:kern w:val="1"/>
          <w:sz w:val="28"/>
          <w:szCs w:val="28"/>
          <w:lang w:val="uk-UA" w:eastAsia="ar-SA"/>
        </w:rPr>
        <w:t xml:space="preserve">3міс., р&lt;0,05). Кровотеча з менархе зазначалася у 18 (40,9%) дівчат. У пацієнток 2 групи кровотеча з менархе виявлена в 10,2% випадків (р&lt;0,05 між 1 та 2 групами). </w:t>
      </w:r>
    </w:p>
    <w:p w:rsidR="001E430A" w:rsidRPr="006201B9" w:rsidRDefault="001E430A" w:rsidP="001E430A">
      <w:pPr>
        <w:suppressAutoHyphens/>
        <w:spacing w:after="0" w:line="360" w:lineRule="auto"/>
        <w:ind w:firstLine="561"/>
        <w:jc w:val="both"/>
        <w:rPr>
          <w:rFonts w:ascii="Times New Roman" w:eastAsia="Times New Roman" w:hAnsi="Times New Roman" w:cs="Times New Roman"/>
          <w:bCs/>
          <w:i/>
          <w:color w:val="000000"/>
          <w:sz w:val="28"/>
          <w:szCs w:val="28"/>
          <w:lang w:val="uk-UA" w:eastAsia="ar-SA"/>
        </w:rPr>
      </w:pPr>
    </w:p>
    <w:p w:rsidR="001E430A" w:rsidRPr="006201B9" w:rsidRDefault="001E430A" w:rsidP="001E430A">
      <w:pPr>
        <w:suppressAutoHyphens/>
        <w:spacing w:after="0" w:line="360" w:lineRule="auto"/>
        <w:ind w:firstLine="561"/>
        <w:jc w:val="right"/>
        <w:rPr>
          <w:rFonts w:ascii="Times New Roman" w:eastAsia="Times New Roman" w:hAnsi="Times New Roman" w:cs="Times New Roman"/>
          <w:bCs/>
          <w:i/>
          <w:color w:val="000000"/>
          <w:sz w:val="28"/>
          <w:szCs w:val="28"/>
          <w:lang w:val="uk-UA" w:eastAsia="ar-SA"/>
        </w:rPr>
      </w:pPr>
      <w:r w:rsidRPr="006201B9">
        <w:rPr>
          <w:rFonts w:ascii="Times New Roman" w:eastAsia="Times New Roman" w:hAnsi="Times New Roman" w:cs="Times New Roman"/>
          <w:bCs/>
          <w:i/>
          <w:color w:val="000000"/>
          <w:sz w:val="28"/>
          <w:szCs w:val="28"/>
          <w:lang w:val="uk-UA" w:eastAsia="ar-SA"/>
        </w:rPr>
        <w:lastRenderedPageBreak/>
        <w:t>Таблиця 3.4</w:t>
      </w:r>
    </w:p>
    <w:p w:rsidR="001E430A" w:rsidRPr="006201B9" w:rsidRDefault="001E430A" w:rsidP="001E430A">
      <w:pPr>
        <w:suppressAutoHyphens/>
        <w:spacing w:after="0" w:line="360" w:lineRule="auto"/>
        <w:ind w:firstLine="561"/>
        <w:jc w:val="center"/>
        <w:rPr>
          <w:rFonts w:ascii="Times New Roman" w:eastAsia="Times New Roman" w:hAnsi="Times New Roman" w:cs="Times New Roman"/>
          <w:b/>
          <w:bCs/>
          <w:color w:val="000000"/>
          <w:sz w:val="28"/>
          <w:szCs w:val="28"/>
          <w:lang w:val="uk-UA" w:eastAsia="ar-SA"/>
        </w:rPr>
      </w:pPr>
      <w:r w:rsidRPr="006201B9">
        <w:rPr>
          <w:rFonts w:ascii="Times New Roman" w:eastAsia="Times New Roman" w:hAnsi="Times New Roman" w:cs="Times New Roman"/>
          <w:b/>
          <w:bCs/>
          <w:color w:val="000000"/>
          <w:sz w:val="28"/>
          <w:szCs w:val="28"/>
          <w:lang w:val="uk-UA" w:eastAsia="ar-SA"/>
        </w:rPr>
        <w:t>Особливості становлення менструальної функції у підлітків з аномальними матковими кровотечами</w:t>
      </w:r>
    </w:p>
    <w:tbl>
      <w:tblPr>
        <w:tblW w:w="0" w:type="auto"/>
        <w:tblInd w:w="227" w:type="dxa"/>
        <w:tblLayout w:type="fixed"/>
        <w:tblLook w:val="04A0" w:firstRow="1" w:lastRow="0" w:firstColumn="1" w:lastColumn="0" w:noHBand="0" w:noVBand="1"/>
      </w:tblPr>
      <w:tblGrid>
        <w:gridCol w:w="2149"/>
        <w:gridCol w:w="1701"/>
        <w:gridCol w:w="1843"/>
        <w:gridCol w:w="1701"/>
        <w:gridCol w:w="1809"/>
      </w:tblGrid>
      <w:tr w:rsidR="001E430A" w:rsidRPr="006201B9" w:rsidTr="008464FC">
        <w:trPr>
          <w:trHeight w:val="462"/>
        </w:trPr>
        <w:tc>
          <w:tcPr>
            <w:tcW w:w="2149" w:type="dxa"/>
            <w:vMerge w:val="restart"/>
            <w:tcBorders>
              <w:top w:val="single" w:sz="4" w:space="0" w:color="000000"/>
              <w:left w:val="single" w:sz="4" w:space="0" w:color="000000"/>
              <w:bottom w:val="single" w:sz="4" w:space="0" w:color="000000"/>
              <w:right w:val="nil"/>
            </w:tcBorders>
            <w:vAlign w:val="center"/>
            <w:hideMark/>
          </w:tcPr>
          <w:p w:rsidR="001E430A" w:rsidRPr="00EA78C0" w:rsidRDefault="001E430A" w:rsidP="008464FC">
            <w:pPr>
              <w:suppressAutoHyphens/>
              <w:spacing w:after="0" w:line="360" w:lineRule="auto"/>
              <w:jc w:val="center"/>
              <w:rPr>
                <w:rFonts w:ascii="Times New Roman" w:eastAsia="Times New Roman" w:hAnsi="Times New Roman" w:cs="Times New Roman"/>
                <w:color w:val="000000"/>
                <w:sz w:val="28"/>
                <w:szCs w:val="28"/>
                <w:lang w:val="uk-UA" w:eastAsia="ar-SA"/>
              </w:rPr>
            </w:pPr>
            <w:r w:rsidRPr="00EA78C0">
              <w:rPr>
                <w:rFonts w:ascii="Times New Roman" w:eastAsia="Times New Roman" w:hAnsi="Times New Roman" w:cs="Times New Roman"/>
                <w:color w:val="000000"/>
                <w:sz w:val="28"/>
                <w:szCs w:val="28"/>
                <w:lang w:val="uk-UA" w:eastAsia="ar-SA"/>
              </w:rPr>
              <w:t>Показники</w:t>
            </w:r>
          </w:p>
        </w:tc>
        <w:tc>
          <w:tcPr>
            <w:tcW w:w="7054" w:type="dxa"/>
            <w:gridSpan w:val="4"/>
            <w:tcBorders>
              <w:top w:val="single" w:sz="4" w:space="0" w:color="000000"/>
              <w:left w:val="single" w:sz="4" w:space="0" w:color="000000"/>
              <w:bottom w:val="single" w:sz="4" w:space="0" w:color="000000"/>
              <w:right w:val="single" w:sz="4" w:space="0" w:color="000000"/>
            </w:tcBorders>
            <w:vAlign w:val="center"/>
            <w:hideMark/>
          </w:tcPr>
          <w:p w:rsidR="001E430A" w:rsidRPr="00EA78C0" w:rsidRDefault="001E430A" w:rsidP="008464FC">
            <w:pPr>
              <w:suppressAutoHyphens/>
              <w:spacing w:after="0" w:line="360" w:lineRule="auto"/>
              <w:jc w:val="center"/>
              <w:rPr>
                <w:rFonts w:ascii="Times New Roman" w:eastAsia="Times New Roman" w:hAnsi="Times New Roman" w:cs="Times New Roman"/>
                <w:sz w:val="28"/>
                <w:szCs w:val="28"/>
                <w:lang w:val="uk-UA" w:eastAsia="ar-SA"/>
              </w:rPr>
            </w:pPr>
            <w:r w:rsidRPr="00EA78C0">
              <w:rPr>
                <w:rFonts w:ascii="Times New Roman" w:eastAsia="Times New Roman" w:hAnsi="Times New Roman" w:cs="Times New Roman"/>
                <w:color w:val="000000"/>
                <w:sz w:val="28"/>
                <w:szCs w:val="28"/>
                <w:lang w:val="uk-UA" w:eastAsia="ar-SA"/>
              </w:rPr>
              <w:t>Групи обстежених з АМКПП</w:t>
            </w:r>
          </w:p>
        </w:tc>
      </w:tr>
      <w:tr w:rsidR="001E430A" w:rsidRPr="006201B9" w:rsidTr="008464FC">
        <w:trPr>
          <w:trHeight w:val="353"/>
        </w:trPr>
        <w:tc>
          <w:tcPr>
            <w:tcW w:w="2149" w:type="dxa"/>
            <w:vMerge/>
            <w:tcBorders>
              <w:top w:val="single" w:sz="4" w:space="0" w:color="000000"/>
              <w:left w:val="single" w:sz="4" w:space="0" w:color="000000"/>
              <w:bottom w:val="single" w:sz="4" w:space="0" w:color="000000"/>
              <w:right w:val="nil"/>
            </w:tcBorders>
            <w:vAlign w:val="center"/>
            <w:hideMark/>
          </w:tcPr>
          <w:p w:rsidR="001E430A" w:rsidRPr="00EA78C0" w:rsidRDefault="001E430A" w:rsidP="008464FC">
            <w:pPr>
              <w:spacing w:after="0" w:line="360" w:lineRule="auto"/>
              <w:jc w:val="center"/>
              <w:rPr>
                <w:rFonts w:ascii="Times New Roman" w:eastAsia="Times New Roman" w:hAnsi="Times New Roman" w:cs="Times New Roman"/>
                <w:color w:val="000000"/>
                <w:sz w:val="28"/>
                <w:szCs w:val="28"/>
                <w:lang w:val="uk-UA" w:eastAsia="ar-SA"/>
              </w:rPr>
            </w:pPr>
          </w:p>
        </w:tc>
        <w:tc>
          <w:tcPr>
            <w:tcW w:w="1701" w:type="dxa"/>
            <w:tcBorders>
              <w:top w:val="single" w:sz="4" w:space="0" w:color="000000"/>
              <w:left w:val="single" w:sz="4" w:space="0" w:color="000000"/>
              <w:bottom w:val="single" w:sz="4" w:space="0" w:color="000000"/>
              <w:right w:val="nil"/>
            </w:tcBorders>
            <w:vAlign w:val="center"/>
            <w:hideMark/>
          </w:tcPr>
          <w:p w:rsidR="001E430A" w:rsidRPr="00EA78C0" w:rsidRDefault="001E430A" w:rsidP="008464FC">
            <w:pPr>
              <w:suppressAutoHyphens/>
              <w:spacing w:after="0" w:line="360" w:lineRule="auto"/>
              <w:jc w:val="center"/>
              <w:rPr>
                <w:rFonts w:ascii="Times New Roman" w:eastAsia="Times New Roman" w:hAnsi="Times New Roman" w:cs="Times New Roman"/>
                <w:color w:val="000000"/>
                <w:sz w:val="28"/>
                <w:szCs w:val="28"/>
                <w:lang w:val="uk-UA" w:eastAsia="ar-SA"/>
              </w:rPr>
            </w:pPr>
            <w:r w:rsidRPr="00EA78C0">
              <w:rPr>
                <w:rFonts w:ascii="Times New Roman" w:eastAsia="Times New Roman" w:hAnsi="Times New Roman" w:cs="Times New Roman"/>
                <w:color w:val="000000"/>
                <w:sz w:val="28"/>
                <w:szCs w:val="28"/>
                <w:lang w:val="uk-UA" w:eastAsia="ar-SA"/>
              </w:rPr>
              <w:t>1 група хворих</w:t>
            </w:r>
          </w:p>
          <w:p w:rsidR="001E430A" w:rsidRPr="00EA78C0" w:rsidRDefault="001E430A" w:rsidP="008464FC">
            <w:pPr>
              <w:suppressAutoHyphens/>
              <w:spacing w:after="0" w:line="360" w:lineRule="auto"/>
              <w:jc w:val="center"/>
              <w:rPr>
                <w:rFonts w:ascii="Times New Roman" w:eastAsia="Times New Roman" w:hAnsi="Times New Roman" w:cs="Times New Roman"/>
                <w:color w:val="000000"/>
                <w:sz w:val="28"/>
                <w:szCs w:val="28"/>
                <w:lang w:val="uk-UA" w:eastAsia="ar-SA"/>
              </w:rPr>
            </w:pPr>
            <w:r w:rsidRPr="00EA78C0">
              <w:rPr>
                <w:rFonts w:ascii="Times New Roman" w:eastAsia="Times New Roman" w:hAnsi="Times New Roman" w:cs="Times New Roman"/>
                <w:color w:val="000000"/>
                <w:sz w:val="28"/>
                <w:szCs w:val="28"/>
                <w:lang w:val="uk-UA" w:eastAsia="ar-SA"/>
              </w:rPr>
              <w:t>(n=44)</w:t>
            </w:r>
          </w:p>
        </w:tc>
        <w:tc>
          <w:tcPr>
            <w:tcW w:w="1843" w:type="dxa"/>
            <w:tcBorders>
              <w:top w:val="single" w:sz="4" w:space="0" w:color="000000"/>
              <w:left w:val="single" w:sz="4" w:space="0" w:color="000000"/>
              <w:bottom w:val="single" w:sz="4" w:space="0" w:color="000000"/>
              <w:right w:val="nil"/>
            </w:tcBorders>
            <w:vAlign w:val="center"/>
            <w:hideMark/>
          </w:tcPr>
          <w:p w:rsidR="001E430A" w:rsidRPr="00EA78C0" w:rsidRDefault="001E430A" w:rsidP="008464FC">
            <w:pPr>
              <w:suppressAutoHyphens/>
              <w:spacing w:after="0" w:line="360" w:lineRule="auto"/>
              <w:ind w:hanging="108"/>
              <w:jc w:val="center"/>
              <w:rPr>
                <w:rFonts w:ascii="Times New Roman" w:eastAsia="Times New Roman" w:hAnsi="Times New Roman" w:cs="Times New Roman"/>
                <w:color w:val="000000"/>
                <w:sz w:val="28"/>
                <w:szCs w:val="28"/>
                <w:lang w:val="uk-UA" w:eastAsia="ar-SA"/>
              </w:rPr>
            </w:pPr>
            <w:r w:rsidRPr="00EA78C0">
              <w:rPr>
                <w:rFonts w:ascii="Times New Roman" w:eastAsia="Times New Roman" w:hAnsi="Times New Roman" w:cs="Times New Roman"/>
                <w:color w:val="000000"/>
                <w:sz w:val="28"/>
                <w:szCs w:val="28"/>
                <w:lang w:val="uk-UA" w:eastAsia="ar-SA"/>
              </w:rPr>
              <w:t>1 контрольна</w:t>
            </w:r>
          </w:p>
          <w:p w:rsidR="001E430A" w:rsidRPr="00EA78C0" w:rsidRDefault="001E430A" w:rsidP="008464FC">
            <w:pPr>
              <w:suppressAutoHyphens/>
              <w:spacing w:after="0" w:line="360" w:lineRule="auto"/>
              <w:ind w:hanging="108"/>
              <w:jc w:val="center"/>
              <w:rPr>
                <w:rFonts w:ascii="Times New Roman" w:eastAsia="Times New Roman" w:hAnsi="Times New Roman" w:cs="Times New Roman"/>
                <w:color w:val="000000"/>
                <w:sz w:val="28"/>
                <w:szCs w:val="28"/>
                <w:lang w:val="uk-UA" w:eastAsia="ar-SA"/>
              </w:rPr>
            </w:pPr>
            <w:r w:rsidRPr="00EA78C0">
              <w:rPr>
                <w:rFonts w:ascii="Times New Roman" w:eastAsia="Times New Roman" w:hAnsi="Times New Roman" w:cs="Times New Roman"/>
                <w:color w:val="000000"/>
                <w:sz w:val="28"/>
                <w:szCs w:val="28"/>
                <w:lang w:val="uk-UA" w:eastAsia="ar-SA"/>
              </w:rPr>
              <w:t>група</w:t>
            </w:r>
          </w:p>
          <w:p w:rsidR="001E430A" w:rsidRPr="00EA78C0" w:rsidRDefault="001E430A" w:rsidP="008464FC">
            <w:pPr>
              <w:suppressAutoHyphens/>
              <w:spacing w:after="0" w:line="360" w:lineRule="auto"/>
              <w:jc w:val="center"/>
              <w:rPr>
                <w:rFonts w:ascii="Times New Roman" w:eastAsia="Times New Roman" w:hAnsi="Times New Roman" w:cs="Times New Roman"/>
                <w:color w:val="000000"/>
                <w:sz w:val="28"/>
                <w:szCs w:val="28"/>
                <w:lang w:val="uk-UA" w:eastAsia="ar-SA"/>
              </w:rPr>
            </w:pPr>
            <w:r w:rsidRPr="00EA78C0">
              <w:rPr>
                <w:rFonts w:ascii="Times New Roman" w:eastAsia="Times New Roman" w:hAnsi="Times New Roman" w:cs="Times New Roman"/>
                <w:color w:val="000000"/>
                <w:sz w:val="28"/>
                <w:szCs w:val="28"/>
                <w:lang w:val="uk-UA" w:eastAsia="ar-SA"/>
              </w:rPr>
              <w:t>(n=15)</w:t>
            </w:r>
          </w:p>
        </w:tc>
        <w:tc>
          <w:tcPr>
            <w:tcW w:w="1701" w:type="dxa"/>
            <w:tcBorders>
              <w:top w:val="single" w:sz="4" w:space="0" w:color="000000"/>
              <w:left w:val="single" w:sz="4" w:space="0" w:color="000000"/>
              <w:bottom w:val="single" w:sz="4" w:space="0" w:color="000000"/>
              <w:right w:val="nil"/>
            </w:tcBorders>
            <w:vAlign w:val="center"/>
            <w:hideMark/>
          </w:tcPr>
          <w:p w:rsidR="001E430A" w:rsidRPr="00EA78C0" w:rsidRDefault="001E430A" w:rsidP="008464FC">
            <w:pPr>
              <w:suppressAutoHyphens/>
              <w:spacing w:after="0" w:line="360" w:lineRule="auto"/>
              <w:jc w:val="center"/>
              <w:rPr>
                <w:rFonts w:ascii="Times New Roman" w:eastAsia="Times New Roman" w:hAnsi="Times New Roman" w:cs="Times New Roman"/>
                <w:color w:val="000000"/>
                <w:sz w:val="28"/>
                <w:szCs w:val="28"/>
                <w:lang w:val="uk-UA" w:eastAsia="ar-SA"/>
              </w:rPr>
            </w:pPr>
            <w:r w:rsidRPr="00EA78C0">
              <w:rPr>
                <w:rFonts w:ascii="Times New Roman" w:eastAsia="Times New Roman" w:hAnsi="Times New Roman" w:cs="Times New Roman"/>
                <w:color w:val="000000"/>
                <w:sz w:val="28"/>
                <w:szCs w:val="28"/>
                <w:lang w:val="uk-UA" w:eastAsia="ar-SA"/>
              </w:rPr>
              <w:t>2 група хворих</w:t>
            </w:r>
          </w:p>
          <w:p w:rsidR="001E430A" w:rsidRPr="00EA78C0" w:rsidRDefault="001E430A" w:rsidP="008464FC">
            <w:pPr>
              <w:suppressAutoHyphens/>
              <w:spacing w:after="0" w:line="360" w:lineRule="auto"/>
              <w:jc w:val="center"/>
              <w:rPr>
                <w:rFonts w:ascii="Times New Roman" w:eastAsia="Times New Roman" w:hAnsi="Times New Roman" w:cs="Times New Roman"/>
                <w:color w:val="000000"/>
                <w:sz w:val="28"/>
                <w:szCs w:val="28"/>
                <w:lang w:val="uk-UA" w:eastAsia="ar-SA"/>
              </w:rPr>
            </w:pPr>
            <w:r w:rsidRPr="00EA78C0">
              <w:rPr>
                <w:rFonts w:ascii="Times New Roman" w:eastAsia="Times New Roman" w:hAnsi="Times New Roman" w:cs="Times New Roman"/>
                <w:color w:val="000000"/>
                <w:sz w:val="28"/>
                <w:szCs w:val="28"/>
                <w:lang w:val="uk-UA" w:eastAsia="ar-SA"/>
              </w:rPr>
              <w:t>(n=49)</w:t>
            </w:r>
          </w:p>
        </w:tc>
        <w:tc>
          <w:tcPr>
            <w:tcW w:w="1809" w:type="dxa"/>
            <w:tcBorders>
              <w:top w:val="single" w:sz="4" w:space="0" w:color="000000"/>
              <w:left w:val="single" w:sz="4" w:space="0" w:color="000000"/>
              <w:bottom w:val="single" w:sz="4" w:space="0" w:color="000000"/>
              <w:right w:val="single" w:sz="4" w:space="0" w:color="000000"/>
            </w:tcBorders>
            <w:vAlign w:val="center"/>
            <w:hideMark/>
          </w:tcPr>
          <w:p w:rsidR="001E430A" w:rsidRPr="00EA78C0" w:rsidRDefault="001E430A" w:rsidP="008464FC">
            <w:pPr>
              <w:suppressAutoHyphens/>
              <w:spacing w:after="0" w:line="360" w:lineRule="auto"/>
              <w:ind w:hanging="108"/>
              <w:jc w:val="center"/>
              <w:rPr>
                <w:rFonts w:ascii="Times New Roman" w:eastAsia="Times New Roman" w:hAnsi="Times New Roman" w:cs="Times New Roman"/>
                <w:color w:val="000000"/>
                <w:sz w:val="28"/>
                <w:szCs w:val="28"/>
                <w:lang w:val="uk-UA" w:eastAsia="ar-SA"/>
              </w:rPr>
            </w:pPr>
            <w:r w:rsidRPr="00EA78C0">
              <w:rPr>
                <w:rFonts w:ascii="Times New Roman" w:eastAsia="Times New Roman" w:hAnsi="Times New Roman" w:cs="Times New Roman"/>
                <w:color w:val="000000"/>
                <w:sz w:val="28"/>
                <w:szCs w:val="28"/>
                <w:lang w:val="uk-UA" w:eastAsia="ar-SA"/>
              </w:rPr>
              <w:t>2 контрольна</w:t>
            </w:r>
          </w:p>
          <w:p w:rsidR="001E430A" w:rsidRPr="00EA78C0" w:rsidRDefault="001E430A" w:rsidP="008464FC">
            <w:pPr>
              <w:suppressAutoHyphens/>
              <w:spacing w:after="0" w:line="360" w:lineRule="auto"/>
              <w:ind w:hanging="108"/>
              <w:jc w:val="center"/>
              <w:rPr>
                <w:rFonts w:ascii="Times New Roman" w:eastAsia="Times New Roman" w:hAnsi="Times New Roman" w:cs="Times New Roman"/>
                <w:color w:val="000000"/>
                <w:sz w:val="28"/>
                <w:szCs w:val="28"/>
                <w:lang w:val="uk-UA" w:eastAsia="ar-SA"/>
              </w:rPr>
            </w:pPr>
            <w:r w:rsidRPr="00EA78C0">
              <w:rPr>
                <w:rFonts w:ascii="Times New Roman" w:eastAsia="Times New Roman" w:hAnsi="Times New Roman" w:cs="Times New Roman"/>
                <w:color w:val="000000"/>
                <w:sz w:val="28"/>
                <w:szCs w:val="28"/>
                <w:lang w:val="uk-UA" w:eastAsia="ar-SA"/>
              </w:rPr>
              <w:t>група</w:t>
            </w:r>
          </w:p>
          <w:p w:rsidR="001E430A" w:rsidRPr="00EA78C0" w:rsidRDefault="001E430A" w:rsidP="008464FC">
            <w:pPr>
              <w:suppressAutoHyphens/>
              <w:spacing w:after="0" w:line="360" w:lineRule="auto"/>
              <w:ind w:hanging="108"/>
              <w:jc w:val="center"/>
              <w:rPr>
                <w:rFonts w:ascii="Times New Roman" w:eastAsia="Times New Roman" w:hAnsi="Times New Roman" w:cs="Times New Roman"/>
                <w:sz w:val="28"/>
                <w:szCs w:val="28"/>
                <w:lang w:val="uk-UA" w:eastAsia="ar-SA"/>
              </w:rPr>
            </w:pPr>
            <w:r w:rsidRPr="00EA78C0">
              <w:rPr>
                <w:rFonts w:ascii="Times New Roman" w:eastAsia="Times New Roman" w:hAnsi="Times New Roman" w:cs="Times New Roman"/>
                <w:color w:val="000000"/>
                <w:sz w:val="28"/>
                <w:szCs w:val="28"/>
                <w:lang w:val="uk-UA" w:eastAsia="ar-SA"/>
              </w:rPr>
              <w:t>(n=15)</w:t>
            </w:r>
          </w:p>
        </w:tc>
      </w:tr>
      <w:tr w:rsidR="001E430A" w:rsidRPr="006201B9" w:rsidTr="008464FC">
        <w:trPr>
          <w:trHeight w:val="430"/>
        </w:trPr>
        <w:tc>
          <w:tcPr>
            <w:tcW w:w="2149" w:type="dxa"/>
            <w:tcBorders>
              <w:top w:val="single" w:sz="4" w:space="0" w:color="000000"/>
              <w:left w:val="single" w:sz="4" w:space="0" w:color="000000"/>
              <w:bottom w:val="single" w:sz="4" w:space="0" w:color="000000"/>
              <w:right w:val="nil"/>
            </w:tcBorders>
            <w:hideMark/>
          </w:tcPr>
          <w:p w:rsidR="001E430A" w:rsidRPr="00EA78C0" w:rsidRDefault="001E430A" w:rsidP="008464FC">
            <w:pPr>
              <w:suppressAutoHyphens/>
              <w:spacing w:after="0" w:line="360" w:lineRule="auto"/>
              <w:ind w:hanging="108"/>
              <w:rPr>
                <w:rFonts w:ascii="Times New Roman" w:eastAsia="Times New Roman" w:hAnsi="Times New Roman" w:cs="Times New Roman"/>
                <w:bCs/>
                <w:color w:val="000000"/>
                <w:sz w:val="28"/>
                <w:szCs w:val="28"/>
                <w:lang w:val="uk-UA" w:eastAsia="ar-SA"/>
              </w:rPr>
            </w:pPr>
            <w:r w:rsidRPr="00EA78C0">
              <w:rPr>
                <w:rFonts w:ascii="Times New Roman" w:eastAsia="Times New Roman" w:hAnsi="Times New Roman" w:cs="Times New Roman"/>
                <w:color w:val="000000"/>
                <w:sz w:val="28"/>
                <w:szCs w:val="28"/>
                <w:lang w:val="uk-UA" w:eastAsia="ar-SA"/>
              </w:rPr>
              <w:t xml:space="preserve"> Вік настання менархе (роки)</w:t>
            </w:r>
          </w:p>
        </w:tc>
        <w:tc>
          <w:tcPr>
            <w:tcW w:w="1701" w:type="dxa"/>
            <w:tcBorders>
              <w:top w:val="single" w:sz="4" w:space="0" w:color="000000"/>
              <w:left w:val="single" w:sz="4" w:space="0" w:color="000000"/>
              <w:bottom w:val="single" w:sz="4" w:space="0" w:color="000000"/>
              <w:right w:val="nil"/>
            </w:tcBorders>
          </w:tcPr>
          <w:p w:rsidR="001E430A" w:rsidRPr="00EA78C0" w:rsidRDefault="001E430A" w:rsidP="008464FC">
            <w:pPr>
              <w:suppressAutoHyphens/>
              <w:spacing w:after="0" w:line="360" w:lineRule="auto"/>
              <w:jc w:val="center"/>
              <w:rPr>
                <w:rFonts w:ascii="Times New Roman" w:eastAsia="Times New Roman" w:hAnsi="Times New Roman" w:cs="Times New Roman"/>
                <w:bCs/>
                <w:color w:val="000000"/>
                <w:sz w:val="28"/>
                <w:szCs w:val="28"/>
                <w:lang w:val="uk-UA" w:eastAsia="ar-SA"/>
              </w:rPr>
            </w:pPr>
          </w:p>
          <w:p w:rsidR="001E430A" w:rsidRPr="00EA78C0" w:rsidRDefault="001E430A" w:rsidP="008464FC">
            <w:pPr>
              <w:suppressAutoHyphens/>
              <w:spacing w:after="0" w:line="360" w:lineRule="auto"/>
              <w:jc w:val="center"/>
              <w:rPr>
                <w:rFonts w:ascii="Times New Roman" w:eastAsia="Times New Roman" w:hAnsi="Times New Roman" w:cs="Times New Roman"/>
                <w:sz w:val="28"/>
                <w:szCs w:val="28"/>
                <w:lang w:val="uk-UA" w:eastAsia="ar-SA"/>
              </w:rPr>
            </w:pPr>
            <w:r w:rsidRPr="00EA78C0">
              <w:rPr>
                <w:rFonts w:ascii="Times New Roman" w:eastAsia="Times New Roman" w:hAnsi="Times New Roman" w:cs="Times New Roman"/>
                <w:bCs/>
                <w:color w:val="000000"/>
                <w:sz w:val="28"/>
                <w:szCs w:val="28"/>
                <w:lang w:val="uk-UA" w:eastAsia="ar-SA"/>
              </w:rPr>
              <w:t>11,1±</w:t>
            </w:r>
            <w:r w:rsidRPr="00EA78C0">
              <w:rPr>
                <w:rFonts w:ascii="Times New Roman" w:eastAsia="Times New Roman" w:hAnsi="Times New Roman" w:cs="Times New Roman"/>
                <w:bCs/>
                <w:color w:val="000000"/>
                <w:kern w:val="2"/>
                <w:sz w:val="28"/>
                <w:szCs w:val="28"/>
                <w:lang w:val="uk-UA" w:eastAsia="ar-SA"/>
              </w:rPr>
              <w:t>1міс</w:t>
            </w:r>
            <w:r w:rsidRPr="00EA78C0">
              <w:rPr>
                <w:rFonts w:ascii="Times New Roman" w:eastAsia="Times New Roman" w:hAnsi="Times New Roman" w:cs="Times New Roman"/>
                <w:bCs/>
                <w:color w:val="000000"/>
                <w:sz w:val="28"/>
                <w:szCs w:val="28"/>
                <w:lang w:val="uk-UA" w:eastAsia="ar-SA"/>
              </w:rPr>
              <w:t>*</w:t>
            </w:r>
          </w:p>
        </w:tc>
        <w:tc>
          <w:tcPr>
            <w:tcW w:w="1843" w:type="dxa"/>
            <w:tcBorders>
              <w:top w:val="single" w:sz="4" w:space="0" w:color="000000"/>
              <w:left w:val="single" w:sz="4" w:space="0" w:color="000000"/>
              <w:bottom w:val="single" w:sz="4" w:space="0" w:color="000000"/>
              <w:right w:val="nil"/>
            </w:tcBorders>
          </w:tcPr>
          <w:p w:rsidR="001E430A" w:rsidRPr="00EA78C0" w:rsidRDefault="001E430A" w:rsidP="008464FC">
            <w:pPr>
              <w:suppressAutoHyphens/>
              <w:spacing w:after="0" w:line="360" w:lineRule="auto"/>
              <w:jc w:val="center"/>
              <w:rPr>
                <w:rFonts w:ascii="Times New Roman" w:eastAsia="Times New Roman" w:hAnsi="Times New Roman" w:cs="Times New Roman"/>
                <w:sz w:val="28"/>
                <w:szCs w:val="28"/>
                <w:lang w:val="uk-UA" w:eastAsia="ar-SA"/>
              </w:rPr>
            </w:pPr>
          </w:p>
          <w:p w:rsidR="001E430A" w:rsidRPr="00EA78C0" w:rsidRDefault="001E430A" w:rsidP="008464FC">
            <w:pPr>
              <w:suppressAutoHyphens/>
              <w:spacing w:after="0" w:line="360" w:lineRule="auto"/>
              <w:jc w:val="center"/>
              <w:rPr>
                <w:rFonts w:ascii="Times New Roman" w:eastAsia="Times New Roman" w:hAnsi="Times New Roman" w:cs="Times New Roman"/>
                <w:bCs/>
                <w:color w:val="000000"/>
                <w:sz w:val="28"/>
                <w:szCs w:val="28"/>
                <w:lang w:val="uk-UA" w:eastAsia="ar-SA"/>
              </w:rPr>
            </w:pPr>
            <w:r w:rsidRPr="00EA78C0">
              <w:rPr>
                <w:rFonts w:ascii="Times New Roman" w:eastAsia="Times New Roman" w:hAnsi="Times New Roman" w:cs="Times New Roman"/>
                <w:sz w:val="28"/>
                <w:szCs w:val="28"/>
                <w:lang w:val="uk-UA" w:eastAsia="ar-SA"/>
              </w:rPr>
              <w:t>13,1</w:t>
            </w:r>
            <w:r w:rsidRPr="00EA78C0">
              <w:rPr>
                <w:rFonts w:ascii="Times New Roman" w:eastAsia="Times New Roman" w:hAnsi="Times New Roman" w:cs="Times New Roman"/>
                <w:bCs/>
                <w:color w:val="000000"/>
                <w:sz w:val="28"/>
                <w:szCs w:val="28"/>
                <w:lang w:val="uk-UA" w:eastAsia="ar-SA"/>
              </w:rPr>
              <w:t xml:space="preserve">± </w:t>
            </w:r>
            <w:r w:rsidRPr="00EA78C0">
              <w:rPr>
                <w:rFonts w:ascii="Times New Roman" w:eastAsia="SimSun" w:hAnsi="Times New Roman" w:cs="Times New Roman"/>
                <w:bCs/>
                <w:color w:val="000000"/>
                <w:kern w:val="2"/>
                <w:sz w:val="28"/>
                <w:szCs w:val="28"/>
                <w:lang w:val="uk-UA" w:eastAsia="ar-SA"/>
              </w:rPr>
              <w:t>3міс.</w:t>
            </w:r>
          </w:p>
        </w:tc>
        <w:tc>
          <w:tcPr>
            <w:tcW w:w="1701" w:type="dxa"/>
            <w:tcBorders>
              <w:top w:val="single" w:sz="4" w:space="0" w:color="000000"/>
              <w:left w:val="single" w:sz="4" w:space="0" w:color="000000"/>
              <w:bottom w:val="single" w:sz="4" w:space="0" w:color="000000"/>
              <w:right w:val="nil"/>
            </w:tcBorders>
          </w:tcPr>
          <w:p w:rsidR="001E430A" w:rsidRPr="00EA78C0" w:rsidRDefault="001E430A" w:rsidP="008464FC">
            <w:pPr>
              <w:suppressAutoHyphens/>
              <w:spacing w:after="0" w:line="360" w:lineRule="auto"/>
              <w:jc w:val="center"/>
              <w:rPr>
                <w:rFonts w:ascii="Times New Roman" w:eastAsia="Times New Roman" w:hAnsi="Times New Roman" w:cs="Times New Roman"/>
                <w:bCs/>
                <w:color w:val="000000"/>
                <w:sz w:val="28"/>
                <w:szCs w:val="28"/>
                <w:lang w:val="uk-UA" w:eastAsia="ar-SA"/>
              </w:rPr>
            </w:pPr>
          </w:p>
          <w:p w:rsidR="001E430A" w:rsidRPr="00EA78C0" w:rsidRDefault="001E430A" w:rsidP="008464FC">
            <w:pPr>
              <w:suppressAutoHyphens/>
              <w:spacing w:after="0" w:line="360" w:lineRule="auto"/>
              <w:jc w:val="center"/>
              <w:rPr>
                <w:rFonts w:ascii="Times New Roman" w:eastAsia="Times New Roman" w:hAnsi="Times New Roman" w:cs="Times New Roman"/>
                <w:bCs/>
                <w:color w:val="000000"/>
                <w:sz w:val="28"/>
                <w:szCs w:val="28"/>
                <w:lang w:val="uk-UA" w:eastAsia="ar-SA"/>
              </w:rPr>
            </w:pPr>
            <w:r w:rsidRPr="00EA78C0">
              <w:rPr>
                <w:rFonts w:ascii="Times New Roman" w:eastAsia="Times New Roman" w:hAnsi="Times New Roman" w:cs="Times New Roman"/>
                <w:bCs/>
                <w:color w:val="000000"/>
                <w:sz w:val="28"/>
                <w:szCs w:val="28"/>
                <w:lang w:val="uk-UA" w:eastAsia="ar-SA"/>
              </w:rPr>
              <w:t>12,8±2міс</w:t>
            </w:r>
          </w:p>
        </w:tc>
        <w:tc>
          <w:tcPr>
            <w:tcW w:w="1809" w:type="dxa"/>
            <w:tcBorders>
              <w:top w:val="single" w:sz="4" w:space="0" w:color="000000"/>
              <w:left w:val="single" w:sz="4" w:space="0" w:color="000000"/>
              <w:bottom w:val="single" w:sz="4" w:space="0" w:color="000000"/>
              <w:right w:val="single" w:sz="4" w:space="0" w:color="000000"/>
            </w:tcBorders>
          </w:tcPr>
          <w:p w:rsidR="001E430A" w:rsidRPr="00EA78C0" w:rsidRDefault="001E430A" w:rsidP="008464FC">
            <w:pPr>
              <w:suppressAutoHyphens/>
              <w:spacing w:after="0" w:line="360" w:lineRule="auto"/>
              <w:jc w:val="center"/>
              <w:rPr>
                <w:rFonts w:ascii="Times New Roman" w:eastAsia="Times New Roman" w:hAnsi="Times New Roman" w:cs="Times New Roman"/>
                <w:bCs/>
                <w:color w:val="000000"/>
                <w:sz w:val="28"/>
                <w:szCs w:val="28"/>
                <w:lang w:val="uk-UA" w:eastAsia="ar-SA"/>
              </w:rPr>
            </w:pPr>
          </w:p>
          <w:p w:rsidR="001E430A" w:rsidRPr="00EA78C0" w:rsidRDefault="001E430A" w:rsidP="008464FC">
            <w:pPr>
              <w:suppressAutoHyphens/>
              <w:spacing w:after="0" w:line="360" w:lineRule="auto"/>
              <w:jc w:val="center"/>
              <w:rPr>
                <w:rFonts w:ascii="Times New Roman" w:eastAsia="Times New Roman" w:hAnsi="Times New Roman" w:cs="Times New Roman"/>
                <w:sz w:val="28"/>
                <w:szCs w:val="28"/>
                <w:lang w:val="uk-UA" w:eastAsia="ar-SA"/>
              </w:rPr>
            </w:pPr>
            <w:r w:rsidRPr="00EA78C0">
              <w:rPr>
                <w:rFonts w:ascii="Times New Roman" w:eastAsia="Times New Roman" w:hAnsi="Times New Roman" w:cs="Times New Roman"/>
                <w:bCs/>
                <w:color w:val="000000"/>
                <w:sz w:val="28"/>
                <w:szCs w:val="28"/>
                <w:lang w:val="uk-UA" w:eastAsia="ar-SA"/>
              </w:rPr>
              <w:t>13,1±</w:t>
            </w:r>
            <w:r w:rsidRPr="00EA78C0">
              <w:rPr>
                <w:rFonts w:ascii="Times New Roman" w:eastAsia="SimSun" w:hAnsi="Times New Roman" w:cs="Times New Roman"/>
                <w:bCs/>
                <w:color w:val="000000"/>
                <w:kern w:val="2"/>
                <w:sz w:val="28"/>
                <w:szCs w:val="28"/>
                <w:lang w:val="uk-UA" w:eastAsia="ar-SA"/>
              </w:rPr>
              <w:t>3міс.</w:t>
            </w:r>
          </w:p>
        </w:tc>
      </w:tr>
      <w:tr w:rsidR="001E430A" w:rsidRPr="006201B9" w:rsidTr="008464FC">
        <w:trPr>
          <w:trHeight w:val="480"/>
        </w:trPr>
        <w:tc>
          <w:tcPr>
            <w:tcW w:w="2149" w:type="dxa"/>
            <w:tcBorders>
              <w:top w:val="single" w:sz="4" w:space="0" w:color="000000"/>
              <w:left w:val="single" w:sz="4" w:space="0" w:color="000000"/>
              <w:bottom w:val="single" w:sz="4" w:space="0" w:color="000000"/>
              <w:right w:val="nil"/>
            </w:tcBorders>
            <w:hideMark/>
          </w:tcPr>
          <w:p w:rsidR="001E430A" w:rsidRPr="00EA78C0" w:rsidRDefault="001E430A" w:rsidP="008464FC">
            <w:pPr>
              <w:suppressAutoHyphens/>
              <w:spacing w:after="0" w:line="360" w:lineRule="auto"/>
              <w:ind w:hanging="108"/>
              <w:rPr>
                <w:rFonts w:ascii="Times New Roman" w:eastAsia="Times New Roman" w:hAnsi="Times New Roman" w:cs="Times New Roman"/>
                <w:bCs/>
                <w:color w:val="000000"/>
                <w:sz w:val="28"/>
                <w:szCs w:val="28"/>
                <w:lang w:val="uk-UA" w:eastAsia="ar-SA"/>
              </w:rPr>
            </w:pPr>
            <w:r w:rsidRPr="00EA78C0">
              <w:rPr>
                <w:rFonts w:ascii="Times New Roman" w:eastAsia="Times New Roman" w:hAnsi="Times New Roman" w:cs="Times New Roman"/>
                <w:color w:val="000000"/>
                <w:sz w:val="28"/>
                <w:szCs w:val="28"/>
                <w:lang w:val="uk-UA" w:eastAsia="ar-SA"/>
              </w:rPr>
              <w:t xml:space="preserve"> Кровотеча з початку менархе (%)</w:t>
            </w:r>
          </w:p>
        </w:tc>
        <w:tc>
          <w:tcPr>
            <w:tcW w:w="1701" w:type="dxa"/>
            <w:tcBorders>
              <w:top w:val="single" w:sz="4" w:space="0" w:color="000000"/>
              <w:left w:val="single" w:sz="4" w:space="0" w:color="000000"/>
              <w:bottom w:val="single" w:sz="4" w:space="0" w:color="000000"/>
              <w:right w:val="nil"/>
            </w:tcBorders>
          </w:tcPr>
          <w:p w:rsidR="001E430A" w:rsidRPr="00EA78C0" w:rsidRDefault="001E430A" w:rsidP="008464FC">
            <w:pPr>
              <w:suppressAutoHyphens/>
              <w:spacing w:after="0" w:line="360" w:lineRule="auto"/>
              <w:jc w:val="center"/>
              <w:rPr>
                <w:rFonts w:ascii="Times New Roman" w:eastAsia="Times New Roman" w:hAnsi="Times New Roman" w:cs="Times New Roman"/>
                <w:bCs/>
                <w:color w:val="000000"/>
                <w:sz w:val="28"/>
                <w:szCs w:val="28"/>
                <w:lang w:val="uk-UA" w:eastAsia="ar-SA"/>
              </w:rPr>
            </w:pPr>
          </w:p>
          <w:p w:rsidR="001E430A" w:rsidRPr="00EA78C0" w:rsidRDefault="001E430A" w:rsidP="008464FC">
            <w:pPr>
              <w:suppressAutoHyphens/>
              <w:spacing w:after="0" w:line="360" w:lineRule="auto"/>
              <w:jc w:val="center"/>
              <w:rPr>
                <w:rFonts w:ascii="Times New Roman" w:eastAsia="Times New Roman" w:hAnsi="Times New Roman" w:cs="Times New Roman"/>
                <w:sz w:val="28"/>
                <w:szCs w:val="28"/>
                <w:lang w:val="uk-UA" w:eastAsia="ar-SA"/>
              </w:rPr>
            </w:pPr>
            <w:r w:rsidRPr="00EA78C0">
              <w:rPr>
                <w:rFonts w:ascii="Times New Roman" w:eastAsia="Times New Roman" w:hAnsi="Times New Roman" w:cs="Times New Roman"/>
                <w:bCs/>
                <w:color w:val="000000"/>
                <w:sz w:val="28"/>
                <w:szCs w:val="28"/>
                <w:lang w:val="uk-UA" w:eastAsia="ar-SA"/>
              </w:rPr>
              <w:t>40,9</w:t>
            </w:r>
          </w:p>
        </w:tc>
        <w:tc>
          <w:tcPr>
            <w:tcW w:w="1843" w:type="dxa"/>
            <w:tcBorders>
              <w:top w:val="single" w:sz="4" w:space="0" w:color="000000"/>
              <w:left w:val="single" w:sz="4" w:space="0" w:color="000000"/>
              <w:bottom w:val="single" w:sz="4" w:space="0" w:color="000000"/>
              <w:right w:val="nil"/>
            </w:tcBorders>
            <w:hideMark/>
          </w:tcPr>
          <w:p w:rsidR="001E430A" w:rsidRDefault="001E430A" w:rsidP="008464FC">
            <w:pPr>
              <w:suppressAutoHyphens/>
              <w:spacing w:after="0" w:line="360" w:lineRule="auto"/>
              <w:jc w:val="center"/>
              <w:rPr>
                <w:rFonts w:ascii="Times New Roman" w:eastAsia="Times New Roman" w:hAnsi="Times New Roman" w:cs="Times New Roman"/>
                <w:sz w:val="28"/>
                <w:szCs w:val="28"/>
                <w:lang w:val="uk-UA" w:eastAsia="ar-SA"/>
              </w:rPr>
            </w:pPr>
          </w:p>
          <w:p w:rsidR="001E430A" w:rsidRPr="00EA78C0" w:rsidRDefault="001E430A" w:rsidP="008464FC">
            <w:pPr>
              <w:suppressAutoHyphens/>
              <w:spacing w:after="0" w:line="360" w:lineRule="auto"/>
              <w:jc w:val="center"/>
              <w:rPr>
                <w:rFonts w:ascii="Times New Roman" w:eastAsia="Times New Roman" w:hAnsi="Times New Roman" w:cs="Times New Roman"/>
                <w:bCs/>
                <w:color w:val="000000"/>
                <w:sz w:val="28"/>
                <w:szCs w:val="28"/>
                <w:lang w:val="uk-UA" w:eastAsia="ar-SA"/>
              </w:rPr>
            </w:pPr>
            <w:r w:rsidRPr="00EA78C0">
              <w:rPr>
                <w:rFonts w:ascii="Times New Roman" w:eastAsia="Times New Roman" w:hAnsi="Times New Roman" w:cs="Times New Roman"/>
                <w:sz w:val="28"/>
                <w:szCs w:val="28"/>
                <w:lang w:val="uk-UA" w:eastAsia="ar-SA"/>
              </w:rPr>
              <w:t>-</w:t>
            </w:r>
          </w:p>
        </w:tc>
        <w:tc>
          <w:tcPr>
            <w:tcW w:w="1701" w:type="dxa"/>
            <w:tcBorders>
              <w:top w:val="single" w:sz="4" w:space="0" w:color="000000"/>
              <w:left w:val="single" w:sz="4" w:space="0" w:color="000000"/>
              <w:bottom w:val="single" w:sz="4" w:space="0" w:color="000000"/>
              <w:right w:val="nil"/>
            </w:tcBorders>
          </w:tcPr>
          <w:p w:rsidR="001E430A" w:rsidRPr="00EA78C0" w:rsidRDefault="001E430A" w:rsidP="008464FC">
            <w:pPr>
              <w:suppressAutoHyphens/>
              <w:spacing w:after="0" w:line="360" w:lineRule="auto"/>
              <w:jc w:val="center"/>
              <w:rPr>
                <w:rFonts w:ascii="Times New Roman" w:eastAsia="Times New Roman" w:hAnsi="Times New Roman" w:cs="Times New Roman"/>
                <w:bCs/>
                <w:color w:val="000000"/>
                <w:sz w:val="28"/>
                <w:szCs w:val="28"/>
                <w:lang w:val="uk-UA" w:eastAsia="ar-SA"/>
              </w:rPr>
            </w:pPr>
          </w:p>
          <w:p w:rsidR="001E430A" w:rsidRPr="00EA78C0" w:rsidRDefault="001E430A" w:rsidP="008464FC">
            <w:pPr>
              <w:suppressAutoHyphens/>
              <w:spacing w:after="0" w:line="360" w:lineRule="auto"/>
              <w:jc w:val="center"/>
              <w:rPr>
                <w:rFonts w:ascii="Times New Roman" w:eastAsia="Times New Roman" w:hAnsi="Times New Roman" w:cs="Times New Roman"/>
                <w:sz w:val="28"/>
                <w:szCs w:val="28"/>
                <w:lang w:val="uk-UA" w:eastAsia="ar-SA"/>
              </w:rPr>
            </w:pPr>
            <w:r w:rsidRPr="00EA78C0">
              <w:rPr>
                <w:rFonts w:ascii="Times New Roman" w:eastAsia="Times New Roman" w:hAnsi="Times New Roman" w:cs="Times New Roman"/>
                <w:bCs/>
                <w:color w:val="000000"/>
                <w:sz w:val="28"/>
                <w:szCs w:val="28"/>
                <w:lang w:val="uk-UA" w:eastAsia="ar-SA"/>
              </w:rPr>
              <w:t>10,2</w:t>
            </w:r>
          </w:p>
        </w:tc>
        <w:tc>
          <w:tcPr>
            <w:tcW w:w="1809" w:type="dxa"/>
            <w:tcBorders>
              <w:top w:val="single" w:sz="4" w:space="0" w:color="000000"/>
              <w:left w:val="single" w:sz="4" w:space="0" w:color="000000"/>
              <w:bottom w:val="single" w:sz="4" w:space="0" w:color="000000"/>
              <w:right w:val="single" w:sz="4" w:space="0" w:color="000000"/>
            </w:tcBorders>
            <w:hideMark/>
          </w:tcPr>
          <w:p w:rsidR="001E430A" w:rsidRDefault="001E430A" w:rsidP="008464FC">
            <w:pPr>
              <w:suppressAutoHyphens/>
              <w:spacing w:after="0" w:line="360" w:lineRule="auto"/>
              <w:rPr>
                <w:rFonts w:ascii="Times New Roman" w:eastAsia="Times New Roman" w:hAnsi="Times New Roman" w:cs="Times New Roman"/>
                <w:sz w:val="28"/>
                <w:szCs w:val="28"/>
                <w:lang w:val="uk-UA" w:eastAsia="ar-SA"/>
              </w:rPr>
            </w:pPr>
          </w:p>
          <w:p w:rsidR="001E430A" w:rsidRPr="00EA78C0" w:rsidRDefault="001E430A" w:rsidP="001E430A">
            <w:pPr>
              <w:suppressAutoHyphens/>
              <w:spacing w:after="0" w:line="360" w:lineRule="auto"/>
              <w:jc w:val="center"/>
              <w:rPr>
                <w:rFonts w:ascii="Times New Roman" w:eastAsia="Times New Roman" w:hAnsi="Times New Roman" w:cs="Times New Roman"/>
                <w:sz w:val="28"/>
                <w:szCs w:val="28"/>
                <w:lang w:val="uk-UA" w:eastAsia="ar-SA"/>
              </w:rPr>
            </w:pPr>
            <w:r w:rsidRPr="00EA78C0">
              <w:rPr>
                <w:rFonts w:ascii="Times New Roman" w:eastAsia="Times New Roman" w:hAnsi="Times New Roman" w:cs="Times New Roman"/>
                <w:sz w:val="28"/>
                <w:szCs w:val="28"/>
                <w:lang w:val="uk-UA" w:eastAsia="ar-SA"/>
              </w:rPr>
              <w:t>-</w:t>
            </w:r>
          </w:p>
        </w:tc>
      </w:tr>
    </w:tbl>
    <w:p w:rsidR="001E430A" w:rsidRPr="006201B9" w:rsidRDefault="001E430A" w:rsidP="001E430A">
      <w:pPr>
        <w:suppressAutoHyphens/>
        <w:spacing w:after="0" w:line="360" w:lineRule="auto"/>
        <w:ind w:firstLine="720"/>
        <w:jc w:val="both"/>
        <w:rPr>
          <w:rFonts w:ascii="Times New Roman" w:eastAsia="SimSun" w:hAnsi="Times New Roman" w:cs="Times New Roman"/>
          <w:color w:val="000000"/>
          <w:kern w:val="2"/>
          <w:sz w:val="24"/>
          <w:szCs w:val="24"/>
          <w:lang w:val="uk-UA" w:eastAsia="hi-IN" w:bidi="hi-IN"/>
        </w:rPr>
      </w:pPr>
    </w:p>
    <w:p w:rsidR="001E430A" w:rsidRPr="006201B9" w:rsidRDefault="001E430A" w:rsidP="001E430A">
      <w:pPr>
        <w:suppressAutoHyphens/>
        <w:spacing w:after="0" w:line="360" w:lineRule="auto"/>
        <w:ind w:firstLine="720"/>
        <w:jc w:val="both"/>
        <w:rPr>
          <w:rFonts w:ascii="Times New Roman" w:eastAsia="SimSun" w:hAnsi="Times New Roman" w:cs="Times New Roman"/>
          <w:color w:val="000000"/>
          <w:kern w:val="2"/>
          <w:sz w:val="24"/>
          <w:szCs w:val="24"/>
          <w:lang w:val="uk-UA" w:eastAsia="hi-IN" w:bidi="hi-IN"/>
        </w:rPr>
      </w:pPr>
      <w:r w:rsidRPr="006201B9">
        <w:rPr>
          <w:rFonts w:ascii="Times New Roman" w:eastAsia="SimSun" w:hAnsi="Times New Roman" w:cs="Times New Roman"/>
          <w:color w:val="000000"/>
          <w:kern w:val="2"/>
          <w:sz w:val="24"/>
          <w:szCs w:val="24"/>
          <w:lang w:val="uk-UA" w:eastAsia="hi-IN" w:bidi="hi-IN"/>
        </w:rPr>
        <w:t xml:space="preserve">Примітка:*- відмінності достовірні в порівнянні з контрольною групою,р&lt;0,05. </w:t>
      </w:r>
    </w:p>
    <w:p w:rsidR="001E430A" w:rsidRPr="006201B9" w:rsidRDefault="001E430A" w:rsidP="001E430A">
      <w:pPr>
        <w:suppressAutoHyphens/>
        <w:spacing w:after="0" w:line="360" w:lineRule="auto"/>
        <w:ind w:firstLine="720"/>
        <w:jc w:val="both"/>
        <w:rPr>
          <w:rFonts w:ascii="Times New Roman" w:eastAsia="SimSun" w:hAnsi="Times New Roman" w:cs="Times New Roman"/>
          <w:color w:val="000000"/>
          <w:kern w:val="1"/>
          <w:sz w:val="28"/>
          <w:szCs w:val="28"/>
          <w:lang w:val="uk-UA" w:eastAsia="hi-IN" w:bidi="hi-IN"/>
        </w:rPr>
      </w:pPr>
    </w:p>
    <w:p w:rsidR="00FB0D9A" w:rsidRDefault="00FB0D9A" w:rsidP="00835EC7">
      <w:pPr>
        <w:suppressAutoHyphens/>
        <w:spacing w:after="0" w:line="360" w:lineRule="auto"/>
        <w:ind w:firstLine="720"/>
        <w:jc w:val="both"/>
        <w:rPr>
          <w:rFonts w:ascii="Times New Roman" w:eastAsia="Times New Roman" w:hAnsi="Times New Roman" w:cs="Times New Roman"/>
          <w:color w:val="000000"/>
          <w:sz w:val="28"/>
          <w:szCs w:val="28"/>
          <w:lang w:val="uk-UA" w:eastAsia="ar-SA"/>
        </w:rPr>
      </w:pPr>
      <w:r w:rsidRPr="006201B9">
        <w:rPr>
          <w:rFonts w:ascii="Times New Roman" w:eastAsia="SimSun" w:hAnsi="Times New Roman" w:cs="Times New Roman"/>
          <w:color w:val="000000"/>
          <w:kern w:val="1"/>
          <w:sz w:val="28"/>
          <w:szCs w:val="28"/>
          <w:lang w:val="uk-UA" w:eastAsia="hi-IN" w:bidi="hi-IN"/>
        </w:rPr>
        <w:t xml:space="preserve">Середня тривалість маткової кровотечі під час менструації в контрольній групі (3,5±1,8 діб) була достовірно нижчою, ніж у 1 і 2 групах. Кровотеча у хворих дівчат тривала в межах від 10-14 днів до 3 місяців (p&lt;0,05). </w:t>
      </w:r>
      <w:r w:rsidRPr="006201B9">
        <w:rPr>
          <w:rFonts w:ascii="Times New Roman" w:eastAsia="Times New Roman" w:hAnsi="Times New Roman" w:cs="Times New Roman"/>
          <w:color w:val="000000"/>
          <w:sz w:val="28"/>
          <w:szCs w:val="28"/>
          <w:lang w:val="uk-UA" w:eastAsia="ar-SA"/>
        </w:rPr>
        <w:t>За рештою інших показників (середня довжина згортків, проміжок між кровотечами) у дівчаток контрольної групи ці характеристики були вірогідно нижчими, ніж у дівчат основної групи.</w:t>
      </w:r>
    </w:p>
    <w:p w:rsidR="001E430A" w:rsidRDefault="001E430A" w:rsidP="00835EC7">
      <w:pPr>
        <w:suppressAutoHyphens/>
        <w:spacing w:after="0" w:line="360" w:lineRule="auto"/>
        <w:ind w:firstLine="720"/>
        <w:jc w:val="both"/>
        <w:rPr>
          <w:rFonts w:ascii="Times New Roman" w:eastAsia="Times New Roman" w:hAnsi="Times New Roman" w:cs="Times New Roman"/>
          <w:b/>
          <w:bCs/>
          <w:sz w:val="28"/>
          <w:szCs w:val="28"/>
          <w:lang w:val="uk-UA" w:eastAsia="ar-SA"/>
        </w:rPr>
      </w:pPr>
    </w:p>
    <w:p w:rsidR="00FB0D9A" w:rsidRDefault="00FB0D9A" w:rsidP="001E430A">
      <w:pPr>
        <w:widowControl w:val="0"/>
        <w:shd w:val="clear" w:color="auto" w:fill="FFFFFF"/>
        <w:suppressAutoHyphens/>
        <w:spacing w:after="0" w:line="360" w:lineRule="auto"/>
        <w:ind w:firstLine="684"/>
        <w:jc w:val="both"/>
        <w:rPr>
          <w:rFonts w:ascii="Times New Roman" w:eastAsia="SimSun" w:hAnsi="Times New Roman" w:cs="Times New Roman"/>
          <w:b/>
          <w:kern w:val="1"/>
          <w:sz w:val="28"/>
          <w:szCs w:val="28"/>
          <w:lang w:val="uk-UA" w:eastAsia="hi-IN" w:bidi="hi-IN"/>
        </w:rPr>
      </w:pPr>
      <w:r w:rsidRPr="006201B9">
        <w:rPr>
          <w:rFonts w:ascii="Times New Roman" w:eastAsia="Times New Roman" w:hAnsi="Times New Roman" w:cs="Times New Roman"/>
          <w:b/>
          <w:bCs/>
          <w:sz w:val="28"/>
          <w:szCs w:val="28"/>
          <w:lang w:val="uk-UA" w:eastAsia="ar-SA"/>
        </w:rPr>
        <w:t>3.2. П</w:t>
      </w:r>
      <w:r w:rsidRPr="006201B9">
        <w:rPr>
          <w:rFonts w:ascii="Times New Roman" w:eastAsia="SimSun" w:hAnsi="Times New Roman" w:cs="Times New Roman"/>
          <w:b/>
          <w:kern w:val="1"/>
          <w:sz w:val="28"/>
          <w:szCs w:val="28"/>
          <w:lang w:val="uk-UA" w:eastAsia="hi-IN" w:bidi="hi-IN"/>
        </w:rPr>
        <w:t>сихоемоційний стан пацієнток з аномальними матковими кровотечами пубертатного періоду</w:t>
      </w:r>
    </w:p>
    <w:p w:rsidR="007337C3" w:rsidRPr="006201B9" w:rsidRDefault="007337C3" w:rsidP="001E430A">
      <w:pPr>
        <w:widowControl w:val="0"/>
        <w:shd w:val="clear" w:color="auto" w:fill="FFFFFF"/>
        <w:suppressAutoHyphens/>
        <w:spacing w:after="0" w:line="360" w:lineRule="auto"/>
        <w:ind w:firstLine="684"/>
        <w:jc w:val="both"/>
        <w:rPr>
          <w:rFonts w:ascii="Times New Roman" w:eastAsia="SimSun" w:hAnsi="Times New Roman" w:cs="Times New Roman"/>
          <w:color w:val="202124"/>
          <w:kern w:val="1"/>
          <w:sz w:val="28"/>
          <w:szCs w:val="28"/>
          <w:lang w:val="uk-UA" w:eastAsia="hi-IN" w:bidi="hi-IN"/>
        </w:rPr>
      </w:pPr>
    </w:p>
    <w:p w:rsidR="00FB0D9A" w:rsidRPr="006201B9" w:rsidRDefault="00FB0D9A" w:rsidP="00835EC7">
      <w:pPr>
        <w:suppressAutoHyphens/>
        <w:spacing w:after="0" w:line="360" w:lineRule="auto"/>
        <w:ind w:firstLine="684"/>
        <w:jc w:val="both"/>
        <w:rPr>
          <w:rFonts w:ascii="Times New Roman" w:eastAsia="SimSun" w:hAnsi="Times New Roman" w:cs="Times New Roman"/>
          <w:color w:val="202124"/>
          <w:kern w:val="1"/>
          <w:sz w:val="28"/>
          <w:szCs w:val="28"/>
          <w:lang w:val="uk-UA" w:eastAsia="hi-IN" w:bidi="hi-IN"/>
        </w:rPr>
      </w:pPr>
      <w:r w:rsidRPr="006201B9">
        <w:rPr>
          <w:rFonts w:ascii="Times New Roman" w:eastAsia="SimSun" w:hAnsi="Times New Roman" w:cs="Times New Roman"/>
          <w:color w:val="202124"/>
          <w:kern w:val="1"/>
          <w:sz w:val="28"/>
          <w:szCs w:val="28"/>
          <w:lang w:val="uk-UA" w:eastAsia="hi-IN" w:bidi="hi-IN"/>
        </w:rPr>
        <w:t xml:space="preserve">Провокуючим фактором для АМКПП, як показали наши дослідження,  є стрес, емоційні та фізичні перевантаження, соматична патологія, соціальні фактори. Це обумовлено тим, що психологічні стресори належать до ряду найбільш потужних і поширених природних стимулів, що впливають на всі функції організму. Нейроендокринна система першою реагує на екзо- і ендогенні впливи, вона ж забезпечує регуляцію репродуктивної функції. Це </w:t>
      </w:r>
      <w:r w:rsidRPr="006201B9">
        <w:rPr>
          <w:rFonts w:ascii="Times New Roman" w:eastAsia="SimSun" w:hAnsi="Times New Roman" w:cs="Times New Roman"/>
          <w:color w:val="202124"/>
          <w:kern w:val="1"/>
          <w:sz w:val="28"/>
          <w:szCs w:val="28"/>
          <w:lang w:val="uk-UA" w:eastAsia="hi-IN" w:bidi="hi-IN"/>
        </w:rPr>
        <w:lastRenderedPageBreak/>
        <w:t>пояснює високу ступінь залежності репродуктивної системи від стресових факторів. Найбільш значущими клінічними наслідками впливів хронічного психоемоційного стресу є ановуляція і недостатність лютеїнової фази, що лежать в основі безпліддя і невиношування вагітності.</w:t>
      </w:r>
    </w:p>
    <w:p w:rsidR="00FB0D9A" w:rsidRPr="006201B9" w:rsidRDefault="00FB0D9A" w:rsidP="00835EC7">
      <w:pPr>
        <w:suppressAutoHyphens/>
        <w:spacing w:after="0" w:line="360" w:lineRule="auto"/>
        <w:ind w:firstLine="684"/>
        <w:jc w:val="both"/>
        <w:rPr>
          <w:rFonts w:ascii="Times New Roman" w:eastAsia="SimSun" w:hAnsi="Times New Roman" w:cs="Times New Roman"/>
          <w:kern w:val="1"/>
          <w:sz w:val="28"/>
          <w:szCs w:val="28"/>
          <w:lang w:val="uk-UA" w:eastAsia="hi-IN" w:bidi="hi-IN"/>
        </w:rPr>
      </w:pPr>
      <w:r w:rsidRPr="006201B9">
        <w:rPr>
          <w:rFonts w:ascii="Times New Roman" w:eastAsia="SimSun" w:hAnsi="Times New Roman" w:cs="Times New Roman"/>
          <w:color w:val="202124"/>
          <w:kern w:val="1"/>
          <w:sz w:val="28"/>
          <w:szCs w:val="28"/>
          <w:lang w:val="uk-UA" w:eastAsia="hi-IN" w:bidi="hi-IN"/>
        </w:rPr>
        <w:t>Вивчення психоемоційного стану підлітків проводилося з використанням адаптованих до їхнього віку методик: дослідження з використанням шкали соціальної адаптації (Holmes T.H., Rache R.H, 1967) і опитувальника Спілберга-Ханіна, що відображає рівень особистісної тривожності. Всі хворі обстежені невропатологом з оцінкою психоемоційного, неврологічного статусу, вивченням стану вегетативної нервової системи.</w:t>
      </w:r>
    </w:p>
    <w:p w:rsidR="00FB0D9A" w:rsidRPr="006201B9" w:rsidRDefault="00FB0D9A" w:rsidP="00835EC7">
      <w:pPr>
        <w:suppressAutoHyphens/>
        <w:spacing w:after="0" w:line="360" w:lineRule="auto"/>
        <w:ind w:firstLine="684"/>
        <w:jc w:val="both"/>
        <w:rPr>
          <w:rFonts w:ascii="Times New Roman" w:eastAsia="SimSun" w:hAnsi="Times New Roman" w:cs="Times New Roman"/>
          <w:color w:val="202124"/>
          <w:kern w:val="1"/>
          <w:sz w:val="28"/>
          <w:szCs w:val="28"/>
          <w:lang w:val="uk-UA" w:eastAsia="hi-IN" w:bidi="hi-IN"/>
        </w:rPr>
      </w:pPr>
      <w:r w:rsidRPr="006201B9">
        <w:rPr>
          <w:rFonts w:ascii="Times New Roman" w:eastAsia="SimSun" w:hAnsi="Times New Roman" w:cs="Times New Roman"/>
          <w:kern w:val="1"/>
          <w:sz w:val="28"/>
          <w:szCs w:val="28"/>
          <w:lang w:val="uk-UA" w:eastAsia="hi-IN" w:bidi="hi-IN"/>
        </w:rPr>
        <w:t>Тест Спілбергера</w:t>
      </w:r>
      <w:r w:rsidRPr="006201B9">
        <w:rPr>
          <w:rFonts w:ascii="Times New Roman" w:eastAsia="SimSun" w:hAnsi="Times New Roman" w:cs="Times New Roman"/>
          <w:color w:val="202124"/>
          <w:kern w:val="1"/>
          <w:sz w:val="28"/>
          <w:szCs w:val="28"/>
          <w:lang w:val="uk-UA" w:eastAsia="hi-IN" w:bidi="hi-IN"/>
        </w:rPr>
        <w:t>-Ханіна належить до числа методик, які досліджують психологічний феномен тривожності. Цей опитувальник складається з 20 висловлювань, що відносяться до тривожності як стану (стан тривожності, реактивна або ситуативна тривожність) і з 20 висловлювань на визначення тривожності як диспозиції, особистої особливості (властивість тривожності).</w:t>
      </w:r>
      <w:bookmarkStart w:id="9" w:name="Bookmark6"/>
      <w:bookmarkEnd w:id="9"/>
      <w:r w:rsidRPr="006201B9">
        <w:rPr>
          <w:rFonts w:ascii="Times New Roman" w:eastAsia="SimSun" w:hAnsi="Times New Roman" w:cs="Times New Roman"/>
          <w:color w:val="202124"/>
          <w:kern w:val="1"/>
          <w:sz w:val="28"/>
          <w:szCs w:val="28"/>
          <w:lang w:val="uk-UA" w:eastAsia="hi-IN" w:bidi="hi-IN"/>
        </w:rPr>
        <w:t xml:space="preserve"> Реактивна (ситуативна) тривожність - стан суб'єкта в даний момент часу, яка характеризується суб'єктивно пережитими емоціями: напругою, занепокоєнням, заклопотаністю, нервозністю в даній конкретній обстановці. Цей стан виникає як емоційна реакція на екстремальну або стресову ситуацію, може бути різним за інтенсивністю та динамічним у часі.</w:t>
      </w:r>
    </w:p>
    <w:p w:rsidR="00FB0D9A" w:rsidRPr="006201B9" w:rsidRDefault="00FB0D9A" w:rsidP="00835EC7">
      <w:pPr>
        <w:tabs>
          <w:tab w:val="left" w:pos="1086"/>
        </w:tabs>
        <w:suppressAutoHyphens/>
        <w:spacing w:after="0" w:line="360" w:lineRule="auto"/>
        <w:ind w:firstLine="684"/>
        <w:jc w:val="both"/>
        <w:rPr>
          <w:rFonts w:ascii="Times New Roman" w:eastAsia="SimSun" w:hAnsi="Times New Roman" w:cs="Times New Roman"/>
          <w:color w:val="202124"/>
          <w:kern w:val="1"/>
          <w:sz w:val="28"/>
          <w:szCs w:val="28"/>
          <w:lang w:val="uk-UA" w:eastAsia="hi-IN" w:bidi="hi-IN"/>
        </w:rPr>
      </w:pPr>
      <w:bookmarkStart w:id="10" w:name="Bookmark7"/>
      <w:bookmarkEnd w:id="10"/>
      <w:r w:rsidRPr="006201B9">
        <w:rPr>
          <w:rFonts w:ascii="Times New Roman" w:eastAsia="SimSun" w:hAnsi="Times New Roman" w:cs="Times New Roman"/>
          <w:color w:val="202124"/>
          <w:kern w:val="1"/>
          <w:sz w:val="28"/>
          <w:szCs w:val="28"/>
          <w:lang w:val="uk-UA" w:eastAsia="hi-IN" w:bidi="hi-IN"/>
        </w:rPr>
        <w:t>Під особистою тривожністю розуміється стійка індивідуальна характеристика, яка відображає схильність суб'єкта до тривоги і передбачає наявність у нього тенденції сприймати ситуації як загрозливі, відповідаючи на кожну з них дуже вираженим станом тривожності. Вимірювання тривожності як властивості особистості особливо важливо, тому що ця властивість багато в чому обумовлює поведінку суб'єкта.</w:t>
      </w:r>
    </w:p>
    <w:p w:rsidR="00FB0D9A" w:rsidRPr="006201B9" w:rsidRDefault="00FB0D9A" w:rsidP="00835EC7">
      <w:pPr>
        <w:tabs>
          <w:tab w:val="left" w:pos="1086"/>
        </w:tabs>
        <w:suppressAutoHyphens/>
        <w:spacing w:after="0" w:line="360" w:lineRule="auto"/>
        <w:ind w:firstLine="684"/>
        <w:jc w:val="both"/>
        <w:rPr>
          <w:rFonts w:ascii="Times New Roman" w:eastAsia="SimSun" w:hAnsi="Times New Roman" w:cs="Times New Roman"/>
          <w:color w:val="202124"/>
          <w:kern w:val="1"/>
          <w:sz w:val="28"/>
          <w:szCs w:val="28"/>
          <w:lang w:val="uk-UA" w:eastAsia="hi-IN" w:bidi="hi-IN"/>
        </w:rPr>
      </w:pPr>
      <w:bookmarkStart w:id="11" w:name="Bookmark8"/>
      <w:bookmarkEnd w:id="11"/>
      <w:r w:rsidRPr="006201B9">
        <w:rPr>
          <w:rFonts w:ascii="Times New Roman" w:eastAsia="SimSun" w:hAnsi="Times New Roman" w:cs="Times New Roman"/>
          <w:color w:val="202124"/>
          <w:kern w:val="1"/>
          <w:sz w:val="28"/>
          <w:szCs w:val="28"/>
          <w:lang w:val="uk-UA" w:eastAsia="hi-IN" w:bidi="hi-IN"/>
        </w:rPr>
        <w:t xml:space="preserve">Більшість з відомих методів вимірювання тривожності дозволяє оцінити тільки або особисту тривожність, або стан тривожності, або більш специфічні реакції. Єдиною методикою, що дозволяє диференційовано </w:t>
      </w:r>
      <w:r w:rsidRPr="006201B9">
        <w:rPr>
          <w:rFonts w:ascii="Times New Roman" w:eastAsia="SimSun" w:hAnsi="Times New Roman" w:cs="Times New Roman"/>
          <w:color w:val="202124"/>
          <w:kern w:val="1"/>
          <w:sz w:val="28"/>
          <w:szCs w:val="28"/>
          <w:lang w:val="uk-UA" w:eastAsia="hi-IN" w:bidi="hi-IN"/>
        </w:rPr>
        <w:lastRenderedPageBreak/>
        <w:t>вимірювати тривожність і як особисту властивість, і як стан є методика, запропонована Ч. Спілбергером, адаптована Ю.Л. Ханіним.</w:t>
      </w:r>
      <w:bookmarkStart w:id="12" w:name="Bookmark9"/>
      <w:bookmarkEnd w:id="12"/>
      <w:r w:rsidRPr="006201B9">
        <w:rPr>
          <w:rFonts w:ascii="Times New Roman" w:eastAsia="SimSun" w:hAnsi="Times New Roman" w:cs="Times New Roman"/>
          <w:color w:val="202124"/>
          <w:kern w:val="1"/>
          <w:sz w:val="28"/>
          <w:szCs w:val="28"/>
          <w:lang w:val="uk-UA" w:eastAsia="hi-IN" w:bidi="hi-IN"/>
        </w:rPr>
        <w:t xml:space="preserve"> При аналізі результатів самооцінки враховувалось, що загальний підсумковий показник по кожній з подшкал може перебувати в діапазоні від 20 до 80 балів. При цьому, чим вище підсумковий показник, тим вищий рівень тривожності (ситуативної або особистої). При інтерпретації показників використовували наступні орієнтовні оцінки тривожності: </w:t>
      </w:r>
      <w:r w:rsidRPr="006201B9">
        <w:rPr>
          <w:rFonts w:ascii="Times New Roman" w:eastAsia="NSimSun" w:hAnsi="Times New Roman" w:cs="Times New Roman"/>
          <w:color w:val="202124"/>
          <w:sz w:val="28"/>
          <w:szCs w:val="28"/>
          <w:lang w:val="uk-UA" w:eastAsia="ar-SA"/>
        </w:rPr>
        <w:t xml:space="preserve">до 30 балів </w:t>
      </w:r>
      <w:r w:rsidR="00D57C97">
        <w:rPr>
          <w:rFonts w:ascii="Times New Roman" w:eastAsia="NSimSun" w:hAnsi="Times New Roman" w:cs="Times New Roman"/>
          <w:color w:val="202124"/>
          <w:sz w:val="28"/>
          <w:szCs w:val="28"/>
          <w:lang w:val="uk-UA" w:eastAsia="ar-SA"/>
        </w:rPr>
        <w:t>–</w:t>
      </w:r>
      <w:r w:rsidRPr="006201B9">
        <w:rPr>
          <w:rFonts w:ascii="Times New Roman" w:eastAsia="NSimSun" w:hAnsi="Times New Roman" w:cs="Times New Roman"/>
          <w:color w:val="202124"/>
          <w:sz w:val="28"/>
          <w:szCs w:val="28"/>
          <w:lang w:val="uk-UA" w:eastAsia="ar-SA"/>
        </w:rPr>
        <w:t xml:space="preserve"> низька, 31-45 бали </w:t>
      </w:r>
      <w:r w:rsidR="00D57C97">
        <w:rPr>
          <w:rFonts w:ascii="Times New Roman" w:eastAsia="NSimSun" w:hAnsi="Times New Roman" w:cs="Times New Roman"/>
          <w:color w:val="202124"/>
          <w:sz w:val="28"/>
          <w:szCs w:val="28"/>
          <w:lang w:val="uk-UA" w:eastAsia="ar-SA"/>
        </w:rPr>
        <w:t>–</w:t>
      </w:r>
      <w:r w:rsidRPr="006201B9">
        <w:rPr>
          <w:rFonts w:ascii="Times New Roman" w:eastAsia="NSimSun" w:hAnsi="Times New Roman" w:cs="Times New Roman"/>
          <w:color w:val="202124"/>
          <w:sz w:val="28"/>
          <w:szCs w:val="28"/>
          <w:lang w:val="uk-UA" w:eastAsia="ar-SA"/>
        </w:rPr>
        <w:t xml:space="preserve"> помірна, 46 і більше </w:t>
      </w:r>
      <w:r w:rsidR="001E430A">
        <w:rPr>
          <w:rFonts w:ascii="Times New Roman" w:eastAsia="NSimSun" w:hAnsi="Times New Roman" w:cs="Times New Roman"/>
          <w:color w:val="202124"/>
          <w:sz w:val="28"/>
          <w:szCs w:val="28"/>
          <w:lang w:val="uk-UA" w:eastAsia="ar-SA"/>
        </w:rPr>
        <w:t>–</w:t>
      </w:r>
      <w:r w:rsidRPr="006201B9">
        <w:rPr>
          <w:rFonts w:ascii="Times New Roman" w:eastAsia="NSimSun" w:hAnsi="Times New Roman" w:cs="Times New Roman"/>
          <w:color w:val="202124"/>
          <w:sz w:val="28"/>
          <w:szCs w:val="28"/>
          <w:lang w:val="uk-UA" w:eastAsia="ar-SA"/>
        </w:rPr>
        <w:t xml:space="preserve"> висока.</w:t>
      </w:r>
      <w:bookmarkStart w:id="13" w:name="Bookmark10"/>
      <w:bookmarkEnd w:id="13"/>
      <w:r w:rsidRPr="006201B9">
        <w:rPr>
          <w:rFonts w:ascii="Times New Roman" w:eastAsia="NSimSun" w:hAnsi="Times New Roman" w:cs="Times New Roman"/>
          <w:color w:val="202124"/>
          <w:sz w:val="28"/>
          <w:szCs w:val="28"/>
          <w:lang w:val="uk-UA" w:eastAsia="ar-SA"/>
        </w:rPr>
        <w:t xml:space="preserve"> Доведено, що дуже висока тривожність (&gt; 46) прямо корелює з наявністю невротичного конфлікту, з емоційними і невротичними зривами і з психосоматичними захворюваннями.</w:t>
      </w:r>
    </w:p>
    <w:p w:rsidR="00FB0D9A" w:rsidRPr="006201B9" w:rsidRDefault="00FB0D9A" w:rsidP="00835EC7">
      <w:pPr>
        <w:tabs>
          <w:tab w:val="left" w:pos="1086"/>
        </w:tabs>
        <w:suppressAutoHyphens/>
        <w:spacing w:after="0" w:line="360" w:lineRule="auto"/>
        <w:ind w:firstLine="684"/>
        <w:jc w:val="both"/>
        <w:rPr>
          <w:rFonts w:ascii="Times New Roman" w:eastAsia="NSimSun" w:hAnsi="Times New Roman" w:cs="Times New Roman"/>
          <w:sz w:val="28"/>
          <w:szCs w:val="28"/>
          <w:lang w:val="uk-UA" w:eastAsia="ar-SA"/>
        </w:rPr>
      </w:pPr>
      <w:bookmarkStart w:id="14" w:name="Bookmark11"/>
      <w:bookmarkEnd w:id="14"/>
      <w:r w:rsidRPr="006201B9">
        <w:rPr>
          <w:rFonts w:ascii="Times New Roman" w:eastAsia="SimSun" w:hAnsi="Times New Roman" w:cs="Times New Roman"/>
          <w:color w:val="202124"/>
          <w:kern w:val="1"/>
          <w:sz w:val="28"/>
          <w:szCs w:val="28"/>
          <w:lang w:val="uk-UA" w:eastAsia="hi-IN" w:bidi="hi-IN"/>
        </w:rPr>
        <w:t>Шкала Спілберга-Ханіна відображає, що кожній важливій життєвій події відповідає певне число балів залежно від ступеня її стрессогенности. Велика кількість набраних балів - це сигнал тривоги, що попереджає про небезпеку виникнення психосоматичних захворювань.</w:t>
      </w:r>
    </w:p>
    <w:p w:rsidR="00FB0D9A" w:rsidRPr="006201B9" w:rsidRDefault="00FB0D9A" w:rsidP="00835EC7">
      <w:pPr>
        <w:tabs>
          <w:tab w:val="left" w:pos="1086"/>
        </w:tabs>
        <w:suppressAutoHyphens/>
        <w:spacing w:after="0" w:line="360" w:lineRule="auto"/>
        <w:ind w:firstLine="684"/>
        <w:jc w:val="both"/>
        <w:rPr>
          <w:rFonts w:ascii="Times New Roman" w:eastAsia="SimSun" w:hAnsi="Times New Roman" w:cs="Times New Roman"/>
          <w:color w:val="202124"/>
          <w:kern w:val="1"/>
          <w:sz w:val="28"/>
          <w:szCs w:val="28"/>
          <w:lang w:val="uk-UA" w:eastAsia="hi-IN" w:bidi="hi-IN"/>
        </w:rPr>
      </w:pPr>
      <w:r w:rsidRPr="006201B9">
        <w:rPr>
          <w:rFonts w:ascii="Times New Roman" w:eastAsia="NSimSun" w:hAnsi="Times New Roman" w:cs="Times New Roman"/>
          <w:sz w:val="28"/>
          <w:szCs w:val="28"/>
          <w:lang w:val="uk-UA" w:eastAsia="ar-SA"/>
        </w:rPr>
        <w:t>При дослідженні хворих з АМКПП використовувалась також шкала соціальної адаптації (Holmes T.H., Rache R.H), в якій кожній важливій життєвій події відповідає певне число балів залежно від ступеня її стрессогенности. Велика кількість набраних балів - це сигнал тривоги, що попереджає про небезпеку виникнення психосоматичних захворювань. Згідно літературних даних, 150 балів означають 50 % ймовірності виникнення захворювання, а при 300 балах вона збільшується до 90 %.</w:t>
      </w:r>
    </w:p>
    <w:p w:rsidR="00FB0D9A" w:rsidRPr="006201B9" w:rsidRDefault="00FB0D9A" w:rsidP="00835EC7">
      <w:pPr>
        <w:suppressAutoHyphens/>
        <w:spacing w:after="0" w:line="360" w:lineRule="auto"/>
        <w:ind w:firstLine="684"/>
        <w:jc w:val="both"/>
        <w:rPr>
          <w:rFonts w:ascii="Times New Roman" w:eastAsia="SimSun" w:hAnsi="Times New Roman" w:cs="Times New Roman"/>
          <w:color w:val="202124"/>
          <w:kern w:val="1"/>
          <w:sz w:val="28"/>
          <w:szCs w:val="28"/>
          <w:lang w:val="uk-UA" w:eastAsia="hi-IN" w:bidi="hi-IN"/>
        </w:rPr>
      </w:pPr>
      <w:r w:rsidRPr="006201B9">
        <w:rPr>
          <w:rFonts w:ascii="Times New Roman" w:eastAsia="SimSun" w:hAnsi="Times New Roman" w:cs="Times New Roman"/>
          <w:color w:val="202124"/>
          <w:kern w:val="1"/>
          <w:sz w:val="28"/>
          <w:szCs w:val="28"/>
          <w:lang w:val="uk-UA" w:eastAsia="hi-IN" w:bidi="hi-IN"/>
        </w:rPr>
        <w:t>При дослідженні психоемоційного стану дівчат-підлітків з АМКПП встановлено, що більше третини хворих виховувалися в неповних або неблагополучних сім'ях, що значно перевищує цей показник серед їхніх одноліток без порушень менструальної функції.</w:t>
      </w:r>
    </w:p>
    <w:p w:rsidR="00FB0D9A" w:rsidRPr="006201B9" w:rsidRDefault="00FB0D9A" w:rsidP="00835EC7">
      <w:pPr>
        <w:suppressAutoHyphens/>
        <w:spacing w:after="0" w:line="360" w:lineRule="auto"/>
        <w:ind w:firstLine="684"/>
        <w:jc w:val="both"/>
        <w:rPr>
          <w:rFonts w:ascii="Times New Roman" w:eastAsia="SimSun" w:hAnsi="Times New Roman" w:cs="Times New Roman"/>
          <w:color w:val="202124"/>
          <w:kern w:val="1"/>
          <w:sz w:val="28"/>
          <w:szCs w:val="28"/>
          <w:lang w:val="uk-UA" w:eastAsia="hi-IN" w:bidi="hi-IN"/>
        </w:rPr>
      </w:pPr>
      <w:r w:rsidRPr="006201B9">
        <w:rPr>
          <w:rFonts w:ascii="Times New Roman" w:eastAsia="SimSun" w:hAnsi="Times New Roman" w:cs="Times New Roman"/>
          <w:color w:val="202124"/>
          <w:kern w:val="1"/>
          <w:sz w:val="28"/>
          <w:szCs w:val="28"/>
          <w:lang w:val="uk-UA" w:eastAsia="hi-IN" w:bidi="hi-IN"/>
        </w:rPr>
        <w:t>Дослідження з використанням шкали соціальної адаптації показало, що у дівчаток з АМКПП середня шкала балів склала 182, з яких у 78 (79,6 %) дівчат-підлітків відзначений показник більше 150 балів, що вказує на збільшення ризику виникнення будь-якого патологічного стану організму на 50 %.</w:t>
      </w:r>
    </w:p>
    <w:p w:rsidR="00FB0D9A" w:rsidRPr="006201B9" w:rsidRDefault="00FB0D9A" w:rsidP="00835EC7">
      <w:pPr>
        <w:suppressAutoHyphens/>
        <w:spacing w:after="0" w:line="360" w:lineRule="auto"/>
        <w:ind w:firstLine="684"/>
        <w:jc w:val="both"/>
        <w:rPr>
          <w:rFonts w:ascii="Times New Roman" w:eastAsia="Arial" w:hAnsi="Times New Roman" w:cs="Times New Roman"/>
          <w:color w:val="000000"/>
          <w:kern w:val="1"/>
          <w:sz w:val="28"/>
          <w:szCs w:val="28"/>
          <w:lang w:val="uk-UA" w:eastAsia="hi-IN" w:bidi="hi-IN"/>
        </w:rPr>
      </w:pPr>
      <w:r w:rsidRPr="006201B9">
        <w:rPr>
          <w:rFonts w:ascii="Times New Roman" w:eastAsia="SimSun" w:hAnsi="Times New Roman" w:cs="Times New Roman"/>
          <w:color w:val="202124"/>
          <w:kern w:val="1"/>
          <w:sz w:val="28"/>
          <w:szCs w:val="28"/>
          <w:lang w:val="uk-UA" w:eastAsia="hi-IN" w:bidi="hi-IN"/>
        </w:rPr>
        <w:lastRenderedPageBreak/>
        <w:t>Вивчення рівня тривожності у дівчаток з АМКПП з використанням опитувальника Спілберга-Ханіна встановило високий рівень тривожності (46 балів і більше) у 64 (65,3 %) пацієнток, як основної відповіді на стрес (p&lt;0,05 у порівнянні з групою контролю).</w:t>
      </w:r>
    </w:p>
    <w:p w:rsidR="00FB0D9A" w:rsidRPr="006201B9" w:rsidRDefault="00FB0D9A" w:rsidP="00835EC7">
      <w:pPr>
        <w:suppressAutoHyphens/>
        <w:spacing w:after="0" w:line="360" w:lineRule="auto"/>
        <w:ind w:firstLine="561"/>
        <w:jc w:val="both"/>
        <w:rPr>
          <w:rFonts w:ascii="Times New Roman" w:eastAsia="Times New Roman" w:hAnsi="Times New Roman" w:cs="Times New Roman"/>
          <w:b/>
          <w:color w:val="FF0000"/>
          <w:sz w:val="28"/>
          <w:szCs w:val="28"/>
          <w:lang w:val="uk-UA" w:eastAsia="ar-SA"/>
        </w:rPr>
      </w:pPr>
      <w:r w:rsidRPr="006201B9">
        <w:rPr>
          <w:rFonts w:ascii="Times New Roman" w:eastAsia="Arial" w:hAnsi="Times New Roman" w:cs="Times New Roman"/>
          <w:color w:val="000000"/>
          <w:kern w:val="1"/>
          <w:sz w:val="28"/>
          <w:szCs w:val="28"/>
          <w:lang w:val="uk-UA" w:eastAsia="hi-IN" w:bidi="hi-IN"/>
        </w:rPr>
        <w:t xml:space="preserve">Дослідження з використанням шкали соціальної адаптації (Holmes TH, Rache RH, 1967) показало, що у дівчат-підлітків з АМКПП середня шкала балів склала 182  (при нормі – до 150). </w:t>
      </w:r>
      <w:r w:rsidRPr="006201B9">
        <w:rPr>
          <w:rFonts w:ascii="Times New Roman" w:eastAsia="Arial" w:hAnsi="Times New Roman" w:cs="Times New Roman"/>
          <w:kern w:val="1"/>
          <w:sz w:val="28"/>
          <w:szCs w:val="28"/>
          <w:lang w:val="uk-UA" w:eastAsia="hi-IN" w:bidi="hi-IN"/>
        </w:rPr>
        <w:t xml:space="preserve">При цьому, у 78 (83,8%) дівчат-підлітків відзначений показник був більше 150 балів, що вказує на збільшення ризику виникнення будь-якого фізичного захворювання на 50%. </w:t>
      </w:r>
      <w:r w:rsidRPr="006201B9">
        <w:rPr>
          <w:rFonts w:ascii="Times New Roman" w:eastAsia="Arial" w:hAnsi="Times New Roman" w:cs="Times New Roman"/>
          <w:color w:val="000000"/>
          <w:kern w:val="1"/>
          <w:sz w:val="28"/>
          <w:szCs w:val="28"/>
          <w:lang w:val="uk-UA" w:eastAsia="hi-IN" w:bidi="hi-IN"/>
        </w:rPr>
        <w:t xml:space="preserve">Психологічне обстеження встановило, що в досліджуваних групах хворих спостерігався високий рівень тривожності (p&lt;0,01), як основної відповіді на стрес, в той час як в контрольній групі середній рівень ситуаційної та особистої тривожності не перевищував нормативних даних рівня тривоги. </w:t>
      </w:r>
    </w:p>
    <w:p w:rsidR="00092AAD" w:rsidRPr="006201B9" w:rsidRDefault="00092AAD" w:rsidP="00835EC7">
      <w:pPr>
        <w:suppressAutoHyphens/>
        <w:spacing w:after="0" w:line="360" w:lineRule="auto"/>
        <w:rPr>
          <w:rFonts w:ascii="Times New Roman" w:eastAsia="Times New Roman" w:hAnsi="Times New Roman" w:cs="Times New Roman"/>
          <w:b/>
          <w:bCs/>
          <w:sz w:val="28"/>
          <w:szCs w:val="28"/>
          <w:lang w:val="uk-UA" w:eastAsia="ar-SA"/>
        </w:rPr>
      </w:pPr>
    </w:p>
    <w:p w:rsidR="00FB0D9A" w:rsidRDefault="00FB0D9A" w:rsidP="00D57C97">
      <w:pPr>
        <w:suppressAutoHyphens/>
        <w:spacing w:after="0" w:line="360" w:lineRule="auto"/>
        <w:ind w:firstLine="561"/>
        <w:rPr>
          <w:rFonts w:ascii="Times New Roman" w:eastAsia="Times New Roman" w:hAnsi="Times New Roman" w:cs="Times New Roman"/>
          <w:b/>
          <w:sz w:val="28"/>
          <w:szCs w:val="28"/>
          <w:lang w:val="uk-UA" w:eastAsia="ar-SA"/>
        </w:rPr>
      </w:pPr>
      <w:r w:rsidRPr="006201B9">
        <w:rPr>
          <w:rFonts w:ascii="Times New Roman" w:eastAsia="Times New Roman" w:hAnsi="Times New Roman" w:cs="Times New Roman"/>
          <w:b/>
          <w:bCs/>
          <w:sz w:val="28"/>
          <w:szCs w:val="28"/>
          <w:lang w:val="uk-UA" w:eastAsia="ar-SA"/>
        </w:rPr>
        <w:t>3.3.</w:t>
      </w:r>
      <w:r w:rsidRPr="006201B9">
        <w:rPr>
          <w:rFonts w:ascii="Times New Roman" w:eastAsia="Times New Roman" w:hAnsi="Times New Roman" w:cs="Times New Roman"/>
          <w:b/>
          <w:sz w:val="28"/>
          <w:szCs w:val="28"/>
          <w:lang w:val="uk-UA" w:eastAsia="ar-SA"/>
        </w:rPr>
        <w:t xml:space="preserve"> Результати  клініко-лабораторних, біохімічних, морфологічних методів  обстеження підлітків з матковими кровотечами</w:t>
      </w:r>
    </w:p>
    <w:p w:rsidR="007337C3" w:rsidRPr="006201B9" w:rsidRDefault="007337C3" w:rsidP="00D57C97">
      <w:pPr>
        <w:suppressAutoHyphens/>
        <w:spacing w:after="0" w:line="360" w:lineRule="auto"/>
        <w:ind w:firstLine="561"/>
        <w:rPr>
          <w:rFonts w:ascii="Times New Roman" w:eastAsia="SimSun" w:hAnsi="Times New Roman" w:cs="Times New Roman"/>
          <w:kern w:val="1"/>
          <w:sz w:val="28"/>
          <w:szCs w:val="28"/>
          <w:lang w:val="uk-UA" w:eastAsia="hi-IN" w:bidi="hi-IN"/>
        </w:rPr>
      </w:pPr>
    </w:p>
    <w:p w:rsidR="00FB0D9A" w:rsidRPr="006201B9" w:rsidRDefault="00FB0D9A" w:rsidP="00835EC7">
      <w:pPr>
        <w:widowControl w:val="0"/>
        <w:shd w:val="clear" w:color="auto" w:fill="FFFFFF"/>
        <w:suppressAutoHyphens/>
        <w:spacing w:after="0" w:line="360" w:lineRule="auto"/>
        <w:ind w:firstLine="684"/>
        <w:jc w:val="both"/>
        <w:rPr>
          <w:rFonts w:ascii="Times New Roman" w:eastAsia="Times New Roman" w:hAnsi="Times New Roman" w:cs="Times New Roman"/>
          <w:sz w:val="28"/>
          <w:szCs w:val="28"/>
          <w:lang w:val="uk-UA" w:eastAsia="ar-SA"/>
        </w:rPr>
      </w:pPr>
      <w:r w:rsidRPr="006201B9">
        <w:rPr>
          <w:rFonts w:ascii="Times New Roman" w:eastAsia="SimSun" w:hAnsi="Times New Roman" w:cs="Times New Roman"/>
          <w:kern w:val="1"/>
          <w:sz w:val="28"/>
          <w:szCs w:val="28"/>
          <w:lang w:val="uk-UA" w:eastAsia="hi-IN" w:bidi="hi-IN"/>
        </w:rPr>
        <w:t xml:space="preserve">Аналіз показників клінічного аналізу крові і визначення сироваткового заліза показав, що у більшості дівчат-підлітків - 62 (66,6%), АМКПП супроводжувалася постгеморагічною залізодефіцитною анемією: у 33 (35,4 %) хворих виявлена анемія легкого ступеня, у 20 (21,5 %) - анемія середнього ступеня і у 9 (9,7 %) - анемія важкого ступеня.  Спостерігалось </w:t>
      </w:r>
      <w:r w:rsidRPr="006201B9">
        <w:rPr>
          <w:rFonts w:ascii="Times New Roman" w:eastAsia="SimSun" w:hAnsi="Times New Roman" w:cs="Times New Roman"/>
          <w:color w:val="000000"/>
          <w:kern w:val="1"/>
          <w:sz w:val="28"/>
          <w:szCs w:val="28"/>
          <w:lang w:val="uk-UA" w:eastAsia="hi-IN" w:bidi="hi-IN"/>
        </w:rPr>
        <w:t xml:space="preserve">достовірне зниження кількості еритроцитів, значення кольорового показника, у 28,6 % дівчат з АМКПП 2 групи була достовірно підвищена кількість лейкоцитів і моноцитів. Біохімічні показники, в основному, були в межах референтних коливань, проте, показники холестерину у 37,6 % дівчат з АМКПП виявились достовірно підвищеними у порівнянні з контролем. </w:t>
      </w:r>
    </w:p>
    <w:p w:rsidR="00FB0D9A" w:rsidRPr="006201B9" w:rsidRDefault="00FB0D9A" w:rsidP="00D57C97">
      <w:pPr>
        <w:suppressAutoHyphens/>
        <w:spacing w:after="0" w:line="360" w:lineRule="auto"/>
        <w:ind w:firstLine="684"/>
        <w:jc w:val="both"/>
        <w:rPr>
          <w:rFonts w:ascii="Times New Roman" w:eastAsia="Times New Roman" w:hAnsi="Times New Roman" w:cs="Times New Roman"/>
          <w:color w:val="000000"/>
          <w:sz w:val="28"/>
          <w:szCs w:val="28"/>
          <w:lang w:val="uk-UA" w:eastAsia="ar-SA"/>
        </w:rPr>
      </w:pPr>
      <w:r w:rsidRPr="006201B9">
        <w:rPr>
          <w:rFonts w:ascii="Times New Roman" w:eastAsia="Times New Roman" w:hAnsi="Times New Roman" w:cs="Times New Roman"/>
          <w:sz w:val="28"/>
          <w:szCs w:val="28"/>
          <w:lang w:val="uk-UA" w:eastAsia="ar-SA"/>
        </w:rPr>
        <w:t>У дівчат з анемією, особливо при значному зниженні показників гемоглобіну, виявлено зниження показників загального білка у сироватці крові, концентрації сироваткового заліза.</w:t>
      </w:r>
    </w:p>
    <w:p w:rsidR="00FB0D9A" w:rsidRPr="006201B9" w:rsidRDefault="00FB0D9A" w:rsidP="00D57C97">
      <w:pPr>
        <w:widowControl w:val="0"/>
        <w:shd w:val="clear" w:color="auto" w:fill="FFFFFF"/>
        <w:suppressAutoHyphens/>
        <w:spacing w:after="0" w:line="360" w:lineRule="auto"/>
        <w:ind w:firstLine="684"/>
        <w:jc w:val="both"/>
        <w:rPr>
          <w:rFonts w:ascii="Times New Roman" w:eastAsia="Times New Roman" w:hAnsi="Times New Roman" w:cs="Times New Roman"/>
          <w:color w:val="000000"/>
          <w:sz w:val="28"/>
          <w:szCs w:val="28"/>
          <w:lang w:val="uk-UA" w:eastAsia="ar-SA"/>
        </w:rPr>
      </w:pPr>
      <w:r w:rsidRPr="006201B9">
        <w:rPr>
          <w:rFonts w:ascii="Times New Roman" w:eastAsia="Times New Roman" w:hAnsi="Times New Roman" w:cs="Times New Roman"/>
          <w:color w:val="000000"/>
          <w:sz w:val="28"/>
          <w:szCs w:val="28"/>
          <w:lang w:val="uk-UA" w:eastAsia="ar-SA"/>
        </w:rPr>
        <w:lastRenderedPageBreak/>
        <w:t xml:space="preserve">Дані про гематологічні показники наведені  в таблиці 3.5, з якої видно, що </w:t>
      </w:r>
      <w:r w:rsidRPr="006201B9">
        <w:rPr>
          <w:rFonts w:ascii="Times New Roman" w:eastAsia="SimSun" w:hAnsi="Times New Roman" w:cs="Times New Roman"/>
          <w:color w:val="000000"/>
          <w:kern w:val="1"/>
          <w:sz w:val="28"/>
          <w:szCs w:val="28"/>
          <w:lang w:val="uk-UA" w:eastAsia="hi-IN" w:bidi="hi-IN"/>
        </w:rPr>
        <w:t>у 28,6 % дівчат з АМКПП 2 групи була достовірно підвищена кількість лейкоцитів і моноцитів</w:t>
      </w:r>
      <w:r w:rsidRPr="006201B9">
        <w:rPr>
          <w:rFonts w:ascii="Times New Roman" w:eastAsia="Times New Roman" w:hAnsi="Times New Roman" w:cs="Times New Roman"/>
          <w:color w:val="000000"/>
          <w:sz w:val="28"/>
          <w:szCs w:val="28"/>
          <w:lang w:val="uk-UA" w:eastAsia="ar-SA"/>
        </w:rPr>
        <w:t xml:space="preserve">,  ніж у відповідної контрольної за віком групі. </w:t>
      </w:r>
    </w:p>
    <w:p w:rsidR="00FB0D9A" w:rsidRPr="006201B9" w:rsidRDefault="00FB0D9A" w:rsidP="00D57C97">
      <w:pPr>
        <w:widowControl w:val="0"/>
        <w:shd w:val="clear" w:color="auto" w:fill="FFFFFF"/>
        <w:suppressAutoHyphens/>
        <w:spacing w:after="0" w:line="360" w:lineRule="auto"/>
        <w:ind w:firstLine="684"/>
        <w:jc w:val="both"/>
        <w:rPr>
          <w:rFonts w:ascii="Times New Roman" w:eastAsia="Times New Roman" w:hAnsi="Times New Roman" w:cs="Times New Roman"/>
          <w:color w:val="000000"/>
          <w:sz w:val="28"/>
          <w:szCs w:val="28"/>
          <w:lang w:val="uk-UA" w:eastAsia="ar-SA"/>
        </w:rPr>
      </w:pPr>
      <w:r w:rsidRPr="006201B9">
        <w:rPr>
          <w:rFonts w:ascii="Times New Roman" w:eastAsia="Times New Roman" w:hAnsi="Times New Roman" w:cs="Times New Roman"/>
          <w:color w:val="000000"/>
          <w:sz w:val="28"/>
          <w:szCs w:val="28"/>
          <w:lang w:val="uk-UA" w:eastAsia="ar-SA"/>
        </w:rPr>
        <w:t xml:space="preserve">Показники вмісту еозинофілів у дівчат з АМКПП також були достовірно підвищені. </w:t>
      </w:r>
    </w:p>
    <w:p w:rsidR="00FB0D9A" w:rsidRPr="006201B9" w:rsidRDefault="00FB0D9A" w:rsidP="00D57C97">
      <w:pPr>
        <w:widowControl w:val="0"/>
        <w:shd w:val="clear" w:color="auto" w:fill="FFFFFF"/>
        <w:suppressAutoHyphens/>
        <w:spacing w:after="0" w:line="360" w:lineRule="auto"/>
        <w:ind w:firstLine="684"/>
        <w:jc w:val="both"/>
        <w:rPr>
          <w:rFonts w:ascii="Times New Roman" w:eastAsia="Times New Roman" w:hAnsi="Times New Roman" w:cs="Times New Roman"/>
          <w:i/>
          <w:color w:val="000000"/>
          <w:sz w:val="28"/>
          <w:szCs w:val="28"/>
          <w:lang w:val="uk-UA" w:eastAsia="ar-SA"/>
        </w:rPr>
      </w:pPr>
      <w:r w:rsidRPr="006201B9">
        <w:rPr>
          <w:rFonts w:ascii="Times New Roman" w:eastAsia="Times New Roman" w:hAnsi="Times New Roman" w:cs="Times New Roman"/>
          <w:color w:val="000000"/>
          <w:sz w:val="28"/>
          <w:szCs w:val="28"/>
          <w:lang w:val="uk-UA" w:eastAsia="ar-SA"/>
        </w:rPr>
        <w:t>Кількість еритроцитів у всіх групах пацієнток з АМКПП була достовірно знижена у порівнянні з дівчатами контрольної групи.</w:t>
      </w:r>
    </w:p>
    <w:p w:rsidR="00D57C97" w:rsidRPr="006201B9" w:rsidRDefault="00D57C97" w:rsidP="00D57C97">
      <w:pPr>
        <w:widowControl w:val="0"/>
        <w:shd w:val="clear" w:color="auto" w:fill="FFFFFF"/>
        <w:suppressAutoHyphens/>
        <w:spacing w:after="0" w:line="360" w:lineRule="auto"/>
        <w:ind w:firstLine="684"/>
        <w:jc w:val="both"/>
        <w:rPr>
          <w:rFonts w:ascii="Times New Roman" w:eastAsia="SimSun" w:hAnsi="Times New Roman" w:cs="Times New Roman"/>
          <w:color w:val="000000"/>
          <w:kern w:val="1"/>
          <w:sz w:val="28"/>
          <w:szCs w:val="28"/>
          <w:lang w:val="uk-UA" w:eastAsia="hi-IN" w:bidi="hi-IN"/>
        </w:rPr>
      </w:pPr>
      <w:r w:rsidRPr="006201B9">
        <w:rPr>
          <w:rFonts w:ascii="Times New Roman" w:eastAsia="Times New Roman" w:hAnsi="Times New Roman" w:cs="Times New Roman"/>
          <w:sz w:val="28"/>
          <w:szCs w:val="28"/>
          <w:lang w:val="uk-UA" w:eastAsia="ar-SA"/>
        </w:rPr>
        <w:t xml:space="preserve">Визначення печінкових проб (рівень білірубіну і його фракцій, </w:t>
      </w:r>
      <w:r w:rsidR="009E73C2">
        <w:rPr>
          <w:rFonts w:ascii="Times New Roman" w:eastAsia="Times New Roman" w:hAnsi="Times New Roman" w:cs="Times New Roman"/>
          <w:sz w:val="28"/>
          <w:szCs w:val="28"/>
          <w:lang w:val="uk-UA" w:eastAsia="ar-SA"/>
        </w:rPr>
        <w:t>β</w:t>
      </w:r>
      <w:r w:rsidRPr="009E73C2">
        <w:rPr>
          <w:rFonts w:ascii="Times New Roman" w:eastAsia="Times New Roman" w:hAnsi="Times New Roman" w:cs="Times New Roman"/>
          <w:sz w:val="28"/>
          <w:szCs w:val="28"/>
          <w:lang w:val="uk-UA" w:eastAsia="ar-SA"/>
        </w:rPr>
        <w:t>-ліпопротеїдів</w:t>
      </w:r>
      <w:r w:rsidRPr="006201B9">
        <w:rPr>
          <w:rFonts w:ascii="Times New Roman" w:eastAsia="Times New Roman" w:hAnsi="Times New Roman" w:cs="Times New Roman"/>
          <w:sz w:val="28"/>
          <w:szCs w:val="28"/>
          <w:lang w:val="uk-UA" w:eastAsia="ar-SA"/>
        </w:rPr>
        <w:t>), стану окислювально-відновлю</w:t>
      </w:r>
      <w:r w:rsidRPr="006201B9">
        <w:rPr>
          <w:rFonts w:ascii="Times New Roman" w:eastAsia="Times New Roman" w:hAnsi="Times New Roman" w:cs="Times New Roman"/>
          <w:sz w:val="28"/>
          <w:szCs w:val="28"/>
          <w:lang w:val="uk-UA" w:eastAsia="ar-SA"/>
        </w:rPr>
        <w:softHyphen/>
        <w:t>вальних та енергетичних процесів за активністю сироваткових ферментів АсАТ, АлАТ</w:t>
      </w:r>
      <w:r w:rsidR="007337C3">
        <w:rPr>
          <w:rFonts w:ascii="Times New Roman" w:eastAsia="Times New Roman" w:hAnsi="Times New Roman" w:cs="Times New Roman"/>
          <w:sz w:val="28"/>
          <w:szCs w:val="28"/>
          <w:lang w:val="uk-UA" w:eastAsia="ar-SA"/>
        </w:rPr>
        <w:t xml:space="preserve">, </w:t>
      </w:r>
      <w:r w:rsidRPr="006201B9">
        <w:rPr>
          <w:rFonts w:ascii="Times New Roman" w:eastAsia="Times New Roman" w:hAnsi="Times New Roman" w:cs="Times New Roman"/>
          <w:sz w:val="28"/>
          <w:szCs w:val="28"/>
          <w:lang w:val="uk-UA" w:eastAsia="ar-SA"/>
        </w:rPr>
        <w:t>екскреторних ферментів – лужної фосф</w:t>
      </w:r>
      <w:r>
        <w:rPr>
          <w:rFonts w:ascii="Times New Roman" w:eastAsia="Times New Roman" w:hAnsi="Times New Roman" w:cs="Times New Roman"/>
          <w:sz w:val="28"/>
          <w:szCs w:val="28"/>
          <w:lang w:val="uk-UA" w:eastAsia="ar-SA"/>
        </w:rPr>
        <w:t>а</w:t>
      </w:r>
      <w:r w:rsidRPr="006201B9">
        <w:rPr>
          <w:rFonts w:ascii="Times New Roman" w:eastAsia="Times New Roman" w:hAnsi="Times New Roman" w:cs="Times New Roman"/>
          <w:sz w:val="28"/>
          <w:szCs w:val="28"/>
          <w:lang w:val="uk-UA" w:eastAsia="ar-SA"/>
        </w:rPr>
        <w:t>тази, тимолової проби</w:t>
      </w:r>
      <w:r>
        <w:rPr>
          <w:rFonts w:ascii="Times New Roman" w:eastAsia="Times New Roman" w:hAnsi="Times New Roman" w:cs="Times New Roman"/>
          <w:sz w:val="28"/>
          <w:szCs w:val="28"/>
          <w:lang w:val="uk-UA" w:eastAsia="ar-SA"/>
        </w:rPr>
        <w:t>.</w:t>
      </w:r>
      <w:r w:rsidRPr="006201B9">
        <w:rPr>
          <w:rFonts w:ascii="Times New Roman" w:eastAsia="Times New Roman" w:hAnsi="Times New Roman" w:cs="Times New Roman"/>
          <w:sz w:val="28"/>
          <w:szCs w:val="28"/>
          <w:lang w:val="uk-UA" w:eastAsia="ar-SA"/>
        </w:rPr>
        <w:t xml:space="preserve"> </w:t>
      </w:r>
    </w:p>
    <w:p w:rsidR="005D0DC4" w:rsidRDefault="005D0DC4" w:rsidP="00D57C97">
      <w:pPr>
        <w:widowControl w:val="0"/>
        <w:shd w:val="clear" w:color="auto" w:fill="FFFFFF"/>
        <w:suppressAutoHyphens/>
        <w:spacing w:after="0" w:line="360" w:lineRule="auto"/>
        <w:ind w:firstLine="684"/>
        <w:jc w:val="both"/>
        <w:rPr>
          <w:rFonts w:ascii="Times New Roman" w:eastAsia="Times New Roman" w:hAnsi="Times New Roman" w:cs="Times New Roman"/>
          <w:i/>
          <w:color w:val="000000"/>
          <w:sz w:val="28"/>
          <w:szCs w:val="28"/>
          <w:lang w:val="uk-UA" w:eastAsia="ar-SA"/>
        </w:rPr>
      </w:pPr>
    </w:p>
    <w:p w:rsidR="00FB0D9A" w:rsidRPr="006201B9" w:rsidRDefault="00FB0D9A" w:rsidP="00D57C97">
      <w:pPr>
        <w:widowControl w:val="0"/>
        <w:shd w:val="clear" w:color="auto" w:fill="FFFFFF"/>
        <w:suppressAutoHyphens/>
        <w:spacing w:after="0" w:line="360" w:lineRule="auto"/>
        <w:ind w:firstLine="684"/>
        <w:jc w:val="right"/>
        <w:rPr>
          <w:rFonts w:ascii="Times New Roman" w:eastAsia="Times New Roman" w:hAnsi="Times New Roman" w:cs="Times New Roman"/>
          <w:b/>
          <w:color w:val="000000"/>
          <w:sz w:val="28"/>
          <w:szCs w:val="28"/>
          <w:lang w:val="uk-UA" w:eastAsia="ar-SA"/>
        </w:rPr>
      </w:pPr>
      <w:r w:rsidRPr="006201B9">
        <w:rPr>
          <w:rFonts w:ascii="Times New Roman" w:eastAsia="Times New Roman" w:hAnsi="Times New Roman" w:cs="Times New Roman"/>
          <w:i/>
          <w:color w:val="000000"/>
          <w:sz w:val="28"/>
          <w:szCs w:val="28"/>
          <w:lang w:val="uk-UA" w:eastAsia="ar-SA"/>
        </w:rPr>
        <w:t>Таблиця 3.5</w:t>
      </w:r>
    </w:p>
    <w:p w:rsidR="00FB0D9A" w:rsidRPr="006201B9" w:rsidRDefault="00FB0D9A" w:rsidP="00D57C97">
      <w:pPr>
        <w:widowControl w:val="0"/>
        <w:shd w:val="clear" w:color="auto" w:fill="FFFFFF"/>
        <w:suppressAutoHyphens/>
        <w:spacing w:after="0" w:line="360" w:lineRule="auto"/>
        <w:jc w:val="center"/>
        <w:rPr>
          <w:rFonts w:ascii="Times New Roman" w:eastAsia="Times New Roman" w:hAnsi="Times New Roman" w:cs="Times New Roman"/>
          <w:sz w:val="24"/>
          <w:szCs w:val="24"/>
          <w:lang w:val="uk-UA" w:eastAsia="ar-SA"/>
        </w:rPr>
      </w:pPr>
      <w:r w:rsidRPr="006201B9">
        <w:rPr>
          <w:rFonts w:ascii="Times New Roman" w:eastAsia="Times New Roman" w:hAnsi="Times New Roman" w:cs="Times New Roman"/>
          <w:b/>
          <w:color w:val="000000"/>
          <w:sz w:val="28"/>
          <w:szCs w:val="28"/>
          <w:lang w:val="uk-UA" w:eastAsia="ar-SA"/>
        </w:rPr>
        <w:t>Деякі гематологічні та біохімічні показники у обстежених пацієнток до лікування, (М ± m)</w:t>
      </w:r>
    </w:p>
    <w:tbl>
      <w:tblPr>
        <w:tblW w:w="0" w:type="auto"/>
        <w:tblInd w:w="135" w:type="dxa"/>
        <w:tblLayout w:type="fixed"/>
        <w:tblLook w:val="0000" w:firstRow="0" w:lastRow="0" w:firstColumn="0" w:lastColumn="0" w:noHBand="0" w:noVBand="0"/>
      </w:tblPr>
      <w:tblGrid>
        <w:gridCol w:w="1498"/>
        <w:gridCol w:w="1212"/>
        <w:gridCol w:w="1232"/>
        <w:gridCol w:w="1276"/>
        <w:gridCol w:w="1559"/>
        <w:gridCol w:w="1134"/>
        <w:gridCol w:w="1418"/>
      </w:tblGrid>
      <w:tr w:rsidR="00FB0D9A" w:rsidRPr="006201B9" w:rsidTr="00D57C97">
        <w:tc>
          <w:tcPr>
            <w:tcW w:w="1498" w:type="dxa"/>
            <w:tcBorders>
              <w:top w:val="single" w:sz="4" w:space="0" w:color="000000"/>
              <w:left w:val="single" w:sz="4" w:space="0" w:color="000000"/>
              <w:bottom w:val="single" w:sz="4" w:space="0" w:color="000000"/>
            </w:tcBorders>
            <w:shd w:val="clear" w:color="auto" w:fill="FFFFFF"/>
          </w:tcPr>
          <w:p w:rsidR="00FB0D9A" w:rsidRPr="006201B9" w:rsidRDefault="00FB0D9A" w:rsidP="00835EC7">
            <w:pPr>
              <w:suppressAutoHyphens/>
              <w:spacing w:after="0" w:line="360" w:lineRule="auto"/>
              <w:jc w:val="center"/>
              <w:rPr>
                <w:rFonts w:ascii="Times New Roman" w:eastAsia="Times New Roman" w:hAnsi="Times New Roman" w:cs="Times New Roman"/>
                <w:sz w:val="24"/>
                <w:szCs w:val="24"/>
                <w:lang w:val="uk-UA" w:eastAsia="ar-SA"/>
              </w:rPr>
            </w:pPr>
            <w:r w:rsidRPr="006201B9">
              <w:rPr>
                <w:rFonts w:ascii="Times New Roman" w:eastAsia="Times New Roman" w:hAnsi="Times New Roman" w:cs="Times New Roman"/>
                <w:sz w:val="24"/>
                <w:szCs w:val="24"/>
                <w:lang w:val="uk-UA" w:eastAsia="ar-SA"/>
              </w:rPr>
              <w:t>Групи обстежених</w:t>
            </w:r>
          </w:p>
        </w:tc>
        <w:tc>
          <w:tcPr>
            <w:tcW w:w="1212" w:type="dxa"/>
            <w:tcBorders>
              <w:top w:val="single" w:sz="4" w:space="0" w:color="000000"/>
              <w:left w:val="single" w:sz="4" w:space="0" w:color="000000"/>
              <w:bottom w:val="single" w:sz="4" w:space="0" w:color="000000"/>
            </w:tcBorders>
            <w:shd w:val="clear" w:color="auto" w:fill="FFFFFF"/>
          </w:tcPr>
          <w:p w:rsidR="00FB0D9A" w:rsidRPr="006201B9" w:rsidRDefault="00FB0D9A" w:rsidP="007337C3">
            <w:pPr>
              <w:suppressAutoHyphens/>
              <w:spacing w:after="0" w:line="360" w:lineRule="auto"/>
              <w:rPr>
                <w:rFonts w:ascii="Times New Roman" w:eastAsia="Times New Roman" w:hAnsi="Times New Roman" w:cs="Times New Roman"/>
                <w:sz w:val="24"/>
                <w:szCs w:val="24"/>
                <w:lang w:val="uk-UA" w:eastAsia="ar-SA"/>
              </w:rPr>
            </w:pPr>
            <w:r w:rsidRPr="006201B9">
              <w:rPr>
                <w:rFonts w:ascii="Times New Roman" w:eastAsia="Times New Roman" w:hAnsi="Times New Roman" w:cs="Times New Roman"/>
                <w:bCs/>
                <w:color w:val="000000"/>
                <w:sz w:val="24"/>
                <w:szCs w:val="24"/>
                <w:lang w:val="uk-UA" w:eastAsia="ar-SA"/>
              </w:rPr>
              <w:t>Лейкоци</w:t>
            </w:r>
            <w:r w:rsidR="00D57C97">
              <w:rPr>
                <w:rFonts w:ascii="Times New Roman" w:eastAsia="Times New Roman" w:hAnsi="Times New Roman" w:cs="Times New Roman"/>
                <w:bCs/>
                <w:color w:val="000000"/>
                <w:sz w:val="24"/>
                <w:szCs w:val="24"/>
                <w:lang w:val="uk-UA" w:eastAsia="ar-SA"/>
              </w:rPr>
              <w:t>-</w:t>
            </w:r>
            <w:r w:rsidRPr="006201B9">
              <w:rPr>
                <w:rFonts w:ascii="Times New Roman" w:eastAsia="Times New Roman" w:hAnsi="Times New Roman" w:cs="Times New Roman"/>
                <w:bCs/>
                <w:color w:val="000000"/>
                <w:sz w:val="24"/>
                <w:szCs w:val="24"/>
                <w:lang w:val="uk-UA" w:eastAsia="ar-SA"/>
              </w:rPr>
              <w:t>ти,</w:t>
            </w:r>
            <w:r w:rsidR="00D57C97">
              <w:rPr>
                <w:rFonts w:ascii="Times New Roman" w:eastAsia="Times New Roman" w:hAnsi="Times New Roman" w:cs="Times New Roman"/>
                <w:bCs/>
                <w:color w:val="000000"/>
                <w:sz w:val="24"/>
                <w:szCs w:val="24"/>
                <w:lang w:val="uk-UA" w:eastAsia="ar-SA"/>
              </w:rPr>
              <w:t xml:space="preserve"> </w:t>
            </w:r>
            <w:r w:rsidRPr="006201B9">
              <w:rPr>
                <w:rFonts w:ascii="Times New Roman" w:eastAsia="Times New Roman" w:hAnsi="Times New Roman" w:cs="Times New Roman"/>
                <w:bCs/>
                <w:color w:val="000000"/>
                <w:sz w:val="24"/>
                <w:szCs w:val="24"/>
                <w:lang w:val="uk-UA" w:eastAsia="ar-SA"/>
              </w:rPr>
              <w:t>10</w:t>
            </w:r>
            <w:r w:rsidRPr="006201B9">
              <w:rPr>
                <w:rFonts w:ascii="Times New Roman" w:eastAsia="Times New Roman" w:hAnsi="Times New Roman" w:cs="Times New Roman"/>
                <w:bCs/>
                <w:color w:val="000000"/>
                <w:sz w:val="24"/>
                <w:szCs w:val="24"/>
                <w:vertAlign w:val="superscript"/>
                <w:lang w:val="uk-UA" w:eastAsia="ar-SA"/>
              </w:rPr>
              <w:t>9</w:t>
            </w:r>
            <w:r w:rsidR="007337C3">
              <w:rPr>
                <w:rFonts w:ascii="Times New Roman" w:eastAsia="Times New Roman" w:hAnsi="Times New Roman" w:cs="Times New Roman"/>
                <w:bCs/>
                <w:color w:val="000000"/>
                <w:sz w:val="24"/>
                <w:szCs w:val="24"/>
                <w:lang w:val="uk-UA" w:eastAsia="ar-SA"/>
              </w:rPr>
              <w:t>г/</w:t>
            </w:r>
            <w:r w:rsidRPr="006201B9">
              <w:rPr>
                <w:rFonts w:ascii="Times New Roman" w:eastAsia="Times New Roman" w:hAnsi="Times New Roman" w:cs="Times New Roman"/>
                <w:bCs/>
                <w:color w:val="000000"/>
                <w:sz w:val="24"/>
                <w:szCs w:val="24"/>
                <w:lang w:val="uk-UA" w:eastAsia="ar-SA"/>
              </w:rPr>
              <w:t>л</w:t>
            </w:r>
          </w:p>
        </w:tc>
        <w:tc>
          <w:tcPr>
            <w:tcW w:w="1232" w:type="dxa"/>
            <w:tcBorders>
              <w:top w:val="single" w:sz="4" w:space="0" w:color="000000"/>
              <w:left w:val="single" w:sz="4" w:space="0" w:color="000000"/>
              <w:bottom w:val="single" w:sz="4" w:space="0" w:color="000000"/>
            </w:tcBorders>
            <w:shd w:val="clear" w:color="auto" w:fill="FFFFFF"/>
          </w:tcPr>
          <w:p w:rsidR="00FB0D9A" w:rsidRPr="006201B9" w:rsidRDefault="00FB0D9A" w:rsidP="00835EC7">
            <w:pPr>
              <w:suppressAutoHyphens/>
              <w:spacing w:after="0" w:line="360" w:lineRule="auto"/>
              <w:jc w:val="center"/>
              <w:rPr>
                <w:rFonts w:ascii="Times New Roman" w:eastAsia="Times New Roman" w:hAnsi="Times New Roman" w:cs="Times New Roman"/>
                <w:sz w:val="24"/>
                <w:szCs w:val="24"/>
                <w:lang w:val="uk-UA" w:eastAsia="ar-SA"/>
              </w:rPr>
            </w:pPr>
            <w:r w:rsidRPr="006201B9">
              <w:rPr>
                <w:rFonts w:ascii="Times New Roman" w:eastAsia="Times New Roman" w:hAnsi="Times New Roman" w:cs="Times New Roman"/>
                <w:bCs/>
                <w:color w:val="000000"/>
                <w:sz w:val="24"/>
                <w:szCs w:val="24"/>
                <w:lang w:val="uk-UA" w:eastAsia="ar-SA"/>
              </w:rPr>
              <w:t>Лімфоци</w:t>
            </w:r>
            <w:r w:rsidR="00D57C97">
              <w:rPr>
                <w:rFonts w:ascii="Times New Roman" w:eastAsia="Times New Roman" w:hAnsi="Times New Roman" w:cs="Times New Roman"/>
                <w:bCs/>
                <w:color w:val="000000"/>
                <w:sz w:val="24"/>
                <w:szCs w:val="24"/>
                <w:lang w:val="uk-UA" w:eastAsia="ar-SA"/>
              </w:rPr>
              <w:t>-</w:t>
            </w:r>
            <w:r w:rsidRPr="006201B9">
              <w:rPr>
                <w:rFonts w:ascii="Times New Roman" w:eastAsia="Times New Roman" w:hAnsi="Times New Roman" w:cs="Times New Roman"/>
                <w:bCs/>
                <w:color w:val="000000"/>
                <w:sz w:val="24"/>
                <w:szCs w:val="24"/>
                <w:lang w:val="uk-UA" w:eastAsia="ar-SA"/>
              </w:rPr>
              <w:t>ти %</w:t>
            </w:r>
          </w:p>
        </w:tc>
        <w:tc>
          <w:tcPr>
            <w:tcW w:w="1276" w:type="dxa"/>
            <w:tcBorders>
              <w:top w:val="single" w:sz="4" w:space="0" w:color="000000"/>
              <w:left w:val="single" w:sz="4" w:space="0" w:color="000000"/>
              <w:bottom w:val="single" w:sz="4" w:space="0" w:color="000000"/>
            </w:tcBorders>
            <w:shd w:val="clear" w:color="auto" w:fill="FFFFFF"/>
          </w:tcPr>
          <w:p w:rsidR="00FB0D9A" w:rsidRPr="006201B9" w:rsidRDefault="00FB0D9A" w:rsidP="00835EC7">
            <w:pPr>
              <w:suppressAutoHyphens/>
              <w:spacing w:after="0" w:line="360" w:lineRule="auto"/>
              <w:jc w:val="center"/>
              <w:rPr>
                <w:rFonts w:ascii="Times New Roman" w:eastAsia="Times New Roman" w:hAnsi="Times New Roman" w:cs="Times New Roman"/>
                <w:sz w:val="24"/>
                <w:szCs w:val="24"/>
                <w:lang w:val="uk-UA" w:eastAsia="ar-SA"/>
              </w:rPr>
            </w:pPr>
            <w:r w:rsidRPr="006201B9">
              <w:rPr>
                <w:rFonts w:ascii="Times New Roman" w:eastAsia="Times New Roman" w:hAnsi="Times New Roman" w:cs="Times New Roman"/>
                <w:bCs/>
                <w:color w:val="000000"/>
                <w:sz w:val="24"/>
                <w:szCs w:val="24"/>
                <w:lang w:val="uk-UA" w:eastAsia="ar-SA"/>
              </w:rPr>
              <w:t>Моноци</w:t>
            </w:r>
            <w:r w:rsidR="00D57C97">
              <w:rPr>
                <w:rFonts w:ascii="Times New Roman" w:eastAsia="Times New Roman" w:hAnsi="Times New Roman" w:cs="Times New Roman"/>
                <w:bCs/>
                <w:color w:val="000000"/>
                <w:sz w:val="24"/>
                <w:szCs w:val="24"/>
                <w:lang w:val="uk-UA" w:eastAsia="ar-SA"/>
              </w:rPr>
              <w:t>-</w:t>
            </w:r>
            <w:r w:rsidRPr="006201B9">
              <w:rPr>
                <w:rFonts w:ascii="Times New Roman" w:eastAsia="Times New Roman" w:hAnsi="Times New Roman" w:cs="Times New Roman"/>
                <w:bCs/>
                <w:color w:val="000000"/>
                <w:sz w:val="24"/>
                <w:szCs w:val="24"/>
                <w:lang w:val="uk-UA" w:eastAsia="ar-SA"/>
              </w:rPr>
              <w:t>ти</w:t>
            </w:r>
            <w:r w:rsidR="007337C3">
              <w:rPr>
                <w:rFonts w:ascii="Times New Roman" w:eastAsia="Times New Roman" w:hAnsi="Times New Roman" w:cs="Times New Roman"/>
                <w:bCs/>
                <w:color w:val="000000"/>
                <w:sz w:val="24"/>
                <w:szCs w:val="24"/>
                <w:lang w:val="uk-UA" w:eastAsia="ar-SA"/>
              </w:rPr>
              <w:t xml:space="preserve"> </w:t>
            </w:r>
            <w:r w:rsidRPr="006201B9">
              <w:rPr>
                <w:rFonts w:ascii="Times New Roman" w:eastAsia="Times New Roman" w:hAnsi="Times New Roman" w:cs="Times New Roman"/>
                <w:bCs/>
                <w:color w:val="000000"/>
                <w:sz w:val="24"/>
                <w:szCs w:val="24"/>
                <w:lang w:val="uk-UA" w:eastAsia="ar-SA"/>
              </w:rPr>
              <w:t>%</w:t>
            </w:r>
          </w:p>
        </w:tc>
        <w:tc>
          <w:tcPr>
            <w:tcW w:w="1559" w:type="dxa"/>
            <w:tcBorders>
              <w:top w:val="single" w:sz="4" w:space="0" w:color="000000"/>
              <w:left w:val="single" w:sz="4" w:space="0" w:color="000000"/>
              <w:bottom w:val="single" w:sz="4" w:space="0" w:color="000000"/>
            </w:tcBorders>
            <w:shd w:val="clear" w:color="auto" w:fill="FFFFFF"/>
          </w:tcPr>
          <w:p w:rsidR="00FB0D9A" w:rsidRPr="006201B9" w:rsidRDefault="00FB0D9A" w:rsidP="00835EC7">
            <w:pPr>
              <w:suppressAutoHyphens/>
              <w:spacing w:after="0" w:line="360" w:lineRule="auto"/>
              <w:ind w:hanging="51"/>
              <w:jc w:val="center"/>
              <w:rPr>
                <w:rFonts w:ascii="Times New Roman" w:eastAsia="Times New Roman" w:hAnsi="Times New Roman" w:cs="Times New Roman"/>
                <w:sz w:val="24"/>
                <w:szCs w:val="24"/>
                <w:lang w:val="uk-UA" w:eastAsia="ar-SA"/>
              </w:rPr>
            </w:pPr>
            <w:r w:rsidRPr="006201B9">
              <w:rPr>
                <w:rFonts w:ascii="Times New Roman" w:eastAsia="Times New Roman" w:hAnsi="Times New Roman" w:cs="Times New Roman"/>
                <w:bCs/>
                <w:color w:val="000000"/>
                <w:sz w:val="24"/>
                <w:szCs w:val="24"/>
                <w:lang w:val="uk-UA" w:eastAsia="ar-SA"/>
              </w:rPr>
              <w:t>Еозинофіли,</w:t>
            </w:r>
            <w:r w:rsidRPr="006201B9">
              <w:rPr>
                <w:rFonts w:ascii="Times New Roman" w:eastAsia="Times New Roman" w:hAnsi="Times New Roman" w:cs="Times New Roman"/>
                <w:b/>
                <w:color w:val="000000"/>
                <w:sz w:val="24"/>
                <w:szCs w:val="24"/>
                <w:lang w:val="uk-UA" w:eastAsia="ar-SA"/>
              </w:rPr>
              <w:t xml:space="preserve"> </w:t>
            </w:r>
            <w:r w:rsidRPr="006201B9">
              <w:rPr>
                <w:rFonts w:ascii="Times New Roman" w:eastAsia="Times New Roman" w:hAnsi="Times New Roman" w:cs="Times New Roman"/>
                <w:color w:val="000000"/>
                <w:sz w:val="24"/>
                <w:szCs w:val="24"/>
                <w:lang w:val="uk-UA" w:eastAsia="ar-SA"/>
              </w:rPr>
              <w:t>мкл</w:t>
            </w:r>
          </w:p>
        </w:tc>
        <w:tc>
          <w:tcPr>
            <w:tcW w:w="1134" w:type="dxa"/>
            <w:tcBorders>
              <w:top w:val="single" w:sz="4" w:space="0" w:color="000000"/>
              <w:left w:val="single" w:sz="4" w:space="0" w:color="000000"/>
              <w:bottom w:val="single" w:sz="4" w:space="0" w:color="000000"/>
            </w:tcBorders>
            <w:shd w:val="clear" w:color="auto" w:fill="FFFFFF"/>
          </w:tcPr>
          <w:p w:rsidR="00FB0D9A" w:rsidRPr="006201B9" w:rsidRDefault="00FB0D9A" w:rsidP="00835EC7">
            <w:pPr>
              <w:suppressAutoHyphens/>
              <w:spacing w:after="0" w:line="360" w:lineRule="auto"/>
              <w:ind w:hanging="45"/>
              <w:rPr>
                <w:rFonts w:ascii="Times New Roman" w:eastAsia="Times New Roman" w:hAnsi="Times New Roman" w:cs="Times New Roman"/>
                <w:bCs/>
                <w:color w:val="000000"/>
                <w:sz w:val="24"/>
                <w:szCs w:val="24"/>
                <w:lang w:val="uk-UA" w:eastAsia="ar-SA"/>
              </w:rPr>
            </w:pPr>
            <w:r w:rsidRPr="006201B9">
              <w:rPr>
                <w:rFonts w:ascii="Times New Roman" w:eastAsia="Times New Roman" w:hAnsi="Times New Roman" w:cs="Times New Roman"/>
                <w:bCs/>
                <w:color w:val="000000"/>
                <w:sz w:val="24"/>
                <w:szCs w:val="24"/>
                <w:lang w:val="uk-UA" w:eastAsia="ar-SA"/>
              </w:rPr>
              <w:t>Глюкоза,</w:t>
            </w:r>
          </w:p>
          <w:p w:rsidR="00FB0D9A" w:rsidRPr="006201B9" w:rsidRDefault="00FB0D9A" w:rsidP="00835EC7">
            <w:pPr>
              <w:suppressAutoHyphens/>
              <w:spacing w:after="0" w:line="360" w:lineRule="auto"/>
              <w:ind w:hanging="45"/>
              <w:rPr>
                <w:rFonts w:ascii="Times New Roman" w:eastAsia="Times New Roman" w:hAnsi="Times New Roman" w:cs="Times New Roman"/>
                <w:sz w:val="24"/>
                <w:szCs w:val="24"/>
                <w:lang w:val="uk-UA" w:eastAsia="ar-SA"/>
              </w:rPr>
            </w:pPr>
            <w:r w:rsidRPr="006201B9">
              <w:rPr>
                <w:rFonts w:ascii="Times New Roman" w:eastAsia="Times New Roman" w:hAnsi="Times New Roman" w:cs="Times New Roman"/>
                <w:bCs/>
                <w:color w:val="000000"/>
                <w:sz w:val="24"/>
                <w:szCs w:val="24"/>
                <w:lang w:val="uk-UA" w:eastAsia="ar-SA"/>
              </w:rPr>
              <w:t>ммоль/л</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Pr>
          <w:p w:rsidR="00FB0D9A" w:rsidRPr="006201B9" w:rsidRDefault="00FB0D9A" w:rsidP="00D57C97">
            <w:pPr>
              <w:suppressAutoHyphens/>
              <w:spacing w:after="0" w:line="360" w:lineRule="auto"/>
              <w:rPr>
                <w:rFonts w:ascii="Times New Roman" w:eastAsia="Times New Roman" w:hAnsi="Times New Roman" w:cs="Times New Roman"/>
                <w:sz w:val="24"/>
                <w:szCs w:val="24"/>
                <w:lang w:val="uk-UA" w:eastAsia="ar-SA"/>
              </w:rPr>
            </w:pPr>
            <w:r w:rsidRPr="006201B9">
              <w:rPr>
                <w:rFonts w:ascii="Times New Roman" w:eastAsia="Times New Roman" w:hAnsi="Times New Roman" w:cs="Times New Roman"/>
                <w:bCs/>
                <w:color w:val="000000"/>
                <w:sz w:val="24"/>
                <w:szCs w:val="24"/>
                <w:lang w:val="uk-UA" w:eastAsia="ar-SA"/>
              </w:rPr>
              <w:t>Еритроци</w:t>
            </w:r>
            <w:r w:rsidR="00D57C97">
              <w:rPr>
                <w:rFonts w:ascii="Times New Roman" w:eastAsia="Times New Roman" w:hAnsi="Times New Roman" w:cs="Times New Roman"/>
                <w:bCs/>
                <w:color w:val="000000"/>
                <w:sz w:val="24"/>
                <w:szCs w:val="24"/>
                <w:lang w:val="uk-UA" w:eastAsia="ar-SA"/>
              </w:rPr>
              <w:t>-</w:t>
            </w:r>
            <w:r w:rsidRPr="006201B9">
              <w:rPr>
                <w:rFonts w:ascii="Times New Roman" w:eastAsia="Times New Roman" w:hAnsi="Times New Roman" w:cs="Times New Roman"/>
                <w:bCs/>
                <w:color w:val="000000"/>
                <w:sz w:val="24"/>
                <w:szCs w:val="24"/>
                <w:lang w:val="uk-UA" w:eastAsia="ar-SA"/>
              </w:rPr>
              <w:t>ти,10</w:t>
            </w:r>
            <w:r w:rsidRPr="006201B9">
              <w:rPr>
                <w:rFonts w:ascii="Times New Roman" w:eastAsia="Times New Roman" w:hAnsi="Times New Roman" w:cs="Times New Roman"/>
                <w:bCs/>
                <w:color w:val="000000"/>
                <w:sz w:val="24"/>
                <w:szCs w:val="24"/>
                <w:vertAlign w:val="superscript"/>
                <w:lang w:val="uk-UA" w:eastAsia="ar-SA"/>
              </w:rPr>
              <w:t>12</w:t>
            </w:r>
            <w:r w:rsidRPr="006201B9">
              <w:rPr>
                <w:rFonts w:ascii="Times New Roman" w:eastAsia="Times New Roman" w:hAnsi="Times New Roman" w:cs="Times New Roman"/>
                <w:bCs/>
                <w:color w:val="000000"/>
                <w:sz w:val="24"/>
                <w:szCs w:val="24"/>
                <w:lang w:val="uk-UA" w:eastAsia="ar-SA"/>
              </w:rPr>
              <w:t>/л</w:t>
            </w:r>
            <w:r w:rsidR="00D57C97">
              <w:rPr>
                <w:rFonts w:ascii="Times New Roman" w:eastAsia="Times New Roman" w:hAnsi="Times New Roman" w:cs="Times New Roman"/>
                <w:bCs/>
                <w:color w:val="000000"/>
                <w:sz w:val="24"/>
                <w:szCs w:val="24"/>
                <w:lang w:val="uk-UA" w:eastAsia="ar-SA"/>
              </w:rPr>
              <w:t xml:space="preserve">  </w:t>
            </w:r>
            <w:r w:rsidRPr="006201B9">
              <w:rPr>
                <w:rFonts w:ascii="Times New Roman" w:eastAsia="Times New Roman" w:hAnsi="Times New Roman" w:cs="Times New Roman"/>
                <w:bCs/>
                <w:color w:val="000000"/>
                <w:sz w:val="24"/>
                <w:szCs w:val="24"/>
                <w:lang w:val="uk-UA" w:eastAsia="ar-SA"/>
              </w:rPr>
              <w:t xml:space="preserve">                                                                                                                                                                                                                                                                                                                                                                                                                                                                                                                                                                                                                                                                                                                              </w:t>
            </w:r>
          </w:p>
        </w:tc>
      </w:tr>
      <w:tr w:rsidR="00FB0D9A" w:rsidRPr="006201B9" w:rsidTr="00D57C97">
        <w:tc>
          <w:tcPr>
            <w:tcW w:w="1498" w:type="dxa"/>
            <w:tcBorders>
              <w:top w:val="single" w:sz="4" w:space="0" w:color="000000"/>
              <w:left w:val="single" w:sz="4" w:space="0" w:color="000000"/>
              <w:bottom w:val="single" w:sz="4" w:space="0" w:color="000000"/>
            </w:tcBorders>
            <w:shd w:val="clear" w:color="auto" w:fill="FFFFFF"/>
          </w:tcPr>
          <w:p w:rsidR="00FB0D9A" w:rsidRPr="006201B9" w:rsidRDefault="00FB0D9A" w:rsidP="00835EC7">
            <w:pPr>
              <w:suppressAutoHyphens/>
              <w:spacing w:after="0" w:line="360" w:lineRule="auto"/>
              <w:ind w:hanging="112"/>
              <w:jc w:val="center"/>
              <w:rPr>
                <w:rFonts w:ascii="Times New Roman" w:eastAsia="Times New Roman" w:hAnsi="Times New Roman" w:cs="Times New Roman"/>
                <w:sz w:val="24"/>
                <w:szCs w:val="24"/>
                <w:lang w:val="uk-UA" w:eastAsia="ar-SA"/>
              </w:rPr>
            </w:pPr>
            <w:r w:rsidRPr="006201B9">
              <w:rPr>
                <w:rFonts w:ascii="Times New Roman" w:eastAsia="Times New Roman" w:hAnsi="Times New Roman" w:cs="Times New Roman"/>
                <w:sz w:val="24"/>
                <w:szCs w:val="24"/>
                <w:lang w:val="uk-UA" w:eastAsia="ar-SA"/>
              </w:rPr>
              <w:t>1</w:t>
            </w:r>
            <w:r w:rsidR="00D57C97">
              <w:rPr>
                <w:rFonts w:ascii="Times New Roman" w:eastAsia="Times New Roman" w:hAnsi="Times New Roman" w:cs="Times New Roman"/>
                <w:sz w:val="24"/>
                <w:szCs w:val="24"/>
                <w:lang w:val="uk-UA" w:eastAsia="ar-SA"/>
              </w:rPr>
              <w:t xml:space="preserve"> </w:t>
            </w:r>
            <w:r w:rsidRPr="006201B9">
              <w:rPr>
                <w:rFonts w:ascii="Times New Roman" w:eastAsia="Times New Roman" w:hAnsi="Times New Roman" w:cs="Times New Roman"/>
                <w:sz w:val="24"/>
                <w:szCs w:val="24"/>
                <w:lang w:val="uk-UA" w:eastAsia="ar-SA"/>
              </w:rPr>
              <w:t>група хворих з АМКПП</w:t>
            </w:r>
          </w:p>
          <w:p w:rsidR="00FB0D9A" w:rsidRPr="006201B9" w:rsidRDefault="00FB0D9A" w:rsidP="00835EC7">
            <w:pPr>
              <w:suppressAutoHyphens/>
              <w:spacing w:after="0" w:line="360" w:lineRule="auto"/>
              <w:ind w:hanging="112"/>
              <w:jc w:val="center"/>
              <w:rPr>
                <w:rFonts w:ascii="Times New Roman" w:eastAsia="Times New Roman" w:hAnsi="Times New Roman" w:cs="Times New Roman"/>
                <w:bCs/>
                <w:iCs/>
                <w:color w:val="000000"/>
                <w:sz w:val="24"/>
                <w:szCs w:val="24"/>
                <w:lang w:val="uk-UA" w:eastAsia="ar-SA"/>
              </w:rPr>
            </w:pPr>
            <w:r w:rsidRPr="006201B9">
              <w:rPr>
                <w:rFonts w:ascii="Times New Roman" w:eastAsia="Times New Roman" w:hAnsi="Times New Roman" w:cs="Times New Roman"/>
                <w:sz w:val="24"/>
                <w:szCs w:val="24"/>
                <w:lang w:val="uk-UA" w:eastAsia="ar-SA"/>
              </w:rPr>
              <w:t>(n = 44)</w:t>
            </w:r>
          </w:p>
        </w:tc>
        <w:tc>
          <w:tcPr>
            <w:tcW w:w="1212" w:type="dxa"/>
            <w:tcBorders>
              <w:top w:val="single" w:sz="4" w:space="0" w:color="000000"/>
              <w:left w:val="single" w:sz="4" w:space="0" w:color="000000"/>
              <w:bottom w:val="single" w:sz="4" w:space="0" w:color="000000"/>
            </w:tcBorders>
            <w:shd w:val="clear" w:color="auto" w:fill="FFFFFF"/>
            <w:vAlign w:val="center"/>
          </w:tcPr>
          <w:p w:rsidR="00FB0D9A" w:rsidRPr="006201B9" w:rsidRDefault="00FB0D9A" w:rsidP="00D57C97">
            <w:pPr>
              <w:suppressAutoHyphens/>
              <w:spacing w:after="0" w:line="360" w:lineRule="auto"/>
              <w:jc w:val="center"/>
              <w:rPr>
                <w:rFonts w:ascii="Times New Roman" w:eastAsia="Times New Roman" w:hAnsi="Times New Roman" w:cs="Times New Roman"/>
                <w:bCs/>
                <w:iCs/>
                <w:color w:val="000000"/>
                <w:sz w:val="24"/>
                <w:szCs w:val="24"/>
                <w:lang w:val="uk-UA" w:eastAsia="ar-SA"/>
              </w:rPr>
            </w:pPr>
            <w:r w:rsidRPr="006201B9">
              <w:rPr>
                <w:rFonts w:ascii="Times New Roman" w:eastAsia="Times New Roman" w:hAnsi="Times New Roman" w:cs="Times New Roman"/>
                <w:bCs/>
                <w:iCs/>
                <w:color w:val="000000"/>
                <w:sz w:val="24"/>
                <w:szCs w:val="24"/>
                <w:lang w:val="uk-UA" w:eastAsia="ar-SA"/>
              </w:rPr>
              <w:t>7,4</w:t>
            </w:r>
            <w:r w:rsidRPr="006201B9">
              <w:rPr>
                <w:rFonts w:ascii="Times New Roman" w:eastAsia="Times New Roman" w:hAnsi="Times New Roman" w:cs="Times New Roman"/>
                <w:color w:val="000000"/>
                <w:sz w:val="28"/>
                <w:szCs w:val="28"/>
                <w:lang w:val="uk-UA" w:eastAsia="ar-SA"/>
              </w:rPr>
              <w:t>±</w:t>
            </w:r>
            <w:r w:rsidRPr="006201B9">
              <w:rPr>
                <w:rFonts w:ascii="Times New Roman" w:eastAsia="Times New Roman" w:hAnsi="Times New Roman" w:cs="Times New Roman"/>
                <w:bCs/>
                <w:iCs/>
                <w:color w:val="000000"/>
                <w:sz w:val="24"/>
                <w:szCs w:val="24"/>
                <w:lang w:val="uk-UA" w:eastAsia="ar-SA"/>
              </w:rPr>
              <w:t>0,1</w:t>
            </w:r>
          </w:p>
        </w:tc>
        <w:tc>
          <w:tcPr>
            <w:tcW w:w="1232" w:type="dxa"/>
            <w:tcBorders>
              <w:top w:val="single" w:sz="4" w:space="0" w:color="000000"/>
              <w:left w:val="single" w:sz="4" w:space="0" w:color="000000"/>
              <w:bottom w:val="single" w:sz="4" w:space="0" w:color="000000"/>
            </w:tcBorders>
            <w:shd w:val="clear" w:color="auto" w:fill="FFFFFF"/>
            <w:vAlign w:val="center"/>
          </w:tcPr>
          <w:p w:rsidR="00FB0D9A" w:rsidRPr="006201B9" w:rsidRDefault="00FB0D9A" w:rsidP="00D57C97">
            <w:pPr>
              <w:suppressAutoHyphens/>
              <w:spacing w:after="0" w:line="360" w:lineRule="auto"/>
              <w:jc w:val="center"/>
              <w:rPr>
                <w:rFonts w:ascii="Times New Roman" w:eastAsia="Times New Roman" w:hAnsi="Times New Roman" w:cs="Times New Roman"/>
                <w:bCs/>
                <w:iCs/>
                <w:color w:val="000000"/>
                <w:sz w:val="24"/>
                <w:szCs w:val="24"/>
                <w:lang w:val="uk-UA" w:eastAsia="ar-SA"/>
              </w:rPr>
            </w:pPr>
            <w:r w:rsidRPr="006201B9">
              <w:rPr>
                <w:rFonts w:ascii="Times New Roman" w:eastAsia="Times New Roman" w:hAnsi="Times New Roman" w:cs="Times New Roman"/>
                <w:bCs/>
                <w:iCs/>
                <w:color w:val="000000"/>
                <w:sz w:val="24"/>
                <w:szCs w:val="24"/>
                <w:lang w:val="uk-UA" w:eastAsia="ar-SA"/>
              </w:rPr>
              <w:t>28,4</w:t>
            </w:r>
            <w:r w:rsidRPr="006201B9">
              <w:rPr>
                <w:rFonts w:ascii="Times New Roman" w:eastAsia="Times New Roman" w:hAnsi="Times New Roman" w:cs="Times New Roman"/>
                <w:color w:val="000000"/>
                <w:sz w:val="28"/>
                <w:szCs w:val="28"/>
                <w:lang w:val="uk-UA" w:eastAsia="ar-SA"/>
              </w:rPr>
              <w:t>±</w:t>
            </w:r>
            <w:r w:rsidRPr="006201B9">
              <w:rPr>
                <w:rFonts w:ascii="Times New Roman" w:eastAsia="Times New Roman" w:hAnsi="Times New Roman" w:cs="Times New Roman"/>
                <w:bCs/>
                <w:iCs/>
                <w:color w:val="000000"/>
                <w:sz w:val="24"/>
                <w:szCs w:val="24"/>
                <w:lang w:val="uk-UA" w:eastAsia="ar-SA"/>
              </w:rPr>
              <w:t>0,1</w:t>
            </w:r>
          </w:p>
        </w:tc>
        <w:tc>
          <w:tcPr>
            <w:tcW w:w="1276" w:type="dxa"/>
            <w:tcBorders>
              <w:top w:val="single" w:sz="4" w:space="0" w:color="000000"/>
              <w:left w:val="single" w:sz="4" w:space="0" w:color="000000"/>
              <w:bottom w:val="single" w:sz="4" w:space="0" w:color="000000"/>
            </w:tcBorders>
            <w:shd w:val="clear" w:color="auto" w:fill="FFFFFF"/>
            <w:vAlign w:val="center"/>
          </w:tcPr>
          <w:p w:rsidR="00FB0D9A" w:rsidRPr="006201B9" w:rsidRDefault="00FB0D9A" w:rsidP="00D57C97">
            <w:pPr>
              <w:suppressAutoHyphens/>
              <w:spacing w:after="0" w:line="360" w:lineRule="auto"/>
              <w:jc w:val="center"/>
              <w:rPr>
                <w:rFonts w:ascii="Times New Roman" w:eastAsia="Times New Roman" w:hAnsi="Times New Roman" w:cs="Times New Roman"/>
                <w:bCs/>
                <w:iCs/>
                <w:color w:val="000000"/>
                <w:sz w:val="24"/>
                <w:szCs w:val="24"/>
                <w:lang w:val="uk-UA" w:eastAsia="ar-SA"/>
              </w:rPr>
            </w:pPr>
            <w:r w:rsidRPr="006201B9">
              <w:rPr>
                <w:rFonts w:ascii="Times New Roman" w:eastAsia="Times New Roman" w:hAnsi="Times New Roman" w:cs="Times New Roman"/>
                <w:bCs/>
                <w:iCs/>
                <w:color w:val="000000"/>
                <w:sz w:val="24"/>
                <w:szCs w:val="24"/>
                <w:lang w:val="uk-UA" w:eastAsia="ar-SA"/>
              </w:rPr>
              <w:t>6,0</w:t>
            </w:r>
            <w:r w:rsidRPr="006201B9">
              <w:rPr>
                <w:rFonts w:ascii="Times New Roman" w:eastAsia="Times New Roman" w:hAnsi="Times New Roman" w:cs="Times New Roman"/>
                <w:color w:val="000000"/>
                <w:sz w:val="28"/>
                <w:szCs w:val="28"/>
                <w:lang w:val="uk-UA" w:eastAsia="ar-SA"/>
              </w:rPr>
              <w:t>±</w:t>
            </w:r>
            <w:r w:rsidRPr="006201B9">
              <w:rPr>
                <w:rFonts w:ascii="Times New Roman" w:eastAsia="Times New Roman" w:hAnsi="Times New Roman" w:cs="Times New Roman"/>
                <w:bCs/>
                <w:iCs/>
                <w:color w:val="000000"/>
                <w:sz w:val="24"/>
                <w:szCs w:val="24"/>
                <w:lang w:val="uk-UA" w:eastAsia="ar-SA"/>
              </w:rPr>
              <w:t>0,1</w:t>
            </w:r>
          </w:p>
        </w:tc>
        <w:tc>
          <w:tcPr>
            <w:tcW w:w="1559" w:type="dxa"/>
            <w:tcBorders>
              <w:top w:val="single" w:sz="4" w:space="0" w:color="000000"/>
              <w:left w:val="single" w:sz="4" w:space="0" w:color="000000"/>
              <w:bottom w:val="single" w:sz="4" w:space="0" w:color="000000"/>
            </w:tcBorders>
            <w:shd w:val="clear" w:color="auto" w:fill="FFFFFF"/>
            <w:vAlign w:val="center"/>
          </w:tcPr>
          <w:p w:rsidR="00FB0D9A" w:rsidRPr="006201B9" w:rsidRDefault="00FB0D9A" w:rsidP="00D57C97">
            <w:pPr>
              <w:suppressAutoHyphens/>
              <w:spacing w:after="0" w:line="360" w:lineRule="auto"/>
              <w:jc w:val="center"/>
              <w:rPr>
                <w:rFonts w:ascii="Times New Roman" w:eastAsia="Times New Roman" w:hAnsi="Times New Roman" w:cs="Times New Roman"/>
                <w:bCs/>
                <w:iCs/>
                <w:color w:val="000000"/>
                <w:sz w:val="24"/>
                <w:szCs w:val="24"/>
                <w:lang w:val="uk-UA" w:eastAsia="ar-SA"/>
              </w:rPr>
            </w:pPr>
            <w:r w:rsidRPr="006201B9">
              <w:rPr>
                <w:rFonts w:ascii="Times New Roman" w:eastAsia="Times New Roman" w:hAnsi="Times New Roman" w:cs="Times New Roman"/>
                <w:bCs/>
                <w:iCs/>
                <w:color w:val="000000"/>
                <w:sz w:val="24"/>
                <w:szCs w:val="24"/>
                <w:lang w:val="uk-UA" w:eastAsia="ar-SA"/>
              </w:rPr>
              <w:t>4,8</w:t>
            </w:r>
            <w:r w:rsidRPr="006201B9">
              <w:rPr>
                <w:rFonts w:ascii="Times New Roman" w:eastAsia="Times New Roman" w:hAnsi="Times New Roman" w:cs="Times New Roman"/>
                <w:color w:val="000000"/>
                <w:sz w:val="28"/>
                <w:szCs w:val="28"/>
                <w:lang w:val="uk-UA" w:eastAsia="ar-SA"/>
              </w:rPr>
              <w:t>±</w:t>
            </w:r>
            <w:r w:rsidRPr="006201B9">
              <w:rPr>
                <w:rFonts w:ascii="Times New Roman" w:eastAsia="Times New Roman" w:hAnsi="Times New Roman" w:cs="Times New Roman"/>
                <w:bCs/>
                <w:iCs/>
                <w:color w:val="000000"/>
                <w:sz w:val="24"/>
                <w:szCs w:val="24"/>
                <w:lang w:val="uk-UA" w:eastAsia="ar-SA"/>
              </w:rPr>
              <w:t>0,1*</w:t>
            </w:r>
          </w:p>
        </w:tc>
        <w:tc>
          <w:tcPr>
            <w:tcW w:w="1134" w:type="dxa"/>
            <w:tcBorders>
              <w:top w:val="single" w:sz="4" w:space="0" w:color="000000"/>
              <w:left w:val="single" w:sz="4" w:space="0" w:color="000000"/>
              <w:bottom w:val="single" w:sz="4" w:space="0" w:color="000000"/>
            </w:tcBorders>
            <w:shd w:val="clear" w:color="auto" w:fill="FFFFFF"/>
            <w:vAlign w:val="center"/>
          </w:tcPr>
          <w:p w:rsidR="00FB0D9A" w:rsidRPr="006201B9" w:rsidRDefault="00FB0D9A" w:rsidP="00D57C97">
            <w:pPr>
              <w:suppressAutoHyphens/>
              <w:spacing w:after="0" w:line="360" w:lineRule="auto"/>
              <w:jc w:val="center"/>
              <w:rPr>
                <w:rFonts w:ascii="Times New Roman" w:eastAsia="Times New Roman" w:hAnsi="Times New Roman" w:cs="Times New Roman"/>
                <w:bCs/>
                <w:iCs/>
                <w:color w:val="000000"/>
                <w:sz w:val="24"/>
                <w:szCs w:val="24"/>
                <w:lang w:val="uk-UA" w:eastAsia="ar-SA"/>
              </w:rPr>
            </w:pPr>
            <w:r w:rsidRPr="006201B9">
              <w:rPr>
                <w:rFonts w:ascii="Times New Roman" w:eastAsia="Times New Roman" w:hAnsi="Times New Roman" w:cs="Times New Roman"/>
                <w:bCs/>
                <w:iCs/>
                <w:color w:val="000000"/>
                <w:sz w:val="24"/>
                <w:szCs w:val="24"/>
                <w:lang w:val="uk-UA" w:eastAsia="ar-SA"/>
              </w:rPr>
              <w:t>4,2</w:t>
            </w:r>
            <w:r w:rsidRPr="006201B9">
              <w:rPr>
                <w:rFonts w:ascii="Times New Roman" w:eastAsia="Times New Roman" w:hAnsi="Times New Roman" w:cs="Times New Roman"/>
                <w:color w:val="000000"/>
                <w:sz w:val="28"/>
                <w:szCs w:val="28"/>
                <w:lang w:val="uk-UA" w:eastAsia="ar-SA"/>
              </w:rPr>
              <w:t>±</w:t>
            </w:r>
            <w:r w:rsidRPr="006201B9">
              <w:rPr>
                <w:rFonts w:ascii="Times New Roman" w:eastAsia="Times New Roman" w:hAnsi="Times New Roman" w:cs="Times New Roman"/>
                <w:bCs/>
                <w:iCs/>
                <w:color w:val="000000"/>
                <w:sz w:val="24"/>
                <w:szCs w:val="24"/>
                <w:lang w:val="uk-UA" w:eastAsia="ar-SA"/>
              </w:rPr>
              <w:t>0,1</w:t>
            </w:r>
          </w:p>
        </w:tc>
        <w:tc>
          <w:tcPr>
            <w:tcW w:w="141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B0D9A" w:rsidRPr="006201B9" w:rsidRDefault="00FB0D9A" w:rsidP="00D57C97">
            <w:pPr>
              <w:suppressAutoHyphens/>
              <w:spacing w:after="0" w:line="360" w:lineRule="auto"/>
              <w:jc w:val="center"/>
              <w:rPr>
                <w:rFonts w:ascii="Times New Roman" w:eastAsia="Times New Roman" w:hAnsi="Times New Roman" w:cs="Times New Roman"/>
                <w:sz w:val="24"/>
                <w:szCs w:val="24"/>
                <w:lang w:val="uk-UA" w:eastAsia="ar-SA"/>
              </w:rPr>
            </w:pPr>
            <w:r w:rsidRPr="006201B9">
              <w:rPr>
                <w:rFonts w:ascii="Times New Roman" w:eastAsia="Times New Roman" w:hAnsi="Times New Roman" w:cs="Times New Roman"/>
                <w:bCs/>
                <w:iCs/>
                <w:color w:val="000000"/>
                <w:sz w:val="24"/>
                <w:szCs w:val="24"/>
                <w:lang w:val="uk-UA" w:eastAsia="ar-SA"/>
              </w:rPr>
              <w:t>3,2</w:t>
            </w:r>
            <w:r w:rsidRPr="006201B9">
              <w:rPr>
                <w:rFonts w:ascii="Times New Roman" w:eastAsia="Times New Roman" w:hAnsi="Times New Roman" w:cs="Times New Roman"/>
                <w:color w:val="000000"/>
                <w:sz w:val="28"/>
                <w:szCs w:val="28"/>
                <w:lang w:val="uk-UA" w:eastAsia="ar-SA"/>
              </w:rPr>
              <w:t>±</w:t>
            </w:r>
            <w:r w:rsidRPr="006201B9">
              <w:rPr>
                <w:rFonts w:ascii="Times New Roman" w:eastAsia="Times New Roman" w:hAnsi="Times New Roman" w:cs="Times New Roman"/>
                <w:bCs/>
                <w:iCs/>
                <w:color w:val="000000"/>
                <w:sz w:val="24"/>
                <w:szCs w:val="24"/>
                <w:lang w:val="uk-UA" w:eastAsia="ar-SA"/>
              </w:rPr>
              <w:t>0,1*</w:t>
            </w:r>
          </w:p>
        </w:tc>
      </w:tr>
      <w:tr w:rsidR="00FB0D9A" w:rsidRPr="006201B9" w:rsidTr="00D57C97">
        <w:tc>
          <w:tcPr>
            <w:tcW w:w="1498" w:type="dxa"/>
            <w:tcBorders>
              <w:top w:val="single" w:sz="4" w:space="0" w:color="000000"/>
              <w:left w:val="single" w:sz="4" w:space="0" w:color="000000"/>
              <w:bottom w:val="single" w:sz="4" w:space="0" w:color="000000"/>
            </w:tcBorders>
            <w:shd w:val="clear" w:color="auto" w:fill="FFFFFF"/>
          </w:tcPr>
          <w:p w:rsidR="00FB0D9A" w:rsidRPr="006201B9" w:rsidRDefault="00FB0D9A" w:rsidP="00835EC7">
            <w:pPr>
              <w:suppressAutoHyphens/>
              <w:spacing w:after="0" w:line="360" w:lineRule="auto"/>
              <w:ind w:hanging="112"/>
              <w:jc w:val="center"/>
              <w:rPr>
                <w:rFonts w:ascii="Times New Roman" w:eastAsia="Times New Roman" w:hAnsi="Times New Roman" w:cs="Times New Roman"/>
                <w:sz w:val="24"/>
                <w:szCs w:val="24"/>
                <w:lang w:val="uk-UA" w:eastAsia="ar-SA"/>
              </w:rPr>
            </w:pPr>
            <w:r w:rsidRPr="006201B9">
              <w:rPr>
                <w:rFonts w:ascii="Times New Roman" w:eastAsia="Times New Roman" w:hAnsi="Times New Roman" w:cs="Times New Roman"/>
                <w:sz w:val="24"/>
                <w:szCs w:val="24"/>
                <w:lang w:val="uk-UA" w:eastAsia="ar-SA"/>
              </w:rPr>
              <w:t>1 контрольна</w:t>
            </w:r>
          </w:p>
          <w:p w:rsidR="00FB0D9A" w:rsidRPr="006201B9" w:rsidRDefault="00FB0D9A" w:rsidP="00835EC7">
            <w:pPr>
              <w:suppressAutoHyphens/>
              <w:spacing w:after="0" w:line="360" w:lineRule="auto"/>
              <w:ind w:hanging="112"/>
              <w:jc w:val="center"/>
              <w:rPr>
                <w:rFonts w:ascii="Times New Roman" w:eastAsia="Times New Roman" w:hAnsi="Times New Roman" w:cs="Times New Roman"/>
                <w:sz w:val="24"/>
                <w:szCs w:val="24"/>
                <w:lang w:val="uk-UA" w:eastAsia="ar-SA"/>
              </w:rPr>
            </w:pPr>
            <w:r w:rsidRPr="006201B9">
              <w:rPr>
                <w:rFonts w:ascii="Times New Roman" w:eastAsia="Times New Roman" w:hAnsi="Times New Roman" w:cs="Times New Roman"/>
                <w:sz w:val="24"/>
                <w:szCs w:val="24"/>
                <w:lang w:val="uk-UA" w:eastAsia="ar-SA"/>
              </w:rPr>
              <w:t>група</w:t>
            </w:r>
          </w:p>
          <w:p w:rsidR="00FB0D9A" w:rsidRPr="006201B9" w:rsidRDefault="00FB0D9A" w:rsidP="00835EC7">
            <w:pPr>
              <w:suppressAutoHyphens/>
              <w:spacing w:after="0" w:line="360" w:lineRule="auto"/>
              <w:ind w:hanging="112"/>
              <w:jc w:val="center"/>
              <w:rPr>
                <w:rFonts w:ascii="Times New Roman" w:eastAsia="Times New Roman" w:hAnsi="Times New Roman" w:cs="Times New Roman"/>
                <w:bCs/>
                <w:iCs/>
                <w:color w:val="000000"/>
                <w:sz w:val="24"/>
                <w:szCs w:val="24"/>
                <w:lang w:val="uk-UA" w:eastAsia="ar-SA"/>
              </w:rPr>
            </w:pPr>
            <w:r w:rsidRPr="006201B9">
              <w:rPr>
                <w:rFonts w:ascii="Times New Roman" w:eastAsia="Times New Roman" w:hAnsi="Times New Roman" w:cs="Times New Roman"/>
                <w:sz w:val="24"/>
                <w:szCs w:val="24"/>
                <w:lang w:val="uk-UA" w:eastAsia="ar-SA"/>
              </w:rPr>
              <w:t>(n =15)</w:t>
            </w:r>
          </w:p>
        </w:tc>
        <w:tc>
          <w:tcPr>
            <w:tcW w:w="1212" w:type="dxa"/>
            <w:tcBorders>
              <w:top w:val="single" w:sz="4" w:space="0" w:color="000000"/>
              <w:left w:val="single" w:sz="4" w:space="0" w:color="000000"/>
              <w:bottom w:val="single" w:sz="4" w:space="0" w:color="000000"/>
            </w:tcBorders>
            <w:shd w:val="clear" w:color="auto" w:fill="FFFFFF"/>
            <w:vAlign w:val="center"/>
          </w:tcPr>
          <w:p w:rsidR="00FB0D9A" w:rsidRPr="006201B9" w:rsidRDefault="00FB0D9A" w:rsidP="00D57C97">
            <w:pPr>
              <w:suppressAutoHyphens/>
              <w:spacing w:after="0" w:line="360" w:lineRule="auto"/>
              <w:jc w:val="center"/>
              <w:rPr>
                <w:rFonts w:ascii="Times New Roman" w:eastAsia="Times New Roman" w:hAnsi="Times New Roman" w:cs="Times New Roman"/>
                <w:bCs/>
                <w:iCs/>
                <w:color w:val="000000"/>
                <w:sz w:val="24"/>
                <w:szCs w:val="24"/>
                <w:lang w:val="uk-UA" w:eastAsia="ar-SA"/>
              </w:rPr>
            </w:pPr>
            <w:r w:rsidRPr="006201B9">
              <w:rPr>
                <w:rFonts w:ascii="Times New Roman" w:eastAsia="Times New Roman" w:hAnsi="Times New Roman" w:cs="Times New Roman"/>
                <w:bCs/>
                <w:iCs/>
                <w:color w:val="000000"/>
                <w:sz w:val="24"/>
                <w:szCs w:val="24"/>
                <w:lang w:val="uk-UA" w:eastAsia="ar-SA"/>
              </w:rPr>
              <w:t>5,7</w:t>
            </w:r>
            <w:r w:rsidRPr="006201B9">
              <w:rPr>
                <w:rFonts w:ascii="Times New Roman" w:eastAsia="Times New Roman" w:hAnsi="Times New Roman" w:cs="Times New Roman"/>
                <w:color w:val="000000"/>
                <w:sz w:val="28"/>
                <w:szCs w:val="28"/>
                <w:lang w:val="uk-UA" w:eastAsia="ar-SA"/>
              </w:rPr>
              <w:t>±</w:t>
            </w:r>
            <w:r w:rsidRPr="006201B9">
              <w:rPr>
                <w:rFonts w:ascii="Times New Roman" w:eastAsia="Times New Roman" w:hAnsi="Times New Roman" w:cs="Times New Roman"/>
                <w:bCs/>
                <w:iCs/>
                <w:color w:val="000000"/>
                <w:sz w:val="24"/>
                <w:szCs w:val="24"/>
                <w:lang w:val="uk-UA" w:eastAsia="ar-SA"/>
              </w:rPr>
              <w:t>0,1</w:t>
            </w:r>
          </w:p>
        </w:tc>
        <w:tc>
          <w:tcPr>
            <w:tcW w:w="1232" w:type="dxa"/>
            <w:tcBorders>
              <w:top w:val="single" w:sz="4" w:space="0" w:color="000000"/>
              <w:left w:val="single" w:sz="4" w:space="0" w:color="000000"/>
              <w:bottom w:val="single" w:sz="4" w:space="0" w:color="000000"/>
            </w:tcBorders>
            <w:shd w:val="clear" w:color="auto" w:fill="FFFFFF"/>
            <w:vAlign w:val="center"/>
          </w:tcPr>
          <w:p w:rsidR="00FB0D9A" w:rsidRPr="006201B9" w:rsidRDefault="00FB0D9A" w:rsidP="00D57C97">
            <w:pPr>
              <w:suppressAutoHyphens/>
              <w:spacing w:after="0" w:line="360" w:lineRule="auto"/>
              <w:jc w:val="center"/>
              <w:rPr>
                <w:rFonts w:ascii="Times New Roman" w:eastAsia="Times New Roman" w:hAnsi="Times New Roman" w:cs="Times New Roman"/>
                <w:bCs/>
                <w:iCs/>
                <w:color w:val="000000"/>
                <w:sz w:val="24"/>
                <w:szCs w:val="24"/>
                <w:lang w:val="uk-UA" w:eastAsia="ar-SA"/>
              </w:rPr>
            </w:pPr>
            <w:r w:rsidRPr="006201B9">
              <w:rPr>
                <w:rFonts w:ascii="Times New Roman" w:eastAsia="Times New Roman" w:hAnsi="Times New Roman" w:cs="Times New Roman"/>
                <w:bCs/>
                <w:iCs/>
                <w:color w:val="000000"/>
                <w:sz w:val="24"/>
                <w:szCs w:val="24"/>
                <w:lang w:val="uk-UA" w:eastAsia="ar-SA"/>
              </w:rPr>
              <w:t>26,4</w:t>
            </w:r>
            <w:r w:rsidRPr="006201B9">
              <w:rPr>
                <w:rFonts w:ascii="Times New Roman" w:eastAsia="Times New Roman" w:hAnsi="Times New Roman" w:cs="Times New Roman"/>
                <w:color w:val="000000"/>
                <w:sz w:val="28"/>
                <w:szCs w:val="28"/>
                <w:lang w:val="uk-UA" w:eastAsia="ar-SA"/>
              </w:rPr>
              <w:t>±</w:t>
            </w:r>
            <w:r w:rsidRPr="006201B9">
              <w:rPr>
                <w:rFonts w:ascii="Times New Roman" w:eastAsia="Times New Roman" w:hAnsi="Times New Roman" w:cs="Times New Roman"/>
                <w:bCs/>
                <w:iCs/>
                <w:color w:val="000000"/>
                <w:sz w:val="24"/>
                <w:szCs w:val="24"/>
                <w:lang w:val="uk-UA" w:eastAsia="ar-SA"/>
              </w:rPr>
              <w:t>0,2</w:t>
            </w:r>
          </w:p>
        </w:tc>
        <w:tc>
          <w:tcPr>
            <w:tcW w:w="1276" w:type="dxa"/>
            <w:tcBorders>
              <w:top w:val="single" w:sz="4" w:space="0" w:color="000000"/>
              <w:left w:val="single" w:sz="4" w:space="0" w:color="000000"/>
              <w:bottom w:val="single" w:sz="4" w:space="0" w:color="000000"/>
            </w:tcBorders>
            <w:shd w:val="clear" w:color="auto" w:fill="FFFFFF"/>
            <w:vAlign w:val="center"/>
          </w:tcPr>
          <w:p w:rsidR="00FB0D9A" w:rsidRPr="006201B9" w:rsidRDefault="00FB0D9A" w:rsidP="00D57C97">
            <w:pPr>
              <w:suppressAutoHyphens/>
              <w:spacing w:after="0" w:line="360" w:lineRule="auto"/>
              <w:jc w:val="center"/>
              <w:rPr>
                <w:rFonts w:ascii="Times New Roman" w:eastAsia="Times New Roman" w:hAnsi="Times New Roman" w:cs="Times New Roman"/>
                <w:bCs/>
                <w:iCs/>
                <w:color w:val="000000"/>
                <w:sz w:val="24"/>
                <w:szCs w:val="24"/>
                <w:lang w:val="uk-UA" w:eastAsia="ar-SA"/>
              </w:rPr>
            </w:pPr>
            <w:r w:rsidRPr="006201B9">
              <w:rPr>
                <w:rFonts w:ascii="Times New Roman" w:eastAsia="Times New Roman" w:hAnsi="Times New Roman" w:cs="Times New Roman"/>
                <w:bCs/>
                <w:iCs/>
                <w:color w:val="000000"/>
                <w:sz w:val="24"/>
                <w:szCs w:val="24"/>
                <w:lang w:val="uk-UA" w:eastAsia="ar-SA"/>
              </w:rPr>
              <w:t>5,4</w:t>
            </w:r>
            <w:r w:rsidRPr="006201B9">
              <w:rPr>
                <w:rFonts w:ascii="Times New Roman" w:eastAsia="Times New Roman" w:hAnsi="Times New Roman" w:cs="Times New Roman"/>
                <w:color w:val="000000"/>
                <w:sz w:val="28"/>
                <w:szCs w:val="28"/>
                <w:lang w:val="uk-UA" w:eastAsia="ar-SA"/>
              </w:rPr>
              <w:t>±</w:t>
            </w:r>
            <w:r w:rsidRPr="006201B9">
              <w:rPr>
                <w:rFonts w:ascii="Times New Roman" w:eastAsia="Times New Roman" w:hAnsi="Times New Roman" w:cs="Times New Roman"/>
                <w:bCs/>
                <w:iCs/>
                <w:color w:val="000000"/>
                <w:sz w:val="24"/>
                <w:szCs w:val="24"/>
                <w:lang w:val="uk-UA" w:eastAsia="ar-SA"/>
              </w:rPr>
              <w:t>0,1</w:t>
            </w:r>
          </w:p>
        </w:tc>
        <w:tc>
          <w:tcPr>
            <w:tcW w:w="1559" w:type="dxa"/>
            <w:tcBorders>
              <w:top w:val="single" w:sz="4" w:space="0" w:color="000000"/>
              <w:left w:val="single" w:sz="4" w:space="0" w:color="000000"/>
              <w:bottom w:val="single" w:sz="4" w:space="0" w:color="000000"/>
            </w:tcBorders>
            <w:shd w:val="clear" w:color="auto" w:fill="FFFFFF"/>
            <w:vAlign w:val="center"/>
          </w:tcPr>
          <w:p w:rsidR="00FB0D9A" w:rsidRPr="006201B9" w:rsidRDefault="00FB0D9A" w:rsidP="00D57C97">
            <w:pPr>
              <w:suppressAutoHyphens/>
              <w:spacing w:after="0" w:line="360" w:lineRule="auto"/>
              <w:jc w:val="center"/>
              <w:rPr>
                <w:rFonts w:ascii="Times New Roman" w:eastAsia="Times New Roman" w:hAnsi="Times New Roman" w:cs="Times New Roman"/>
                <w:bCs/>
                <w:iCs/>
                <w:color w:val="000000"/>
                <w:sz w:val="24"/>
                <w:szCs w:val="24"/>
                <w:lang w:val="uk-UA" w:eastAsia="ar-SA"/>
              </w:rPr>
            </w:pPr>
            <w:r w:rsidRPr="006201B9">
              <w:rPr>
                <w:rFonts w:ascii="Times New Roman" w:eastAsia="Times New Roman" w:hAnsi="Times New Roman" w:cs="Times New Roman"/>
                <w:bCs/>
                <w:iCs/>
                <w:color w:val="000000"/>
                <w:sz w:val="24"/>
                <w:szCs w:val="24"/>
                <w:lang w:val="uk-UA" w:eastAsia="ar-SA"/>
              </w:rPr>
              <w:t>2,9</w:t>
            </w:r>
            <w:r w:rsidRPr="006201B9">
              <w:rPr>
                <w:rFonts w:ascii="Times New Roman" w:eastAsia="Times New Roman" w:hAnsi="Times New Roman" w:cs="Times New Roman"/>
                <w:color w:val="000000"/>
                <w:sz w:val="28"/>
                <w:szCs w:val="28"/>
                <w:lang w:val="uk-UA" w:eastAsia="ar-SA"/>
              </w:rPr>
              <w:t>±</w:t>
            </w:r>
            <w:r w:rsidRPr="006201B9">
              <w:rPr>
                <w:rFonts w:ascii="Times New Roman" w:eastAsia="Times New Roman" w:hAnsi="Times New Roman" w:cs="Times New Roman"/>
                <w:bCs/>
                <w:iCs/>
                <w:color w:val="000000"/>
                <w:sz w:val="24"/>
                <w:szCs w:val="24"/>
                <w:lang w:val="uk-UA" w:eastAsia="ar-SA"/>
              </w:rPr>
              <w:t>0,1</w:t>
            </w:r>
          </w:p>
        </w:tc>
        <w:tc>
          <w:tcPr>
            <w:tcW w:w="1134" w:type="dxa"/>
            <w:tcBorders>
              <w:top w:val="single" w:sz="4" w:space="0" w:color="000000"/>
              <w:left w:val="single" w:sz="4" w:space="0" w:color="000000"/>
              <w:bottom w:val="single" w:sz="4" w:space="0" w:color="000000"/>
            </w:tcBorders>
            <w:shd w:val="clear" w:color="auto" w:fill="FFFFFF"/>
            <w:vAlign w:val="center"/>
          </w:tcPr>
          <w:p w:rsidR="00FB0D9A" w:rsidRPr="006201B9" w:rsidRDefault="00FB0D9A" w:rsidP="00D57C97">
            <w:pPr>
              <w:suppressAutoHyphens/>
              <w:spacing w:after="0" w:line="360" w:lineRule="auto"/>
              <w:jc w:val="center"/>
              <w:rPr>
                <w:rFonts w:ascii="Times New Roman" w:eastAsia="Times New Roman" w:hAnsi="Times New Roman" w:cs="Times New Roman"/>
                <w:bCs/>
                <w:iCs/>
                <w:color w:val="000000"/>
                <w:sz w:val="24"/>
                <w:szCs w:val="24"/>
                <w:lang w:val="uk-UA" w:eastAsia="ar-SA"/>
              </w:rPr>
            </w:pPr>
            <w:r w:rsidRPr="006201B9">
              <w:rPr>
                <w:rFonts w:ascii="Times New Roman" w:eastAsia="Times New Roman" w:hAnsi="Times New Roman" w:cs="Times New Roman"/>
                <w:bCs/>
                <w:iCs/>
                <w:color w:val="000000"/>
                <w:sz w:val="24"/>
                <w:szCs w:val="24"/>
                <w:lang w:val="uk-UA" w:eastAsia="ar-SA"/>
              </w:rPr>
              <w:t>4,0</w:t>
            </w:r>
            <w:r w:rsidRPr="006201B9">
              <w:rPr>
                <w:rFonts w:ascii="Times New Roman" w:eastAsia="Times New Roman" w:hAnsi="Times New Roman" w:cs="Times New Roman"/>
                <w:color w:val="000000"/>
                <w:sz w:val="28"/>
                <w:szCs w:val="28"/>
                <w:lang w:val="uk-UA" w:eastAsia="ar-SA"/>
              </w:rPr>
              <w:t>±</w:t>
            </w:r>
            <w:r w:rsidRPr="006201B9">
              <w:rPr>
                <w:rFonts w:ascii="Times New Roman" w:eastAsia="Times New Roman" w:hAnsi="Times New Roman" w:cs="Times New Roman"/>
                <w:bCs/>
                <w:iCs/>
                <w:color w:val="000000"/>
                <w:sz w:val="24"/>
                <w:szCs w:val="24"/>
                <w:lang w:val="uk-UA" w:eastAsia="ar-SA"/>
              </w:rPr>
              <w:t>0,1</w:t>
            </w:r>
          </w:p>
        </w:tc>
        <w:tc>
          <w:tcPr>
            <w:tcW w:w="141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B0D9A" w:rsidRPr="006201B9" w:rsidRDefault="00FB0D9A" w:rsidP="00D57C97">
            <w:pPr>
              <w:suppressAutoHyphens/>
              <w:spacing w:after="0" w:line="360" w:lineRule="auto"/>
              <w:jc w:val="center"/>
              <w:rPr>
                <w:rFonts w:ascii="Times New Roman" w:eastAsia="Times New Roman" w:hAnsi="Times New Roman" w:cs="Times New Roman"/>
                <w:sz w:val="24"/>
                <w:szCs w:val="24"/>
                <w:lang w:val="uk-UA" w:eastAsia="ar-SA"/>
              </w:rPr>
            </w:pPr>
            <w:r w:rsidRPr="006201B9">
              <w:rPr>
                <w:rFonts w:ascii="Times New Roman" w:eastAsia="Times New Roman" w:hAnsi="Times New Roman" w:cs="Times New Roman"/>
                <w:bCs/>
                <w:iCs/>
                <w:color w:val="000000"/>
                <w:sz w:val="24"/>
                <w:szCs w:val="24"/>
                <w:lang w:val="uk-UA" w:eastAsia="ar-SA"/>
              </w:rPr>
              <w:t>5,4</w:t>
            </w:r>
            <w:r w:rsidRPr="006201B9">
              <w:rPr>
                <w:rFonts w:ascii="Times New Roman" w:eastAsia="Times New Roman" w:hAnsi="Times New Roman" w:cs="Times New Roman"/>
                <w:color w:val="000000"/>
                <w:sz w:val="28"/>
                <w:szCs w:val="28"/>
                <w:lang w:val="uk-UA" w:eastAsia="ar-SA"/>
              </w:rPr>
              <w:t>±</w:t>
            </w:r>
            <w:r w:rsidRPr="006201B9">
              <w:rPr>
                <w:rFonts w:ascii="Times New Roman" w:eastAsia="Times New Roman" w:hAnsi="Times New Roman" w:cs="Times New Roman"/>
                <w:bCs/>
                <w:iCs/>
                <w:color w:val="000000"/>
                <w:sz w:val="24"/>
                <w:szCs w:val="24"/>
                <w:lang w:val="uk-UA" w:eastAsia="ar-SA"/>
              </w:rPr>
              <w:t>0,1</w:t>
            </w:r>
          </w:p>
        </w:tc>
      </w:tr>
      <w:tr w:rsidR="00FB0D9A" w:rsidRPr="006201B9" w:rsidTr="00D57C97">
        <w:tc>
          <w:tcPr>
            <w:tcW w:w="1498" w:type="dxa"/>
            <w:tcBorders>
              <w:left w:val="single" w:sz="4" w:space="0" w:color="000000"/>
              <w:bottom w:val="single" w:sz="4" w:space="0" w:color="000000"/>
            </w:tcBorders>
            <w:shd w:val="clear" w:color="auto" w:fill="FFFFFF"/>
          </w:tcPr>
          <w:p w:rsidR="00FB0D9A" w:rsidRPr="006201B9" w:rsidRDefault="00FB0D9A" w:rsidP="00835EC7">
            <w:pPr>
              <w:suppressAutoHyphens/>
              <w:spacing w:after="0" w:line="360" w:lineRule="auto"/>
              <w:ind w:hanging="112"/>
              <w:jc w:val="center"/>
              <w:rPr>
                <w:rFonts w:ascii="Times New Roman" w:eastAsia="Times New Roman" w:hAnsi="Times New Roman" w:cs="Times New Roman"/>
                <w:sz w:val="24"/>
                <w:szCs w:val="24"/>
                <w:lang w:val="uk-UA" w:eastAsia="ar-SA"/>
              </w:rPr>
            </w:pPr>
            <w:r w:rsidRPr="006201B9">
              <w:rPr>
                <w:rFonts w:ascii="Times New Roman" w:eastAsia="Times New Roman" w:hAnsi="Times New Roman" w:cs="Times New Roman"/>
                <w:sz w:val="24"/>
                <w:szCs w:val="24"/>
                <w:lang w:val="uk-UA" w:eastAsia="ar-SA"/>
              </w:rPr>
              <w:t>2</w:t>
            </w:r>
            <w:r w:rsidR="00D57C97">
              <w:rPr>
                <w:rFonts w:ascii="Times New Roman" w:eastAsia="Times New Roman" w:hAnsi="Times New Roman" w:cs="Times New Roman"/>
                <w:sz w:val="24"/>
                <w:szCs w:val="24"/>
                <w:lang w:val="uk-UA" w:eastAsia="ar-SA"/>
              </w:rPr>
              <w:t xml:space="preserve"> </w:t>
            </w:r>
            <w:r w:rsidRPr="006201B9">
              <w:rPr>
                <w:rFonts w:ascii="Times New Roman" w:eastAsia="Times New Roman" w:hAnsi="Times New Roman" w:cs="Times New Roman"/>
                <w:sz w:val="24"/>
                <w:szCs w:val="24"/>
                <w:lang w:val="uk-UA" w:eastAsia="ar-SA"/>
              </w:rPr>
              <w:t>група хворих з АМКПП</w:t>
            </w:r>
          </w:p>
          <w:p w:rsidR="00FB0D9A" w:rsidRPr="006201B9" w:rsidRDefault="00FB0D9A" w:rsidP="00835EC7">
            <w:pPr>
              <w:suppressAutoHyphens/>
              <w:spacing w:after="0" w:line="360" w:lineRule="auto"/>
              <w:ind w:hanging="112"/>
              <w:jc w:val="center"/>
              <w:rPr>
                <w:rFonts w:ascii="Times New Roman" w:eastAsia="Times New Roman" w:hAnsi="Times New Roman" w:cs="Times New Roman"/>
                <w:bCs/>
                <w:iCs/>
                <w:color w:val="000000"/>
                <w:sz w:val="24"/>
                <w:szCs w:val="24"/>
                <w:lang w:val="uk-UA" w:eastAsia="ar-SA"/>
              </w:rPr>
            </w:pPr>
            <w:r w:rsidRPr="006201B9">
              <w:rPr>
                <w:rFonts w:ascii="Times New Roman" w:eastAsia="Times New Roman" w:hAnsi="Times New Roman" w:cs="Times New Roman"/>
                <w:sz w:val="24"/>
                <w:szCs w:val="24"/>
                <w:lang w:val="uk-UA" w:eastAsia="ar-SA"/>
              </w:rPr>
              <w:t>(n = 49)</w:t>
            </w:r>
          </w:p>
        </w:tc>
        <w:tc>
          <w:tcPr>
            <w:tcW w:w="1212" w:type="dxa"/>
            <w:tcBorders>
              <w:left w:val="single" w:sz="4" w:space="0" w:color="000000"/>
              <w:bottom w:val="single" w:sz="4" w:space="0" w:color="000000"/>
            </w:tcBorders>
            <w:shd w:val="clear" w:color="auto" w:fill="FFFFFF"/>
            <w:vAlign w:val="center"/>
          </w:tcPr>
          <w:p w:rsidR="00FB0D9A" w:rsidRPr="006201B9" w:rsidRDefault="00FB0D9A" w:rsidP="00D57C97">
            <w:pPr>
              <w:suppressAutoHyphens/>
              <w:spacing w:after="0" w:line="360" w:lineRule="auto"/>
              <w:jc w:val="center"/>
              <w:rPr>
                <w:rFonts w:ascii="Times New Roman" w:eastAsia="Times New Roman" w:hAnsi="Times New Roman" w:cs="Times New Roman"/>
                <w:bCs/>
                <w:iCs/>
                <w:color w:val="000000"/>
                <w:sz w:val="24"/>
                <w:szCs w:val="24"/>
                <w:lang w:val="uk-UA" w:eastAsia="ar-SA"/>
              </w:rPr>
            </w:pPr>
            <w:r w:rsidRPr="006201B9">
              <w:rPr>
                <w:rFonts w:ascii="Times New Roman" w:eastAsia="Times New Roman" w:hAnsi="Times New Roman" w:cs="Times New Roman"/>
                <w:bCs/>
                <w:iCs/>
                <w:color w:val="000000"/>
                <w:sz w:val="24"/>
                <w:szCs w:val="24"/>
                <w:lang w:val="uk-UA" w:eastAsia="ar-SA"/>
              </w:rPr>
              <w:t>7,2</w:t>
            </w:r>
            <w:r w:rsidRPr="006201B9">
              <w:rPr>
                <w:rFonts w:ascii="Times New Roman" w:eastAsia="Times New Roman" w:hAnsi="Times New Roman" w:cs="Times New Roman"/>
                <w:color w:val="000000"/>
                <w:sz w:val="28"/>
                <w:szCs w:val="28"/>
                <w:lang w:val="uk-UA" w:eastAsia="ar-SA"/>
              </w:rPr>
              <w:t>±</w:t>
            </w:r>
            <w:r w:rsidRPr="006201B9">
              <w:rPr>
                <w:rFonts w:ascii="Times New Roman" w:eastAsia="Times New Roman" w:hAnsi="Times New Roman" w:cs="Times New Roman"/>
                <w:bCs/>
                <w:iCs/>
                <w:color w:val="000000"/>
                <w:sz w:val="24"/>
                <w:szCs w:val="24"/>
                <w:lang w:val="uk-UA" w:eastAsia="ar-SA"/>
              </w:rPr>
              <w:t>0,1*</w:t>
            </w:r>
          </w:p>
        </w:tc>
        <w:tc>
          <w:tcPr>
            <w:tcW w:w="1232" w:type="dxa"/>
            <w:tcBorders>
              <w:left w:val="single" w:sz="4" w:space="0" w:color="000000"/>
              <w:bottom w:val="single" w:sz="4" w:space="0" w:color="000000"/>
            </w:tcBorders>
            <w:shd w:val="clear" w:color="auto" w:fill="FFFFFF"/>
            <w:vAlign w:val="center"/>
          </w:tcPr>
          <w:p w:rsidR="00FB0D9A" w:rsidRPr="006201B9" w:rsidRDefault="00FB0D9A" w:rsidP="00D57C97">
            <w:pPr>
              <w:suppressAutoHyphens/>
              <w:spacing w:after="0" w:line="360" w:lineRule="auto"/>
              <w:jc w:val="center"/>
              <w:rPr>
                <w:rFonts w:ascii="Times New Roman" w:eastAsia="Times New Roman" w:hAnsi="Times New Roman" w:cs="Times New Roman"/>
                <w:bCs/>
                <w:iCs/>
                <w:color w:val="000000"/>
                <w:sz w:val="24"/>
                <w:szCs w:val="24"/>
                <w:lang w:val="uk-UA" w:eastAsia="ar-SA"/>
              </w:rPr>
            </w:pPr>
            <w:r w:rsidRPr="006201B9">
              <w:rPr>
                <w:rFonts w:ascii="Times New Roman" w:eastAsia="Times New Roman" w:hAnsi="Times New Roman" w:cs="Times New Roman"/>
                <w:bCs/>
                <w:iCs/>
                <w:color w:val="000000"/>
                <w:sz w:val="24"/>
                <w:szCs w:val="24"/>
                <w:lang w:val="uk-UA" w:eastAsia="ar-SA"/>
              </w:rPr>
              <w:t>37,9</w:t>
            </w:r>
            <w:r w:rsidRPr="006201B9">
              <w:rPr>
                <w:rFonts w:ascii="Times New Roman" w:eastAsia="Times New Roman" w:hAnsi="Times New Roman" w:cs="Times New Roman"/>
                <w:color w:val="000000"/>
                <w:sz w:val="28"/>
                <w:szCs w:val="28"/>
                <w:lang w:val="uk-UA" w:eastAsia="ar-SA"/>
              </w:rPr>
              <w:t>±</w:t>
            </w:r>
            <w:r w:rsidRPr="006201B9">
              <w:rPr>
                <w:rFonts w:ascii="Times New Roman" w:eastAsia="Times New Roman" w:hAnsi="Times New Roman" w:cs="Times New Roman"/>
                <w:bCs/>
                <w:iCs/>
                <w:color w:val="000000"/>
                <w:sz w:val="24"/>
                <w:szCs w:val="24"/>
                <w:lang w:val="uk-UA" w:eastAsia="ar-SA"/>
              </w:rPr>
              <w:t>0,1*</w:t>
            </w:r>
          </w:p>
        </w:tc>
        <w:tc>
          <w:tcPr>
            <w:tcW w:w="1276" w:type="dxa"/>
            <w:tcBorders>
              <w:left w:val="single" w:sz="4" w:space="0" w:color="000000"/>
              <w:bottom w:val="single" w:sz="4" w:space="0" w:color="000000"/>
            </w:tcBorders>
            <w:shd w:val="clear" w:color="auto" w:fill="FFFFFF"/>
            <w:vAlign w:val="center"/>
          </w:tcPr>
          <w:p w:rsidR="00FB0D9A" w:rsidRPr="006201B9" w:rsidRDefault="00FB0D9A" w:rsidP="00D57C97">
            <w:pPr>
              <w:suppressAutoHyphens/>
              <w:spacing w:after="0" w:line="360" w:lineRule="auto"/>
              <w:jc w:val="center"/>
              <w:rPr>
                <w:rFonts w:ascii="Times New Roman" w:eastAsia="Times New Roman" w:hAnsi="Times New Roman" w:cs="Times New Roman"/>
                <w:bCs/>
                <w:iCs/>
                <w:color w:val="000000"/>
                <w:sz w:val="24"/>
                <w:szCs w:val="24"/>
                <w:lang w:val="uk-UA" w:eastAsia="ar-SA"/>
              </w:rPr>
            </w:pPr>
            <w:r w:rsidRPr="006201B9">
              <w:rPr>
                <w:rFonts w:ascii="Times New Roman" w:eastAsia="Times New Roman" w:hAnsi="Times New Roman" w:cs="Times New Roman"/>
                <w:bCs/>
                <w:iCs/>
                <w:color w:val="000000"/>
                <w:sz w:val="24"/>
                <w:szCs w:val="24"/>
                <w:lang w:val="uk-UA" w:eastAsia="ar-SA"/>
              </w:rPr>
              <w:t>8,6</w:t>
            </w:r>
            <w:r w:rsidRPr="006201B9">
              <w:rPr>
                <w:rFonts w:ascii="Times New Roman" w:eastAsia="Times New Roman" w:hAnsi="Times New Roman" w:cs="Times New Roman"/>
                <w:color w:val="000000"/>
                <w:sz w:val="28"/>
                <w:szCs w:val="28"/>
                <w:lang w:val="uk-UA" w:eastAsia="ar-SA"/>
              </w:rPr>
              <w:t>±</w:t>
            </w:r>
            <w:r w:rsidRPr="006201B9">
              <w:rPr>
                <w:rFonts w:ascii="Times New Roman" w:eastAsia="Times New Roman" w:hAnsi="Times New Roman" w:cs="Times New Roman"/>
                <w:bCs/>
                <w:iCs/>
                <w:color w:val="000000"/>
                <w:sz w:val="24"/>
                <w:szCs w:val="24"/>
                <w:lang w:val="uk-UA" w:eastAsia="ar-SA"/>
              </w:rPr>
              <w:t>0,1*</w:t>
            </w:r>
          </w:p>
        </w:tc>
        <w:tc>
          <w:tcPr>
            <w:tcW w:w="1559" w:type="dxa"/>
            <w:tcBorders>
              <w:left w:val="single" w:sz="4" w:space="0" w:color="000000"/>
              <w:bottom w:val="single" w:sz="4" w:space="0" w:color="000000"/>
            </w:tcBorders>
            <w:shd w:val="clear" w:color="auto" w:fill="FFFFFF"/>
            <w:vAlign w:val="center"/>
          </w:tcPr>
          <w:p w:rsidR="00FB0D9A" w:rsidRPr="006201B9" w:rsidRDefault="00FB0D9A" w:rsidP="00D57C97">
            <w:pPr>
              <w:suppressAutoHyphens/>
              <w:spacing w:after="0" w:line="360" w:lineRule="auto"/>
              <w:jc w:val="center"/>
              <w:rPr>
                <w:rFonts w:ascii="Times New Roman" w:eastAsia="Times New Roman" w:hAnsi="Times New Roman" w:cs="Times New Roman"/>
                <w:bCs/>
                <w:iCs/>
                <w:color w:val="000000"/>
                <w:sz w:val="24"/>
                <w:szCs w:val="24"/>
                <w:lang w:val="uk-UA" w:eastAsia="ar-SA"/>
              </w:rPr>
            </w:pPr>
            <w:r w:rsidRPr="006201B9">
              <w:rPr>
                <w:rFonts w:ascii="Times New Roman" w:eastAsia="Times New Roman" w:hAnsi="Times New Roman" w:cs="Times New Roman"/>
                <w:bCs/>
                <w:iCs/>
                <w:color w:val="000000"/>
                <w:sz w:val="24"/>
                <w:szCs w:val="24"/>
                <w:lang w:val="uk-UA" w:eastAsia="ar-SA"/>
              </w:rPr>
              <w:t>5,2</w:t>
            </w:r>
            <w:r w:rsidRPr="006201B9">
              <w:rPr>
                <w:rFonts w:ascii="Times New Roman" w:eastAsia="Times New Roman" w:hAnsi="Times New Roman" w:cs="Times New Roman"/>
                <w:color w:val="000000"/>
                <w:sz w:val="28"/>
                <w:szCs w:val="28"/>
                <w:lang w:val="uk-UA" w:eastAsia="ar-SA"/>
              </w:rPr>
              <w:t>±</w:t>
            </w:r>
            <w:r w:rsidRPr="006201B9">
              <w:rPr>
                <w:rFonts w:ascii="Times New Roman" w:eastAsia="Times New Roman" w:hAnsi="Times New Roman" w:cs="Times New Roman"/>
                <w:bCs/>
                <w:iCs/>
                <w:color w:val="000000"/>
                <w:sz w:val="24"/>
                <w:szCs w:val="24"/>
                <w:lang w:val="uk-UA" w:eastAsia="ar-SA"/>
              </w:rPr>
              <w:t>0,1*</w:t>
            </w:r>
          </w:p>
        </w:tc>
        <w:tc>
          <w:tcPr>
            <w:tcW w:w="1134" w:type="dxa"/>
            <w:tcBorders>
              <w:left w:val="single" w:sz="4" w:space="0" w:color="000000"/>
              <w:bottom w:val="single" w:sz="4" w:space="0" w:color="000000"/>
            </w:tcBorders>
            <w:shd w:val="clear" w:color="auto" w:fill="FFFFFF"/>
            <w:vAlign w:val="center"/>
          </w:tcPr>
          <w:p w:rsidR="00FB0D9A" w:rsidRPr="006201B9" w:rsidRDefault="00FB0D9A" w:rsidP="00D57C97">
            <w:pPr>
              <w:suppressAutoHyphens/>
              <w:spacing w:after="0" w:line="360" w:lineRule="auto"/>
              <w:jc w:val="center"/>
              <w:rPr>
                <w:rFonts w:ascii="Times New Roman" w:eastAsia="Times New Roman" w:hAnsi="Times New Roman" w:cs="Times New Roman"/>
                <w:bCs/>
                <w:iCs/>
                <w:color w:val="000000"/>
                <w:sz w:val="24"/>
                <w:szCs w:val="24"/>
                <w:lang w:val="uk-UA" w:eastAsia="ar-SA"/>
              </w:rPr>
            </w:pPr>
            <w:r w:rsidRPr="006201B9">
              <w:rPr>
                <w:rFonts w:ascii="Times New Roman" w:eastAsia="Times New Roman" w:hAnsi="Times New Roman" w:cs="Times New Roman"/>
                <w:bCs/>
                <w:iCs/>
                <w:color w:val="000000"/>
                <w:sz w:val="24"/>
                <w:szCs w:val="24"/>
                <w:lang w:val="uk-UA" w:eastAsia="ar-SA"/>
              </w:rPr>
              <w:t>5,0</w:t>
            </w:r>
            <w:r w:rsidRPr="006201B9">
              <w:rPr>
                <w:rFonts w:ascii="Times New Roman" w:eastAsia="Times New Roman" w:hAnsi="Times New Roman" w:cs="Times New Roman"/>
                <w:color w:val="000000"/>
                <w:sz w:val="28"/>
                <w:szCs w:val="28"/>
                <w:lang w:val="uk-UA" w:eastAsia="ar-SA"/>
              </w:rPr>
              <w:t>±</w:t>
            </w:r>
            <w:r w:rsidRPr="006201B9">
              <w:rPr>
                <w:rFonts w:ascii="Times New Roman" w:eastAsia="Times New Roman" w:hAnsi="Times New Roman" w:cs="Times New Roman"/>
                <w:bCs/>
                <w:iCs/>
                <w:color w:val="000000"/>
                <w:sz w:val="24"/>
                <w:szCs w:val="24"/>
                <w:lang w:val="uk-UA" w:eastAsia="ar-SA"/>
              </w:rPr>
              <w:t>0,1</w:t>
            </w:r>
          </w:p>
        </w:tc>
        <w:tc>
          <w:tcPr>
            <w:tcW w:w="1418" w:type="dxa"/>
            <w:tcBorders>
              <w:left w:val="single" w:sz="4" w:space="0" w:color="000000"/>
              <w:bottom w:val="single" w:sz="4" w:space="0" w:color="000000"/>
              <w:right w:val="single" w:sz="4" w:space="0" w:color="000000"/>
            </w:tcBorders>
            <w:shd w:val="clear" w:color="auto" w:fill="FFFFFF"/>
            <w:vAlign w:val="center"/>
          </w:tcPr>
          <w:p w:rsidR="00FB0D9A" w:rsidRPr="006201B9" w:rsidRDefault="00FB0D9A" w:rsidP="00D57C97">
            <w:pPr>
              <w:suppressAutoHyphens/>
              <w:spacing w:after="0" w:line="360" w:lineRule="auto"/>
              <w:jc w:val="center"/>
              <w:rPr>
                <w:rFonts w:ascii="Times New Roman" w:eastAsia="Times New Roman" w:hAnsi="Times New Roman" w:cs="Times New Roman"/>
                <w:sz w:val="24"/>
                <w:szCs w:val="24"/>
                <w:lang w:val="uk-UA" w:eastAsia="ar-SA"/>
              </w:rPr>
            </w:pPr>
            <w:r w:rsidRPr="006201B9">
              <w:rPr>
                <w:rFonts w:ascii="Times New Roman" w:eastAsia="Times New Roman" w:hAnsi="Times New Roman" w:cs="Times New Roman"/>
                <w:bCs/>
                <w:iCs/>
                <w:color w:val="000000"/>
                <w:sz w:val="24"/>
                <w:szCs w:val="24"/>
                <w:lang w:val="uk-UA" w:eastAsia="ar-SA"/>
              </w:rPr>
              <w:t>3,4</w:t>
            </w:r>
            <w:r w:rsidRPr="006201B9">
              <w:rPr>
                <w:rFonts w:ascii="Times New Roman" w:eastAsia="Times New Roman" w:hAnsi="Times New Roman" w:cs="Times New Roman"/>
                <w:color w:val="000000"/>
                <w:sz w:val="28"/>
                <w:szCs w:val="28"/>
                <w:lang w:val="uk-UA" w:eastAsia="ar-SA"/>
              </w:rPr>
              <w:t>±</w:t>
            </w:r>
            <w:r w:rsidRPr="006201B9">
              <w:rPr>
                <w:rFonts w:ascii="Times New Roman" w:eastAsia="Times New Roman" w:hAnsi="Times New Roman" w:cs="Times New Roman"/>
                <w:bCs/>
                <w:iCs/>
                <w:color w:val="000000"/>
                <w:sz w:val="24"/>
                <w:szCs w:val="24"/>
                <w:lang w:val="uk-UA" w:eastAsia="ar-SA"/>
              </w:rPr>
              <w:t>0,1*</w:t>
            </w:r>
          </w:p>
        </w:tc>
      </w:tr>
      <w:tr w:rsidR="00FB0D9A" w:rsidRPr="006201B9" w:rsidTr="00D57C97">
        <w:tc>
          <w:tcPr>
            <w:tcW w:w="1498" w:type="dxa"/>
            <w:tcBorders>
              <w:top w:val="single" w:sz="4" w:space="0" w:color="000000"/>
              <w:left w:val="single" w:sz="4" w:space="0" w:color="000000"/>
              <w:bottom w:val="single" w:sz="4" w:space="0" w:color="000000"/>
            </w:tcBorders>
            <w:shd w:val="clear" w:color="auto" w:fill="FFFFFF"/>
          </w:tcPr>
          <w:p w:rsidR="00FB0D9A" w:rsidRPr="006201B9" w:rsidRDefault="00FB0D9A" w:rsidP="00835EC7">
            <w:pPr>
              <w:suppressAutoHyphens/>
              <w:spacing w:after="0" w:line="360" w:lineRule="auto"/>
              <w:ind w:hanging="112"/>
              <w:jc w:val="center"/>
              <w:rPr>
                <w:rFonts w:ascii="Times New Roman" w:eastAsia="Times New Roman" w:hAnsi="Times New Roman" w:cs="Times New Roman"/>
                <w:sz w:val="24"/>
                <w:szCs w:val="24"/>
                <w:lang w:val="uk-UA" w:eastAsia="ar-SA"/>
              </w:rPr>
            </w:pPr>
            <w:r w:rsidRPr="006201B9">
              <w:rPr>
                <w:rFonts w:ascii="Times New Roman" w:eastAsia="Times New Roman" w:hAnsi="Times New Roman" w:cs="Times New Roman"/>
                <w:sz w:val="24"/>
                <w:szCs w:val="24"/>
                <w:lang w:val="uk-UA" w:eastAsia="ar-SA"/>
              </w:rPr>
              <w:t>2 контрольна</w:t>
            </w:r>
          </w:p>
          <w:p w:rsidR="00FB0D9A" w:rsidRPr="006201B9" w:rsidRDefault="00FB0D9A" w:rsidP="00835EC7">
            <w:pPr>
              <w:suppressAutoHyphens/>
              <w:spacing w:after="0" w:line="360" w:lineRule="auto"/>
              <w:ind w:hanging="112"/>
              <w:jc w:val="center"/>
              <w:rPr>
                <w:rFonts w:ascii="Times New Roman" w:eastAsia="Times New Roman" w:hAnsi="Times New Roman" w:cs="Times New Roman"/>
                <w:sz w:val="24"/>
                <w:szCs w:val="24"/>
                <w:lang w:val="uk-UA" w:eastAsia="ar-SA"/>
              </w:rPr>
            </w:pPr>
            <w:r w:rsidRPr="006201B9">
              <w:rPr>
                <w:rFonts w:ascii="Times New Roman" w:eastAsia="Times New Roman" w:hAnsi="Times New Roman" w:cs="Times New Roman"/>
                <w:sz w:val="24"/>
                <w:szCs w:val="24"/>
                <w:lang w:val="uk-UA" w:eastAsia="ar-SA"/>
              </w:rPr>
              <w:t>група</w:t>
            </w:r>
          </w:p>
          <w:p w:rsidR="00FB0D9A" w:rsidRPr="006201B9" w:rsidRDefault="00FB0D9A" w:rsidP="00835EC7">
            <w:pPr>
              <w:suppressAutoHyphens/>
              <w:spacing w:after="0" w:line="360" w:lineRule="auto"/>
              <w:jc w:val="center"/>
              <w:rPr>
                <w:rFonts w:ascii="Times New Roman" w:eastAsia="Times New Roman" w:hAnsi="Times New Roman" w:cs="Times New Roman"/>
                <w:bCs/>
                <w:iCs/>
                <w:color w:val="000000"/>
                <w:sz w:val="24"/>
                <w:szCs w:val="24"/>
                <w:lang w:val="uk-UA" w:eastAsia="ar-SA"/>
              </w:rPr>
            </w:pPr>
            <w:r w:rsidRPr="006201B9">
              <w:rPr>
                <w:rFonts w:ascii="Times New Roman" w:eastAsia="Times New Roman" w:hAnsi="Times New Roman" w:cs="Times New Roman"/>
                <w:sz w:val="24"/>
                <w:szCs w:val="24"/>
                <w:lang w:val="uk-UA" w:eastAsia="ar-SA"/>
              </w:rPr>
              <w:t>(n =15)</w:t>
            </w:r>
          </w:p>
        </w:tc>
        <w:tc>
          <w:tcPr>
            <w:tcW w:w="1212" w:type="dxa"/>
            <w:tcBorders>
              <w:top w:val="single" w:sz="4" w:space="0" w:color="000000"/>
              <w:left w:val="single" w:sz="4" w:space="0" w:color="000000"/>
              <w:bottom w:val="single" w:sz="4" w:space="0" w:color="000000"/>
            </w:tcBorders>
            <w:shd w:val="clear" w:color="auto" w:fill="FFFFFF"/>
            <w:vAlign w:val="center"/>
          </w:tcPr>
          <w:p w:rsidR="00FB0D9A" w:rsidRPr="006201B9" w:rsidRDefault="00FB0D9A" w:rsidP="00D57C97">
            <w:pPr>
              <w:suppressAutoHyphens/>
              <w:spacing w:after="0" w:line="360" w:lineRule="auto"/>
              <w:jc w:val="center"/>
              <w:rPr>
                <w:rFonts w:ascii="Times New Roman" w:eastAsia="Times New Roman" w:hAnsi="Times New Roman" w:cs="Times New Roman"/>
                <w:bCs/>
                <w:iCs/>
                <w:color w:val="000000"/>
                <w:sz w:val="24"/>
                <w:szCs w:val="24"/>
                <w:lang w:val="uk-UA" w:eastAsia="ar-SA"/>
              </w:rPr>
            </w:pPr>
            <w:r w:rsidRPr="006201B9">
              <w:rPr>
                <w:rFonts w:ascii="Times New Roman" w:eastAsia="Times New Roman" w:hAnsi="Times New Roman" w:cs="Times New Roman"/>
                <w:bCs/>
                <w:iCs/>
                <w:color w:val="000000"/>
                <w:sz w:val="24"/>
                <w:szCs w:val="24"/>
                <w:lang w:val="uk-UA" w:eastAsia="ar-SA"/>
              </w:rPr>
              <w:t>5,0</w:t>
            </w:r>
            <w:r w:rsidRPr="006201B9">
              <w:rPr>
                <w:rFonts w:ascii="Times New Roman" w:eastAsia="Times New Roman" w:hAnsi="Times New Roman" w:cs="Times New Roman"/>
                <w:color w:val="000000"/>
                <w:sz w:val="28"/>
                <w:szCs w:val="28"/>
                <w:lang w:val="uk-UA" w:eastAsia="ar-SA"/>
              </w:rPr>
              <w:t>±</w:t>
            </w:r>
            <w:r w:rsidRPr="006201B9">
              <w:rPr>
                <w:rFonts w:ascii="Times New Roman" w:eastAsia="Times New Roman" w:hAnsi="Times New Roman" w:cs="Times New Roman"/>
                <w:bCs/>
                <w:iCs/>
                <w:color w:val="000000"/>
                <w:sz w:val="24"/>
                <w:szCs w:val="24"/>
                <w:lang w:val="uk-UA" w:eastAsia="ar-SA"/>
              </w:rPr>
              <w:t>0,1</w:t>
            </w:r>
          </w:p>
        </w:tc>
        <w:tc>
          <w:tcPr>
            <w:tcW w:w="1232" w:type="dxa"/>
            <w:tcBorders>
              <w:top w:val="single" w:sz="4" w:space="0" w:color="000000"/>
              <w:left w:val="single" w:sz="4" w:space="0" w:color="000000"/>
              <w:bottom w:val="single" w:sz="4" w:space="0" w:color="000000"/>
            </w:tcBorders>
            <w:shd w:val="clear" w:color="auto" w:fill="FFFFFF"/>
            <w:vAlign w:val="center"/>
          </w:tcPr>
          <w:p w:rsidR="00FB0D9A" w:rsidRPr="006201B9" w:rsidRDefault="00FB0D9A" w:rsidP="00D57C97">
            <w:pPr>
              <w:suppressAutoHyphens/>
              <w:spacing w:after="0" w:line="360" w:lineRule="auto"/>
              <w:jc w:val="center"/>
              <w:rPr>
                <w:rFonts w:ascii="Times New Roman" w:eastAsia="Times New Roman" w:hAnsi="Times New Roman" w:cs="Times New Roman"/>
                <w:bCs/>
                <w:iCs/>
                <w:color w:val="000000"/>
                <w:sz w:val="24"/>
                <w:szCs w:val="24"/>
                <w:lang w:val="uk-UA" w:eastAsia="ar-SA"/>
              </w:rPr>
            </w:pPr>
            <w:r w:rsidRPr="006201B9">
              <w:rPr>
                <w:rFonts w:ascii="Times New Roman" w:eastAsia="Times New Roman" w:hAnsi="Times New Roman" w:cs="Times New Roman"/>
                <w:bCs/>
                <w:iCs/>
                <w:color w:val="000000"/>
                <w:sz w:val="24"/>
                <w:szCs w:val="24"/>
                <w:lang w:val="uk-UA" w:eastAsia="ar-SA"/>
              </w:rPr>
              <w:t>29,7</w:t>
            </w:r>
            <w:r w:rsidRPr="006201B9">
              <w:rPr>
                <w:rFonts w:ascii="Times New Roman" w:eastAsia="Times New Roman" w:hAnsi="Times New Roman" w:cs="Times New Roman"/>
                <w:color w:val="000000"/>
                <w:sz w:val="28"/>
                <w:szCs w:val="28"/>
                <w:lang w:val="uk-UA" w:eastAsia="ar-SA"/>
              </w:rPr>
              <w:t>±</w:t>
            </w:r>
            <w:r w:rsidRPr="006201B9">
              <w:rPr>
                <w:rFonts w:ascii="Times New Roman" w:eastAsia="Times New Roman" w:hAnsi="Times New Roman" w:cs="Times New Roman"/>
                <w:bCs/>
                <w:iCs/>
                <w:color w:val="000000"/>
                <w:sz w:val="24"/>
                <w:szCs w:val="24"/>
                <w:lang w:val="uk-UA" w:eastAsia="ar-SA"/>
              </w:rPr>
              <w:t>0,1</w:t>
            </w:r>
          </w:p>
        </w:tc>
        <w:tc>
          <w:tcPr>
            <w:tcW w:w="1276" w:type="dxa"/>
            <w:tcBorders>
              <w:top w:val="single" w:sz="4" w:space="0" w:color="000000"/>
              <w:left w:val="single" w:sz="4" w:space="0" w:color="000000"/>
              <w:bottom w:val="single" w:sz="4" w:space="0" w:color="000000"/>
            </w:tcBorders>
            <w:shd w:val="clear" w:color="auto" w:fill="FFFFFF"/>
            <w:vAlign w:val="center"/>
          </w:tcPr>
          <w:p w:rsidR="00FB0D9A" w:rsidRPr="006201B9" w:rsidRDefault="00FB0D9A" w:rsidP="00D57C97">
            <w:pPr>
              <w:suppressAutoHyphens/>
              <w:spacing w:after="0" w:line="360" w:lineRule="auto"/>
              <w:jc w:val="center"/>
              <w:rPr>
                <w:rFonts w:ascii="Times New Roman" w:eastAsia="Times New Roman" w:hAnsi="Times New Roman" w:cs="Times New Roman"/>
                <w:bCs/>
                <w:iCs/>
                <w:color w:val="000000"/>
                <w:sz w:val="24"/>
                <w:szCs w:val="24"/>
                <w:lang w:val="uk-UA" w:eastAsia="ar-SA"/>
              </w:rPr>
            </w:pPr>
            <w:r w:rsidRPr="006201B9">
              <w:rPr>
                <w:rFonts w:ascii="Times New Roman" w:eastAsia="Times New Roman" w:hAnsi="Times New Roman" w:cs="Times New Roman"/>
                <w:bCs/>
                <w:iCs/>
                <w:color w:val="000000"/>
                <w:sz w:val="24"/>
                <w:szCs w:val="24"/>
                <w:lang w:val="uk-UA" w:eastAsia="ar-SA"/>
              </w:rPr>
              <w:t>6,4</w:t>
            </w:r>
            <w:r w:rsidRPr="006201B9">
              <w:rPr>
                <w:rFonts w:ascii="Times New Roman" w:eastAsia="Times New Roman" w:hAnsi="Times New Roman" w:cs="Times New Roman"/>
                <w:color w:val="000000"/>
                <w:sz w:val="28"/>
                <w:szCs w:val="28"/>
                <w:lang w:val="uk-UA" w:eastAsia="ar-SA"/>
              </w:rPr>
              <w:t>±</w:t>
            </w:r>
            <w:r w:rsidRPr="006201B9">
              <w:rPr>
                <w:rFonts w:ascii="Times New Roman" w:eastAsia="Times New Roman" w:hAnsi="Times New Roman" w:cs="Times New Roman"/>
                <w:bCs/>
                <w:iCs/>
                <w:color w:val="000000"/>
                <w:sz w:val="24"/>
                <w:szCs w:val="24"/>
                <w:lang w:val="uk-UA" w:eastAsia="ar-SA"/>
              </w:rPr>
              <w:t>0,1</w:t>
            </w:r>
          </w:p>
        </w:tc>
        <w:tc>
          <w:tcPr>
            <w:tcW w:w="1559" w:type="dxa"/>
            <w:tcBorders>
              <w:top w:val="single" w:sz="4" w:space="0" w:color="000000"/>
              <w:left w:val="single" w:sz="4" w:space="0" w:color="000000"/>
              <w:bottom w:val="single" w:sz="4" w:space="0" w:color="000000"/>
            </w:tcBorders>
            <w:shd w:val="clear" w:color="auto" w:fill="FFFFFF"/>
            <w:vAlign w:val="center"/>
          </w:tcPr>
          <w:p w:rsidR="00FB0D9A" w:rsidRPr="006201B9" w:rsidRDefault="00FB0D9A" w:rsidP="00D57C97">
            <w:pPr>
              <w:suppressAutoHyphens/>
              <w:spacing w:after="0" w:line="360" w:lineRule="auto"/>
              <w:jc w:val="center"/>
              <w:rPr>
                <w:rFonts w:ascii="Times New Roman" w:eastAsia="Times New Roman" w:hAnsi="Times New Roman" w:cs="Times New Roman"/>
                <w:bCs/>
                <w:iCs/>
                <w:color w:val="000000"/>
                <w:sz w:val="24"/>
                <w:szCs w:val="24"/>
                <w:lang w:val="uk-UA" w:eastAsia="ar-SA"/>
              </w:rPr>
            </w:pPr>
            <w:r w:rsidRPr="006201B9">
              <w:rPr>
                <w:rFonts w:ascii="Times New Roman" w:eastAsia="Times New Roman" w:hAnsi="Times New Roman" w:cs="Times New Roman"/>
                <w:bCs/>
                <w:iCs/>
                <w:color w:val="000000"/>
                <w:sz w:val="24"/>
                <w:szCs w:val="24"/>
                <w:lang w:val="uk-UA" w:eastAsia="ar-SA"/>
              </w:rPr>
              <w:t>3,6</w:t>
            </w:r>
            <w:r w:rsidRPr="006201B9">
              <w:rPr>
                <w:rFonts w:ascii="Times New Roman" w:eastAsia="Times New Roman" w:hAnsi="Times New Roman" w:cs="Times New Roman"/>
                <w:color w:val="000000"/>
                <w:sz w:val="28"/>
                <w:szCs w:val="28"/>
                <w:lang w:val="uk-UA" w:eastAsia="ar-SA"/>
              </w:rPr>
              <w:t>±</w:t>
            </w:r>
            <w:r w:rsidRPr="006201B9">
              <w:rPr>
                <w:rFonts w:ascii="Times New Roman" w:eastAsia="Times New Roman" w:hAnsi="Times New Roman" w:cs="Times New Roman"/>
                <w:bCs/>
                <w:iCs/>
                <w:color w:val="000000"/>
                <w:sz w:val="24"/>
                <w:szCs w:val="24"/>
                <w:lang w:val="uk-UA" w:eastAsia="ar-SA"/>
              </w:rPr>
              <w:t>0,1</w:t>
            </w:r>
          </w:p>
        </w:tc>
        <w:tc>
          <w:tcPr>
            <w:tcW w:w="1134" w:type="dxa"/>
            <w:tcBorders>
              <w:top w:val="single" w:sz="4" w:space="0" w:color="000000"/>
              <w:left w:val="single" w:sz="4" w:space="0" w:color="000000"/>
              <w:bottom w:val="single" w:sz="4" w:space="0" w:color="000000"/>
            </w:tcBorders>
            <w:shd w:val="clear" w:color="auto" w:fill="FFFFFF"/>
            <w:vAlign w:val="center"/>
          </w:tcPr>
          <w:p w:rsidR="00FB0D9A" w:rsidRPr="006201B9" w:rsidRDefault="00FB0D9A" w:rsidP="00D57C97">
            <w:pPr>
              <w:suppressAutoHyphens/>
              <w:spacing w:after="0" w:line="360" w:lineRule="auto"/>
              <w:jc w:val="center"/>
              <w:rPr>
                <w:rFonts w:ascii="Times New Roman" w:eastAsia="Times New Roman" w:hAnsi="Times New Roman" w:cs="Times New Roman"/>
                <w:bCs/>
                <w:iCs/>
                <w:color w:val="000000"/>
                <w:sz w:val="24"/>
                <w:szCs w:val="24"/>
                <w:lang w:val="uk-UA" w:eastAsia="ar-SA"/>
              </w:rPr>
            </w:pPr>
            <w:r w:rsidRPr="006201B9">
              <w:rPr>
                <w:rFonts w:ascii="Times New Roman" w:eastAsia="Times New Roman" w:hAnsi="Times New Roman" w:cs="Times New Roman"/>
                <w:bCs/>
                <w:iCs/>
                <w:color w:val="000000"/>
                <w:sz w:val="24"/>
                <w:szCs w:val="24"/>
                <w:lang w:val="uk-UA" w:eastAsia="ar-SA"/>
              </w:rPr>
              <w:t>5,1</w:t>
            </w:r>
            <w:r w:rsidRPr="006201B9">
              <w:rPr>
                <w:rFonts w:ascii="Times New Roman" w:eastAsia="Times New Roman" w:hAnsi="Times New Roman" w:cs="Times New Roman"/>
                <w:color w:val="000000"/>
                <w:sz w:val="28"/>
                <w:szCs w:val="28"/>
                <w:lang w:val="uk-UA" w:eastAsia="ar-SA"/>
              </w:rPr>
              <w:t>±</w:t>
            </w:r>
            <w:r w:rsidRPr="006201B9">
              <w:rPr>
                <w:rFonts w:ascii="Times New Roman" w:eastAsia="Times New Roman" w:hAnsi="Times New Roman" w:cs="Times New Roman"/>
                <w:bCs/>
                <w:iCs/>
                <w:color w:val="000000"/>
                <w:sz w:val="24"/>
                <w:szCs w:val="24"/>
                <w:lang w:val="uk-UA" w:eastAsia="ar-SA"/>
              </w:rPr>
              <w:t>0,1</w:t>
            </w:r>
          </w:p>
        </w:tc>
        <w:tc>
          <w:tcPr>
            <w:tcW w:w="141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B0D9A" w:rsidRPr="006201B9" w:rsidRDefault="00FB0D9A" w:rsidP="00D57C97">
            <w:pPr>
              <w:suppressAutoHyphens/>
              <w:spacing w:after="0" w:line="360" w:lineRule="auto"/>
              <w:jc w:val="center"/>
              <w:rPr>
                <w:rFonts w:ascii="Times New Roman" w:eastAsia="Times New Roman" w:hAnsi="Times New Roman" w:cs="Times New Roman"/>
                <w:sz w:val="24"/>
                <w:szCs w:val="24"/>
                <w:lang w:val="uk-UA" w:eastAsia="ar-SA"/>
              </w:rPr>
            </w:pPr>
            <w:r w:rsidRPr="006201B9">
              <w:rPr>
                <w:rFonts w:ascii="Times New Roman" w:eastAsia="Times New Roman" w:hAnsi="Times New Roman" w:cs="Times New Roman"/>
                <w:bCs/>
                <w:iCs/>
                <w:color w:val="000000"/>
                <w:sz w:val="24"/>
                <w:szCs w:val="24"/>
                <w:lang w:val="uk-UA" w:eastAsia="ar-SA"/>
              </w:rPr>
              <w:t>5,9</w:t>
            </w:r>
            <w:r w:rsidRPr="006201B9">
              <w:rPr>
                <w:rFonts w:ascii="Times New Roman" w:eastAsia="Times New Roman" w:hAnsi="Times New Roman" w:cs="Times New Roman"/>
                <w:color w:val="000000"/>
                <w:sz w:val="28"/>
                <w:szCs w:val="28"/>
                <w:lang w:val="uk-UA" w:eastAsia="ar-SA"/>
              </w:rPr>
              <w:t>±</w:t>
            </w:r>
            <w:r w:rsidRPr="006201B9">
              <w:rPr>
                <w:rFonts w:ascii="Times New Roman" w:eastAsia="Times New Roman" w:hAnsi="Times New Roman" w:cs="Times New Roman"/>
                <w:bCs/>
                <w:iCs/>
                <w:color w:val="000000"/>
                <w:sz w:val="24"/>
                <w:szCs w:val="24"/>
                <w:lang w:val="uk-UA" w:eastAsia="ar-SA"/>
              </w:rPr>
              <w:t>0,1</w:t>
            </w:r>
          </w:p>
        </w:tc>
      </w:tr>
    </w:tbl>
    <w:p w:rsidR="00FB0D9A" w:rsidRDefault="00FB0D9A" w:rsidP="00835EC7">
      <w:pPr>
        <w:widowControl w:val="0"/>
        <w:shd w:val="clear" w:color="auto" w:fill="FFFFFF"/>
        <w:suppressAutoHyphens/>
        <w:spacing w:after="0" w:line="360" w:lineRule="auto"/>
        <w:ind w:firstLine="684"/>
        <w:rPr>
          <w:rFonts w:ascii="Times New Roman" w:eastAsia="Times New Roman" w:hAnsi="Times New Roman" w:cs="Times New Roman"/>
          <w:color w:val="000000"/>
          <w:sz w:val="24"/>
          <w:szCs w:val="24"/>
          <w:lang w:val="uk-UA" w:eastAsia="ar-SA"/>
        </w:rPr>
      </w:pPr>
      <w:r w:rsidRPr="006201B9">
        <w:rPr>
          <w:rFonts w:ascii="Times New Roman" w:eastAsia="Times New Roman" w:hAnsi="Times New Roman" w:cs="Times New Roman"/>
          <w:color w:val="000000"/>
          <w:sz w:val="24"/>
          <w:szCs w:val="24"/>
          <w:lang w:val="uk-UA" w:eastAsia="ar-SA"/>
        </w:rPr>
        <w:t>Примітка * - відмінності достовірні в порівнянні з контрольною групою того ж віку, р &lt;0,05</w:t>
      </w:r>
    </w:p>
    <w:p w:rsidR="007337C3" w:rsidRPr="006201B9" w:rsidRDefault="007337C3" w:rsidP="007337C3">
      <w:pPr>
        <w:suppressAutoHyphens/>
        <w:spacing w:after="0" w:line="360" w:lineRule="auto"/>
        <w:ind w:firstLine="573"/>
        <w:jc w:val="both"/>
        <w:rPr>
          <w:rFonts w:ascii="Times New Roman" w:eastAsia="Times New Roman" w:hAnsi="Times New Roman" w:cs="Times New Roman"/>
          <w:bCs/>
          <w:sz w:val="28"/>
          <w:szCs w:val="28"/>
          <w:lang w:val="uk-UA" w:eastAsia="ar-SA"/>
        </w:rPr>
      </w:pPr>
      <w:r w:rsidRPr="006201B9">
        <w:rPr>
          <w:rFonts w:ascii="Times New Roman" w:eastAsia="SimSun" w:hAnsi="Times New Roman" w:cs="Times New Roman"/>
          <w:color w:val="000000"/>
          <w:kern w:val="1"/>
          <w:sz w:val="28"/>
          <w:szCs w:val="28"/>
          <w:lang w:val="uk-UA" w:eastAsia="hi-IN" w:bidi="hi-IN"/>
        </w:rPr>
        <w:lastRenderedPageBreak/>
        <w:t>У критичних випадках за життєвими показаннями у двох підлітків 2 групи на фоні анемії було проведено хірургічне лікування (вишкрібання порожнини матки) з подальшою гормонотерапією.</w:t>
      </w:r>
    </w:p>
    <w:p w:rsidR="00FB0D9A" w:rsidRDefault="00FB0D9A" w:rsidP="00835EC7">
      <w:pPr>
        <w:widowControl w:val="0"/>
        <w:shd w:val="clear" w:color="auto" w:fill="FFFFFF"/>
        <w:suppressAutoHyphens/>
        <w:spacing w:after="0" w:line="360" w:lineRule="auto"/>
        <w:ind w:firstLine="573"/>
        <w:jc w:val="both"/>
        <w:rPr>
          <w:rFonts w:ascii="Times New Roman" w:eastAsia="Times New Roman" w:hAnsi="Times New Roman" w:cs="Times New Roman"/>
          <w:bCs/>
          <w:sz w:val="28"/>
          <w:szCs w:val="28"/>
          <w:lang w:val="uk-UA" w:eastAsia="ar-SA"/>
        </w:rPr>
      </w:pPr>
      <w:r w:rsidRPr="006201B9">
        <w:rPr>
          <w:rFonts w:ascii="Times New Roman" w:eastAsia="Times New Roman" w:hAnsi="Times New Roman" w:cs="Times New Roman"/>
          <w:bCs/>
          <w:sz w:val="28"/>
          <w:szCs w:val="28"/>
          <w:lang w:val="uk-UA" w:eastAsia="ar-SA"/>
        </w:rPr>
        <w:t>В процесі діагностики і лікування підлітків з АМКПП були виявлені клінічні випадки тяжкої маткової кровотечі, які потребували застосування проведення високотехнологічної диференціальної діагностики і лікування за життєвими показниками. У зв’язку з цим, у хворих 16 і 17 років, які жили статевим життям,  проведено оперативне лікування АМКПП – вишкрібання порожнини матки, у хворої 16 р. 7 міс. – гістероскопічне обстеження з біопсією ендометрія. Проведені морфологічні дослідження отриманих матеріалів дозволили виключити онкологічний процес і підтвердити наявність гіперплазії ендометрію (рис. 3.1-3.3).</w:t>
      </w:r>
    </w:p>
    <w:p w:rsidR="00D57C97" w:rsidRPr="006201B9" w:rsidRDefault="00D57C97" w:rsidP="00835EC7">
      <w:pPr>
        <w:widowControl w:val="0"/>
        <w:shd w:val="clear" w:color="auto" w:fill="FFFFFF"/>
        <w:suppressAutoHyphens/>
        <w:spacing w:after="0" w:line="360" w:lineRule="auto"/>
        <w:ind w:firstLine="573"/>
        <w:jc w:val="both"/>
        <w:rPr>
          <w:rFonts w:ascii="Times New Roman" w:eastAsia="Times New Roman" w:hAnsi="Times New Roman" w:cs="Times New Roman"/>
          <w:sz w:val="24"/>
          <w:szCs w:val="24"/>
          <w:lang w:val="uk-UA" w:eastAsia="ar-SA"/>
        </w:rPr>
      </w:pPr>
    </w:p>
    <w:p w:rsidR="00FB0D9A" w:rsidRPr="006201B9" w:rsidRDefault="00FB0D9A" w:rsidP="00D57C97">
      <w:pPr>
        <w:widowControl w:val="0"/>
        <w:shd w:val="clear" w:color="auto" w:fill="FFFFFF"/>
        <w:suppressAutoHyphens/>
        <w:spacing w:after="0" w:line="360" w:lineRule="auto"/>
        <w:ind w:firstLine="24"/>
        <w:jc w:val="center"/>
        <w:rPr>
          <w:rFonts w:ascii="Times New Roman" w:eastAsia="Times New Roman" w:hAnsi="Times New Roman" w:cs="Times New Roman"/>
          <w:color w:val="222222"/>
          <w:sz w:val="28"/>
          <w:szCs w:val="28"/>
          <w:lang w:val="uk-UA" w:eastAsia="ar-SA"/>
        </w:rPr>
      </w:pPr>
      <w:r w:rsidRPr="006201B9">
        <w:rPr>
          <w:rFonts w:ascii="Times New Roman" w:eastAsia="Times New Roman" w:hAnsi="Times New Roman" w:cs="Times New Roman"/>
          <w:noProof/>
          <w:sz w:val="24"/>
          <w:szCs w:val="24"/>
          <w:lang w:val="uk-UA" w:eastAsia="ru-RU"/>
        </w:rPr>
        <w:drawing>
          <wp:inline distT="0" distB="0" distL="0" distR="0">
            <wp:extent cx="3115310" cy="2239893"/>
            <wp:effectExtent l="0" t="0" r="8890" b="8255"/>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23097" cy="2245492"/>
                    </a:xfrm>
                    <a:prstGeom prst="rect">
                      <a:avLst/>
                    </a:prstGeom>
                    <a:solidFill>
                      <a:srgbClr val="FFFFFF"/>
                    </a:solidFill>
                    <a:ln>
                      <a:noFill/>
                    </a:ln>
                  </pic:spPr>
                </pic:pic>
              </a:graphicData>
            </a:graphic>
          </wp:inline>
        </w:drawing>
      </w:r>
    </w:p>
    <w:p w:rsidR="007337C3" w:rsidRDefault="007337C3" w:rsidP="00D57C97">
      <w:pPr>
        <w:shd w:val="clear" w:color="auto" w:fill="FFFFFF"/>
        <w:suppressAutoHyphens/>
        <w:spacing w:after="0" w:line="360" w:lineRule="auto"/>
        <w:ind w:firstLine="708"/>
        <w:rPr>
          <w:rFonts w:ascii="Times New Roman" w:eastAsia="Times New Roman" w:hAnsi="Times New Roman" w:cs="Times New Roman"/>
          <w:color w:val="222222"/>
          <w:sz w:val="28"/>
          <w:szCs w:val="28"/>
          <w:lang w:val="uk-UA" w:eastAsia="ar-SA"/>
        </w:rPr>
      </w:pPr>
    </w:p>
    <w:p w:rsidR="00FB0D9A" w:rsidRPr="006201B9" w:rsidRDefault="00D57C97" w:rsidP="00D57C97">
      <w:pPr>
        <w:shd w:val="clear" w:color="auto" w:fill="FFFFFF"/>
        <w:suppressAutoHyphens/>
        <w:spacing w:after="0" w:line="360" w:lineRule="auto"/>
        <w:ind w:firstLine="708"/>
        <w:rPr>
          <w:rFonts w:ascii="Times New Roman" w:eastAsia="Times New Roman" w:hAnsi="Times New Roman" w:cs="Times New Roman"/>
          <w:b/>
          <w:bCs/>
          <w:sz w:val="27"/>
          <w:szCs w:val="27"/>
          <w:lang w:val="uk-UA" w:eastAsia="ar-SA"/>
        </w:rPr>
      </w:pPr>
      <w:r>
        <w:rPr>
          <w:rFonts w:ascii="Times New Roman" w:eastAsia="Times New Roman" w:hAnsi="Times New Roman" w:cs="Times New Roman"/>
          <w:color w:val="222222"/>
          <w:sz w:val="28"/>
          <w:szCs w:val="28"/>
          <w:lang w:val="uk-UA" w:eastAsia="ar-SA"/>
        </w:rPr>
        <w:t xml:space="preserve">Рис.3.1. - </w:t>
      </w:r>
      <w:r w:rsidR="00FB0D9A" w:rsidRPr="006201B9">
        <w:rPr>
          <w:rFonts w:ascii="Times New Roman" w:eastAsia="Times New Roman" w:hAnsi="Times New Roman" w:cs="Times New Roman"/>
          <w:color w:val="222222"/>
          <w:sz w:val="28"/>
          <w:szCs w:val="28"/>
          <w:lang w:val="uk-UA" w:eastAsia="ar-SA"/>
        </w:rPr>
        <w:t xml:space="preserve">Хвора Н., 16 років. </w:t>
      </w:r>
      <w:r w:rsidR="00FB0D9A" w:rsidRPr="006201B9">
        <w:rPr>
          <w:rFonts w:ascii="Times New Roman" w:eastAsia="Times New Roman" w:hAnsi="Times New Roman" w:cs="Times New Roman"/>
          <w:sz w:val="28"/>
          <w:szCs w:val="28"/>
          <w:lang w:val="uk-UA" w:eastAsia="ar-SA"/>
        </w:rPr>
        <w:t xml:space="preserve">Діагноз: </w:t>
      </w:r>
      <w:r w:rsidR="00FB0D9A" w:rsidRPr="006201B9">
        <w:rPr>
          <w:rFonts w:ascii="Times New Roman" w:eastAsia="Times New Roman" w:hAnsi="Times New Roman" w:cs="Times New Roman"/>
          <w:color w:val="222222"/>
          <w:sz w:val="28"/>
          <w:szCs w:val="28"/>
          <w:lang w:val="uk-UA" w:eastAsia="ar-SA"/>
        </w:rPr>
        <w:t>АМКПП, рецидивуючий перебіг. Анемія середнього ступеня. Хроничний тонзиліт.  Аденоматозна гіперплазія ендометрію. Забарвлення пикрофуксином за Ван-Гизоном, мікрофото (збільшення х 200)</w:t>
      </w:r>
    </w:p>
    <w:p w:rsidR="00FB0D9A" w:rsidRPr="006201B9" w:rsidRDefault="00FB0D9A" w:rsidP="00835EC7">
      <w:pPr>
        <w:widowControl w:val="0"/>
        <w:shd w:val="clear" w:color="auto" w:fill="FFFFFF"/>
        <w:suppressAutoHyphens/>
        <w:spacing w:after="0" w:line="360" w:lineRule="auto"/>
        <w:ind w:firstLine="24"/>
        <w:rPr>
          <w:rFonts w:ascii="Times New Roman" w:eastAsia="Times New Roman" w:hAnsi="Times New Roman" w:cs="Times New Roman"/>
          <w:b/>
          <w:bCs/>
          <w:sz w:val="27"/>
          <w:szCs w:val="27"/>
          <w:lang w:val="uk-UA" w:eastAsia="ar-SA"/>
        </w:rPr>
      </w:pPr>
    </w:p>
    <w:p w:rsidR="00FB0D9A" w:rsidRPr="006201B9" w:rsidRDefault="00FB0D9A" w:rsidP="00D57C97">
      <w:pPr>
        <w:widowControl w:val="0"/>
        <w:shd w:val="clear" w:color="auto" w:fill="FFFFFF"/>
        <w:suppressAutoHyphens/>
        <w:spacing w:after="0" w:line="360" w:lineRule="auto"/>
        <w:ind w:firstLine="24"/>
        <w:jc w:val="center"/>
        <w:rPr>
          <w:rFonts w:ascii="Times New Roman" w:eastAsia="Times New Roman" w:hAnsi="Times New Roman" w:cs="Times New Roman"/>
          <w:b/>
          <w:bCs/>
          <w:sz w:val="27"/>
          <w:szCs w:val="27"/>
          <w:lang w:val="uk-UA" w:eastAsia="ar-SA"/>
        </w:rPr>
      </w:pPr>
      <w:r w:rsidRPr="006201B9">
        <w:rPr>
          <w:rFonts w:ascii="Times New Roman" w:eastAsia="Times New Roman" w:hAnsi="Times New Roman" w:cs="Times New Roman"/>
          <w:noProof/>
          <w:sz w:val="24"/>
          <w:szCs w:val="24"/>
          <w:lang w:val="uk-UA" w:eastAsia="ru-RU"/>
        </w:rPr>
        <w:lastRenderedPageBreak/>
        <w:drawing>
          <wp:inline distT="0" distB="0" distL="0" distR="0">
            <wp:extent cx="3026410" cy="2268601"/>
            <wp:effectExtent l="0" t="0" r="254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037271" cy="2276742"/>
                    </a:xfrm>
                    <a:prstGeom prst="rect">
                      <a:avLst/>
                    </a:prstGeom>
                    <a:solidFill>
                      <a:srgbClr val="FFFFFF"/>
                    </a:solidFill>
                    <a:ln>
                      <a:noFill/>
                    </a:ln>
                  </pic:spPr>
                </pic:pic>
              </a:graphicData>
            </a:graphic>
          </wp:inline>
        </w:drawing>
      </w:r>
    </w:p>
    <w:p w:rsidR="007337C3" w:rsidRDefault="007337C3" w:rsidP="00835EC7">
      <w:pPr>
        <w:suppressAutoHyphens/>
        <w:spacing w:after="0" w:line="360" w:lineRule="auto"/>
        <w:ind w:firstLine="708"/>
        <w:jc w:val="both"/>
        <w:rPr>
          <w:rFonts w:ascii="Times New Roman" w:eastAsia="Times New Roman" w:hAnsi="Times New Roman" w:cs="Times New Roman"/>
          <w:sz w:val="28"/>
          <w:szCs w:val="28"/>
          <w:lang w:val="uk-UA" w:eastAsia="ar-SA"/>
        </w:rPr>
      </w:pPr>
    </w:p>
    <w:p w:rsidR="00FB0D9A" w:rsidRPr="006201B9" w:rsidRDefault="00FB0D9A" w:rsidP="00835EC7">
      <w:pPr>
        <w:suppressAutoHyphens/>
        <w:spacing w:after="0" w:line="360" w:lineRule="auto"/>
        <w:ind w:firstLine="708"/>
        <w:jc w:val="both"/>
        <w:rPr>
          <w:rFonts w:ascii="Times New Roman" w:eastAsia="Times New Roman" w:hAnsi="Times New Roman" w:cs="Times New Roman"/>
          <w:sz w:val="24"/>
          <w:szCs w:val="24"/>
          <w:lang w:val="uk-UA" w:eastAsia="ar-SA"/>
        </w:rPr>
      </w:pPr>
      <w:r w:rsidRPr="006201B9">
        <w:rPr>
          <w:rFonts w:ascii="Times New Roman" w:eastAsia="Times New Roman" w:hAnsi="Times New Roman" w:cs="Times New Roman"/>
          <w:sz w:val="28"/>
          <w:szCs w:val="28"/>
          <w:lang w:val="uk-UA" w:eastAsia="ar-SA"/>
        </w:rPr>
        <w:t xml:space="preserve">Рис.3.2. </w:t>
      </w:r>
      <w:r w:rsidR="00D57C97">
        <w:rPr>
          <w:rFonts w:ascii="Times New Roman" w:eastAsia="Times New Roman" w:hAnsi="Times New Roman" w:cs="Times New Roman"/>
          <w:sz w:val="28"/>
          <w:szCs w:val="28"/>
          <w:lang w:val="uk-UA" w:eastAsia="ar-SA"/>
        </w:rPr>
        <w:t xml:space="preserve">- </w:t>
      </w:r>
      <w:r w:rsidRPr="006201B9">
        <w:rPr>
          <w:rFonts w:ascii="Times New Roman" w:eastAsia="Times New Roman" w:hAnsi="Times New Roman" w:cs="Times New Roman"/>
          <w:sz w:val="28"/>
          <w:szCs w:val="28"/>
          <w:lang w:val="uk-UA" w:eastAsia="ar-SA"/>
        </w:rPr>
        <w:t>Хвора М., 17 р. Діагноз: АМКПП. Анемія важкого ступеня.  Залозисто-кістозна гіперплазія ендометрію. Імуногістохімічний стрептавидин - пероксидазний метод з використанням кит-моноклональних антитіл проти RЕ, мікрофото, збільшення х 200.</w:t>
      </w:r>
    </w:p>
    <w:p w:rsidR="00FB0D9A" w:rsidRPr="006201B9" w:rsidRDefault="00FB0D9A" w:rsidP="00D57C97">
      <w:pPr>
        <w:shd w:val="clear" w:color="auto" w:fill="FFFFFF"/>
        <w:suppressAutoHyphens/>
        <w:spacing w:after="0" w:line="360" w:lineRule="auto"/>
        <w:ind w:firstLine="708"/>
        <w:jc w:val="center"/>
        <w:rPr>
          <w:rFonts w:ascii="Times New Roman" w:eastAsia="Times New Roman" w:hAnsi="Times New Roman" w:cs="Times New Roman"/>
          <w:color w:val="222222"/>
          <w:sz w:val="20"/>
          <w:szCs w:val="20"/>
          <w:lang w:val="uk-UA" w:eastAsia="ar-SA"/>
        </w:rPr>
      </w:pPr>
      <w:r w:rsidRPr="006201B9">
        <w:rPr>
          <w:rFonts w:ascii="Times New Roman" w:eastAsia="Times New Roman" w:hAnsi="Times New Roman" w:cs="Times New Roman"/>
          <w:noProof/>
          <w:sz w:val="24"/>
          <w:szCs w:val="24"/>
          <w:lang w:val="uk-UA" w:eastAsia="ru-RU"/>
        </w:rPr>
        <w:drawing>
          <wp:inline distT="0" distB="0" distL="0" distR="0">
            <wp:extent cx="3496296" cy="2355850"/>
            <wp:effectExtent l="0" t="0" r="9525" b="635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519878" cy="2371740"/>
                    </a:xfrm>
                    <a:prstGeom prst="rect">
                      <a:avLst/>
                    </a:prstGeom>
                    <a:solidFill>
                      <a:srgbClr val="FFFFFF"/>
                    </a:solidFill>
                    <a:ln>
                      <a:noFill/>
                    </a:ln>
                  </pic:spPr>
                </pic:pic>
              </a:graphicData>
            </a:graphic>
          </wp:inline>
        </w:drawing>
      </w:r>
    </w:p>
    <w:p w:rsidR="007337C3" w:rsidRDefault="007337C3" w:rsidP="00835EC7">
      <w:pPr>
        <w:suppressAutoHyphens/>
        <w:spacing w:after="0" w:line="360" w:lineRule="auto"/>
        <w:ind w:firstLine="708"/>
        <w:jc w:val="both"/>
        <w:rPr>
          <w:rFonts w:ascii="Times New Roman" w:eastAsia="Times New Roman" w:hAnsi="Times New Roman" w:cs="Times New Roman"/>
          <w:sz w:val="28"/>
          <w:szCs w:val="28"/>
          <w:lang w:val="uk-UA" w:eastAsia="ar-SA"/>
        </w:rPr>
      </w:pPr>
    </w:p>
    <w:p w:rsidR="00FB0D9A" w:rsidRPr="006201B9" w:rsidRDefault="00FB0D9A" w:rsidP="00835EC7">
      <w:pPr>
        <w:suppressAutoHyphens/>
        <w:spacing w:after="0" w:line="360" w:lineRule="auto"/>
        <w:ind w:firstLine="708"/>
        <w:jc w:val="both"/>
        <w:rPr>
          <w:rFonts w:ascii="Times New Roman" w:eastAsia="Times New Roman" w:hAnsi="Times New Roman" w:cs="Times New Roman"/>
          <w:color w:val="222222"/>
          <w:sz w:val="20"/>
          <w:szCs w:val="20"/>
          <w:lang w:val="uk-UA" w:eastAsia="ar-SA"/>
        </w:rPr>
      </w:pPr>
      <w:r w:rsidRPr="006201B9">
        <w:rPr>
          <w:rFonts w:ascii="Times New Roman" w:eastAsia="Times New Roman" w:hAnsi="Times New Roman" w:cs="Times New Roman"/>
          <w:sz w:val="28"/>
          <w:szCs w:val="28"/>
          <w:lang w:val="uk-UA" w:eastAsia="ar-SA"/>
        </w:rPr>
        <w:t xml:space="preserve">Рис.3.3 </w:t>
      </w:r>
      <w:r w:rsidR="00D57C97">
        <w:rPr>
          <w:rFonts w:ascii="Times New Roman" w:eastAsia="Times New Roman" w:hAnsi="Times New Roman" w:cs="Times New Roman"/>
          <w:sz w:val="28"/>
          <w:szCs w:val="28"/>
          <w:lang w:val="uk-UA" w:eastAsia="ar-SA"/>
        </w:rPr>
        <w:t xml:space="preserve">- </w:t>
      </w:r>
      <w:r w:rsidRPr="006201B9">
        <w:rPr>
          <w:rFonts w:ascii="Times New Roman" w:eastAsia="Times New Roman" w:hAnsi="Times New Roman" w:cs="Times New Roman"/>
          <w:sz w:val="28"/>
          <w:szCs w:val="28"/>
          <w:lang w:val="uk-UA" w:eastAsia="ar-SA"/>
        </w:rPr>
        <w:t>Хвора М., 17 р. Діагноз: АМКПП. Анемія важкого ступеня.  Залозисто-кістозна гіперплазія ендометрію. Імуногістохімічний стрептавидин - пероксидазний метод з використанням кит-моноклональних антитіл проти RЕ, мікрофото, збільшення х 200.</w:t>
      </w:r>
    </w:p>
    <w:p w:rsidR="00FB0D9A" w:rsidRPr="00D57C97" w:rsidRDefault="00FB0D9A" w:rsidP="00835EC7">
      <w:pPr>
        <w:shd w:val="clear" w:color="auto" w:fill="FFFFFF"/>
        <w:suppressAutoHyphens/>
        <w:spacing w:after="0" w:line="360" w:lineRule="auto"/>
        <w:rPr>
          <w:rFonts w:ascii="Times New Roman" w:eastAsia="Times New Roman" w:hAnsi="Times New Roman" w:cs="Times New Roman"/>
          <w:color w:val="222222"/>
          <w:sz w:val="28"/>
          <w:szCs w:val="28"/>
          <w:lang w:val="uk-UA" w:eastAsia="ar-SA"/>
        </w:rPr>
      </w:pPr>
    </w:p>
    <w:p w:rsidR="00FB0D9A" w:rsidRPr="006201B9" w:rsidRDefault="00FB0D9A" w:rsidP="00D57C97">
      <w:pPr>
        <w:widowControl w:val="0"/>
        <w:shd w:val="clear" w:color="auto" w:fill="FFFFFF"/>
        <w:suppressAutoHyphens/>
        <w:spacing w:after="0" w:line="360" w:lineRule="auto"/>
        <w:ind w:firstLine="24"/>
        <w:jc w:val="center"/>
        <w:rPr>
          <w:rFonts w:ascii="Times New Roman" w:eastAsia="Times New Roman" w:hAnsi="Times New Roman" w:cs="Times New Roman"/>
          <w:b/>
          <w:bCs/>
          <w:sz w:val="27"/>
          <w:szCs w:val="27"/>
          <w:lang w:val="uk-UA" w:eastAsia="ar-SA"/>
        </w:rPr>
      </w:pPr>
      <w:r w:rsidRPr="006201B9">
        <w:rPr>
          <w:rFonts w:ascii="Times New Roman" w:eastAsia="Times New Roman" w:hAnsi="Times New Roman" w:cs="Times New Roman"/>
          <w:noProof/>
          <w:sz w:val="24"/>
          <w:szCs w:val="24"/>
          <w:lang w:val="uk-UA" w:eastAsia="ru-RU"/>
        </w:rPr>
        <w:lastRenderedPageBreak/>
        <w:drawing>
          <wp:inline distT="0" distB="0" distL="0" distR="0">
            <wp:extent cx="3745365" cy="2597150"/>
            <wp:effectExtent l="0" t="0" r="762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767988" cy="2612837"/>
                    </a:xfrm>
                    <a:prstGeom prst="rect">
                      <a:avLst/>
                    </a:prstGeom>
                    <a:solidFill>
                      <a:srgbClr val="FFFFFF"/>
                    </a:solidFill>
                    <a:ln>
                      <a:noFill/>
                    </a:ln>
                  </pic:spPr>
                </pic:pic>
              </a:graphicData>
            </a:graphic>
          </wp:inline>
        </w:drawing>
      </w:r>
    </w:p>
    <w:p w:rsidR="007337C3" w:rsidRDefault="007337C3" w:rsidP="00D57C97">
      <w:pPr>
        <w:widowControl w:val="0"/>
        <w:shd w:val="clear" w:color="auto" w:fill="FFFFFF"/>
        <w:suppressAutoHyphens/>
        <w:spacing w:after="0" w:line="360" w:lineRule="auto"/>
        <w:jc w:val="both"/>
        <w:rPr>
          <w:rFonts w:ascii="Times New Roman" w:eastAsia="Times New Roman" w:hAnsi="Times New Roman" w:cs="Times New Roman"/>
          <w:bCs/>
          <w:sz w:val="28"/>
          <w:szCs w:val="28"/>
          <w:lang w:val="uk-UA" w:eastAsia="ar-SA"/>
        </w:rPr>
      </w:pPr>
    </w:p>
    <w:p w:rsidR="00FB0D9A" w:rsidRPr="006201B9" w:rsidRDefault="00FB0D9A" w:rsidP="00D57C97">
      <w:pPr>
        <w:widowControl w:val="0"/>
        <w:shd w:val="clear" w:color="auto" w:fill="FFFFFF"/>
        <w:suppressAutoHyphens/>
        <w:spacing w:after="0" w:line="360" w:lineRule="auto"/>
        <w:jc w:val="both"/>
        <w:rPr>
          <w:rFonts w:ascii="Times New Roman" w:eastAsia="Times New Roman" w:hAnsi="Times New Roman" w:cs="Times New Roman"/>
          <w:b/>
          <w:bCs/>
          <w:sz w:val="27"/>
          <w:szCs w:val="27"/>
          <w:lang w:val="uk-UA" w:eastAsia="ar-SA"/>
        </w:rPr>
      </w:pPr>
      <w:r w:rsidRPr="006201B9">
        <w:rPr>
          <w:rFonts w:ascii="Times New Roman" w:eastAsia="Times New Roman" w:hAnsi="Times New Roman" w:cs="Times New Roman"/>
          <w:bCs/>
          <w:sz w:val="28"/>
          <w:szCs w:val="28"/>
          <w:lang w:val="uk-UA" w:eastAsia="ar-SA"/>
        </w:rPr>
        <w:t xml:space="preserve">Рис. 3.4. </w:t>
      </w:r>
      <w:r w:rsidR="00D57C97">
        <w:rPr>
          <w:rFonts w:ascii="Times New Roman" w:eastAsia="Times New Roman" w:hAnsi="Times New Roman" w:cs="Times New Roman"/>
          <w:bCs/>
          <w:sz w:val="28"/>
          <w:szCs w:val="28"/>
          <w:lang w:val="uk-UA" w:eastAsia="ar-SA"/>
        </w:rPr>
        <w:t xml:space="preserve">- </w:t>
      </w:r>
      <w:r w:rsidRPr="006201B9">
        <w:rPr>
          <w:rFonts w:ascii="Times New Roman" w:eastAsia="Times New Roman" w:hAnsi="Times New Roman" w:cs="Times New Roman"/>
          <w:bCs/>
          <w:sz w:val="28"/>
          <w:szCs w:val="28"/>
          <w:lang w:val="uk-UA" w:eastAsia="ar-SA"/>
        </w:rPr>
        <w:t>Хвора  16 років 7 міс. Діагноз: АМКПП, рецидивуючий перебіг. Анемія середнього ступеня. Вегетативна дисфункція.</w:t>
      </w:r>
      <w:r w:rsidR="00D57C97">
        <w:rPr>
          <w:rFonts w:ascii="Times New Roman" w:eastAsia="Times New Roman" w:hAnsi="Times New Roman" w:cs="Times New Roman"/>
          <w:bCs/>
          <w:sz w:val="28"/>
          <w:szCs w:val="28"/>
          <w:lang w:val="uk-UA" w:eastAsia="ar-SA"/>
        </w:rPr>
        <w:t xml:space="preserve"> </w:t>
      </w:r>
      <w:r w:rsidRPr="006201B9">
        <w:rPr>
          <w:rFonts w:ascii="Times New Roman" w:eastAsia="Times New Roman" w:hAnsi="Times New Roman" w:cs="Times New Roman"/>
          <w:bCs/>
          <w:sz w:val="28"/>
          <w:szCs w:val="28"/>
          <w:lang w:val="uk-UA" w:eastAsia="ar-SA"/>
        </w:rPr>
        <w:t>Гістероскопічна картина гіперплазії ендометрія (потовщений ендометрій у вигляді складок)</w:t>
      </w:r>
    </w:p>
    <w:p w:rsidR="00D57C97" w:rsidRDefault="00D57C97" w:rsidP="00D57C97">
      <w:pPr>
        <w:suppressAutoHyphens/>
        <w:spacing w:after="0" w:line="360" w:lineRule="auto"/>
        <w:rPr>
          <w:rFonts w:ascii="Times New Roman" w:eastAsia="Times New Roman" w:hAnsi="Times New Roman" w:cs="Times New Roman"/>
          <w:b/>
          <w:sz w:val="28"/>
          <w:szCs w:val="28"/>
          <w:lang w:val="uk-UA" w:eastAsia="ar-SA"/>
        </w:rPr>
      </w:pPr>
    </w:p>
    <w:p w:rsidR="00FB0D9A" w:rsidRDefault="00FB0D9A" w:rsidP="00D57C97">
      <w:pPr>
        <w:suppressAutoHyphens/>
        <w:spacing w:after="0" w:line="360" w:lineRule="auto"/>
        <w:ind w:firstLine="684"/>
        <w:jc w:val="both"/>
        <w:rPr>
          <w:rFonts w:ascii="Times New Roman" w:eastAsia="Times New Roman" w:hAnsi="Times New Roman" w:cs="Times New Roman"/>
          <w:b/>
          <w:sz w:val="28"/>
          <w:szCs w:val="28"/>
          <w:lang w:val="uk-UA" w:eastAsia="ar-SA"/>
        </w:rPr>
      </w:pPr>
      <w:r w:rsidRPr="006201B9">
        <w:rPr>
          <w:rFonts w:ascii="Times New Roman" w:eastAsia="Times New Roman" w:hAnsi="Times New Roman" w:cs="Times New Roman"/>
          <w:b/>
          <w:sz w:val="28"/>
          <w:szCs w:val="28"/>
          <w:lang w:val="uk-UA" w:eastAsia="ar-SA"/>
        </w:rPr>
        <w:t>3.4.  Особливості гормонального профілю у підлітків з аномальними матковими кровотечами</w:t>
      </w:r>
    </w:p>
    <w:p w:rsidR="007337C3" w:rsidRPr="006201B9" w:rsidRDefault="007337C3" w:rsidP="00D57C97">
      <w:pPr>
        <w:suppressAutoHyphens/>
        <w:spacing w:after="0" w:line="360" w:lineRule="auto"/>
        <w:ind w:firstLine="684"/>
        <w:jc w:val="both"/>
        <w:rPr>
          <w:rFonts w:ascii="Times New Roman" w:eastAsia="Times New Roman" w:hAnsi="Times New Roman" w:cs="Times New Roman"/>
          <w:bCs/>
          <w:sz w:val="28"/>
          <w:szCs w:val="28"/>
          <w:lang w:val="uk-UA" w:eastAsia="ar-SA"/>
        </w:rPr>
      </w:pPr>
    </w:p>
    <w:p w:rsidR="00FB0D9A" w:rsidRPr="006201B9" w:rsidRDefault="00FB0D9A" w:rsidP="00835EC7">
      <w:pPr>
        <w:suppressAutoHyphens/>
        <w:spacing w:after="0" w:line="360" w:lineRule="auto"/>
        <w:ind w:firstLine="684"/>
        <w:jc w:val="both"/>
        <w:rPr>
          <w:rFonts w:ascii="Times New Roman" w:eastAsia="Times New Roman" w:hAnsi="Times New Roman" w:cs="Times New Roman"/>
          <w:bCs/>
          <w:sz w:val="28"/>
          <w:szCs w:val="28"/>
          <w:lang w:val="uk-UA" w:eastAsia="ar-SA"/>
        </w:rPr>
      </w:pPr>
      <w:r w:rsidRPr="006201B9">
        <w:rPr>
          <w:rFonts w:ascii="Times New Roman" w:eastAsia="Times New Roman" w:hAnsi="Times New Roman" w:cs="Times New Roman"/>
          <w:bCs/>
          <w:sz w:val="28"/>
          <w:szCs w:val="28"/>
          <w:lang w:val="uk-UA" w:eastAsia="ar-SA"/>
        </w:rPr>
        <w:t>Вивчення ендокринної функції організму дівчат–підлітків має суттєве значення для визначення патофіз</w:t>
      </w:r>
      <w:r w:rsidR="0026278B">
        <w:rPr>
          <w:rFonts w:ascii="Times New Roman" w:eastAsia="Times New Roman" w:hAnsi="Times New Roman" w:cs="Times New Roman"/>
          <w:bCs/>
          <w:sz w:val="28"/>
          <w:szCs w:val="28"/>
          <w:lang w:val="uk-UA" w:eastAsia="ar-SA"/>
        </w:rPr>
        <w:t>і</w:t>
      </w:r>
      <w:r w:rsidRPr="006201B9">
        <w:rPr>
          <w:rFonts w:ascii="Times New Roman" w:eastAsia="Times New Roman" w:hAnsi="Times New Roman" w:cs="Times New Roman"/>
          <w:bCs/>
          <w:sz w:val="28"/>
          <w:szCs w:val="28"/>
          <w:lang w:val="uk-UA" w:eastAsia="ar-SA"/>
        </w:rPr>
        <w:t xml:space="preserve">ологічних механізмів та профілактики АМКПП. </w:t>
      </w:r>
    </w:p>
    <w:p w:rsidR="00FB0D9A" w:rsidRPr="006201B9" w:rsidRDefault="00FB0D9A" w:rsidP="00835EC7">
      <w:pPr>
        <w:suppressAutoHyphens/>
        <w:spacing w:after="0" w:line="360" w:lineRule="auto"/>
        <w:ind w:firstLine="684"/>
        <w:jc w:val="both"/>
        <w:rPr>
          <w:rFonts w:ascii="Times New Roman" w:eastAsia="NSimSun" w:hAnsi="Times New Roman" w:cs="Times New Roman"/>
          <w:bCs/>
          <w:kern w:val="1"/>
          <w:sz w:val="28"/>
          <w:szCs w:val="28"/>
          <w:lang w:val="uk-UA" w:eastAsia="hi-IN" w:bidi="hi-IN"/>
        </w:rPr>
      </w:pPr>
      <w:r w:rsidRPr="006201B9">
        <w:rPr>
          <w:rFonts w:ascii="Times New Roman" w:eastAsia="Times New Roman" w:hAnsi="Times New Roman" w:cs="Times New Roman"/>
          <w:bCs/>
          <w:sz w:val="28"/>
          <w:szCs w:val="28"/>
          <w:lang w:val="uk-UA" w:eastAsia="ar-SA"/>
        </w:rPr>
        <w:t xml:space="preserve">Велике значення в організмі дівчинки має адаптаційно-метаболічний гомеостаз, пов’язаний з гіпоталамо-гіпофізарно-яєчниковою системою, який приймає участь у процесах регуляції менструальної функції, що відображається на клінічному перебігу захворювання. Крім цього, в розвитку АМКПП провідну роль мають функціональні  взаємовідносини яєчників, наднирників та щитовидної залози, що пов’язані з  рівнем гіпофізарних та стероїдних  гормонів  у  дівчат  при  становленні менструальної  функції  в  пубертаті.  </w:t>
      </w:r>
    </w:p>
    <w:p w:rsidR="00FB0D9A" w:rsidRPr="006201B9" w:rsidRDefault="00FB0D9A" w:rsidP="00835EC7">
      <w:pPr>
        <w:suppressAutoHyphens/>
        <w:spacing w:after="0" w:line="360" w:lineRule="auto"/>
        <w:ind w:firstLine="684"/>
        <w:jc w:val="both"/>
        <w:rPr>
          <w:rFonts w:ascii="Times New Roman" w:eastAsia="NSimSun" w:hAnsi="Times New Roman" w:cs="Times New Roman"/>
          <w:color w:val="202124"/>
          <w:kern w:val="1"/>
          <w:sz w:val="28"/>
          <w:szCs w:val="28"/>
          <w:lang w:val="uk-UA" w:eastAsia="hi-IN" w:bidi="hi-IN"/>
        </w:rPr>
      </w:pPr>
      <w:r w:rsidRPr="006201B9">
        <w:rPr>
          <w:rFonts w:ascii="Times New Roman" w:eastAsia="NSimSun" w:hAnsi="Times New Roman" w:cs="Times New Roman"/>
          <w:bCs/>
          <w:kern w:val="1"/>
          <w:sz w:val="28"/>
          <w:szCs w:val="28"/>
          <w:lang w:val="uk-UA" w:eastAsia="hi-IN" w:bidi="hi-IN"/>
        </w:rPr>
        <w:t xml:space="preserve">З метою вивчення ендокринної функції організму дівчат-підлітків з АМКПП, проведені дослідження по визначенню у них гормонального </w:t>
      </w:r>
      <w:r w:rsidRPr="006201B9">
        <w:rPr>
          <w:rFonts w:ascii="Times New Roman" w:eastAsia="NSimSun" w:hAnsi="Times New Roman" w:cs="Times New Roman"/>
          <w:bCs/>
          <w:kern w:val="1"/>
          <w:sz w:val="28"/>
          <w:szCs w:val="28"/>
          <w:lang w:val="uk-UA" w:eastAsia="hi-IN" w:bidi="hi-IN"/>
        </w:rPr>
        <w:lastRenderedPageBreak/>
        <w:t xml:space="preserve">профілю в порівнянні з контрольною групою. </w:t>
      </w:r>
      <w:r w:rsidRPr="006201B9">
        <w:rPr>
          <w:rFonts w:ascii="Times New Roman" w:eastAsia="Times New Roman" w:hAnsi="Times New Roman" w:cs="Times New Roman"/>
          <w:bCs/>
          <w:sz w:val="28"/>
          <w:szCs w:val="28"/>
          <w:lang w:val="uk-UA" w:eastAsia="ar-SA"/>
        </w:rPr>
        <w:t xml:space="preserve">Визначалася концентрація </w:t>
      </w:r>
      <w:r w:rsidRPr="006201B9">
        <w:rPr>
          <w:rFonts w:ascii="Times New Roman" w:eastAsia="SimSun" w:hAnsi="Times New Roman" w:cs="Times New Roman"/>
          <w:bCs/>
          <w:color w:val="000000"/>
          <w:kern w:val="1"/>
          <w:sz w:val="28"/>
          <w:szCs w:val="28"/>
          <w:lang w:val="uk-UA" w:eastAsia="ar-SA"/>
        </w:rPr>
        <w:t>ЛГ, ФСГ,</w:t>
      </w:r>
      <w:r w:rsidRPr="006201B9">
        <w:rPr>
          <w:rFonts w:ascii="Times New Roman" w:eastAsia="SimSun" w:hAnsi="Times New Roman" w:cs="Times New Roman"/>
          <w:bCs/>
          <w:color w:val="FF0000"/>
          <w:kern w:val="1"/>
          <w:sz w:val="28"/>
          <w:szCs w:val="28"/>
          <w:lang w:val="uk-UA" w:eastAsia="ar-SA"/>
        </w:rPr>
        <w:t xml:space="preserve"> </w:t>
      </w:r>
      <w:r w:rsidRPr="006201B9">
        <w:rPr>
          <w:rFonts w:ascii="Times New Roman" w:eastAsia="SimSun" w:hAnsi="Times New Roman" w:cs="Times New Roman"/>
          <w:bCs/>
          <w:color w:val="000000"/>
          <w:kern w:val="1"/>
          <w:sz w:val="28"/>
          <w:szCs w:val="28"/>
          <w:lang w:val="uk-UA" w:eastAsia="ar-SA"/>
        </w:rPr>
        <w:t>ПРГ, Е2, Т, ПРЛ,</w:t>
      </w:r>
      <w:r w:rsidRPr="006201B9">
        <w:rPr>
          <w:rFonts w:ascii="Times New Roman" w:eastAsia="SimSun" w:hAnsi="Times New Roman" w:cs="Times New Roman"/>
          <w:bCs/>
          <w:color w:val="FF0000"/>
          <w:kern w:val="1"/>
          <w:sz w:val="28"/>
          <w:szCs w:val="28"/>
          <w:lang w:val="uk-UA" w:eastAsia="ar-SA"/>
        </w:rPr>
        <w:t xml:space="preserve"> </w:t>
      </w:r>
      <w:r w:rsidRPr="006201B9">
        <w:rPr>
          <w:rFonts w:ascii="Times New Roman" w:eastAsia="SimSun" w:hAnsi="Times New Roman" w:cs="Times New Roman"/>
          <w:bCs/>
          <w:color w:val="000000"/>
          <w:kern w:val="1"/>
          <w:sz w:val="28"/>
          <w:szCs w:val="28"/>
          <w:lang w:val="uk-UA" w:eastAsia="ar-SA"/>
        </w:rPr>
        <w:t>К</w:t>
      </w:r>
      <w:r w:rsidRPr="006201B9">
        <w:rPr>
          <w:rFonts w:ascii="Times New Roman" w:eastAsia="Times New Roman" w:hAnsi="Times New Roman" w:cs="Times New Roman"/>
          <w:bCs/>
          <w:sz w:val="28"/>
          <w:szCs w:val="28"/>
          <w:lang w:val="uk-UA" w:eastAsia="ar-SA"/>
        </w:rPr>
        <w:t xml:space="preserve">.  </w:t>
      </w:r>
    </w:p>
    <w:p w:rsidR="00FB0D9A" w:rsidRPr="006201B9" w:rsidRDefault="00FB0D9A" w:rsidP="00835EC7">
      <w:pPr>
        <w:suppressAutoHyphens/>
        <w:spacing w:after="0" w:line="360" w:lineRule="auto"/>
        <w:ind w:firstLine="561"/>
        <w:jc w:val="both"/>
        <w:rPr>
          <w:rFonts w:ascii="Times New Roman" w:eastAsia="SimSun" w:hAnsi="Times New Roman" w:cs="Times New Roman"/>
          <w:kern w:val="1"/>
          <w:sz w:val="28"/>
          <w:szCs w:val="28"/>
          <w:lang w:val="uk-UA" w:eastAsia="hi-IN" w:bidi="hi-IN"/>
        </w:rPr>
      </w:pPr>
      <w:r w:rsidRPr="006201B9">
        <w:rPr>
          <w:rFonts w:ascii="Times New Roman" w:eastAsia="NSimSun" w:hAnsi="Times New Roman" w:cs="Times New Roman"/>
          <w:color w:val="202124"/>
          <w:kern w:val="1"/>
          <w:sz w:val="28"/>
          <w:szCs w:val="28"/>
          <w:lang w:val="uk-UA" w:eastAsia="hi-IN" w:bidi="hi-IN"/>
        </w:rPr>
        <w:t xml:space="preserve">У </w:t>
      </w:r>
      <w:r w:rsidRPr="006201B9">
        <w:rPr>
          <w:rFonts w:ascii="Times New Roman" w:eastAsia="Arial" w:hAnsi="Times New Roman" w:cs="Times New Roman"/>
          <w:color w:val="000000"/>
          <w:kern w:val="1"/>
          <w:sz w:val="28"/>
          <w:szCs w:val="28"/>
          <w:lang w:val="uk-UA" w:eastAsia="hi-IN" w:bidi="hi-IN"/>
        </w:rPr>
        <w:t>62,3 % хворих</w:t>
      </w:r>
      <w:r w:rsidRPr="006201B9">
        <w:rPr>
          <w:rFonts w:ascii="Times New Roman" w:eastAsia="NSimSun" w:hAnsi="Times New Roman" w:cs="Times New Roman"/>
          <w:color w:val="202124"/>
          <w:kern w:val="1"/>
          <w:sz w:val="28"/>
          <w:szCs w:val="28"/>
          <w:lang w:val="uk-UA" w:eastAsia="hi-IN" w:bidi="hi-IN"/>
        </w:rPr>
        <w:t xml:space="preserve"> встановлено порушення гонадотропної функції гіпофізу</w:t>
      </w:r>
      <w:r w:rsidRPr="006201B9">
        <w:rPr>
          <w:rFonts w:ascii="Times New Roman" w:eastAsia="Arial" w:hAnsi="Times New Roman" w:cs="Times New Roman"/>
          <w:color w:val="000000"/>
          <w:kern w:val="1"/>
          <w:sz w:val="28"/>
          <w:szCs w:val="28"/>
          <w:lang w:val="uk-UA" w:eastAsia="hi-IN" w:bidi="hi-IN"/>
        </w:rPr>
        <w:t xml:space="preserve"> за рахунок змін взаємовідносин між ЛГ та ФСГ, що відобразилось на результаті обчислення індексу ЛГ</w:t>
      </w:r>
      <w:r w:rsidRPr="006201B9">
        <w:rPr>
          <w:rFonts w:ascii="Times New Roman" w:eastAsia="Arial" w:hAnsi="Times New Roman" w:cs="Times New Roman"/>
          <w:b/>
          <w:color w:val="000000"/>
          <w:kern w:val="1"/>
          <w:sz w:val="28"/>
          <w:szCs w:val="28"/>
          <w:lang w:val="uk-UA" w:eastAsia="hi-IN" w:bidi="hi-IN"/>
        </w:rPr>
        <w:t>/</w:t>
      </w:r>
      <w:r w:rsidRPr="006201B9">
        <w:rPr>
          <w:rFonts w:ascii="Times New Roman" w:eastAsia="Arial" w:hAnsi="Times New Roman" w:cs="Times New Roman"/>
          <w:color w:val="000000"/>
          <w:kern w:val="1"/>
          <w:sz w:val="28"/>
          <w:szCs w:val="28"/>
          <w:lang w:val="uk-UA" w:eastAsia="hi-IN" w:bidi="hi-IN"/>
        </w:rPr>
        <w:t>ФСГ, який у 58 дівчат з АМКПП  був  0,5 і нижче (контрольні дані: 0,8-1,9).</w:t>
      </w:r>
      <w:r w:rsidRPr="006201B9">
        <w:rPr>
          <w:rFonts w:ascii="Times New Roman" w:eastAsia="SimSun" w:hAnsi="Times New Roman" w:cs="Times New Roman"/>
          <w:kern w:val="1"/>
          <w:sz w:val="28"/>
          <w:szCs w:val="28"/>
          <w:lang w:val="uk-UA" w:eastAsia="hi-IN" w:bidi="hi-IN"/>
        </w:rPr>
        <w:t xml:space="preserve"> </w:t>
      </w:r>
      <w:r w:rsidRPr="006201B9">
        <w:rPr>
          <w:rFonts w:ascii="Times New Roman" w:eastAsia="Arial" w:hAnsi="Times New Roman" w:cs="Times New Roman"/>
          <w:color w:val="000000"/>
          <w:kern w:val="1"/>
          <w:sz w:val="28"/>
          <w:szCs w:val="28"/>
          <w:lang w:val="uk-UA" w:eastAsia="hi-IN" w:bidi="hi-IN"/>
        </w:rPr>
        <w:t xml:space="preserve"> </w:t>
      </w:r>
    </w:p>
    <w:p w:rsidR="00FB0D9A" w:rsidRPr="006201B9" w:rsidRDefault="00FB0D9A" w:rsidP="00835EC7">
      <w:pPr>
        <w:suppressAutoHyphens/>
        <w:spacing w:after="0" w:line="360" w:lineRule="auto"/>
        <w:ind w:firstLine="561"/>
        <w:jc w:val="both"/>
        <w:rPr>
          <w:rFonts w:ascii="Times New Roman" w:eastAsia="NSimSun" w:hAnsi="Times New Roman" w:cs="Times New Roman"/>
          <w:color w:val="000000"/>
          <w:kern w:val="1"/>
          <w:sz w:val="28"/>
          <w:szCs w:val="28"/>
          <w:lang w:val="uk-UA" w:eastAsia="hi-IN" w:bidi="hi-IN"/>
        </w:rPr>
      </w:pPr>
      <w:r w:rsidRPr="006201B9">
        <w:rPr>
          <w:rFonts w:ascii="Times New Roman" w:eastAsia="SimSun" w:hAnsi="Times New Roman" w:cs="Times New Roman"/>
          <w:kern w:val="1"/>
          <w:sz w:val="28"/>
          <w:szCs w:val="28"/>
          <w:lang w:val="uk-UA" w:eastAsia="hi-IN" w:bidi="hi-IN"/>
        </w:rPr>
        <w:t>Рівень ПРЛ у значної кількості дівчаток з АМК  був вищим, ніж у обстежених контрольної групи (</w:t>
      </w:r>
      <w:r w:rsidRPr="006201B9">
        <w:rPr>
          <w:rFonts w:ascii="Times New Roman" w:eastAsia="SimSun" w:hAnsi="Times New Roman" w:cs="Times New Roman"/>
          <w:color w:val="000000"/>
          <w:kern w:val="1"/>
          <w:sz w:val="28"/>
          <w:szCs w:val="28"/>
          <w:lang w:val="uk-UA" w:eastAsia="hi-IN" w:bidi="hi-IN"/>
        </w:rPr>
        <w:t>416,12±29,4</w:t>
      </w:r>
      <w:r w:rsidRPr="006201B9">
        <w:rPr>
          <w:rFonts w:ascii="Times New Roman" w:eastAsia="SimSun" w:hAnsi="Times New Roman" w:cs="Times New Roman"/>
          <w:kern w:val="1"/>
          <w:sz w:val="28"/>
          <w:szCs w:val="28"/>
          <w:lang w:val="uk-UA" w:eastAsia="hi-IN" w:bidi="hi-IN"/>
        </w:rPr>
        <w:t xml:space="preserve"> у хворих 1;  </w:t>
      </w:r>
      <w:r w:rsidRPr="006201B9">
        <w:rPr>
          <w:rFonts w:ascii="Times New Roman" w:eastAsia="SimSun" w:hAnsi="Times New Roman" w:cs="Times New Roman"/>
          <w:color w:val="000000"/>
          <w:kern w:val="1"/>
          <w:sz w:val="28"/>
          <w:szCs w:val="28"/>
          <w:lang w:val="uk-UA" w:eastAsia="hi-IN" w:bidi="hi-IN"/>
        </w:rPr>
        <w:t xml:space="preserve">496,56±20,0 – у хворих 2 групи, </w:t>
      </w:r>
      <w:r w:rsidRPr="006201B9">
        <w:rPr>
          <w:rFonts w:ascii="Times New Roman" w:eastAsia="SimSun" w:hAnsi="Times New Roman" w:cs="Times New Roman"/>
          <w:kern w:val="1"/>
          <w:sz w:val="28"/>
          <w:szCs w:val="28"/>
          <w:lang w:val="uk-UA" w:eastAsia="hi-IN" w:bidi="hi-IN"/>
        </w:rPr>
        <w:t>проти  292,12±22,8  мМО/л у контролі, з вірогідністю щодо 2 групи пацієнток  (р&lt;0,05), - таблиця 3.6.</w:t>
      </w:r>
    </w:p>
    <w:p w:rsidR="00FB0D9A" w:rsidRPr="006201B9" w:rsidRDefault="00FB0D9A" w:rsidP="00835EC7">
      <w:pPr>
        <w:widowControl w:val="0"/>
        <w:shd w:val="clear" w:color="auto" w:fill="FFFFFF"/>
        <w:suppressAutoHyphens/>
        <w:spacing w:after="0" w:line="360" w:lineRule="auto"/>
        <w:ind w:firstLine="684"/>
        <w:jc w:val="both"/>
        <w:rPr>
          <w:rFonts w:ascii="Times New Roman" w:eastAsia="NSimSun" w:hAnsi="Times New Roman" w:cs="Times New Roman"/>
          <w:color w:val="000000"/>
          <w:kern w:val="1"/>
          <w:sz w:val="28"/>
          <w:szCs w:val="28"/>
          <w:lang w:val="uk-UA" w:eastAsia="hi-IN" w:bidi="hi-IN"/>
        </w:rPr>
      </w:pPr>
      <w:r w:rsidRPr="006201B9">
        <w:rPr>
          <w:rFonts w:ascii="Times New Roman" w:eastAsia="NSimSun" w:hAnsi="Times New Roman" w:cs="Times New Roman"/>
          <w:color w:val="000000"/>
          <w:kern w:val="1"/>
          <w:sz w:val="28"/>
          <w:szCs w:val="28"/>
          <w:lang w:val="uk-UA" w:eastAsia="hi-IN" w:bidi="hi-IN"/>
        </w:rPr>
        <w:t>Стероїдсинтезуюча функція організму підлітків також була порушена. К</w:t>
      </w:r>
      <w:r w:rsidRPr="006201B9">
        <w:rPr>
          <w:rFonts w:ascii="Times New Roman" w:eastAsia="SimSun" w:hAnsi="Times New Roman" w:cs="Times New Roman"/>
          <w:color w:val="000000"/>
          <w:kern w:val="1"/>
          <w:sz w:val="28"/>
          <w:szCs w:val="28"/>
          <w:lang w:val="uk-UA" w:eastAsia="hi-IN" w:bidi="hi-IN"/>
        </w:rPr>
        <w:t>онцентрація Е2  у  сироватці  крові  майже у половини хворих на  АМКПП була підвищеною у порівнянні з аналогічними віковими групами контролю (р&lt;0,05). Це підтверджує літературні дані, що підвищення концентрації Е2 є предиктором гіперсекреції фолікула та недостатнього формування жовтого тіла в яєчнику і наступних секреторних перебудов ендометрію в напрямку формування гіперпластичних процесів</w:t>
      </w:r>
      <w:r w:rsidRPr="006201B9">
        <w:rPr>
          <w:rFonts w:ascii="Times New Roman" w:eastAsia="SimSun" w:hAnsi="Times New Roman" w:cs="Times New Roman"/>
          <w:kern w:val="1"/>
          <w:sz w:val="28"/>
          <w:szCs w:val="28"/>
          <w:lang w:val="uk-UA" w:eastAsia="hi-IN" w:bidi="hi-IN"/>
        </w:rPr>
        <w:t xml:space="preserve"> </w:t>
      </w:r>
      <w:r w:rsidRPr="006201B9">
        <w:rPr>
          <w:rFonts w:ascii="Times New Roman" w:eastAsia="SimSun" w:hAnsi="Times New Roman" w:cs="Times New Roman"/>
          <w:kern w:val="1"/>
          <w:sz w:val="28"/>
          <w:szCs w:val="28"/>
          <w:lang w:val="uk-UA" w:eastAsia="ar-SA"/>
        </w:rPr>
        <w:t xml:space="preserve">[11].  </w:t>
      </w:r>
    </w:p>
    <w:p w:rsidR="00FB0D9A" w:rsidRPr="006201B9" w:rsidRDefault="00FB0D9A" w:rsidP="00835EC7">
      <w:pPr>
        <w:widowControl w:val="0"/>
        <w:shd w:val="clear" w:color="auto" w:fill="FFFFFF"/>
        <w:suppressAutoHyphens/>
        <w:spacing w:after="0" w:line="360" w:lineRule="auto"/>
        <w:ind w:firstLine="684"/>
        <w:jc w:val="both"/>
        <w:rPr>
          <w:rFonts w:ascii="Times New Roman" w:eastAsia="SimSun" w:hAnsi="Times New Roman" w:cs="Times New Roman"/>
          <w:kern w:val="1"/>
          <w:sz w:val="28"/>
          <w:szCs w:val="28"/>
          <w:lang w:val="uk-UA" w:eastAsia="hi-IN" w:bidi="hi-IN"/>
        </w:rPr>
      </w:pPr>
      <w:r w:rsidRPr="006201B9">
        <w:rPr>
          <w:rFonts w:ascii="Times New Roman" w:eastAsia="NSimSun" w:hAnsi="Times New Roman" w:cs="Times New Roman"/>
          <w:color w:val="000000"/>
          <w:kern w:val="1"/>
          <w:sz w:val="28"/>
          <w:szCs w:val="28"/>
          <w:lang w:val="uk-UA" w:eastAsia="hi-IN" w:bidi="hi-IN"/>
        </w:rPr>
        <w:t>Г</w:t>
      </w:r>
      <w:r w:rsidRPr="006201B9">
        <w:rPr>
          <w:rFonts w:ascii="Times New Roman" w:eastAsia="NSimSun" w:hAnsi="Times New Roman" w:cs="Times New Roman"/>
          <w:kern w:val="1"/>
          <w:sz w:val="28"/>
          <w:szCs w:val="28"/>
          <w:lang w:val="uk-UA" w:eastAsia="hi-IN" w:bidi="hi-IN"/>
        </w:rPr>
        <w:t>іперестрогенний тип маткової кровотечі виявлено у 41 пацієнтки (44</w:t>
      </w:r>
      <w:r w:rsidR="0026278B">
        <w:rPr>
          <w:rFonts w:ascii="Times New Roman" w:eastAsia="NSimSun" w:hAnsi="Times New Roman" w:cs="Times New Roman"/>
          <w:kern w:val="1"/>
          <w:sz w:val="28"/>
          <w:szCs w:val="28"/>
          <w:lang w:val="uk-UA" w:eastAsia="hi-IN" w:bidi="hi-IN"/>
        </w:rPr>
        <w:t> </w:t>
      </w:r>
      <w:r w:rsidRPr="006201B9">
        <w:rPr>
          <w:rFonts w:ascii="Times New Roman" w:eastAsia="NSimSun" w:hAnsi="Times New Roman" w:cs="Times New Roman"/>
          <w:kern w:val="1"/>
          <w:sz w:val="28"/>
          <w:szCs w:val="28"/>
          <w:lang w:val="uk-UA" w:eastAsia="hi-IN" w:bidi="hi-IN"/>
        </w:rPr>
        <w:t>%), гіпоестрогенний  - у 29 (31,1 %), нормоестрогенний - у 23 (24,7 %).</w:t>
      </w:r>
      <w:r w:rsidRPr="006201B9">
        <w:rPr>
          <w:rFonts w:ascii="Times New Roman" w:eastAsia="SimSun" w:hAnsi="Times New Roman" w:cs="Times New Roman"/>
          <w:color w:val="000000"/>
          <w:kern w:val="1"/>
          <w:sz w:val="28"/>
          <w:szCs w:val="28"/>
          <w:lang w:val="uk-UA" w:eastAsia="hi-IN" w:bidi="hi-IN"/>
        </w:rPr>
        <w:t xml:space="preserve"> Концентрація  ПРГ  була  достовірно нижчою проти  даних контролю у </w:t>
      </w:r>
      <w:r w:rsidRPr="006201B9">
        <w:rPr>
          <w:rFonts w:ascii="Times New Roman" w:eastAsia="SimSun" w:hAnsi="Times New Roman" w:cs="Times New Roman"/>
          <w:kern w:val="1"/>
          <w:sz w:val="28"/>
          <w:szCs w:val="28"/>
          <w:lang w:val="uk-UA" w:eastAsia="hi-IN" w:bidi="hi-IN"/>
        </w:rPr>
        <w:t>69,6</w:t>
      </w:r>
      <w:r w:rsidR="0026278B">
        <w:rPr>
          <w:rFonts w:ascii="Times New Roman" w:eastAsia="NSimSun" w:hAnsi="Times New Roman" w:cs="Times New Roman"/>
          <w:kern w:val="1"/>
          <w:sz w:val="28"/>
          <w:szCs w:val="28"/>
          <w:lang w:val="uk-UA" w:eastAsia="hi-IN" w:bidi="hi-IN"/>
        </w:rPr>
        <w:t> </w:t>
      </w:r>
      <w:r w:rsidRPr="006201B9">
        <w:rPr>
          <w:rFonts w:ascii="Times New Roman" w:eastAsia="SimSun" w:hAnsi="Times New Roman" w:cs="Times New Roman"/>
          <w:kern w:val="1"/>
          <w:sz w:val="28"/>
          <w:szCs w:val="28"/>
          <w:lang w:val="uk-UA" w:eastAsia="hi-IN" w:bidi="hi-IN"/>
        </w:rPr>
        <w:t xml:space="preserve">%  </w:t>
      </w:r>
      <w:r w:rsidRPr="006201B9">
        <w:rPr>
          <w:rFonts w:ascii="Times New Roman" w:eastAsia="SimSun" w:hAnsi="Times New Roman" w:cs="Times New Roman"/>
          <w:color w:val="000000"/>
          <w:kern w:val="1"/>
          <w:sz w:val="28"/>
          <w:szCs w:val="28"/>
          <w:lang w:val="uk-UA" w:eastAsia="hi-IN" w:bidi="hi-IN"/>
        </w:rPr>
        <w:t xml:space="preserve">хворих на АМКПП (р&lt;0,05). </w:t>
      </w:r>
      <w:r w:rsidRPr="006201B9">
        <w:rPr>
          <w:rFonts w:ascii="Times New Roman" w:eastAsia="SimSun" w:hAnsi="Times New Roman" w:cs="Times New Roman"/>
          <w:kern w:val="1"/>
          <w:sz w:val="28"/>
          <w:szCs w:val="28"/>
          <w:lang w:val="uk-UA" w:eastAsia="hi-IN" w:bidi="hi-IN"/>
        </w:rPr>
        <w:t>Отже, у пацієнток із АМКПП спостерігається ПРГ-недостатність на фоні відносної чи абсолютної гіперестрогенемії  у значної кількості хворих, що,  без  сумніву,  має  значення  у  механізмах секреторної трансформації ендометрію з формуванням гіперпластичних процесів, які виявлені при ехографічному дослідженні у обстежених основної групи.</w:t>
      </w:r>
    </w:p>
    <w:p w:rsidR="00FB0D9A" w:rsidRPr="006201B9" w:rsidRDefault="00FB0D9A" w:rsidP="00835EC7">
      <w:pPr>
        <w:suppressAutoHyphens/>
        <w:spacing w:after="0" w:line="360" w:lineRule="auto"/>
        <w:ind w:firstLine="561"/>
        <w:jc w:val="both"/>
        <w:rPr>
          <w:rFonts w:ascii="Times New Roman" w:eastAsia="Times New Roman" w:hAnsi="Times New Roman" w:cs="Times New Roman"/>
          <w:bCs/>
          <w:sz w:val="28"/>
          <w:szCs w:val="28"/>
          <w:lang w:val="uk-UA" w:eastAsia="ar-SA"/>
        </w:rPr>
      </w:pPr>
      <w:r w:rsidRPr="006201B9">
        <w:rPr>
          <w:rFonts w:ascii="Times New Roman" w:eastAsia="SimSun" w:hAnsi="Times New Roman" w:cs="Times New Roman"/>
          <w:kern w:val="1"/>
          <w:sz w:val="28"/>
          <w:szCs w:val="28"/>
          <w:lang w:val="uk-UA" w:eastAsia="hi-IN" w:bidi="hi-IN"/>
        </w:rPr>
        <w:t>Вміст Т в сироватці крові у дівчат 1 та 2 груп  (</w:t>
      </w:r>
      <w:r w:rsidRPr="006201B9">
        <w:rPr>
          <w:rFonts w:ascii="Times New Roman" w:eastAsia="SimSun" w:hAnsi="Times New Roman" w:cs="Times New Roman"/>
          <w:color w:val="000000"/>
          <w:kern w:val="1"/>
          <w:sz w:val="28"/>
          <w:szCs w:val="28"/>
          <w:lang w:val="uk-UA" w:eastAsia="hi-IN" w:bidi="hi-IN"/>
        </w:rPr>
        <w:t xml:space="preserve">2,41±0,12 та 3,64±0,09 нг/мл, відповідно) </w:t>
      </w:r>
      <w:r w:rsidRPr="006201B9">
        <w:rPr>
          <w:rFonts w:ascii="Times New Roman" w:eastAsia="SimSun" w:hAnsi="Times New Roman" w:cs="Times New Roman"/>
          <w:kern w:val="1"/>
          <w:sz w:val="28"/>
          <w:szCs w:val="28"/>
          <w:lang w:val="uk-UA" w:eastAsia="hi-IN" w:bidi="hi-IN"/>
        </w:rPr>
        <w:t>був вищим  у порівнянні  з  контролем (</w:t>
      </w:r>
      <w:r w:rsidRPr="006201B9">
        <w:rPr>
          <w:rFonts w:ascii="Times New Roman" w:eastAsia="SimSun" w:hAnsi="Times New Roman" w:cs="Times New Roman"/>
          <w:color w:val="000000"/>
          <w:kern w:val="1"/>
          <w:sz w:val="28"/>
          <w:szCs w:val="28"/>
          <w:lang w:val="uk-UA" w:eastAsia="ar-SA"/>
        </w:rPr>
        <w:t xml:space="preserve">1,92±0,16 та 2,13±0,14 </w:t>
      </w:r>
      <w:r w:rsidRPr="006201B9">
        <w:rPr>
          <w:rFonts w:ascii="Times New Roman" w:eastAsia="SimSun" w:hAnsi="Times New Roman" w:cs="Times New Roman"/>
          <w:color w:val="000000"/>
          <w:kern w:val="1"/>
          <w:sz w:val="28"/>
          <w:szCs w:val="28"/>
          <w:lang w:val="uk-UA" w:eastAsia="hi-IN" w:bidi="hi-IN"/>
        </w:rPr>
        <w:t xml:space="preserve">нг/мл, відповідно, </w:t>
      </w:r>
      <w:r w:rsidRPr="006201B9">
        <w:rPr>
          <w:rFonts w:ascii="Times New Roman" w:eastAsia="SimSun" w:hAnsi="Times New Roman" w:cs="Times New Roman"/>
          <w:kern w:val="1"/>
          <w:sz w:val="28"/>
          <w:szCs w:val="28"/>
          <w:lang w:val="uk-UA" w:eastAsia="hi-IN" w:bidi="hi-IN"/>
        </w:rPr>
        <w:t>р&lt;0,05),  що  співпадає з результатами, отриманими іншими дослідниками (Диннік В.О., 2015).  Середній р</w:t>
      </w:r>
      <w:r w:rsidRPr="006201B9">
        <w:rPr>
          <w:rFonts w:ascii="Times New Roman" w:eastAsia="NSimSun" w:hAnsi="Times New Roman" w:cs="Times New Roman"/>
          <w:kern w:val="1"/>
          <w:sz w:val="28"/>
          <w:szCs w:val="28"/>
          <w:lang w:val="uk-UA" w:eastAsia="hi-IN" w:bidi="hi-IN"/>
        </w:rPr>
        <w:t xml:space="preserve">івень К у </w:t>
      </w:r>
      <w:r w:rsidRPr="006201B9">
        <w:rPr>
          <w:rFonts w:ascii="Times New Roman" w:eastAsia="NSimSun" w:hAnsi="Times New Roman" w:cs="Times New Roman"/>
          <w:kern w:val="1"/>
          <w:sz w:val="28"/>
          <w:szCs w:val="28"/>
          <w:lang w:val="uk-UA" w:eastAsia="hi-IN" w:bidi="hi-IN"/>
        </w:rPr>
        <w:lastRenderedPageBreak/>
        <w:t>пацієнток 1 та 2</w:t>
      </w:r>
      <w:r w:rsidRPr="006201B9">
        <w:rPr>
          <w:rFonts w:ascii="Times New Roman" w:eastAsia="NSimSun" w:hAnsi="Times New Roman" w:cs="Times New Roman"/>
          <w:bCs/>
          <w:iCs/>
          <w:color w:val="000000"/>
          <w:kern w:val="1"/>
          <w:sz w:val="28"/>
          <w:szCs w:val="28"/>
          <w:lang w:val="uk-UA" w:eastAsia="ar-SA"/>
        </w:rPr>
        <w:t xml:space="preserve"> </w:t>
      </w:r>
      <w:r w:rsidRPr="006201B9">
        <w:rPr>
          <w:rFonts w:ascii="Times New Roman" w:eastAsia="NSimSun" w:hAnsi="Times New Roman" w:cs="Times New Roman"/>
          <w:kern w:val="1"/>
          <w:sz w:val="28"/>
          <w:szCs w:val="28"/>
          <w:lang w:val="uk-UA" w:eastAsia="hi-IN" w:bidi="hi-IN"/>
        </w:rPr>
        <w:t>груп з АМКПП виявився вірогідно підвищеним (</w:t>
      </w:r>
      <w:r w:rsidRPr="006201B9">
        <w:rPr>
          <w:rFonts w:ascii="Times New Roman" w:eastAsia="NSimSun" w:hAnsi="Times New Roman" w:cs="Times New Roman"/>
          <w:bCs/>
          <w:iCs/>
          <w:color w:val="000000"/>
          <w:kern w:val="1"/>
          <w:sz w:val="28"/>
          <w:szCs w:val="28"/>
          <w:lang w:val="uk-UA" w:eastAsia="ar-SA"/>
        </w:rPr>
        <w:t xml:space="preserve">601±29 та 590±20 нмоль/л, відповідно - </w:t>
      </w:r>
      <w:r w:rsidRPr="006201B9">
        <w:rPr>
          <w:rFonts w:ascii="Times New Roman" w:eastAsia="NSimSun" w:hAnsi="Times New Roman" w:cs="Times New Roman"/>
          <w:color w:val="000000"/>
          <w:kern w:val="1"/>
          <w:sz w:val="28"/>
          <w:szCs w:val="28"/>
          <w:lang w:val="uk-UA" w:eastAsia="hi-IN" w:bidi="hi-IN"/>
        </w:rPr>
        <w:t>р&lt;0,05)</w:t>
      </w:r>
      <w:r w:rsidRPr="006201B9">
        <w:rPr>
          <w:rFonts w:ascii="Times New Roman" w:eastAsia="NSimSun" w:hAnsi="Times New Roman" w:cs="Times New Roman"/>
          <w:color w:val="000000"/>
          <w:kern w:val="1"/>
          <w:sz w:val="27"/>
          <w:szCs w:val="27"/>
          <w:lang w:val="uk-UA" w:eastAsia="hi-IN" w:bidi="hi-IN"/>
        </w:rPr>
        <w:t xml:space="preserve"> </w:t>
      </w:r>
      <w:r w:rsidRPr="006201B9">
        <w:rPr>
          <w:rFonts w:ascii="Times New Roman" w:eastAsia="NSimSun" w:hAnsi="Times New Roman" w:cs="Times New Roman"/>
          <w:kern w:val="1"/>
          <w:sz w:val="28"/>
          <w:szCs w:val="28"/>
          <w:lang w:val="uk-UA" w:eastAsia="hi-IN" w:bidi="hi-IN"/>
        </w:rPr>
        <w:t xml:space="preserve">у порівнянні з контрольними групами дівчат відповідного віку: </w:t>
      </w:r>
      <w:r w:rsidRPr="006201B9">
        <w:rPr>
          <w:rFonts w:ascii="Times New Roman" w:eastAsia="NSimSun" w:hAnsi="Times New Roman" w:cs="Times New Roman"/>
          <w:bCs/>
          <w:iCs/>
          <w:color w:val="000000"/>
          <w:kern w:val="1"/>
          <w:sz w:val="28"/>
          <w:szCs w:val="28"/>
          <w:lang w:val="uk-UA" w:eastAsia="ar-SA"/>
        </w:rPr>
        <w:t xml:space="preserve">357±38 та 370±20 </w:t>
      </w:r>
      <w:r w:rsidRPr="006201B9">
        <w:rPr>
          <w:rFonts w:ascii="Times New Roman" w:eastAsia="NSimSun" w:hAnsi="Times New Roman" w:cs="Times New Roman"/>
          <w:bCs/>
          <w:iCs/>
          <w:kern w:val="1"/>
          <w:sz w:val="28"/>
          <w:szCs w:val="28"/>
          <w:lang w:val="uk-UA" w:eastAsia="ar-SA"/>
        </w:rPr>
        <w:t xml:space="preserve">нмоль/л, </w:t>
      </w:r>
      <w:r w:rsidRPr="006201B9">
        <w:rPr>
          <w:rFonts w:ascii="Times New Roman" w:eastAsia="NSimSun" w:hAnsi="Times New Roman" w:cs="Times New Roman"/>
          <w:bCs/>
          <w:iCs/>
          <w:color w:val="000000"/>
          <w:kern w:val="1"/>
          <w:sz w:val="28"/>
          <w:szCs w:val="28"/>
          <w:lang w:val="uk-UA" w:eastAsia="ar-SA"/>
        </w:rPr>
        <w:t xml:space="preserve">відповідно, за рахунок підвищення його концентрації у більшості хворих. </w:t>
      </w:r>
      <w:r w:rsidRPr="006201B9">
        <w:rPr>
          <w:rFonts w:ascii="Times New Roman" w:eastAsia="Arial" w:hAnsi="Times New Roman" w:cs="Times New Roman"/>
          <w:color w:val="000000"/>
          <w:kern w:val="1"/>
          <w:sz w:val="28"/>
          <w:szCs w:val="28"/>
          <w:lang w:val="uk-UA" w:eastAsia="hi-IN" w:bidi="hi-IN"/>
        </w:rPr>
        <w:t xml:space="preserve">При проведенні множинного кореляційного аналізу виявлена позитивна зворотна залежність між рівнем К і тривалістю АМК </w:t>
      </w:r>
      <w:r w:rsidRPr="006201B9">
        <w:rPr>
          <w:rFonts w:ascii="Times New Roman" w:eastAsia="Arial" w:hAnsi="Times New Roman" w:cs="Times New Roman"/>
          <w:kern w:val="1"/>
          <w:sz w:val="28"/>
          <w:szCs w:val="28"/>
          <w:lang w:val="uk-UA" w:eastAsia="hi-IN" w:bidi="hi-IN"/>
        </w:rPr>
        <w:t xml:space="preserve">(r = 0,46), </w:t>
      </w:r>
      <w:r w:rsidRPr="006201B9">
        <w:rPr>
          <w:rFonts w:ascii="Times New Roman" w:eastAsia="Times New Roman" w:hAnsi="Times New Roman" w:cs="Times New Roman"/>
          <w:bCs/>
          <w:sz w:val="28"/>
          <w:szCs w:val="28"/>
          <w:lang w:val="uk-UA" w:eastAsia="ar-SA"/>
        </w:rPr>
        <w:t>що може свідчити про зрив механізмів адаптації при тривалому перебігу захворювання.</w:t>
      </w:r>
    </w:p>
    <w:p w:rsidR="00FB0D9A" w:rsidRPr="006201B9" w:rsidRDefault="00FB0D9A" w:rsidP="00835EC7">
      <w:pPr>
        <w:suppressAutoHyphens/>
        <w:spacing w:after="0" w:line="360" w:lineRule="auto"/>
        <w:ind w:firstLine="684"/>
        <w:jc w:val="both"/>
        <w:rPr>
          <w:rFonts w:ascii="Times New Roman" w:eastAsia="Arial" w:hAnsi="Times New Roman" w:cs="Times New Roman"/>
          <w:kern w:val="1"/>
          <w:sz w:val="28"/>
          <w:szCs w:val="28"/>
          <w:lang w:val="uk-UA" w:eastAsia="hi-IN" w:bidi="hi-IN"/>
        </w:rPr>
      </w:pPr>
      <w:r w:rsidRPr="006201B9">
        <w:rPr>
          <w:rFonts w:ascii="Times New Roman" w:eastAsia="Times New Roman" w:hAnsi="Times New Roman" w:cs="Times New Roman"/>
          <w:bCs/>
          <w:sz w:val="28"/>
          <w:szCs w:val="28"/>
          <w:lang w:val="uk-UA" w:eastAsia="ar-SA"/>
        </w:rPr>
        <w:t>При обстеженні хворих з АМКПП ендокринологом встановлені клінічні ознаки порушення функціонального стану  щитовидної залози у 22,7 % дівчат 1 групи і у 26,5 % пацієнток 2 групи. (табл</w:t>
      </w:r>
      <w:r w:rsidR="0026278B">
        <w:rPr>
          <w:rFonts w:ascii="Times New Roman" w:eastAsia="Times New Roman" w:hAnsi="Times New Roman" w:cs="Times New Roman"/>
          <w:bCs/>
          <w:sz w:val="28"/>
          <w:szCs w:val="28"/>
          <w:lang w:val="uk-UA" w:eastAsia="ar-SA"/>
        </w:rPr>
        <w:t>.</w:t>
      </w:r>
      <w:r w:rsidRPr="006201B9">
        <w:rPr>
          <w:rFonts w:ascii="Times New Roman" w:eastAsia="Times New Roman" w:hAnsi="Times New Roman" w:cs="Times New Roman"/>
          <w:bCs/>
          <w:sz w:val="28"/>
          <w:szCs w:val="28"/>
          <w:lang w:val="uk-UA" w:eastAsia="ar-SA"/>
        </w:rPr>
        <w:t xml:space="preserve"> 3.2).</w:t>
      </w:r>
    </w:p>
    <w:p w:rsidR="00FB0D9A" w:rsidRPr="006201B9" w:rsidRDefault="00FB0D9A" w:rsidP="00835EC7">
      <w:pPr>
        <w:suppressAutoHyphens/>
        <w:spacing w:after="0" w:line="360" w:lineRule="auto"/>
        <w:ind w:firstLine="684"/>
        <w:jc w:val="both"/>
        <w:rPr>
          <w:rFonts w:ascii="Times New Roman" w:eastAsia="Times New Roman" w:hAnsi="Times New Roman" w:cs="Times New Roman"/>
          <w:color w:val="000000"/>
          <w:sz w:val="28"/>
          <w:szCs w:val="28"/>
          <w:lang w:val="uk-UA" w:eastAsia="ar-SA"/>
        </w:rPr>
      </w:pPr>
      <w:r w:rsidRPr="006201B9">
        <w:rPr>
          <w:rFonts w:ascii="Times New Roman" w:eastAsia="Arial" w:hAnsi="Times New Roman" w:cs="Times New Roman"/>
          <w:kern w:val="1"/>
          <w:sz w:val="28"/>
          <w:szCs w:val="28"/>
          <w:lang w:val="uk-UA" w:eastAsia="hi-IN" w:bidi="hi-IN"/>
        </w:rPr>
        <w:t xml:space="preserve">З урахуванням важливої ролі щитовидної залози у формування періоду статевого дозрівання, в роботі проведено вивчення вмісту деяких гормонів, а саме </w:t>
      </w:r>
      <w:r w:rsidRPr="006201B9">
        <w:rPr>
          <w:rFonts w:ascii="Times New Roman" w:eastAsia="Times New Roman" w:hAnsi="Times New Roman" w:cs="Times New Roman"/>
          <w:bCs/>
          <w:sz w:val="28"/>
          <w:szCs w:val="28"/>
          <w:lang w:val="uk-UA" w:eastAsia="ar-SA"/>
        </w:rPr>
        <w:t>трийодтироніну та  тироксину, які відображають функціональний стан щитовидної залози. Означені показники тиреоїдної системи не відобразили вірогідних відмінностей її функції у дівчаток з АМКПП в порівнянні з однолітками контрольної групи. Показники досліджуваних гормонів знаходились у  межах референтних значень (табл</w:t>
      </w:r>
      <w:r w:rsidR="0026278B">
        <w:rPr>
          <w:rFonts w:ascii="Times New Roman" w:eastAsia="Times New Roman" w:hAnsi="Times New Roman" w:cs="Times New Roman"/>
          <w:bCs/>
          <w:sz w:val="28"/>
          <w:szCs w:val="28"/>
          <w:lang w:val="uk-UA" w:eastAsia="ar-SA"/>
        </w:rPr>
        <w:t>.</w:t>
      </w:r>
      <w:r w:rsidRPr="006201B9">
        <w:rPr>
          <w:rFonts w:ascii="Times New Roman" w:eastAsia="Times New Roman" w:hAnsi="Times New Roman" w:cs="Times New Roman"/>
          <w:bCs/>
          <w:sz w:val="28"/>
          <w:szCs w:val="28"/>
          <w:lang w:val="uk-UA" w:eastAsia="ar-SA"/>
        </w:rPr>
        <w:t xml:space="preserve"> 3.6).</w:t>
      </w:r>
    </w:p>
    <w:p w:rsidR="00FB0D9A" w:rsidRPr="006201B9" w:rsidRDefault="00FB0D9A" w:rsidP="00835EC7">
      <w:pPr>
        <w:widowControl w:val="0"/>
        <w:suppressAutoHyphens/>
        <w:spacing w:after="0" w:line="360" w:lineRule="auto"/>
        <w:jc w:val="right"/>
        <w:rPr>
          <w:rFonts w:ascii="Times New Roman" w:eastAsia="Times New Roman" w:hAnsi="Times New Roman" w:cs="Times New Roman"/>
          <w:b/>
          <w:bCs/>
          <w:sz w:val="27"/>
          <w:szCs w:val="27"/>
          <w:lang w:val="uk-UA" w:eastAsia="ar-SA"/>
        </w:rPr>
      </w:pPr>
      <w:r w:rsidRPr="006201B9">
        <w:rPr>
          <w:rFonts w:ascii="Times New Roman" w:eastAsia="Times New Roman" w:hAnsi="Times New Roman" w:cs="Times New Roman"/>
          <w:i/>
          <w:color w:val="000000"/>
          <w:sz w:val="28"/>
          <w:szCs w:val="28"/>
          <w:lang w:val="uk-UA" w:eastAsia="ar-SA"/>
        </w:rPr>
        <w:t>Таблиця 3.6</w:t>
      </w:r>
    </w:p>
    <w:p w:rsidR="00FB0D9A" w:rsidRPr="006201B9" w:rsidRDefault="00FB0D9A" w:rsidP="00835EC7">
      <w:pPr>
        <w:widowControl w:val="0"/>
        <w:suppressAutoHyphens/>
        <w:spacing w:after="0" w:line="360" w:lineRule="auto"/>
        <w:jc w:val="center"/>
        <w:rPr>
          <w:rFonts w:ascii="Times New Roman" w:eastAsia="Times New Roman" w:hAnsi="Times New Roman" w:cs="Times New Roman"/>
          <w:b/>
          <w:bCs/>
          <w:sz w:val="27"/>
          <w:szCs w:val="27"/>
          <w:lang w:val="uk-UA" w:eastAsia="ar-SA"/>
        </w:rPr>
      </w:pPr>
      <w:r w:rsidRPr="006201B9">
        <w:rPr>
          <w:rFonts w:ascii="Times New Roman" w:eastAsia="Times New Roman" w:hAnsi="Times New Roman" w:cs="Times New Roman"/>
          <w:b/>
          <w:bCs/>
          <w:sz w:val="28"/>
          <w:szCs w:val="28"/>
          <w:lang w:val="uk-UA" w:eastAsia="ar-SA"/>
        </w:rPr>
        <w:t xml:space="preserve">Рівень трийодтироніну,  тироксину,  пролактину </w:t>
      </w:r>
      <w:r w:rsidR="0026278B">
        <w:rPr>
          <w:rFonts w:ascii="Times New Roman" w:eastAsia="Times New Roman" w:hAnsi="Times New Roman" w:cs="Times New Roman"/>
          <w:b/>
          <w:bCs/>
          <w:sz w:val="28"/>
          <w:szCs w:val="28"/>
          <w:lang w:val="uk-UA" w:eastAsia="ar-SA"/>
        </w:rPr>
        <w:t xml:space="preserve"> </w:t>
      </w:r>
      <w:r w:rsidRPr="006201B9">
        <w:rPr>
          <w:rFonts w:ascii="Times New Roman" w:eastAsia="Times New Roman" w:hAnsi="Times New Roman" w:cs="Times New Roman"/>
          <w:b/>
          <w:bCs/>
          <w:sz w:val="28"/>
          <w:szCs w:val="28"/>
          <w:lang w:val="uk-UA" w:eastAsia="ar-SA"/>
        </w:rPr>
        <w:t>у обстежених пацієнток до лікування</w:t>
      </w:r>
      <w:r w:rsidRPr="006201B9">
        <w:rPr>
          <w:rFonts w:ascii="Times New Roman" w:eastAsia="Times New Roman" w:hAnsi="Times New Roman" w:cs="Times New Roman"/>
          <w:b/>
          <w:color w:val="000000"/>
          <w:sz w:val="28"/>
          <w:szCs w:val="28"/>
          <w:lang w:val="uk-UA" w:eastAsia="ar-SA"/>
        </w:rPr>
        <w:t>, (М ±m)</w:t>
      </w:r>
    </w:p>
    <w:p w:rsidR="00FB0D9A" w:rsidRPr="006201B9" w:rsidRDefault="00FB0D9A" w:rsidP="00835EC7">
      <w:pPr>
        <w:widowControl w:val="0"/>
        <w:suppressAutoHyphens/>
        <w:spacing w:after="0" w:line="360" w:lineRule="auto"/>
        <w:jc w:val="center"/>
        <w:rPr>
          <w:rFonts w:ascii="Times New Roman" w:eastAsia="Times New Roman" w:hAnsi="Times New Roman" w:cs="Times New Roman"/>
          <w:b/>
          <w:bCs/>
          <w:sz w:val="27"/>
          <w:szCs w:val="27"/>
          <w:lang w:val="uk-UA" w:eastAsia="ar-SA"/>
        </w:rPr>
      </w:pPr>
    </w:p>
    <w:tbl>
      <w:tblPr>
        <w:tblW w:w="0" w:type="auto"/>
        <w:jc w:val="center"/>
        <w:tblLayout w:type="fixed"/>
        <w:tblLook w:val="0000" w:firstRow="0" w:lastRow="0" w:firstColumn="0" w:lastColumn="0" w:noHBand="0" w:noVBand="0"/>
      </w:tblPr>
      <w:tblGrid>
        <w:gridCol w:w="2910"/>
        <w:gridCol w:w="2268"/>
        <w:gridCol w:w="1843"/>
        <w:gridCol w:w="1914"/>
      </w:tblGrid>
      <w:tr w:rsidR="00FB0D9A" w:rsidRPr="006201B9" w:rsidTr="0026278B">
        <w:trPr>
          <w:trHeight w:val="615"/>
          <w:jc w:val="center"/>
        </w:trPr>
        <w:tc>
          <w:tcPr>
            <w:tcW w:w="2910" w:type="dxa"/>
            <w:tcBorders>
              <w:top w:val="single" w:sz="4" w:space="0" w:color="000000"/>
              <w:left w:val="single" w:sz="4" w:space="0" w:color="000000"/>
              <w:bottom w:val="single" w:sz="4" w:space="0" w:color="000000"/>
            </w:tcBorders>
            <w:shd w:val="clear" w:color="auto" w:fill="FFFFFF"/>
            <w:vAlign w:val="center"/>
          </w:tcPr>
          <w:p w:rsidR="00FB0D9A" w:rsidRPr="006201B9" w:rsidRDefault="00FB0D9A" w:rsidP="0026278B">
            <w:pPr>
              <w:widowControl w:val="0"/>
              <w:suppressAutoHyphens/>
              <w:spacing w:after="0" w:line="360" w:lineRule="auto"/>
              <w:jc w:val="center"/>
              <w:rPr>
                <w:rFonts w:ascii="Times New Roman" w:eastAsia="Times New Roman" w:hAnsi="Times New Roman" w:cs="Times New Roman"/>
                <w:bCs/>
                <w:iCs/>
                <w:color w:val="000000"/>
                <w:sz w:val="28"/>
                <w:szCs w:val="28"/>
                <w:lang w:val="uk-UA" w:eastAsia="ar-SA"/>
              </w:rPr>
            </w:pPr>
            <w:r w:rsidRPr="006201B9">
              <w:rPr>
                <w:rFonts w:ascii="Times New Roman" w:eastAsia="Times New Roman" w:hAnsi="Times New Roman" w:cs="Times New Roman"/>
                <w:sz w:val="28"/>
                <w:szCs w:val="28"/>
                <w:lang w:val="uk-UA" w:eastAsia="ar-SA"/>
              </w:rPr>
              <w:t>Групи обстежених</w:t>
            </w:r>
          </w:p>
        </w:tc>
        <w:tc>
          <w:tcPr>
            <w:tcW w:w="2268" w:type="dxa"/>
            <w:tcBorders>
              <w:top w:val="single" w:sz="4" w:space="0" w:color="000000"/>
              <w:left w:val="single" w:sz="4" w:space="0" w:color="000000"/>
              <w:bottom w:val="single" w:sz="4" w:space="0" w:color="000000"/>
            </w:tcBorders>
            <w:shd w:val="clear" w:color="auto" w:fill="FFFFFF"/>
            <w:vAlign w:val="center"/>
          </w:tcPr>
          <w:p w:rsidR="00FB0D9A" w:rsidRPr="006201B9" w:rsidRDefault="00FB0D9A" w:rsidP="0026278B">
            <w:pPr>
              <w:suppressAutoHyphens/>
              <w:spacing w:after="0" w:line="360" w:lineRule="auto"/>
              <w:jc w:val="center"/>
              <w:rPr>
                <w:rFonts w:ascii="Times New Roman" w:eastAsia="Times New Roman" w:hAnsi="Times New Roman" w:cs="Times New Roman"/>
                <w:bCs/>
                <w:color w:val="000000"/>
                <w:sz w:val="28"/>
                <w:szCs w:val="28"/>
                <w:lang w:val="uk-UA" w:eastAsia="ar-SA"/>
              </w:rPr>
            </w:pPr>
            <w:r w:rsidRPr="006201B9">
              <w:rPr>
                <w:rFonts w:ascii="Times New Roman" w:eastAsia="Times New Roman" w:hAnsi="Times New Roman" w:cs="Times New Roman"/>
                <w:bCs/>
                <w:iCs/>
                <w:color w:val="000000"/>
                <w:sz w:val="28"/>
                <w:szCs w:val="28"/>
                <w:lang w:val="uk-UA" w:eastAsia="ar-SA"/>
              </w:rPr>
              <w:t>Трийодтиронін,</w:t>
            </w:r>
          </w:p>
          <w:p w:rsidR="00FB0D9A" w:rsidRPr="006201B9" w:rsidRDefault="00FB0D9A" w:rsidP="0026278B">
            <w:pPr>
              <w:widowControl w:val="0"/>
              <w:suppressAutoHyphens/>
              <w:spacing w:after="0" w:line="360" w:lineRule="auto"/>
              <w:ind w:hanging="78"/>
              <w:jc w:val="center"/>
              <w:rPr>
                <w:rFonts w:ascii="Times New Roman" w:eastAsia="Times New Roman" w:hAnsi="Times New Roman" w:cs="Times New Roman"/>
                <w:bCs/>
                <w:iCs/>
                <w:color w:val="000000"/>
                <w:sz w:val="28"/>
                <w:szCs w:val="28"/>
                <w:lang w:val="uk-UA" w:eastAsia="ar-SA"/>
              </w:rPr>
            </w:pPr>
            <w:r w:rsidRPr="006201B9">
              <w:rPr>
                <w:rFonts w:ascii="Times New Roman" w:eastAsia="Times New Roman" w:hAnsi="Times New Roman" w:cs="Times New Roman"/>
                <w:bCs/>
                <w:color w:val="000000"/>
                <w:sz w:val="28"/>
                <w:szCs w:val="28"/>
                <w:lang w:val="uk-UA" w:eastAsia="ar-SA"/>
              </w:rPr>
              <w:t>нмоль/л</w:t>
            </w:r>
          </w:p>
        </w:tc>
        <w:tc>
          <w:tcPr>
            <w:tcW w:w="1843" w:type="dxa"/>
            <w:tcBorders>
              <w:top w:val="single" w:sz="4" w:space="0" w:color="000000"/>
              <w:left w:val="single" w:sz="4" w:space="0" w:color="000000"/>
              <w:bottom w:val="single" w:sz="4" w:space="0" w:color="000000"/>
            </w:tcBorders>
            <w:shd w:val="clear" w:color="auto" w:fill="FFFFFF"/>
            <w:vAlign w:val="center"/>
          </w:tcPr>
          <w:p w:rsidR="00FB0D9A" w:rsidRPr="006201B9" w:rsidRDefault="00FB0D9A" w:rsidP="0026278B">
            <w:pPr>
              <w:suppressAutoHyphens/>
              <w:spacing w:after="0" w:line="360" w:lineRule="auto"/>
              <w:ind w:hanging="78"/>
              <w:jc w:val="center"/>
              <w:rPr>
                <w:rFonts w:ascii="Times New Roman" w:eastAsia="Times New Roman" w:hAnsi="Times New Roman" w:cs="Times New Roman"/>
                <w:bCs/>
                <w:color w:val="000000"/>
                <w:sz w:val="28"/>
                <w:szCs w:val="28"/>
                <w:lang w:val="uk-UA" w:eastAsia="ar-SA"/>
              </w:rPr>
            </w:pPr>
            <w:r w:rsidRPr="006201B9">
              <w:rPr>
                <w:rFonts w:ascii="Times New Roman" w:eastAsia="Times New Roman" w:hAnsi="Times New Roman" w:cs="Times New Roman"/>
                <w:bCs/>
                <w:iCs/>
                <w:color w:val="000000"/>
                <w:sz w:val="28"/>
                <w:szCs w:val="28"/>
                <w:lang w:val="uk-UA" w:eastAsia="ar-SA"/>
              </w:rPr>
              <w:t>Тироксин,</w:t>
            </w:r>
          </w:p>
          <w:p w:rsidR="00FB0D9A" w:rsidRPr="006201B9" w:rsidRDefault="00FB0D9A" w:rsidP="0026278B">
            <w:pPr>
              <w:widowControl w:val="0"/>
              <w:suppressAutoHyphens/>
              <w:spacing w:after="0" w:line="360" w:lineRule="auto"/>
              <w:ind w:hanging="78"/>
              <w:jc w:val="center"/>
              <w:rPr>
                <w:rFonts w:ascii="Times New Roman" w:eastAsia="Times New Roman" w:hAnsi="Times New Roman" w:cs="Times New Roman"/>
                <w:bCs/>
                <w:iCs/>
                <w:color w:val="000000"/>
                <w:sz w:val="28"/>
                <w:szCs w:val="28"/>
                <w:lang w:val="uk-UA" w:eastAsia="ar-SA"/>
              </w:rPr>
            </w:pPr>
            <w:r w:rsidRPr="006201B9">
              <w:rPr>
                <w:rFonts w:ascii="Times New Roman" w:eastAsia="Times New Roman" w:hAnsi="Times New Roman" w:cs="Times New Roman"/>
                <w:bCs/>
                <w:color w:val="000000"/>
                <w:sz w:val="28"/>
                <w:szCs w:val="28"/>
                <w:lang w:val="uk-UA" w:eastAsia="ar-SA"/>
              </w:rPr>
              <w:t>нмоль/л</w:t>
            </w:r>
          </w:p>
        </w:tc>
        <w:tc>
          <w:tcPr>
            <w:tcW w:w="191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B0D9A" w:rsidRPr="006201B9" w:rsidRDefault="00FB0D9A" w:rsidP="0026278B">
            <w:pPr>
              <w:widowControl w:val="0"/>
              <w:suppressAutoHyphens/>
              <w:spacing w:after="0" w:line="360" w:lineRule="auto"/>
              <w:ind w:hanging="78"/>
              <w:jc w:val="center"/>
              <w:rPr>
                <w:rFonts w:ascii="Times New Roman" w:eastAsia="Times New Roman" w:hAnsi="Times New Roman" w:cs="Times New Roman"/>
                <w:sz w:val="24"/>
                <w:szCs w:val="24"/>
                <w:lang w:val="uk-UA" w:eastAsia="ar-SA"/>
              </w:rPr>
            </w:pPr>
            <w:r w:rsidRPr="006201B9">
              <w:rPr>
                <w:rFonts w:ascii="Times New Roman" w:eastAsia="Times New Roman" w:hAnsi="Times New Roman" w:cs="Times New Roman"/>
                <w:bCs/>
                <w:iCs/>
                <w:color w:val="000000"/>
                <w:sz w:val="28"/>
                <w:szCs w:val="28"/>
                <w:lang w:val="uk-UA" w:eastAsia="ar-SA"/>
              </w:rPr>
              <w:t>Пролактин, мМО/л</w:t>
            </w:r>
          </w:p>
        </w:tc>
      </w:tr>
      <w:tr w:rsidR="00FB0D9A" w:rsidRPr="006201B9" w:rsidTr="0026278B">
        <w:trPr>
          <w:trHeight w:val="297"/>
          <w:jc w:val="center"/>
        </w:trPr>
        <w:tc>
          <w:tcPr>
            <w:tcW w:w="2910" w:type="dxa"/>
            <w:tcBorders>
              <w:top w:val="single" w:sz="4" w:space="0" w:color="000000"/>
              <w:left w:val="single" w:sz="4" w:space="0" w:color="000000"/>
              <w:bottom w:val="single" w:sz="4" w:space="0" w:color="000000"/>
            </w:tcBorders>
            <w:shd w:val="clear" w:color="auto" w:fill="FFFFFF"/>
          </w:tcPr>
          <w:p w:rsidR="00FB0D9A" w:rsidRPr="006201B9" w:rsidRDefault="00FB0D9A" w:rsidP="00835EC7">
            <w:pPr>
              <w:widowControl w:val="0"/>
              <w:suppressAutoHyphens/>
              <w:spacing w:after="0" w:line="360" w:lineRule="auto"/>
              <w:rPr>
                <w:rFonts w:ascii="Times New Roman" w:eastAsia="Times New Roman" w:hAnsi="Times New Roman" w:cs="Times New Roman"/>
                <w:bCs/>
                <w:iCs/>
                <w:color w:val="000000"/>
                <w:sz w:val="28"/>
                <w:szCs w:val="28"/>
                <w:lang w:val="uk-UA" w:eastAsia="ar-SA"/>
              </w:rPr>
            </w:pPr>
            <w:r w:rsidRPr="006201B9">
              <w:rPr>
                <w:rFonts w:ascii="Times New Roman" w:eastAsia="Times New Roman" w:hAnsi="Times New Roman" w:cs="Times New Roman"/>
                <w:sz w:val="28"/>
                <w:szCs w:val="28"/>
                <w:lang w:val="uk-UA" w:eastAsia="ar-SA"/>
              </w:rPr>
              <w:t>1 група (n = 44)</w:t>
            </w:r>
          </w:p>
        </w:tc>
        <w:tc>
          <w:tcPr>
            <w:tcW w:w="2268" w:type="dxa"/>
            <w:tcBorders>
              <w:top w:val="single" w:sz="4" w:space="0" w:color="000000"/>
              <w:left w:val="single" w:sz="4" w:space="0" w:color="000000"/>
              <w:bottom w:val="single" w:sz="4" w:space="0" w:color="000000"/>
            </w:tcBorders>
            <w:shd w:val="clear" w:color="auto" w:fill="FFFFFF"/>
            <w:vAlign w:val="center"/>
          </w:tcPr>
          <w:p w:rsidR="00FB0D9A" w:rsidRPr="006201B9" w:rsidRDefault="00FB0D9A" w:rsidP="0026278B">
            <w:pPr>
              <w:suppressAutoHyphens/>
              <w:spacing w:after="0" w:line="360" w:lineRule="auto"/>
              <w:jc w:val="center"/>
              <w:rPr>
                <w:rFonts w:ascii="Times New Roman" w:eastAsia="Times New Roman" w:hAnsi="Times New Roman" w:cs="Times New Roman"/>
                <w:bCs/>
                <w:iCs/>
                <w:color w:val="000000"/>
                <w:sz w:val="28"/>
                <w:szCs w:val="28"/>
                <w:lang w:val="uk-UA" w:eastAsia="ar-SA"/>
              </w:rPr>
            </w:pPr>
            <w:r w:rsidRPr="006201B9">
              <w:rPr>
                <w:rFonts w:ascii="Times New Roman" w:eastAsia="Times New Roman" w:hAnsi="Times New Roman" w:cs="Times New Roman"/>
                <w:bCs/>
                <w:iCs/>
                <w:color w:val="000000"/>
                <w:sz w:val="28"/>
                <w:szCs w:val="28"/>
                <w:lang w:val="uk-UA" w:eastAsia="ar-SA"/>
              </w:rPr>
              <w:t>91</w:t>
            </w:r>
            <w:r w:rsidRPr="006201B9">
              <w:rPr>
                <w:rFonts w:ascii="Times New Roman" w:eastAsia="Times New Roman" w:hAnsi="Times New Roman" w:cs="Times New Roman"/>
                <w:color w:val="000000"/>
                <w:sz w:val="28"/>
                <w:szCs w:val="28"/>
                <w:lang w:val="uk-UA" w:eastAsia="ar-SA"/>
              </w:rPr>
              <w:t>±</w:t>
            </w:r>
            <w:r w:rsidRPr="006201B9">
              <w:rPr>
                <w:rFonts w:ascii="Times New Roman" w:eastAsia="Times New Roman" w:hAnsi="Times New Roman" w:cs="Times New Roman"/>
                <w:bCs/>
                <w:iCs/>
                <w:color w:val="000000"/>
                <w:sz w:val="28"/>
                <w:szCs w:val="28"/>
                <w:lang w:val="uk-UA" w:eastAsia="ar-SA"/>
              </w:rPr>
              <w:t>9</w:t>
            </w:r>
          </w:p>
        </w:tc>
        <w:tc>
          <w:tcPr>
            <w:tcW w:w="1843" w:type="dxa"/>
            <w:tcBorders>
              <w:top w:val="single" w:sz="4" w:space="0" w:color="000000"/>
              <w:left w:val="single" w:sz="4" w:space="0" w:color="000000"/>
              <w:bottom w:val="single" w:sz="4" w:space="0" w:color="000000"/>
            </w:tcBorders>
            <w:shd w:val="clear" w:color="auto" w:fill="FFFFFF"/>
            <w:vAlign w:val="center"/>
          </w:tcPr>
          <w:p w:rsidR="00FB0D9A" w:rsidRPr="006201B9" w:rsidRDefault="00FB0D9A" w:rsidP="0026278B">
            <w:pPr>
              <w:suppressAutoHyphens/>
              <w:spacing w:after="0" w:line="360" w:lineRule="auto"/>
              <w:jc w:val="center"/>
              <w:rPr>
                <w:rFonts w:ascii="Times New Roman" w:eastAsia="Times New Roman" w:hAnsi="Times New Roman" w:cs="Times New Roman"/>
                <w:color w:val="000000"/>
                <w:sz w:val="28"/>
                <w:szCs w:val="28"/>
                <w:lang w:val="uk-UA" w:eastAsia="ar-SA"/>
              </w:rPr>
            </w:pPr>
            <w:r w:rsidRPr="006201B9">
              <w:rPr>
                <w:rFonts w:ascii="Times New Roman" w:eastAsia="Times New Roman" w:hAnsi="Times New Roman" w:cs="Times New Roman"/>
                <w:bCs/>
                <w:iCs/>
                <w:color w:val="000000"/>
                <w:sz w:val="28"/>
                <w:szCs w:val="28"/>
                <w:lang w:val="uk-UA" w:eastAsia="ar-SA"/>
              </w:rPr>
              <w:t>119</w:t>
            </w:r>
            <w:r w:rsidRPr="006201B9">
              <w:rPr>
                <w:rFonts w:ascii="Times New Roman" w:eastAsia="Times New Roman" w:hAnsi="Times New Roman" w:cs="Times New Roman"/>
                <w:color w:val="000000"/>
                <w:sz w:val="28"/>
                <w:szCs w:val="28"/>
                <w:lang w:val="uk-UA" w:eastAsia="ar-SA"/>
              </w:rPr>
              <w:t>±</w:t>
            </w:r>
            <w:r w:rsidRPr="006201B9">
              <w:rPr>
                <w:rFonts w:ascii="Times New Roman" w:eastAsia="Times New Roman" w:hAnsi="Times New Roman" w:cs="Times New Roman"/>
                <w:bCs/>
                <w:iCs/>
                <w:color w:val="000000"/>
                <w:sz w:val="28"/>
                <w:szCs w:val="28"/>
                <w:lang w:val="uk-UA" w:eastAsia="ar-SA"/>
              </w:rPr>
              <w:t>12</w:t>
            </w:r>
          </w:p>
        </w:tc>
        <w:tc>
          <w:tcPr>
            <w:tcW w:w="191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B0D9A" w:rsidRPr="006201B9" w:rsidRDefault="00FB0D9A" w:rsidP="0026278B">
            <w:pPr>
              <w:widowControl w:val="0"/>
              <w:suppressAutoHyphens/>
              <w:spacing w:after="0" w:line="360" w:lineRule="auto"/>
              <w:ind w:hanging="51"/>
              <w:jc w:val="center"/>
              <w:rPr>
                <w:rFonts w:ascii="Times New Roman" w:eastAsia="Times New Roman" w:hAnsi="Times New Roman" w:cs="Times New Roman"/>
                <w:sz w:val="24"/>
                <w:szCs w:val="24"/>
                <w:lang w:val="uk-UA" w:eastAsia="ar-SA"/>
              </w:rPr>
            </w:pPr>
            <w:r w:rsidRPr="006201B9">
              <w:rPr>
                <w:rFonts w:ascii="Times New Roman" w:eastAsia="Times New Roman" w:hAnsi="Times New Roman" w:cs="Times New Roman"/>
                <w:color w:val="000000"/>
                <w:sz w:val="28"/>
                <w:szCs w:val="28"/>
                <w:lang w:val="uk-UA" w:eastAsia="ar-SA"/>
              </w:rPr>
              <w:t>416,12±29,4*</w:t>
            </w:r>
          </w:p>
        </w:tc>
      </w:tr>
      <w:tr w:rsidR="00FB0D9A" w:rsidRPr="006201B9" w:rsidTr="0026278B">
        <w:trPr>
          <w:jc w:val="center"/>
        </w:trPr>
        <w:tc>
          <w:tcPr>
            <w:tcW w:w="2910" w:type="dxa"/>
            <w:tcBorders>
              <w:top w:val="single" w:sz="4" w:space="0" w:color="000000"/>
              <w:left w:val="single" w:sz="4" w:space="0" w:color="000000"/>
              <w:bottom w:val="single" w:sz="4" w:space="0" w:color="000000"/>
            </w:tcBorders>
            <w:shd w:val="clear" w:color="auto" w:fill="FFFFFF"/>
          </w:tcPr>
          <w:p w:rsidR="0026278B" w:rsidRDefault="00FB0D9A" w:rsidP="00835EC7">
            <w:pPr>
              <w:widowControl w:val="0"/>
              <w:suppressAutoHyphens/>
              <w:spacing w:after="0" w:line="360" w:lineRule="auto"/>
              <w:rPr>
                <w:rFonts w:ascii="Times New Roman" w:eastAsia="Times New Roman" w:hAnsi="Times New Roman" w:cs="Times New Roman"/>
                <w:sz w:val="28"/>
                <w:szCs w:val="28"/>
                <w:lang w:val="uk-UA" w:eastAsia="ar-SA"/>
              </w:rPr>
            </w:pPr>
            <w:r w:rsidRPr="006201B9">
              <w:rPr>
                <w:rFonts w:ascii="Times New Roman" w:eastAsia="Times New Roman" w:hAnsi="Times New Roman" w:cs="Times New Roman"/>
                <w:sz w:val="28"/>
                <w:szCs w:val="28"/>
                <w:lang w:val="uk-UA" w:eastAsia="ar-SA"/>
              </w:rPr>
              <w:t>1 контрольна група</w:t>
            </w:r>
          </w:p>
          <w:p w:rsidR="00FB0D9A" w:rsidRPr="006201B9" w:rsidRDefault="00FB0D9A" w:rsidP="0026278B">
            <w:pPr>
              <w:widowControl w:val="0"/>
              <w:suppressAutoHyphens/>
              <w:spacing w:after="0" w:line="360" w:lineRule="auto"/>
              <w:rPr>
                <w:rFonts w:ascii="Times New Roman" w:eastAsia="Times New Roman" w:hAnsi="Times New Roman" w:cs="Times New Roman"/>
                <w:bCs/>
                <w:iCs/>
                <w:color w:val="000000"/>
                <w:sz w:val="28"/>
                <w:szCs w:val="28"/>
                <w:lang w:val="uk-UA" w:eastAsia="ar-SA"/>
              </w:rPr>
            </w:pPr>
            <w:r w:rsidRPr="006201B9">
              <w:rPr>
                <w:rFonts w:ascii="Times New Roman" w:eastAsia="Times New Roman" w:hAnsi="Times New Roman" w:cs="Times New Roman"/>
                <w:sz w:val="28"/>
                <w:szCs w:val="28"/>
                <w:lang w:val="uk-UA" w:eastAsia="ar-SA"/>
              </w:rPr>
              <w:t xml:space="preserve"> (n =15)</w:t>
            </w:r>
          </w:p>
        </w:tc>
        <w:tc>
          <w:tcPr>
            <w:tcW w:w="2268" w:type="dxa"/>
            <w:tcBorders>
              <w:top w:val="single" w:sz="4" w:space="0" w:color="000000"/>
              <w:left w:val="single" w:sz="4" w:space="0" w:color="000000"/>
              <w:bottom w:val="single" w:sz="4" w:space="0" w:color="000000"/>
            </w:tcBorders>
            <w:shd w:val="clear" w:color="auto" w:fill="FFFFFF"/>
            <w:vAlign w:val="center"/>
          </w:tcPr>
          <w:p w:rsidR="00FB0D9A" w:rsidRPr="006201B9" w:rsidRDefault="00FB0D9A" w:rsidP="0026278B">
            <w:pPr>
              <w:suppressAutoHyphens/>
              <w:spacing w:after="0" w:line="360" w:lineRule="auto"/>
              <w:jc w:val="center"/>
              <w:rPr>
                <w:rFonts w:ascii="Times New Roman" w:eastAsia="Times New Roman" w:hAnsi="Times New Roman" w:cs="Times New Roman"/>
                <w:bCs/>
                <w:iCs/>
                <w:color w:val="000000"/>
                <w:sz w:val="28"/>
                <w:szCs w:val="28"/>
                <w:lang w:val="uk-UA" w:eastAsia="ar-SA"/>
              </w:rPr>
            </w:pPr>
            <w:r w:rsidRPr="006201B9">
              <w:rPr>
                <w:rFonts w:ascii="Times New Roman" w:eastAsia="Times New Roman" w:hAnsi="Times New Roman" w:cs="Times New Roman"/>
                <w:bCs/>
                <w:iCs/>
                <w:color w:val="000000"/>
                <w:sz w:val="28"/>
                <w:szCs w:val="28"/>
                <w:lang w:val="uk-UA" w:eastAsia="ar-SA"/>
              </w:rPr>
              <w:t>102</w:t>
            </w:r>
            <w:r w:rsidRPr="006201B9">
              <w:rPr>
                <w:rFonts w:ascii="Times New Roman" w:eastAsia="Times New Roman" w:hAnsi="Times New Roman" w:cs="Times New Roman"/>
                <w:color w:val="000000"/>
                <w:sz w:val="28"/>
                <w:szCs w:val="28"/>
                <w:lang w:val="uk-UA" w:eastAsia="ar-SA"/>
              </w:rPr>
              <w:t>±</w:t>
            </w:r>
            <w:r w:rsidRPr="006201B9">
              <w:rPr>
                <w:rFonts w:ascii="Times New Roman" w:eastAsia="Times New Roman" w:hAnsi="Times New Roman" w:cs="Times New Roman"/>
                <w:bCs/>
                <w:iCs/>
                <w:color w:val="000000"/>
                <w:sz w:val="28"/>
                <w:szCs w:val="28"/>
                <w:lang w:val="uk-UA" w:eastAsia="ar-SA"/>
              </w:rPr>
              <w:t>15</w:t>
            </w:r>
          </w:p>
        </w:tc>
        <w:tc>
          <w:tcPr>
            <w:tcW w:w="1843" w:type="dxa"/>
            <w:tcBorders>
              <w:top w:val="single" w:sz="4" w:space="0" w:color="000000"/>
              <w:left w:val="single" w:sz="4" w:space="0" w:color="000000"/>
              <w:bottom w:val="single" w:sz="4" w:space="0" w:color="000000"/>
            </w:tcBorders>
            <w:shd w:val="clear" w:color="auto" w:fill="FFFFFF"/>
            <w:vAlign w:val="center"/>
          </w:tcPr>
          <w:p w:rsidR="00FB0D9A" w:rsidRPr="006201B9" w:rsidRDefault="00FB0D9A" w:rsidP="0026278B">
            <w:pPr>
              <w:suppressAutoHyphens/>
              <w:spacing w:after="0" w:line="360" w:lineRule="auto"/>
              <w:jc w:val="center"/>
              <w:rPr>
                <w:rFonts w:ascii="Times New Roman" w:eastAsia="Times New Roman" w:hAnsi="Times New Roman" w:cs="Times New Roman"/>
                <w:sz w:val="28"/>
                <w:szCs w:val="28"/>
                <w:lang w:val="uk-UA" w:eastAsia="ar-SA"/>
              </w:rPr>
            </w:pPr>
            <w:r w:rsidRPr="006201B9">
              <w:rPr>
                <w:rFonts w:ascii="Times New Roman" w:eastAsia="Times New Roman" w:hAnsi="Times New Roman" w:cs="Times New Roman"/>
                <w:bCs/>
                <w:iCs/>
                <w:color w:val="000000"/>
                <w:sz w:val="28"/>
                <w:szCs w:val="28"/>
                <w:lang w:val="uk-UA" w:eastAsia="ar-SA"/>
              </w:rPr>
              <w:t>144</w:t>
            </w:r>
            <w:r w:rsidRPr="006201B9">
              <w:rPr>
                <w:rFonts w:ascii="Times New Roman" w:eastAsia="Times New Roman" w:hAnsi="Times New Roman" w:cs="Times New Roman"/>
                <w:color w:val="000000"/>
                <w:sz w:val="28"/>
                <w:szCs w:val="28"/>
                <w:lang w:val="uk-UA" w:eastAsia="ar-SA"/>
              </w:rPr>
              <w:t>±</w:t>
            </w:r>
            <w:r w:rsidRPr="006201B9">
              <w:rPr>
                <w:rFonts w:ascii="Times New Roman" w:eastAsia="Times New Roman" w:hAnsi="Times New Roman" w:cs="Times New Roman"/>
                <w:bCs/>
                <w:iCs/>
                <w:color w:val="000000"/>
                <w:sz w:val="28"/>
                <w:szCs w:val="28"/>
                <w:lang w:val="uk-UA" w:eastAsia="ar-SA"/>
              </w:rPr>
              <w:t>21</w:t>
            </w:r>
          </w:p>
        </w:tc>
        <w:tc>
          <w:tcPr>
            <w:tcW w:w="191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B0D9A" w:rsidRPr="006201B9" w:rsidRDefault="00FB0D9A" w:rsidP="0026278B">
            <w:pPr>
              <w:suppressAutoHyphens/>
              <w:spacing w:after="0" w:line="360" w:lineRule="auto"/>
              <w:ind w:hanging="51"/>
              <w:jc w:val="center"/>
              <w:rPr>
                <w:rFonts w:ascii="Times New Roman" w:eastAsia="Times New Roman" w:hAnsi="Times New Roman" w:cs="Times New Roman"/>
                <w:sz w:val="24"/>
                <w:szCs w:val="24"/>
                <w:lang w:val="uk-UA" w:eastAsia="ar-SA"/>
              </w:rPr>
            </w:pPr>
            <w:r w:rsidRPr="006201B9">
              <w:rPr>
                <w:rFonts w:ascii="Times New Roman" w:eastAsia="Times New Roman" w:hAnsi="Times New Roman" w:cs="Times New Roman"/>
                <w:sz w:val="28"/>
                <w:szCs w:val="28"/>
                <w:lang w:val="uk-UA" w:eastAsia="ar-SA"/>
              </w:rPr>
              <w:t>292,12±22,8</w:t>
            </w:r>
          </w:p>
        </w:tc>
      </w:tr>
      <w:tr w:rsidR="00FB0D9A" w:rsidRPr="006201B9" w:rsidTr="0026278B">
        <w:trPr>
          <w:trHeight w:val="343"/>
          <w:jc w:val="center"/>
        </w:trPr>
        <w:tc>
          <w:tcPr>
            <w:tcW w:w="2910" w:type="dxa"/>
            <w:tcBorders>
              <w:top w:val="single" w:sz="4" w:space="0" w:color="000000"/>
              <w:left w:val="single" w:sz="4" w:space="0" w:color="000000"/>
              <w:bottom w:val="single" w:sz="4" w:space="0" w:color="000000"/>
            </w:tcBorders>
            <w:shd w:val="clear" w:color="auto" w:fill="FFFFFF"/>
          </w:tcPr>
          <w:p w:rsidR="00FB0D9A" w:rsidRPr="006201B9" w:rsidRDefault="00FB0D9A" w:rsidP="00835EC7">
            <w:pPr>
              <w:widowControl w:val="0"/>
              <w:suppressAutoHyphens/>
              <w:spacing w:after="0" w:line="360" w:lineRule="auto"/>
              <w:rPr>
                <w:rFonts w:ascii="Times New Roman" w:eastAsia="Times New Roman" w:hAnsi="Times New Roman" w:cs="Times New Roman"/>
                <w:bCs/>
                <w:iCs/>
                <w:color w:val="000000"/>
                <w:sz w:val="28"/>
                <w:szCs w:val="28"/>
                <w:lang w:val="uk-UA" w:eastAsia="ar-SA"/>
              </w:rPr>
            </w:pPr>
            <w:r w:rsidRPr="006201B9">
              <w:rPr>
                <w:rFonts w:ascii="Times New Roman" w:eastAsia="Times New Roman" w:hAnsi="Times New Roman" w:cs="Times New Roman"/>
                <w:sz w:val="28"/>
                <w:szCs w:val="28"/>
                <w:lang w:val="uk-UA" w:eastAsia="ar-SA"/>
              </w:rPr>
              <w:t>2 група (n = 49)</w:t>
            </w:r>
          </w:p>
        </w:tc>
        <w:tc>
          <w:tcPr>
            <w:tcW w:w="2268" w:type="dxa"/>
            <w:tcBorders>
              <w:top w:val="single" w:sz="4" w:space="0" w:color="000000"/>
              <w:left w:val="single" w:sz="4" w:space="0" w:color="000000"/>
              <w:bottom w:val="single" w:sz="4" w:space="0" w:color="000000"/>
            </w:tcBorders>
            <w:shd w:val="clear" w:color="auto" w:fill="FFFFFF"/>
            <w:vAlign w:val="center"/>
          </w:tcPr>
          <w:p w:rsidR="00FB0D9A" w:rsidRPr="006201B9" w:rsidRDefault="00FB0D9A" w:rsidP="0026278B">
            <w:pPr>
              <w:suppressAutoHyphens/>
              <w:spacing w:after="0" w:line="360" w:lineRule="auto"/>
              <w:jc w:val="center"/>
              <w:rPr>
                <w:rFonts w:ascii="Times New Roman" w:eastAsia="Times New Roman" w:hAnsi="Times New Roman" w:cs="Times New Roman"/>
                <w:bCs/>
                <w:iCs/>
                <w:color w:val="000000"/>
                <w:sz w:val="28"/>
                <w:szCs w:val="28"/>
                <w:lang w:val="uk-UA" w:eastAsia="ar-SA"/>
              </w:rPr>
            </w:pPr>
            <w:r w:rsidRPr="006201B9">
              <w:rPr>
                <w:rFonts w:ascii="Times New Roman" w:eastAsia="Times New Roman" w:hAnsi="Times New Roman" w:cs="Times New Roman"/>
                <w:bCs/>
                <w:iCs/>
                <w:color w:val="000000"/>
                <w:sz w:val="28"/>
                <w:szCs w:val="28"/>
                <w:lang w:val="uk-UA" w:eastAsia="ar-SA"/>
              </w:rPr>
              <w:t>124</w:t>
            </w:r>
            <w:r w:rsidRPr="006201B9">
              <w:rPr>
                <w:rFonts w:ascii="Times New Roman" w:eastAsia="Times New Roman" w:hAnsi="Times New Roman" w:cs="Times New Roman"/>
                <w:color w:val="000000"/>
                <w:sz w:val="28"/>
                <w:szCs w:val="28"/>
                <w:lang w:val="uk-UA" w:eastAsia="ar-SA"/>
              </w:rPr>
              <w:t>±</w:t>
            </w:r>
            <w:r w:rsidRPr="006201B9">
              <w:rPr>
                <w:rFonts w:ascii="Times New Roman" w:eastAsia="Times New Roman" w:hAnsi="Times New Roman" w:cs="Times New Roman"/>
                <w:bCs/>
                <w:iCs/>
                <w:color w:val="000000"/>
                <w:sz w:val="28"/>
                <w:szCs w:val="28"/>
                <w:lang w:val="uk-UA" w:eastAsia="ar-SA"/>
              </w:rPr>
              <w:t>10</w:t>
            </w:r>
          </w:p>
        </w:tc>
        <w:tc>
          <w:tcPr>
            <w:tcW w:w="1843" w:type="dxa"/>
            <w:tcBorders>
              <w:top w:val="single" w:sz="4" w:space="0" w:color="000000"/>
              <w:left w:val="single" w:sz="4" w:space="0" w:color="000000"/>
              <w:bottom w:val="single" w:sz="4" w:space="0" w:color="000000"/>
            </w:tcBorders>
            <w:shd w:val="clear" w:color="auto" w:fill="FFFFFF"/>
            <w:vAlign w:val="center"/>
          </w:tcPr>
          <w:p w:rsidR="00FB0D9A" w:rsidRPr="006201B9" w:rsidRDefault="00FB0D9A" w:rsidP="0026278B">
            <w:pPr>
              <w:suppressAutoHyphens/>
              <w:spacing w:after="0" w:line="360" w:lineRule="auto"/>
              <w:jc w:val="center"/>
              <w:rPr>
                <w:rFonts w:ascii="Times New Roman" w:eastAsia="Times New Roman" w:hAnsi="Times New Roman" w:cs="Times New Roman"/>
                <w:color w:val="000000"/>
                <w:sz w:val="28"/>
                <w:szCs w:val="28"/>
                <w:lang w:val="uk-UA" w:eastAsia="ar-SA"/>
              </w:rPr>
            </w:pPr>
            <w:r w:rsidRPr="006201B9">
              <w:rPr>
                <w:rFonts w:ascii="Times New Roman" w:eastAsia="Times New Roman" w:hAnsi="Times New Roman" w:cs="Times New Roman"/>
                <w:bCs/>
                <w:iCs/>
                <w:color w:val="000000"/>
                <w:sz w:val="28"/>
                <w:szCs w:val="28"/>
                <w:lang w:val="uk-UA" w:eastAsia="ar-SA"/>
              </w:rPr>
              <w:t>179</w:t>
            </w:r>
            <w:r w:rsidRPr="006201B9">
              <w:rPr>
                <w:rFonts w:ascii="Times New Roman" w:eastAsia="Times New Roman" w:hAnsi="Times New Roman" w:cs="Times New Roman"/>
                <w:color w:val="000000"/>
                <w:sz w:val="28"/>
                <w:szCs w:val="28"/>
                <w:lang w:val="uk-UA" w:eastAsia="ar-SA"/>
              </w:rPr>
              <w:t>±</w:t>
            </w:r>
            <w:r w:rsidRPr="006201B9">
              <w:rPr>
                <w:rFonts w:ascii="Times New Roman" w:eastAsia="Times New Roman" w:hAnsi="Times New Roman" w:cs="Times New Roman"/>
                <w:bCs/>
                <w:iCs/>
                <w:color w:val="000000"/>
                <w:sz w:val="28"/>
                <w:szCs w:val="28"/>
                <w:lang w:val="uk-UA" w:eastAsia="ar-SA"/>
              </w:rPr>
              <w:t>12</w:t>
            </w:r>
          </w:p>
        </w:tc>
        <w:tc>
          <w:tcPr>
            <w:tcW w:w="191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B0D9A" w:rsidRPr="006201B9" w:rsidRDefault="00FB0D9A" w:rsidP="0026278B">
            <w:pPr>
              <w:widowControl w:val="0"/>
              <w:suppressAutoHyphens/>
              <w:spacing w:after="0" w:line="360" w:lineRule="auto"/>
              <w:ind w:hanging="51"/>
              <w:jc w:val="center"/>
              <w:rPr>
                <w:rFonts w:ascii="Times New Roman" w:eastAsia="Times New Roman" w:hAnsi="Times New Roman" w:cs="Times New Roman"/>
                <w:sz w:val="24"/>
                <w:szCs w:val="24"/>
                <w:lang w:val="uk-UA" w:eastAsia="ar-SA"/>
              </w:rPr>
            </w:pPr>
            <w:r w:rsidRPr="006201B9">
              <w:rPr>
                <w:rFonts w:ascii="Times New Roman" w:eastAsia="Times New Roman" w:hAnsi="Times New Roman" w:cs="Times New Roman"/>
                <w:color w:val="000000"/>
                <w:sz w:val="28"/>
                <w:szCs w:val="28"/>
                <w:lang w:val="uk-UA" w:eastAsia="ar-SA"/>
              </w:rPr>
              <w:t>496,56±20,0*</w:t>
            </w:r>
          </w:p>
        </w:tc>
      </w:tr>
      <w:tr w:rsidR="00FB0D9A" w:rsidRPr="006201B9" w:rsidTr="0026278B">
        <w:trPr>
          <w:jc w:val="center"/>
        </w:trPr>
        <w:tc>
          <w:tcPr>
            <w:tcW w:w="2910" w:type="dxa"/>
            <w:tcBorders>
              <w:top w:val="single" w:sz="4" w:space="0" w:color="000000"/>
              <w:left w:val="single" w:sz="4" w:space="0" w:color="000000"/>
              <w:bottom w:val="single" w:sz="4" w:space="0" w:color="000000"/>
            </w:tcBorders>
            <w:shd w:val="clear" w:color="auto" w:fill="FFFFFF"/>
          </w:tcPr>
          <w:p w:rsidR="0026278B" w:rsidRDefault="00FB0D9A" w:rsidP="00835EC7">
            <w:pPr>
              <w:widowControl w:val="0"/>
              <w:suppressAutoHyphens/>
              <w:spacing w:after="0" w:line="360" w:lineRule="auto"/>
              <w:rPr>
                <w:rFonts w:ascii="Times New Roman" w:eastAsia="Times New Roman" w:hAnsi="Times New Roman" w:cs="Times New Roman"/>
                <w:sz w:val="28"/>
                <w:szCs w:val="28"/>
                <w:lang w:val="uk-UA" w:eastAsia="ar-SA"/>
              </w:rPr>
            </w:pPr>
            <w:r w:rsidRPr="006201B9">
              <w:rPr>
                <w:rFonts w:ascii="Times New Roman" w:eastAsia="Times New Roman" w:hAnsi="Times New Roman" w:cs="Times New Roman"/>
                <w:sz w:val="28"/>
                <w:szCs w:val="28"/>
                <w:lang w:val="uk-UA" w:eastAsia="ar-SA"/>
              </w:rPr>
              <w:t>2 контрольна група</w:t>
            </w:r>
          </w:p>
          <w:p w:rsidR="00FB0D9A" w:rsidRPr="006201B9" w:rsidRDefault="00FB0D9A" w:rsidP="00835EC7">
            <w:pPr>
              <w:widowControl w:val="0"/>
              <w:suppressAutoHyphens/>
              <w:spacing w:after="0" w:line="360" w:lineRule="auto"/>
              <w:rPr>
                <w:rFonts w:ascii="Times New Roman" w:eastAsia="Times New Roman" w:hAnsi="Times New Roman" w:cs="Times New Roman"/>
                <w:bCs/>
                <w:iCs/>
                <w:color w:val="000000"/>
                <w:sz w:val="28"/>
                <w:szCs w:val="28"/>
                <w:lang w:val="uk-UA" w:eastAsia="ar-SA"/>
              </w:rPr>
            </w:pPr>
            <w:r w:rsidRPr="006201B9">
              <w:rPr>
                <w:rFonts w:ascii="Times New Roman" w:eastAsia="Times New Roman" w:hAnsi="Times New Roman" w:cs="Times New Roman"/>
                <w:sz w:val="28"/>
                <w:szCs w:val="28"/>
                <w:lang w:val="uk-UA" w:eastAsia="ar-SA"/>
              </w:rPr>
              <w:t xml:space="preserve"> (n =15)</w:t>
            </w:r>
          </w:p>
        </w:tc>
        <w:tc>
          <w:tcPr>
            <w:tcW w:w="2268" w:type="dxa"/>
            <w:tcBorders>
              <w:top w:val="single" w:sz="4" w:space="0" w:color="000000"/>
              <w:left w:val="single" w:sz="4" w:space="0" w:color="000000"/>
              <w:bottom w:val="single" w:sz="4" w:space="0" w:color="000000"/>
            </w:tcBorders>
            <w:shd w:val="clear" w:color="auto" w:fill="FFFFFF"/>
            <w:vAlign w:val="center"/>
          </w:tcPr>
          <w:p w:rsidR="00FB0D9A" w:rsidRPr="006201B9" w:rsidRDefault="00FB0D9A" w:rsidP="0026278B">
            <w:pPr>
              <w:suppressAutoHyphens/>
              <w:spacing w:after="0" w:line="360" w:lineRule="auto"/>
              <w:jc w:val="center"/>
              <w:rPr>
                <w:rFonts w:ascii="Times New Roman" w:eastAsia="Times New Roman" w:hAnsi="Times New Roman" w:cs="Times New Roman"/>
                <w:bCs/>
                <w:iCs/>
                <w:color w:val="000000"/>
                <w:sz w:val="28"/>
                <w:szCs w:val="28"/>
                <w:lang w:val="uk-UA" w:eastAsia="ar-SA"/>
              </w:rPr>
            </w:pPr>
            <w:r w:rsidRPr="006201B9">
              <w:rPr>
                <w:rFonts w:ascii="Times New Roman" w:eastAsia="Times New Roman" w:hAnsi="Times New Roman" w:cs="Times New Roman"/>
                <w:bCs/>
                <w:iCs/>
                <w:color w:val="000000"/>
                <w:sz w:val="28"/>
                <w:szCs w:val="28"/>
                <w:lang w:val="uk-UA" w:eastAsia="ar-SA"/>
              </w:rPr>
              <w:t>131</w:t>
            </w:r>
            <w:r w:rsidRPr="006201B9">
              <w:rPr>
                <w:rFonts w:ascii="Times New Roman" w:eastAsia="Times New Roman" w:hAnsi="Times New Roman" w:cs="Times New Roman"/>
                <w:color w:val="000000"/>
                <w:sz w:val="28"/>
                <w:szCs w:val="28"/>
                <w:lang w:val="uk-UA" w:eastAsia="ar-SA"/>
              </w:rPr>
              <w:t>±</w:t>
            </w:r>
            <w:r w:rsidRPr="006201B9">
              <w:rPr>
                <w:rFonts w:ascii="Times New Roman" w:eastAsia="Times New Roman" w:hAnsi="Times New Roman" w:cs="Times New Roman"/>
                <w:bCs/>
                <w:iCs/>
                <w:color w:val="000000"/>
                <w:sz w:val="28"/>
                <w:szCs w:val="28"/>
                <w:lang w:val="uk-UA" w:eastAsia="ar-SA"/>
              </w:rPr>
              <w:t>18</w:t>
            </w:r>
          </w:p>
        </w:tc>
        <w:tc>
          <w:tcPr>
            <w:tcW w:w="1843" w:type="dxa"/>
            <w:tcBorders>
              <w:top w:val="single" w:sz="4" w:space="0" w:color="000000"/>
              <w:left w:val="single" w:sz="4" w:space="0" w:color="000000"/>
              <w:bottom w:val="single" w:sz="4" w:space="0" w:color="000000"/>
            </w:tcBorders>
            <w:shd w:val="clear" w:color="auto" w:fill="FFFFFF"/>
            <w:vAlign w:val="center"/>
          </w:tcPr>
          <w:p w:rsidR="00FB0D9A" w:rsidRPr="006201B9" w:rsidRDefault="00FB0D9A" w:rsidP="0026278B">
            <w:pPr>
              <w:suppressAutoHyphens/>
              <w:spacing w:after="0" w:line="360" w:lineRule="auto"/>
              <w:jc w:val="center"/>
              <w:rPr>
                <w:rFonts w:ascii="Times New Roman" w:eastAsia="Times New Roman" w:hAnsi="Times New Roman" w:cs="Times New Roman"/>
                <w:sz w:val="28"/>
                <w:szCs w:val="28"/>
                <w:lang w:val="uk-UA" w:eastAsia="ar-SA"/>
              </w:rPr>
            </w:pPr>
            <w:r w:rsidRPr="006201B9">
              <w:rPr>
                <w:rFonts w:ascii="Times New Roman" w:eastAsia="Times New Roman" w:hAnsi="Times New Roman" w:cs="Times New Roman"/>
                <w:bCs/>
                <w:iCs/>
                <w:color w:val="000000"/>
                <w:sz w:val="28"/>
                <w:szCs w:val="28"/>
                <w:lang w:val="uk-UA" w:eastAsia="ar-SA"/>
              </w:rPr>
              <w:t>205</w:t>
            </w:r>
            <w:r w:rsidRPr="006201B9">
              <w:rPr>
                <w:rFonts w:ascii="Times New Roman" w:eastAsia="Times New Roman" w:hAnsi="Times New Roman" w:cs="Times New Roman"/>
                <w:color w:val="000000"/>
                <w:sz w:val="28"/>
                <w:szCs w:val="28"/>
                <w:lang w:val="uk-UA" w:eastAsia="ar-SA"/>
              </w:rPr>
              <w:t>±</w:t>
            </w:r>
            <w:r w:rsidRPr="006201B9">
              <w:rPr>
                <w:rFonts w:ascii="Times New Roman" w:eastAsia="Times New Roman" w:hAnsi="Times New Roman" w:cs="Times New Roman"/>
                <w:bCs/>
                <w:iCs/>
                <w:color w:val="000000"/>
                <w:sz w:val="28"/>
                <w:szCs w:val="28"/>
                <w:lang w:val="uk-UA" w:eastAsia="ar-SA"/>
              </w:rPr>
              <w:t>46</w:t>
            </w:r>
          </w:p>
        </w:tc>
        <w:tc>
          <w:tcPr>
            <w:tcW w:w="191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B0D9A" w:rsidRPr="006201B9" w:rsidRDefault="00FB0D9A" w:rsidP="0026278B">
            <w:pPr>
              <w:widowControl w:val="0"/>
              <w:suppressAutoHyphens/>
              <w:spacing w:after="0" w:line="360" w:lineRule="auto"/>
              <w:ind w:hanging="51"/>
              <w:jc w:val="center"/>
              <w:rPr>
                <w:rFonts w:ascii="Times New Roman" w:eastAsia="Times New Roman" w:hAnsi="Times New Roman" w:cs="Times New Roman"/>
                <w:sz w:val="24"/>
                <w:szCs w:val="24"/>
                <w:lang w:val="uk-UA" w:eastAsia="ar-SA"/>
              </w:rPr>
            </w:pPr>
            <w:r w:rsidRPr="006201B9">
              <w:rPr>
                <w:rFonts w:ascii="Times New Roman" w:eastAsia="Times New Roman" w:hAnsi="Times New Roman" w:cs="Times New Roman"/>
                <w:sz w:val="28"/>
                <w:szCs w:val="28"/>
                <w:lang w:val="uk-UA" w:eastAsia="ar-SA"/>
              </w:rPr>
              <w:t>299,1±26,4</w:t>
            </w:r>
          </w:p>
        </w:tc>
      </w:tr>
    </w:tbl>
    <w:p w:rsidR="00FB0D9A" w:rsidRPr="006201B9" w:rsidRDefault="00FB0D9A" w:rsidP="00835EC7">
      <w:pPr>
        <w:widowControl w:val="0"/>
        <w:suppressAutoHyphens/>
        <w:spacing w:after="0" w:line="360" w:lineRule="auto"/>
        <w:rPr>
          <w:rFonts w:ascii="Times New Roman" w:eastAsia="Times New Roman" w:hAnsi="Times New Roman" w:cs="Times New Roman"/>
          <w:color w:val="000000"/>
          <w:sz w:val="24"/>
          <w:szCs w:val="24"/>
          <w:lang w:val="uk-UA" w:eastAsia="ar-SA"/>
        </w:rPr>
      </w:pPr>
    </w:p>
    <w:p w:rsidR="00FB0D9A" w:rsidRPr="006201B9" w:rsidRDefault="00FB0D9A" w:rsidP="00835EC7">
      <w:pPr>
        <w:widowControl w:val="0"/>
        <w:suppressAutoHyphens/>
        <w:spacing w:after="0" w:line="360" w:lineRule="auto"/>
        <w:ind w:firstLine="684"/>
        <w:rPr>
          <w:rFonts w:ascii="Times New Roman" w:eastAsia="Times New Roman" w:hAnsi="Times New Roman" w:cs="Times New Roman"/>
          <w:b/>
          <w:bCs/>
          <w:sz w:val="24"/>
          <w:szCs w:val="24"/>
          <w:lang w:val="uk-UA" w:eastAsia="ar-SA"/>
        </w:rPr>
      </w:pPr>
      <w:r w:rsidRPr="006201B9">
        <w:rPr>
          <w:rFonts w:ascii="Times New Roman" w:eastAsia="Times New Roman" w:hAnsi="Times New Roman" w:cs="Times New Roman"/>
          <w:color w:val="000000"/>
          <w:sz w:val="24"/>
          <w:szCs w:val="24"/>
          <w:lang w:val="uk-UA" w:eastAsia="ar-SA"/>
        </w:rPr>
        <w:t>Примітка * - відмінності достовірні в порівнянні з контрольною групою, р &lt; 0,05</w:t>
      </w:r>
    </w:p>
    <w:p w:rsidR="00FB0D9A" w:rsidRDefault="00FB0D9A" w:rsidP="0026278B">
      <w:pPr>
        <w:widowControl w:val="0"/>
        <w:shd w:val="clear" w:color="auto" w:fill="FFFFFF"/>
        <w:suppressAutoHyphens/>
        <w:spacing w:after="0" w:line="360" w:lineRule="auto"/>
        <w:ind w:firstLine="684"/>
        <w:jc w:val="both"/>
        <w:rPr>
          <w:rFonts w:ascii="Times New Roman" w:eastAsia="Times New Roman" w:hAnsi="Times New Roman" w:cs="Times New Roman"/>
          <w:bCs/>
          <w:sz w:val="28"/>
          <w:szCs w:val="28"/>
          <w:lang w:val="uk-UA" w:eastAsia="ar-SA"/>
        </w:rPr>
      </w:pPr>
      <w:r w:rsidRPr="006201B9">
        <w:rPr>
          <w:rFonts w:ascii="Times New Roman" w:eastAsia="Times New Roman" w:hAnsi="Times New Roman" w:cs="Times New Roman"/>
          <w:bCs/>
          <w:sz w:val="28"/>
          <w:szCs w:val="28"/>
          <w:lang w:val="uk-UA" w:eastAsia="ar-SA"/>
        </w:rPr>
        <w:lastRenderedPageBreak/>
        <w:t>Отже, фактичними проявами порушення щитовидної залози у цих хворих, були порушення менструальної функції у вигляді маткової кровотечі, що слід враховувати при діагностуванні  ендокринологічної патології у періоді статевого розвитку.</w:t>
      </w:r>
    </w:p>
    <w:p w:rsidR="0026278B" w:rsidRPr="006201B9" w:rsidRDefault="0026278B" w:rsidP="0026278B">
      <w:pPr>
        <w:widowControl w:val="0"/>
        <w:shd w:val="clear" w:color="auto" w:fill="FFFFFF"/>
        <w:suppressAutoHyphens/>
        <w:spacing w:after="0" w:line="360" w:lineRule="auto"/>
        <w:ind w:firstLine="684"/>
        <w:jc w:val="both"/>
        <w:rPr>
          <w:rFonts w:ascii="Times New Roman" w:eastAsia="Times New Roman" w:hAnsi="Times New Roman" w:cs="Times New Roman"/>
          <w:bCs/>
          <w:sz w:val="28"/>
          <w:szCs w:val="28"/>
          <w:lang w:val="uk-UA" w:eastAsia="ar-SA"/>
        </w:rPr>
      </w:pPr>
    </w:p>
    <w:p w:rsidR="00FB0D9A" w:rsidRDefault="00FB0D9A" w:rsidP="00835EC7">
      <w:pPr>
        <w:widowControl w:val="0"/>
        <w:shd w:val="clear" w:color="auto" w:fill="FFFFFF"/>
        <w:suppressAutoHyphens/>
        <w:spacing w:after="0" w:line="360" w:lineRule="auto"/>
        <w:ind w:firstLine="24"/>
        <w:jc w:val="both"/>
        <w:rPr>
          <w:rFonts w:ascii="Times New Roman" w:eastAsia="Times New Roman" w:hAnsi="Times New Roman" w:cs="Times New Roman"/>
          <w:b/>
          <w:bCs/>
          <w:sz w:val="28"/>
          <w:szCs w:val="28"/>
          <w:lang w:val="uk-UA" w:eastAsia="ar-SA"/>
        </w:rPr>
      </w:pPr>
      <w:r w:rsidRPr="006201B9">
        <w:rPr>
          <w:rFonts w:ascii="Times New Roman" w:eastAsia="Times New Roman" w:hAnsi="Times New Roman" w:cs="Times New Roman"/>
          <w:bCs/>
          <w:sz w:val="28"/>
          <w:szCs w:val="28"/>
          <w:lang w:val="uk-UA" w:eastAsia="ar-SA"/>
        </w:rPr>
        <w:tab/>
      </w:r>
      <w:r w:rsidRPr="006201B9">
        <w:rPr>
          <w:rFonts w:ascii="Times New Roman" w:eastAsia="Times New Roman" w:hAnsi="Times New Roman" w:cs="Times New Roman"/>
          <w:b/>
          <w:bCs/>
          <w:sz w:val="28"/>
          <w:szCs w:val="28"/>
          <w:lang w:val="uk-UA" w:eastAsia="ar-SA"/>
        </w:rPr>
        <w:t>3.5. Ехосонографічна та доплерометрична  характеристика жіночої статевої системи у дівчат з аномальними матковими кровотечами</w:t>
      </w:r>
    </w:p>
    <w:p w:rsidR="00387C91" w:rsidRPr="006201B9" w:rsidRDefault="00387C91" w:rsidP="00835EC7">
      <w:pPr>
        <w:widowControl w:val="0"/>
        <w:shd w:val="clear" w:color="auto" w:fill="FFFFFF"/>
        <w:suppressAutoHyphens/>
        <w:spacing w:after="0" w:line="360" w:lineRule="auto"/>
        <w:ind w:firstLine="24"/>
        <w:jc w:val="both"/>
        <w:rPr>
          <w:rFonts w:ascii="Times New Roman" w:eastAsia="Times New Roman" w:hAnsi="Times New Roman" w:cs="Times New Roman"/>
          <w:b/>
          <w:bCs/>
          <w:sz w:val="28"/>
          <w:szCs w:val="28"/>
          <w:lang w:val="uk-UA" w:eastAsia="ar-SA"/>
        </w:rPr>
      </w:pPr>
    </w:p>
    <w:p w:rsidR="00FB0D9A" w:rsidRPr="006201B9" w:rsidRDefault="00FB0D9A" w:rsidP="00835EC7">
      <w:pPr>
        <w:suppressAutoHyphens/>
        <w:spacing w:after="0" w:line="360" w:lineRule="auto"/>
        <w:ind w:firstLine="709"/>
        <w:jc w:val="both"/>
        <w:rPr>
          <w:rFonts w:ascii="Times New Roman" w:eastAsia="Times New Roman" w:hAnsi="Times New Roman" w:cs="Times New Roman"/>
          <w:bCs/>
          <w:sz w:val="28"/>
          <w:szCs w:val="28"/>
          <w:lang w:val="uk-UA" w:eastAsia="ar-SA"/>
        </w:rPr>
      </w:pPr>
      <w:r w:rsidRPr="006201B9">
        <w:rPr>
          <w:rFonts w:ascii="Times New Roman" w:eastAsia="Times New Roman" w:hAnsi="Times New Roman" w:cs="Times New Roman"/>
          <w:bCs/>
          <w:sz w:val="28"/>
          <w:szCs w:val="28"/>
          <w:lang w:val="uk-UA" w:eastAsia="ar-SA"/>
        </w:rPr>
        <w:t xml:space="preserve">В діагностуванні АМКПП  важлива роль належить УЗД і доплерометрії органів малого тазу, які потребують мінімальної підготовки і не викликають психологічного дискомфорту у пацієнток, допомагають виявити анатомічні особливості, структуру  і  характер кровопостачання органів малого тазу </w:t>
      </w:r>
    </w:p>
    <w:p w:rsidR="00FB0D9A" w:rsidRPr="006201B9" w:rsidRDefault="00FB0D9A" w:rsidP="00835EC7">
      <w:pPr>
        <w:suppressAutoHyphens/>
        <w:spacing w:after="0" w:line="360" w:lineRule="auto"/>
        <w:ind w:firstLine="709"/>
        <w:jc w:val="both"/>
        <w:rPr>
          <w:rFonts w:ascii="Times New Roman" w:eastAsia="Times New Roman" w:hAnsi="Times New Roman" w:cs="Times New Roman"/>
          <w:bCs/>
          <w:sz w:val="28"/>
          <w:szCs w:val="28"/>
          <w:lang w:val="uk-UA" w:eastAsia="ar-SA"/>
        </w:rPr>
      </w:pPr>
      <w:r w:rsidRPr="006201B9">
        <w:rPr>
          <w:rFonts w:ascii="Times New Roman" w:eastAsia="Times New Roman" w:hAnsi="Times New Roman" w:cs="Times New Roman"/>
          <w:bCs/>
          <w:sz w:val="28"/>
          <w:szCs w:val="28"/>
          <w:lang w:val="uk-UA" w:eastAsia="ar-SA"/>
        </w:rPr>
        <w:t>У відповідності з метою і завданнями дисертації, проведено дослідження ультразвукових характеристик жіночих статевих органів малого таза та особливостей маточного кровотоку у підлітків з АМК у віковому аспекті. Оцінювалися розміри і структура ендо- та міометрію, їх структурні особливості. Визначалися розміри яєчників, оцінювалася їх структура, фолікулярний апарат.</w:t>
      </w:r>
    </w:p>
    <w:p w:rsidR="00FB0D9A" w:rsidRPr="006201B9" w:rsidRDefault="00FB0D9A" w:rsidP="00835EC7">
      <w:pPr>
        <w:suppressAutoHyphens/>
        <w:spacing w:after="0" w:line="360" w:lineRule="auto"/>
        <w:ind w:firstLine="709"/>
        <w:jc w:val="both"/>
        <w:rPr>
          <w:rFonts w:ascii="Times New Roman" w:eastAsia="Times New Roman" w:hAnsi="Times New Roman" w:cs="Times New Roman"/>
          <w:bCs/>
          <w:sz w:val="28"/>
          <w:szCs w:val="28"/>
          <w:lang w:val="uk-UA" w:eastAsia="ar-SA"/>
        </w:rPr>
      </w:pPr>
      <w:r w:rsidRPr="006201B9">
        <w:rPr>
          <w:rFonts w:ascii="Times New Roman" w:eastAsia="Times New Roman" w:hAnsi="Times New Roman" w:cs="Times New Roman"/>
          <w:bCs/>
          <w:sz w:val="28"/>
          <w:szCs w:val="28"/>
          <w:lang w:val="uk-UA" w:eastAsia="ar-SA"/>
        </w:rPr>
        <w:t>Характеристика стану кровотоку в маткових і спіральних артеріях проводилася за допомогою доплерометричного дослідження із КДК на момент обстеження хворих в стаціонарі і в динаміці катамнестичного спостерігання. Обстеження  пацієнток контрольної групи проводили у першій фазі менструального циклу на 5-7 день від початку менструації.</w:t>
      </w:r>
    </w:p>
    <w:p w:rsidR="00FB0D9A" w:rsidRPr="006201B9" w:rsidRDefault="00FB0D9A" w:rsidP="00835EC7">
      <w:pPr>
        <w:suppressAutoHyphens/>
        <w:spacing w:after="0" w:line="360" w:lineRule="auto"/>
        <w:ind w:firstLine="709"/>
        <w:jc w:val="both"/>
        <w:rPr>
          <w:rFonts w:ascii="Times New Roman" w:eastAsia="Times New Roman" w:hAnsi="Times New Roman" w:cs="Times New Roman"/>
          <w:bCs/>
          <w:sz w:val="28"/>
          <w:szCs w:val="28"/>
          <w:lang w:val="uk-UA" w:eastAsia="ar-SA"/>
        </w:rPr>
      </w:pPr>
      <w:r w:rsidRPr="006201B9">
        <w:rPr>
          <w:rFonts w:ascii="Times New Roman" w:eastAsia="Times New Roman" w:hAnsi="Times New Roman" w:cs="Times New Roman"/>
          <w:bCs/>
          <w:sz w:val="28"/>
          <w:szCs w:val="28"/>
          <w:lang w:val="uk-UA" w:eastAsia="ar-SA"/>
        </w:rPr>
        <w:t>Отримані результати свідчать, що матка та піхва за формою і розташуванням в порожнині малого тазу у дівчат-підлітків з АМК були аналогічними  дівчатам  контрольної групи.</w:t>
      </w:r>
    </w:p>
    <w:p w:rsidR="00FB0D9A" w:rsidRPr="006201B9" w:rsidRDefault="00FB0D9A" w:rsidP="00835EC7">
      <w:pPr>
        <w:suppressAutoHyphens/>
        <w:spacing w:after="0" w:line="360" w:lineRule="auto"/>
        <w:ind w:firstLine="709"/>
        <w:jc w:val="both"/>
        <w:rPr>
          <w:rFonts w:ascii="Times New Roman" w:eastAsia="Times New Roman" w:hAnsi="Times New Roman" w:cs="Times New Roman"/>
          <w:bCs/>
          <w:sz w:val="28"/>
          <w:szCs w:val="28"/>
          <w:lang w:val="uk-UA" w:eastAsia="ar-SA"/>
        </w:rPr>
      </w:pPr>
      <w:r w:rsidRPr="006201B9">
        <w:rPr>
          <w:rFonts w:ascii="Times New Roman" w:eastAsia="Times New Roman" w:hAnsi="Times New Roman" w:cs="Times New Roman"/>
          <w:bCs/>
          <w:sz w:val="28"/>
          <w:szCs w:val="28"/>
          <w:lang w:val="uk-UA" w:eastAsia="ar-SA"/>
        </w:rPr>
        <w:t xml:space="preserve"> У обстежених з АМКПП обох груп середні показники розмірів матки були вірогідно збільшеними у порівнянні не тільки з дівчатами контрольної груп, але і між групами у віковому аспекті (p &lt;0,05). </w:t>
      </w:r>
      <w:r w:rsidRPr="006201B9">
        <w:rPr>
          <w:rFonts w:ascii="Times New Roman" w:eastAsia="Times New Roman" w:hAnsi="Times New Roman" w:cs="Times New Roman"/>
          <w:sz w:val="28"/>
          <w:szCs w:val="28"/>
          <w:lang w:val="uk-UA" w:eastAsia="ar-SA"/>
        </w:rPr>
        <w:t xml:space="preserve">За даними УЗД, розміри тіла матки у дівчат 1 групи  виявилися меншими, ніж у підлітків 2 групи (р&lt; </w:t>
      </w:r>
      <w:r w:rsidRPr="006201B9">
        <w:rPr>
          <w:rFonts w:ascii="Times New Roman" w:eastAsia="Times New Roman" w:hAnsi="Times New Roman" w:cs="Times New Roman"/>
          <w:sz w:val="28"/>
          <w:szCs w:val="28"/>
          <w:lang w:val="uk-UA" w:eastAsia="ar-SA"/>
        </w:rPr>
        <w:lastRenderedPageBreak/>
        <w:t>0,05). Тобто, збільшення розмірів матки позитивно корелювало з віком дівчат (аналогічно здоровим підліткам).</w:t>
      </w:r>
      <w:r w:rsidRPr="006201B9">
        <w:rPr>
          <w:rFonts w:ascii="Times New Roman" w:eastAsia="Times New Roman" w:hAnsi="Times New Roman" w:cs="Times New Roman"/>
          <w:sz w:val="24"/>
          <w:szCs w:val="28"/>
          <w:lang w:val="uk-UA" w:eastAsia="ar-SA"/>
        </w:rPr>
        <w:t xml:space="preserve"> </w:t>
      </w:r>
      <w:r w:rsidRPr="006201B9">
        <w:rPr>
          <w:rFonts w:ascii="Times New Roman" w:eastAsia="Times New Roman" w:hAnsi="Times New Roman" w:cs="Times New Roman"/>
          <w:sz w:val="28"/>
          <w:szCs w:val="28"/>
          <w:lang w:val="uk-UA" w:eastAsia="ar-SA"/>
        </w:rPr>
        <w:t xml:space="preserve">У хворих 2 групи реєструвалося збільшення усіх трьох розмірів матки. </w:t>
      </w:r>
      <w:r w:rsidRPr="006201B9">
        <w:rPr>
          <w:rFonts w:ascii="Times New Roman" w:eastAsia="Times New Roman" w:hAnsi="Times New Roman" w:cs="Times New Roman"/>
          <w:bCs/>
          <w:sz w:val="28"/>
          <w:szCs w:val="28"/>
          <w:lang w:val="uk-UA" w:eastAsia="ar-SA"/>
        </w:rPr>
        <w:t>Дані ультразвукових параметрів органів малого тазу  представлені в таблицях 3.7; 3.8; 3.9; 3.10.</w:t>
      </w:r>
    </w:p>
    <w:p w:rsidR="00FB0D9A" w:rsidRPr="006201B9" w:rsidRDefault="00FB0D9A" w:rsidP="00835EC7">
      <w:pPr>
        <w:suppressAutoHyphens/>
        <w:spacing w:after="0" w:line="360" w:lineRule="auto"/>
        <w:ind w:firstLine="709"/>
        <w:jc w:val="both"/>
        <w:rPr>
          <w:rFonts w:ascii="Times New Roman" w:eastAsia="Times New Roman" w:hAnsi="Times New Roman" w:cs="Times New Roman"/>
          <w:i/>
          <w:sz w:val="28"/>
          <w:szCs w:val="28"/>
          <w:lang w:val="uk-UA" w:eastAsia="ar-SA"/>
        </w:rPr>
      </w:pPr>
      <w:r w:rsidRPr="006201B9">
        <w:rPr>
          <w:rFonts w:ascii="Times New Roman" w:eastAsia="Times New Roman" w:hAnsi="Times New Roman" w:cs="Times New Roman"/>
          <w:bCs/>
          <w:sz w:val="28"/>
          <w:szCs w:val="28"/>
          <w:lang w:val="uk-UA" w:eastAsia="ar-SA"/>
        </w:rPr>
        <w:t>У більшості обстежених пацієнток з АМКПП  була виявлена гіперплазія ендометрію, товщина М-ехо у них достовірно перевищувала такі розміри у дівчат контрольної групи (табл</w:t>
      </w:r>
      <w:r w:rsidR="0026278B">
        <w:rPr>
          <w:rFonts w:ascii="Times New Roman" w:eastAsia="Times New Roman" w:hAnsi="Times New Roman" w:cs="Times New Roman"/>
          <w:bCs/>
          <w:sz w:val="28"/>
          <w:szCs w:val="28"/>
          <w:lang w:val="uk-UA" w:eastAsia="ar-SA"/>
        </w:rPr>
        <w:t>.</w:t>
      </w:r>
      <w:r w:rsidRPr="006201B9">
        <w:rPr>
          <w:rFonts w:ascii="Times New Roman" w:eastAsia="Times New Roman" w:hAnsi="Times New Roman" w:cs="Times New Roman"/>
          <w:bCs/>
          <w:sz w:val="28"/>
          <w:szCs w:val="28"/>
          <w:lang w:val="uk-UA" w:eastAsia="ar-SA"/>
        </w:rPr>
        <w:t xml:space="preserve"> 3.7;  рис. 3.5; 3.6; 3.9).</w:t>
      </w:r>
    </w:p>
    <w:p w:rsidR="00387C91" w:rsidRDefault="00387C91" w:rsidP="00835EC7">
      <w:pPr>
        <w:suppressAutoHyphens/>
        <w:spacing w:after="0" w:line="360" w:lineRule="auto"/>
        <w:ind w:firstLine="567"/>
        <w:jc w:val="right"/>
        <w:rPr>
          <w:rFonts w:ascii="Times New Roman" w:eastAsia="Times New Roman" w:hAnsi="Times New Roman" w:cs="Times New Roman"/>
          <w:i/>
          <w:sz w:val="28"/>
          <w:szCs w:val="28"/>
          <w:lang w:val="uk-UA" w:eastAsia="ar-SA"/>
        </w:rPr>
      </w:pPr>
    </w:p>
    <w:p w:rsidR="00FB0D9A" w:rsidRPr="006201B9" w:rsidRDefault="00FB0D9A" w:rsidP="00835EC7">
      <w:pPr>
        <w:suppressAutoHyphens/>
        <w:spacing w:after="0" w:line="360" w:lineRule="auto"/>
        <w:ind w:firstLine="567"/>
        <w:jc w:val="right"/>
        <w:rPr>
          <w:rFonts w:ascii="Times New Roman" w:eastAsia="Times New Roman" w:hAnsi="Times New Roman" w:cs="Times New Roman"/>
          <w:b/>
          <w:sz w:val="28"/>
          <w:szCs w:val="28"/>
          <w:lang w:val="uk-UA" w:eastAsia="ar-SA"/>
        </w:rPr>
      </w:pPr>
      <w:r w:rsidRPr="006201B9">
        <w:rPr>
          <w:rFonts w:ascii="Times New Roman" w:eastAsia="Times New Roman" w:hAnsi="Times New Roman" w:cs="Times New Roman"/>
          <w:i/>
          <w:sz w:val="28"/>
          <w:szCs w:val="28"/>
          <w:lang w:val="uk-UA" w:eastAsia="ar-SA"/>
        </w:rPr>
        <w:t>Таблиця 3.7</w:t>
      </w:r>
    </w:p>
    <w:p w:rsidR="00FB0D9A" w:rsidRDefault="00FB0D9A" w:rsidP="00835EC7">
      <w:pPr>
        <w:suppressAutoHyphens/>
        <w:spacing w:after="0" w:line="360" w:lineRule="auto"/>
        <w:ind w:firstLine="567"/>
        <w:jc w:val="center"/>
        <w:rPr>
          <w:rFonts w:ascii="Times New Roman" w:eastAsia="Times New Roman" w:hAnsi="Times New Roman" w:cs="Times New Roman"/>
          <w:b/>
          <w:sz w:val="28"/>
          <w:szCs w:val="28"/>
          <w:lang w:val="uk-UA" w:eastAsia="ar-SA"/>
        </w:rPr>
      </w:pPr>
      <w:r w:rsidRPr="006201B9">
        <w:rPr>
          <w:rFonts w:ascii="Times New Roman" w:eastAsia="Times New Roman" w:hAnsi="Times New Roman" w:cs="Times New Roman"/>
          <w:b/>
          <w:sz w:val="28"/>
          <w:szCs w:val="28"/>
          <w:lang w:val="uk-UA" w:eastAsia="ar-SA"/>
        </w:rPr>
        <w:t>Ехографічні параметри середніх розмірів матки</w:t>
      </w:r>
      <w:r w:rsidR="0026278B">
        <w:rPr>
          <w:rFonts w:ascii="Times New Roman" w:eastAsia="Times New Roman" w:hAnsi="Times New Roman" w:cs="Times New Roman"/>
          <w:b/>
          <w:sz w:val="28"/>
          <w:szCs w:val="28"/>
          <w:lang w:val="uk-UA" w:eastAsia="ar-SA"/>
        </w:rPr>
        <w:t xml:space="preserve"> </w:t>
      </w:r>
      <w:r w:rsidRPr="006201B9">
        <w:rPr>
          <w:rFonts w:ascii="Times New Roman" w:eastAsia="Times New Roman" w:hAnsi="Times New Roman" w:cs="Times New Roman"/>
          <w:b/>
          <w:sz w:val="28"/>
          <w:szCs w:val="28"/>
          <w:lang w:val="uk-UA" w:eastAsia="ar-SA"/>
        </w:rPr>
        <w:t xml:space="preserve"> у підлітків з аномальними кровотечами (M </w:t>
      </w:r>
      <w:r w:rsidRPr="006201B9">
        <w:rPr>
          <w:rFonts w:ascii="Times New Roman" w:eastAsia="Times New Roman" w:hAnsi="Times New Roman" w:cs="Times New Roman"/>
          <w:b/>
          <w:color w:val="000000"/>
          <w:sz w:val="28"/>
          <w:szCs w:val="28"/>
          <w:lang w:val="uk-UA" w:eastAsia="ar-SA"/>
        </w:rPr>
        <w:t>±</w:t>
      </w:r>
      <w:r w:rsidRPr="006201B9">
        <w:rPr>
          <w:rFonts w:ascii="Times New Roman" w:eastAsia="Times New Roman" w:hAnsi="Times New Roman" w:cs="Times New Roman"/>
          <w:b/>
          <w:sz w:val="28"/>
          <w:szCs w:val="28"/>
          <w:lang w:val="uk-UA" w:eastAsia="ar-SA"/>
        </w:rPr>
        <w:t xml:space="preserve"> m)</w:t>
      </w:r>
    </w:p>
    <w:tbl>
      <w:tblPr>
        <w:tblStyle w:val="aff1"/>
        <w:tblW w:w="0" w:type="auto"/>
        <w:tblLook w:val="04A0" w:firstRow="1" w:lastRow="0" w:firstColumn="1" w:lastColumn="0" w:noHBand="0" w:noVBand="1"/>
      </w:tblPr>
      <w:tblGrid>
        <w:gridCol w:w="1914"/>
        <w:gridCol w:w="1914"/>
        <w:gridCol w:w="1914"/>
        <w:gridCol w:w="2021"/>
        <w:gridCol w:w="1807"/>
      </w:tblGrid>
      <w:tr w:rsidR="0026278B" w:rsidTr="0026278B">
        <w:tc>
          <w:tcPr>
            <w:tcW w:w="1914" w:type="dxa"/>
          </w:tcPr>
          <w:p w:rsidR="0026278B" w:rsidRDefault="0026278B" w:rsidP="00835EC7">
            <w:pPr>
              <w:suppressAutoHyphens/>
              <w:spacing w:line="360" w:lineRule="auto"/>
              <w:jc w:val="center"/>
              <w:rPr>
                <w:rFonts w:ascii="Times New Roman" w:eastAsia="Times New Roman" w:hAnsi="Times New Roman" w:cs="Times New Roman"/>
                <w:color w:val="000000"/>
                <w:sz w:val="28"/>
                <w:szCs w:val="28"/>
                <w:lang w:val="uk-UA" w:eastAsia="ar-SA"/>
              </w:rPr>
            </w:pPr>
            <w:r w:rsidRPr="006201B9">
              <w:rPr>
                <w:rFonts w:ascii="Times New Roman" w:eastAsia="Times New Roman" w:hAnsi="Times New Roman" w:cs="Times New Roman"/>
                <w:color w:val="000000"/>
                <w:sz w:val="28"/>
                <w:szCs w:val="28"/>
                <w:lang w:val="uk-UA" w:eastAsia="ar-SA"/>
              </w:rPr>
              <w:t>Ехографічні показники</w:t>
            </w:r>
            <w:r w:rsidRPr="006201B9">
              <w:rPr>
                <w:rFonts w:ascii="Times New Roman" w:eastAsia="Times New Roman" w:hAnsi="Times New Roman" w:cs="Times New Roman"/>
                <w:color w:val="000000"/>
                <w:sz w:val="24"/>
                <w:szCs w:val="24"/>
                <w:lang w:val="uk-UA" w:eastAsia="ar-SA"/>
              </w:rPr>
              <w:t xml:space="preserve"> (мм)</w:t>
            </w:r>
          </w:p>
        </w:tc>
        <w:tc>
          <w:tcPr>
            <w:tcW w:w="1914" w:type="dxa"/>
          </w:tcPr>
          <w:p w:rsidR="0026278B" w:rsidRPr="006201B9" w:rsidRDefault="0026278B" w:rsidP="0026278B">
            <w:pPr>
              <w:suppressAutoHyphens/>
              <w:spacing w:line="360" w:lineRule="auto"/>
              <w:ind w:hanging="148"/>
              <w:jc w:val="center"/>
              <w:rPr>
                <w:rFonts w:ascii="Times New Roman" w:eastAsia="Times New Roman" w:hAnsi="Times New Roman" w:cs="Times New Roman"/>
                <w:color w:val="000000"/>
                <w:sz w:val="28"/>
                <w:szCs w:val="28"/>
                <w:lang w:val="uk-UA" w:eastAsia="ar-SA"/>
              </w:rPr>
            </w:pPr>
            <w:r w:rsidRPr="006201B9">
              <w:rPr>
                <w:rFonts w:ascii="Times New Roman" w:eastAsia="Times New Roman" w:hAnsi="Times New Roman" w:cs="Times New Roman"/>
                <w:color w:val="000000"/>
                <w:sz w:val="28"/>
                <w:szCs w:val="28"/>
                <w:lang w:val="uk-UA" w:eastAsia="ar-SA"/>
              </w:rPr>
              <w:t>1 група хворих</w:t>
            </w:r>
          </w:p>
          <w:p w:rsidR="0026278B" w:rsidRDefault="0026278B" w:rsidP="0026278B">
            <w:pPr>
              <w:suppressAutoHyphens/>
              <w:spacing w:line="360" w:lineRule="auto"/>
              <w:jc w:val="center"/>
              <w:rPr>
                <w:rFonts w:ascii="Times New Roman" w:eastAsia="Times New Roman" w:hAnsi="Times New Roman" w:cs="Times New Roman"/>
                <w:color w:val="000000"/>
                <w:sz w:val="28"/>
                <w:szCs w:val="28"/>
                <w:lang w:val="uk-UA" w:eastAsia="ar-SA"/>
              </w:rPr>
            </w:pPr>
            <w:r w:rsidRPr="006201B9">
              <w:rPr>
                <w:rFonts w:ascii="Times New Roman" w:eastAsia="Times New Roman" w:hAnsi="Times New Roman" w:cs="Times New Roman"/>
                <w:color w:val="000000"/>
                <w:sz w:val="28"/>
                <w:szCs w:val="28"/>
                <w:lang w:val="uk-UA" w:eastAsia="ar-SA"/>
              </w:rPr>
              <w:t>(n=44)</w:t>
            </w:r>
          </w:p>
        </w:tc>
        <w:tc>
          <w:tcPr>
            <w:tcW w:w="1914" w:type="dxa"/>
          </w:tcPr>
          <w:p w:rsidR="0026278B" w:rsidRDefault="0026278B" w:rsidP="00835EC7">
            <w:pPr>
              <w:suppressAutoHyphens/>
              <w:spacing w:line="360" w:lineRule="auto"/>
              <w:jc w:val="center"/>
              <w:rPr>
                <w:rFonts w:ascii="Times New Roman" w:eastAsia="Times New Roman" w:hAnsi="Times New Roman" w:cs="Times New Roman"/>
                <w:color w:val="000000"/>
                <w:sz w:val="28"/>
                <w:szCs w:val="28"/>
                <w:lang w:val="uk-UA" w:eastAsia="ar-SA"/>
              </w:rPr>
            </w:pPr>
            <w:r w:rsidRPr="006201B9">
              <w:rPr>
                <w:rFonts w:ascii="Times New Roman" w:eastAsia="Times New Roman" w:hAnsi="Times New Roman" w:cs="Times New Roman"/>
                <w:color w:val="000000"/>
                <w:sz w:val="28"/>
                <w:szCs w:val="28"/>
                <w:lang w:val="uk-UA" w:eastAsia="ar-SA"/>
              </w:rPr>
              <w:t>1 контрольна група (n=15)</w:t>
            </w:r>
          </w:p>
        </w:tc>
        <w:tc>
          <w:tcPr>
            <w:tcW w:w="2021" w:type="dxa"/>
          </w:tcPr>
          <w:p w:rsidR="0026278B" w:rsidRDefault="0026278B" w:rsidP="0026278B">
            <w:pPr>
              <w:suppressAutoHyphens/>
              <w:spacing w:line="360" w:lineRule="auto"/>
              <w:jc w:val="center"/>
              <w:rPr>
                <w:rFonts w:ascii="Times New Roman" w:eastAsia="Times New Roman" w:hAnsi="Times New Roman" w:cs="Times New Roman"/>
                <w:color w:val="000000"/>
                <w:sz w:val="28"/>
                <w:szCs w:val="28"/>
                <w:lang w:val="uk-UA" w:eastAsia="ar-SA"/>
              </w:rPr>
            </w:pPr>
            <w:r w:rsidRPr="006201B9">
              <w:rPr>
                <w:rFonts w:ascii="Times New Roman" w:eastAsia="Times New Roman" w:hAnsi="Times New Roman" w:cs="Times New Roman"/>
                <w:color w:val="000000"/>
                <w:sz w:val="28"/>
                <w:szCs w:val="28"/>
                <w:lang w:val="uk-UA" w:eastAsia="ar-SA"/>
              </w:rPr>
              <w:t xml:space="preserve">2 група хворих (n= 49) </w:t>
            </w:r>
          </w:p>
        </w:tc>
        <w:tc>
          <w:tcPr>
            <w:tcW w:w="1807" w:type="dxa"/>
          </w:tcPr>
          <w:p w:rsidR="0026278B" w:rsidRDefault="0026278B" w:rsidP="00835EC7">
            <w:pPr>
              <w:suppressAutoHyphens/>
              <w:spacing w:line="360" w:lineRule="auto"/>
              <w:jc w:val="center"/>
              <w:rPr>
                <w:rFonts w:ascii="Times New Roman" w:eastAsia="Times New Roman" w:hAnsi="Times New Roman" w:cs="Times New Roman"/>
                <w:color w:val="000000"/>
                <w:sz w:val="28"/>
                <w:szCs w:val="28"/>
                <w:lang w:val="uk-UA" w:eastAsia="ar-SA"/>
              </w:rPr>
            </w:pPr>
            <w:r w:rsidRPr="006201B9">
              <w:rPr>
                <w:rFonts w:ascii="Times New Roman" w:eastAsia="Times New Roman" w:hAnsi="Times New Roman" w:cs="Times New Roman"/>
                <w:color w:val="000000"/>
                <w:sz w:val="28"/>
                <w:szCs w:val="28"/>
                <w:lang w:val="uk-UA" w:eastAsia="ar-SA"/>
              </w:rPr>
              <w:t>2 контрольна група (n=15)</w:t>
            </w:r>
          </w:p>
        </w:tc>
      </w:tr>
      <w:tr w:rsidR="0026278B" w:rsidTr="0026278B">
        <w:tc>
          <w:tcPr>
            <w:tcW w:w="1914" w:type="dxa"/>
          </w:tcPr>
          <w:p w:rsidR="0026278B" w:rsidRPr="006201B9" w:rsidRDefault="0026278B" w:rsidP="0026278B">
            <w:pPr>
              <w:suppressAutoHyphens/>
              <w:spacing w:line="360" w:lineRule="auto"/>
              <w:rPr>
                <w:rFonts w:ascii="Times New Roman" w:eastAsia="Times New Roman" w:hAnsi="Times New Roman" w:cs="Times New Roman"/>
                <w:color w:val="000000"/>
                <w:sz w:val="28"/>
                <w:szCs w:val="28"/>
                <w:lang w:val="uk-UA" w:eastAsia="ar-SA"/>
              </w:rPr>
            </w:pPr>
            <w:r w:rsidRPr="006201B9">
              <w:rPr>
                <w:rFonts w:ascii="Times New Roman" w:eastAsia="Times New Roman" w:hAnsi="Times New Roman" w:cs="Times New Roman"/>
                <w:color w:val="000000"/>
                <w:sz w:val="28"/>
                <w:szCs w:val="28"/>
                <w:lang w:val="uk-UA" w:eastAsia="ar-SA"/>
              </w:rPr>
              <w:t xml:space="preserve">Довжина тіла матки </w:t>
            </w:r>
          </w:p>
        </w:tc>
        <w:tc>
          <w:tcPr>
            <w:tcW w:w="1914" w:type="dxa"/>
            <w:vAlign w:val="center"/>
          </w:tcPr>
          <w:p w:rsidR="0026278B" w:rsidRPr="006201B9" w:rsidRDefault="0026278B" w:rsidP="0026278B">
            <w:pPr>
              <w:suppressAutoHyphens/>
              <w:spacing w:line="360" w:lineRule="auto"/>
              <w:ind w:hanging="32"/>
              <w:jc w:val="center"/>
              <w:rPr>
                <w:rFonts w:ascii="Times New Roman" w:eastAsia="Times New Roman" w:hAnsi="Times New Roman" w:cs="Times New Roman"/>
                <w:color w:val="000000"/>
                <w:sz w:val="28"/>
                <w:szCs w:val="28"/>
                <w:lang w:val="uk-UA" w:eastAsia="ar-SA"/>
              </w:rPr>
            </w:pPr>
            <w:r w:rsidRPr="006201B9">
              <w:rPr>
                <w:rFonts w:ascii="Times New Roman" w:eastAsia="Times New Roman" w:hAnsi="Times New Roman" w:cs="Times New Roman"/>
                <w:color w:val="000000"/>
                <w:sz w:val="28"/>
                <w:szCs w:val="28"/>
                <w:lang w:val="uk-UA" w:eastAsia="ar-SA"/>
              </w:rPr>
              <w:t>46,3±0,02</w:t>
            </w:r>
          </w:p>
        </w:tc>
        <w:tc>
          <w:tcPr>
            <w:tcW w:w="1914" w:type="dxa"/>
            <w:vAlign w:val="center"/>
          </w:tcPr>
          <w:p w:rsidR="0026278B" w:rsidRPr="006201B9" w:rsidRDefault="0026278B" w:rsidP="0026278B">
            <w:pPr>
              <w:suppressAutoHyphens/>
              <w:spacing w:line="360" w:lineRule="auto"/>
              <w:ind w:hanging="32"/>
              <w:jc w:val="center"/>
              <w:rPr>
                <w:rFonts w:ascii="Times New Roman" w:eastAsia="Times New Roman" w:hAnsi="Times New Roman" w:cs="Times New Roman"/>
                <w:sz w:val="28"/>
                <w:szCs w:val="28"/>
                <w:lang w:val="uk-UA" w:eastAsia="ar-SA"/>
              </w:rPr>
            </w:pPr>
            <w:r w:rsidRPr="006201B9">
              <w:rPr>
                <w:rFonts w:ascii="Times New Roman" w:eastAsia="Times New Roman" w:hAnsi="Times New Roman" w:cs="Times New Roman"/>
                <w:color w:val="000000"/>
                <w:sz w:val="28"/>
                <w:szCs w:val="28"/>
                <w:lang w:val="uk-UA" w:eastAsia="ar-SA"/>
              </w:rPr>
              <w:t>42,7±0,04*</w:t>
            </w:r>
          </w:p>
        </w:tc>
        <w:tc>
          <w:tcPr>
            <w:tcW w:w="2021" w:type="dxa"/>
            <w:vAlign w:val="center"/>
          </w:tcPr>
          <w:p w:rsidR="0026278B" w:rsidRPr="006201B9" w:rsidRDefault="0026278B" w:rsidP="0026278B">
            <w:pPr>
              <w:suppressAutoHyphens/>
              <w:spacing w:line="360" w:lineRule="auto"/>
              <w:ind w:hanging="32"/>
              <w:jc w:val="center"/>
              <w:rPr>
                <w:rFonts w:ascii="Times New Roman" w:eastAsia="Times New Roman" w:hAnsi="Times New Roman" w:cs="Times New Roman"/>
                <w:color w:val="000000"/>
                <w:sz w:val="28"/>
                <w:szCs w:val="28"/>
                <w:lang w:val="uk-UA" w:eastAsia="ar-SA"/>
              </w:rPr>
            </w:pPr>
            <w:r w:rsidRPr="006201B9">
              <w:rPr>
                <w:rFonts w:ascii="Times New Roman" w:eastAsia="Times New Roman" w:hAnsi="Times New Roman" w:cs="Times New Roman"/>
                <w:color w:val="000000"/>
                <w:sz w:val="28"/>
                <w:szCs w:val="28"/>
                <w:lang w:val="uk-UA" w:eastAsia="ar-SA"/>
              </w:rPr>
              <w:t>47,4±0,01*</w:t>
            </w:r>
          </w:p>
        </w:tc>
        <w:tc>
          <w:tcPr>
            <w:tcW w:w="1807" w:type="dxa"/>
            <w:vAlign w:val="center"/>
          </w:tcPr>
          <w:p w:rsidR="0026278B" w:rsidRPr="006201B9" w:rsidRDefault="0026278B" w:rsidP="0026278B">
            <w:pPr>
              <w:suppressAutoHyphens/>
              <w:spacing w:line="360" w:lineRule="auto"/>
              <w:ind w:hanging="32"/>
              <w:jc w:val="center"/>
              <w:rPr>
                <w:rFonts w:ascii="Times New Roman" w:eastAsia="Times New Roman" w:hAnsi="Times New Roman" w:cs="Times New Roman"/>
                <w:sz w:val="24"/>
                <w:szCs w:val="24"/>
                <w:lang w:val="uk-UA" w:eastAsia="ar-SA"/>
              </w:rPr>
            </w:pPr>
            <w:r w:rsidRPr="006201B9">
              <w:rPr>
                <w:rFonts w:ascii="Times New Roman" w:eastAsia="Times New Roman" w:hAnsi="Times New Roman" w:cs="Times New Roman"/>
                <w:color w:val="000000"/>
                <w:sz w:val="28"/>
                <w:szCs w:val="28"/>
                <w:lang w:val="uk-UA" w:eastAsia="ar-SA"/>
              </w:rPr>
              <w:t>43,9±0,02</w:t>
            </w:r>
          </w:p>
        </w:tc>
      </w:tr>
      <w:tr w:rsidR="0026278B" w:rsidTr="0026278B">
        <w:tc>
          <w:tcPr>
            <w:tcW w:w="1914" w:type="dxa"/>
          </w:tcPr>
          <w:p w:rsidR="0026278B" w:rsidRPr="006201B9" w:rsidRDefault="0026278B" w:rsidP="0026278B">
            <w:pPr>
              <w:suppressAutoHyphens/>
              <w:spacing w:line="360" w:lineRule="auto"/>
              <w:rPr>
                <w:rFonts w:ascii="Times New Roman" w:eastAsia="Times New Roman" w:hAnsi="Times New Roman" w:cs="Times New Roman"/>
                <w:color w:val="000000"/>
                <w:sz w:val="28"/>
                <w:szCs w:val="28"/>
                <w:lang w:val="uk-UA" w:eastAsia="ar-SA"/>
              </w:rPr>
            </w:pPr>
            <w:r w:rsidRPr="006201B9">
              <w:rPr>
                <w:rFonts w:ascii="Times New Roman" w:eastAsia="Times New Roman" w:hAnsi="Times New Roman" w:cs="Times New Roman"/>
                <w:color w:val="000000"/>
                <w:sz w:val="28"/>
                <w:szCs w:val="28"/>
                <w:lang w:val="uk-UA" w:eastAsia="ar-SA"/>
              </w:rPr>
              <w:t>Довжин</w:t>
            </w:r>
            <w:r>
              <w:rPr>
                <w:rFonts w:ascii="Times New Roman" w:eastAsia="Times New Roman" w:hAnsi="Times New Roman" w:cs="Times New Roman"/>
                <w:color w:val="000000"/>
                <w:sz w:val="28"/>
                <w:szCs w:val="28"/>
                <w:lang w:val="uk-UA" w:eastAsia="ar-SA"/>
              </w:rPr>
              <w:t>а</w:t>
            </w:r>
            <w:r w:rsidRPr="006201B9">
              <w:rPr>
                <w:rFonts w:ascii="Times New Roman" w:eastAsia="Times New Roman" w:hAnsi="Times New Roman" w:cs="Times New Roman"/>
                <w:color w:val="000000"/>
                <w:sz w:val="28"/>
                <w:szCs w:val="28"/>
                <w:lang w:val="uk-UA" w:eastAsia="ar-SA"/>
              </w:rPr>
              <w:t xml:space="preserve"> шийки</w:t>
            </w:r>
            <w:r>
              <w:rPr>
                <w:rFonts w:ascii="Times New Roman" w:eastAsia="Times New Roman" w:hAnsi="Times New Roman" w:cs="Times New Roman"/>
                <w:color w:val="000000"/>
                <w:sz w:val="28"/>
                <w:szCs w:val="28"/>
                <w:lang w:val="uk-UA" w:eastAsia="ar-SA"/>
              </w:rPr>
              <w:t xml:space="preserve"> </w:t>
            </w:r>
            <w:r w:rsidRPr="006201B9">
              <w:rPr>
                <w:rFonts w:ascii="Times New Roman" w:eastAsia="Times New Roman" w:hAnsi="Times New Roman" w:cs="Times New Roman"/>
                <w:color w:val="000000"/>
                <w:sz w:val="28"/>
                <w:szCs w:val="28"/>
                <w:lang w:val="uk-UA" w:eastAsia="ar-SA"/>
              </w:rPr>
              <w:t>матки</w:t>
            </w:r>
          </w:p>
        </w:tc>
        <w:tc>
          <w:tcPr>
            <w:tcW w:w="1914" w:type="dxa"/>
            <w:vAlign w:val="center"/>
          </w:tcPr>
          <w:p w:rsidR="0026278B" w:rsidRPr="006201B9" w:rsidRDefault="0026278B" w:rsidP="0026278B">
            <w:pPr>
              <w:suppressAutoHyphens/>
              <w:spacing w:line="360" w:lineRule="auto"/>
              <w:ind w:hanging="32"/>
              <w:jc w:val="center"/>
              <w:rPr>
                <w:rFonts w:ascii="Times New Roman" w:eastAsia="Times New Roman" w:hAnsi="Times New Roman" w:cs="Times New Roman"/>
                <w:sz w:val="28"/>
                <w:szCs w:val="28"/>
                <w:lang w:val="uk-UA" w:eastAsia="ar-SA"/>
              </w:rPr>
            </w:pPr>
            <w:r w:rsidRPr="006201B9">
              <w:rPr>
                <w:rFonts w:ascii="Times New Roman" w:eastAsia="Times New Roman" w:hAnsi="Times New Roman" w:cs="Times New Roman"/>
                <w:color w:val="000000"/>
                <w:sz w:val="28"/>
                <w:szCs w:val="28"/>
                <w:lang w:val="uk-UA" w:eastAsia="ar-SA"/>
              </w:rPr>
              <w:t>26,6±0,01</w:t>
            </w:r>
          </w:p>
        </w:tc>
        <w:tc>
          <w:tcPr>
            <w:tcW w:w="1914" w:type="dxa"/>
            <w:vAlign w:val="center"/>
          </w:tcPr>
          <w:p w:rsidR="0026278B" w:rsidRPr="006201B9" w:rsidRDefault="0026278B" w:rsidP="0026278B">
            <w:pPr>
              <w:suppressAutoHyphens/>
              <w:spacing w:line="360" w:lineRule="auto"/>
              <w:ind w:hanging="32"/>
              <w:jc w:val="center"/>
              <w:rPr>
                <w:rFonts w:ascii="Times New Roman" w:eastAsia="Times New Roman" w:hAnsi="Times New Roman" w:cs="Times New Roman"/>
                <w:sz w:val="28"/>
                <w:szCs w:val="28"/>
                <w:lang w:val="uk-UA" w:eastAsia="ar-SA"/>
              </w:rPr>
            </w:pPr>
            <w:r w:rsidRPr="006201B9">
              <w:rPr>
                <w:rFonts w:ascii="Times New Roman" w:eastAsia="Times New Roman" w:hAnsi="Times New Roman" w:cs="Times New Roman"/>
                <w:color w:val="000000"/>
                <w:sz w:val="28"/>
                <w:szCs w:val="28"/>
                <w:lang w:val="uk-UA" w:eastAsia="ar-SA"/>
              </w:rPr>
              <w:t>24,1±0,01*</w:t>
            </w:r>
          </w:p>
        </w:tc>
        <w:tc>
          <w:tcPr>
            <w:tcW w:w="2021" w:type="dxa"/>
            <w:vAlign w:val="center"/>
          </w:tcPr>
          <w:p w:rsidR="0026278B" w:rsidRPr="006201B9" w:rsidRDefault="0026278B" w:rsidP="0026278B">
            <w:pPr>
              <w:suppressAutoHyphens/>
              <w:spacing w:line="360" w:lineRule="auto"/>
              <w:ind w:hanging="32"/>
              <w:jc w:val="center"/>
              <w:rPr>
                <w:rFonts w:ascii="Times New Roman" w:eastAsia="Times New Roman" w:hAnsi="Times New Roman" w:cs="Times New Roman"/>
                <w:color w:val="000000"/>
                <w:sz w:val="28"/>
                <w:szCs w:val="28"/>
                <w:lang w:val="uk-UA" w:eastAsia="ar-SA"/>
              </w:rPr>
            </w:pPr>
            <w:r w:rsidRPr="006201B9">
              <w:rPr>
                <w:rFonts w:ascii="Times New Roman" w:eastAsia="Times New Roman" w:hAnsi="Times New Roman" w:cs="Times New Roman"/>
                <w:color w:val="000000"/>
                <w:sz w:val="28"/>
                <w:szCs w:val="28"/>
                <w:lang w:val="uk-UA" w:eastAsia="ar-SA"/>
              </w:rPr>
              <w:t>26,4±0,01*</w:t>
            </w:r>
          </w:p>
        </w:tc>
        <w:tc>
          <w:tcPr>
            <w:tcW w:w="1807" w:type="dxa"/>
            <w:vAlign w:val="center"/>
          </w:tcPr>
          <w:p w:rsidR="0026278B" w:rsidRPr="006201B9" w:rsidRDefault="0026278B" w:rsidP="0026278B">
            <w:pPr>
              <w:suppressAutoHyphens/>
              <w:spacing w:line="360" w:lineRule="auto"/>
              <w:ind w:hanging="32"/>
              <w:jc w:val="center"/>
              <w:rPr>
                <w:rFonts w:ascii="Times New Roman" w:eastAsia="Times New Roman" w:hAnsi="Times New Roman" w:cs="Times New Roman"/>
                <w:sz w:val="24"/>
                <w:szCs w:val="24"/>
                <w:lang w:val="uk-UA" w:eastAsia="ar-SA"/>
              </w:rPr>
            </w:pPr>
            <w:r w:rsidRPr="006201B9">
              <w:rPr>
                <w:rFonts w:ascii="Times New Roman" w:eastAsia="Times New Roman" w:hAnsi="Times New Roman" w:cs="Times New Roman"/>
                <w:color w:val="000000"/>
                <w:sz w:val="28"/>
                <w:szCs w:val="28"/>
                <w:lang w:val="uk-UA" w:eastAsia="ar-SA"/>
              </w:rPr>
              <w:t>25,8±0,01</w:t>
            </w:r>
          </w:p>
        </w:tc>
      </w:tr>
      <w:tr w:rsidR="0026278B" w:rsidTr="0026278B">
        <w:tc>
          <w:tcPr>
            <w:tcW w:w="1914" w:type="dxa"/>
          </w:tcPr>
          <w:p w:rsidR="0026278B" w:rsidRPr="006201B9" w:rsidRDefault="0026278B" w:rsidP="0026278B">
            <w:pPr>
              <w:suppressAutoHyphens/>
              <w:spacing w:line="360" w:lineRule="auto"/>
              <w:rPr>
                <w:rFonts w:ascii="Times New Roman" w:eastAsia="Times New Roman" w:hAnsi="Times New Roman" w:cs="Times New Roman"/>
                <w:color w:val="000000"/>
                <w:sz w:val="28"/>
                <w:szCs w:val="28"/>
                <w:lang w:val="uk-UA" w:eastAsia="ar-SA"/>
              </w:rPr>
            </w:pPr>
            <w:r w:rsidRPr="006201B9">
              <w:rPr>
                <w:rFonts w:ascii="Times New Roman" w:eastAsia="Times New Roman" w:hAnsi="Times New Roman" w:cs="Times New Roman"/>
                <w:color w:val="000000"/>
                <w:sz w:val="28"/>
                <w:szCs w:val="28"/>
                <w:lang w:val="uk-UA" w:eastAsia="ar-SA"/>
              </w:rPr>
              <w:t>Ширина матки</w:t>
            </w:r>
          </w:p>
        </w:tc>
        <w:tc>
          <w:tcPr>
            <w:tcW w:w="1914" w:type="dxa"/>
            <w:vAlign w:val="center"/>
          </w:tcPr>
          <w:p w:rsidR="0026278B" w:rsidRPr="006201B9" w:rsidRDefault="0026278B" w:rsidP="0026278B">
            <w:pPr>
              <w:suppressAutoHyphens/>
              <w:spacing w:line="360" w:lineRule="auto"/>
              <w:ind w:hanging="32"/>
              <w:jc w:val="center"/>
              <w:rPr>
                <w:rFonts w:ascii="Times New Roman" w:eastAsia="Times New Roman" w:hAnsi="Times New Roman" w:cs="Times New Roman"/>
                <w:color w:val="000000"/>
                <w:sz w:val="28"/>
                <w:szCs w:val="28"/>
                <w:lang w:val="uk-UA" w:eastAsia="ar-SA"/>
              </w:rPr>
            </w:pPr>
            <w:r w:rsidRPr="006201B9">
              <w:rPr>
                <w:rFonts w:ascii="Times New Roman" w:eastAsia="Times New Roman" w:hAnsi="Times New Roman" w:cs="Times New Roman"/>
                <w:color w:val="000000"/>
                <w:sz w:val="28"/>
                <w:szCs w:val="28"/>
                <w:lang w:val="uk-UA" w:eastAsia="ar-SA"/>
              </w:rPr>
              <w:t>39,9±0,04</w:t>
            </w:r>
          </w:p>
        </w:tc>
        <w:tc>
          <w:tcPr>
            <w:tcW w:w="1914" w:type="dxa"/>
            <w:vAlign w:val="center"/>
          </w:tcPr>
          <w:p w:rsidR="0026278B" w:rsidRPr="006201B9" w:rsidRDefault="0026278B" w:rsidP="0026278B">
            <w:pPr>
              <w:suppressAutoHyphens/>
              <w:spacing w:line="360" w:lineRule="auto"/>
              <w:ind w:hanging="32"/>
              <w:jc w:val="center"/>
              <w:rPr>
                <w:rFonts w:ascii="Times New Roman" w:eastAsia="Times New Roman" w:hAnsi="Times New Roman" w:cs="Times New Roman"/>
                <w:color w:val="000000"/>
                <w:sz w:val="28"/>
                <w:szCs w:val="28"/>
                <w:lang w:val="uk-UA" w:eastAsia="ar-SA"/>
              </w:rPr>
            </w:pPr>
            <w:r w:rsidRPr="006201B9">
              <w:rPr>
                <w:rFonts w:ascii="Times New Roman" w:eastAsia="Times New Roman" w:hAnsi="Times New Roman" w:cs="Times New Roman"/>
                <w:color w:val="000000"/>
                <w:sz w:val="28"/>
                <w:szCs w:val="28"/>
                <w:lang w:val="uk-UA" w:eastAsia="ar-SA"/>
              </w:rPr>
              <w:t>35,1±0,03*</w:t>
            </w:r>
          </w:p>
        </w:tc>
        <w:tc>
          <w:tcPr>
            <w:tcW w:w="2021" w:type="dxa"/>
            <w:vAlign w:val="center"/>
          </w:tcPr>
          <w:p w:rsidR="0026278B" w:rsidRPr="006201B9" w:rsidRDefault="0026278B" w:rsidP="0026278B">
            <w:pPr>
              <w:suppressAutoHyphens/>
              <w:spacing w:line="360" w:lineRule="auto"/>
              <w:ind w:hanging="32"/>
              <w:jc w:val="center"/>
              <w:rPr>
                <w:rFonts w:ascii="Times New Roman" w:eastAsia="Times New Roman" w:hAnsi="Times New Roman" w:cs="Times New Roman"/>
                <w:color w:val="000000"/>
                <w:sz w:val="28"/>
                <w:szCs w:val="28"/>
                <w:lang w:val="uk-UA" w:eastAsia="ar-SA"/>
              </w:rPr>
            </w:pPr>
            <w:r w:rsidRPr="006201B9">
              <w:rPr>
                <w:rFonts w:ascii="Times New Roman" w:eastAsia="Times New Roman" w:hAnsi="Times New Roman" w:cs="Times New Roman"/>
                <w:color w:val="000000"/>
                <w:sz w:val="28"/>
                <w:szCs w:val="28"/>
                <w:lang w:val="uk-UA" w:eastAsia="ar-SA"/>
              </w:rPr>
              <w:t>41,2±0,01*</w:t>
            </w:r>
          </w:p>
        </w:tc>
        <w:tc>
          <w:tcPr>
            <w:tcW w:w="1807" w:type="dxa"/>
            <w:vAlign w:val="center"/>
          </w:tcPr>
          <w:p w:rsidR="0026278B" w:rsidRPr="006201B9" w:rsidRDefault="0026278B" w:rsidP="0026278B">
            <w:pPr>
              <w:suppressAutoHyphens/>
              <w:spacing w:line="360" w:lineRule="auto"/>
              <w:ind w:hanging="32"/>
              <w:jc w:val="center"/>
              <w:rPr>
                <w:rFonts w:ascii="Times New Roman" w:eastAsia="Times New Roman" w:hAnsi="Times New Roman" w:cs="Times New Roman"/>
                <w:sz w:val="24"/>
                <w:szCs w:val="24"/>
                <w:lang w:val="uk-UA" w:eastAsia="ar-SA"/>
              </w:rPr>
            </w:pPr>
            <w:r w:rsidRPr="006201B9">
              <w:rPr>
                <w:rFonts w:ascii="Times New Roman" w:eastAsia="Times New Roman" w:hAnsi="Times New Roman" w:cs="Times New Roman"/>
                <w:color w:val="000000"/>
                <w:sz w:val="28"/>
                <w:szCs w:val="28"/>
                <w:lang w:val="uk-UA" w:eastAsia="ar-SA"/>
              </w:rPr>
              <w:t>37,9±0,01</w:t>
            </w:r>
          </w:p>
        </w:tc>
      </w:tr>
      <w:tr w:rsidR="0026278B" w:rsidTr="0026278B">
        <w:tc>
          <w:tcPr>
            <w:tcW w:w="1914" w:type="dxa"/>
          </w:tcPr>
          <w:p w:rsidR="0026278B" w:rsidRPr="006201B9" w:rsidRDefault="0026278B" w:rsidP="0026278B">
            <w:pPr>
              <w:suppressAutoHyphens/>
              <w:spacing w:line="360" w:lineRule="auto"/>
              <w:rPr>
                <w:rFonts w:ascii="Times New Roman" w:eastAsia="Times New Roman" w:hAnsi="Times New Roman" w:cs="Times New Roman"/>
                <w:color w:val="000000"/>
                <w:sz w:val="28"/>
                <w:szCs w:val="28"/>
                <w:lang w:val="uk-UA" w:eastAsia="ar-SA"/>
              </w:rPr>
            </w:pPr>
            <w:r w:rsidRPr="006201B9">
              <w:rPr>
                <w:rFonts w:ascii="Times New Roman" w:eastAsia="Times New Roman" w:hAnsi="Times New Roman" w:cs="Times New Roman"/>
                <w:color w:val="000000"/>
                <w:sz w:val="28"/>
                <w:szCs w:val="28"/>
                <w:lang w:val="uk-UA" w:eastAsia="ar-SA"/>
              </w:rPr>
              <w:t>Передньо-задній розмір матки</w:t>
            </w:r>
          </w:p>
        </w:tc>
        <w:tc>
          <w:tcPr>
            <w:tcW w:w="1914" w:type="dxa"/>
            <w:vAlign w:val="center"/>
          </w:tcPr>
          <w:p w:rsidR="0026278B" w:rsidRPr="006201B9" w:rsidRDefault="0026278B" w:rsidP="0026278B">
            <w:pPr>
              <w:suppressAutoHyphens/>
              <w:spacing w:line="360" w:lineRule="auto"/>
              <w:ind w:hanging="32"/>
              <w:jc w:val="center"/>
              <w:rPr>
                <w:rFonts w:ascii="Times New Roman" w:eastAsia="Times New Roman" w:hAnsi="Times New Roman" w:cs="Times New Roman"/>
                <w:color w:val="000000"/>
                <w:sz w:val="28"/>
                <w:szCs w:val="28"/>
                <w:lang w:val="uk-UA" w:eastAsia="ar-SA"/>
              </w:rPr>
            </w:pPr>
            <w:r w:rsidRPr="006201B9">
              <w:rPr>
                <w:rFonts w:ascii="Times New Roman" w:eastAsia="Times New Roman" w:hAnsi="Times New Roman" w:cs="Times New Roman"/>
                <w:color w:val="000000"/>
                <w:sz w:val="28"/>
                <w:szCs w:val="28"/>
                <w:lang w:val="uk-UA" w:eastAsia="ar-SA"/>
              </w:rPr>
              <w:t>27,9±0,03</w:t>
            </w:r>
          </w:p>
        </w:tc>
        <w:tc>
          <w:tcPr>
            <w:tcW w:w="1914" w:type="dxa"/>
            <w:vAlign w:val="center"/>
          </w:tcPr>
          <w:p w:rsidR="0026278B" w:rsidRPr="006201B9" w:rsidRDefault="0026278B" w:rsidP="0026278B">
            <w:pPr>
              <w:suppressAutoHyphens/>
              <w:spacing w:line="360" w:lineRule="auto"/>
              <w:ind w:hanging="32"/>
              <w:jc w:val="center"/>
              <w:rPr>
                <w:rFonts w:ascii="Times New Roman" w:eastAsia="Times New Roman" w:hAnsi="Times New Roman" w:cs="Times New Roman"/>
                <w:color w:val="000000"/>
                <w:sz w:val="28"/>
                <w:szCs w:val="28"/>
                <w:lang w:val="uk-UA" w:eastAsia="ar-SA"/>
              </w:rPr>
            </w:pPr>
            <w:r w:rsidRPr="006201B9">
              <w:rPr>
                <w:rFonts w:ascii="Times New Roman" w:eastAsia="Times New Roman" w:hAnsi="Times New Roman" w:cs="Times New Roman"/>
                <w:color w:val="000000"/>
                <w:sz w:val="28"/>
                <w:szCs w:val="28"/>
                <w:lang w:val="uk-UA" w:eastAsia="ar-SA"/>
              </w:rPr>
              <w:t>24,3±0,05*</w:t>
            </w:r>
          </w:p>
        </w:tc>
        <w:tc>
          <w:tcPr>
            <w:tcW w:w="2021" w:type="dxa"/>
            <w:vAlign w:val="center"/>
          </w:tcPr>
          <w:p w:rsidR="0026278B" w:rsidRPr="006201B9" w:rsidRDefault="0026278B" w:rsidP="0026278B">
            <w:pPr>
              <w:suppressAutoHyphens/>
              <w:spacing w:line="360" w:lineRule="auto"/>
              <w:ind w:hanging="32"/>
              <w:jc w:val="center"/>
              <w:rPr>
                <w:rFonts w:ascii="Times New Roman" w:eastAsia="Times New Roman" w:hAnsi="Times New Roman" w:cs="Times New Roman"/>
                <w:color w:val="000000"/>
                <w:sz w:val="28"/>
                <w:szCs w:val="28"/>
                <w:lang w:val="uk-UA" w:eastAsia="ar-SA"/>
              </w:rPr>
            </w:pPr>
            <w:r w:rsidRPr="006201B9">
              <w:rPr>
                <w:rFonts w:ascii="Times New Roman" w:eastAsia="Times New Roman" w:hAnsi="Times New Roman" w:cs="Times New Roman"/>
                <w:color w:val="000000"/>
                <w:sz w:val="28"/>
                <w:szCs w:val="28"/>
                <w:lang w:val="uk-UA" w:eastAsia="ar-SA"/>
              </w:rPr>
              <w:t>30,1±0,06*</w:t>
            </w:r>
          </w:p>
        </w:tc>
        <w:tc>
          <w:tcPr>
            <w:tcW w:w="1807" w:type="dxa"/>
            <w:vAlign w:val="center"/>
          </w:tcPr>
          <w:p w:rsidR="0026278B" w:rsidRPr="006201B9" w:rsidRDefault="0026278B" w:rsidP="0026278B">
            <w:pPr>
              <w:suppressAutoHyphens/>
              <w:spacing w:line="360" w:lineRule="auto"/>
              <w:ind w:hanging="32"/>
              <w:jc w:val="center"/>
              <w:rPr>
                <w:rFonts w:ascii="Times New Roman" w:eastAsia="Times New Roman" w:hAnsi="Times New Roman" w:cs="Times New Roman"/>
                <w:sz w:val="24"/>
                <w:szCs w:val="24"/>
                <w:lang w:val="uk-UA" w:eastAsia="ar-SA"/>
              </w:rPr>
            </w:pPr>
            <w:r w:rsidRPr="006201B9">
              <w:rPr>
                <w:rFonts w:ascii="Times New Roman" w:eastAsia="Times New Roman" w:hAnsi="Times New Roman" w:cs="Times New Roman"/>
                <w:color w:val="000000"/>
                <w:sz w:val="28"/>
                <w:szCs w:val="28"/>
                <w:lang w:val="uk-UA" w:eastAsia="ar-SA"/>
              </w:rPr>
              <w:t>27,7±0,04</w:t>
            </w:r>
          </w:p>
        </w:tc>
      </w:tr>
      <w:tr w:rsidR="0026278B" w:rsidTr="0026278B">
        <w:tc>
          <w:tcPr>
            <w:tcW w:w="1914" w:type="dxa"/>
          </w:tcPr>
          <w:p w:rsidR="0026278B" w:rsidRPr="006201B9" w:rsidRDefault="0026278B" w:rsidP="0026278B">
            <w:pPr>
              <w:suppressAutoHyphens/>
              <w:spacing w:line="360" w:lineRule="auto"/>
              <w:rPr>
                <w:rFonts w:ascii="Times New Roman" w:eastAsia="Times New Roman" w:hAnsi="Times New Roman" w:cs="Times New Roman"/>
                <w:color w:val="000000"/>
                <w:sz w:val="28"/>
                <w:szCs w:val="28"/>
                <w:lang w:val="uk-UA" w:eastAsia="ar-SA"/>
              </w:rPr>
            </w:pPr>
            <w:r w:rsidRPr="006201B9">
              <w:rPr>
                <w:rFonts w:ascii="Times New Roman" w:eastAsia="Times New Roman" w:hAnsi="Times New Roman" w:cs="Times New Roman"/>
                <w:color w:val="000000"/>
                <w:sz w:val="28"/>
                <w:szCs w:val="28"/>
                <w:lang w:val="uk-UA" w:eastAsia="ar-SA"/>
              </w:rPr>
              <w:t xml:space="preserve">Загальна довжина тіла з шийкою матки </w:t>
            </w:r>
          </w:p>
        </w:tc>
        <w:tc>
          <w:tcPr>
            <w:tcW w:w="1914" w:type="dxa"/>
            <w:vAlign w:val="center"/>
          </w:tcPr>
          <w:p w:rsidR="0026278B" w:rsidRPr="006201B9" w:rsidRDefault="0026278B" w:rsidP="0026278B">
            <w:pPr>
              <w:suppressAutoHyphens/>
              <w:spacing w:line="360" w:lineRule="auto"/>
              <w:ind w:hanging="32"/>
              <w:jc w:val="center"/>
              <w:rPr>
                <w:rFonts w:ascii="Times New Roman" w:eastAsia="Times New Roman" w:hAnsi="Times New Roman" w:cs="Times New Roman"/>
                <w:color w:val="000000"/>
                <w:sz w:val="28"/>
                <w:szCs w:val="28"/>
                <w:lang w:val="uk-UA" w:eastAsia="ar-SA"/>
              </w:rPr>
            </w:pPr>
            <w:r w:rsidRPr="006201B9">
              <w:rPr>
                <w:rFonts w:ascii="Times New Roman" w:eastAsia="Times New Roman" w:hAnsi="Times New Roman" w:cs="Times New Roman"/>
                <w:color w:val="000000"/>
                <w:sz w:val="28"/>
                <w:szCs w:val="28"/>
                <w:lang w:val="uk-UA" w:eastAsia="ar-SA"/>
              </w:rPr>
              <w:t>63,2±0,02</w:t>
            </w:r>
          </w:p>
        </w:tc>
        <w:tc>
          <w:tcPr>
            <w:tcW w:w="1914" w:type="dxa"/>
            <w:vAlign w:val="center"/>
          </w:tcPr>
          <w:p w:rsidR="0026278B" w:rsidRPr="006201B9" w:rsidRDefault="0026278B" w:rsidP="0026278B">
            <w:pPr>
              <w:suppressAutoHyphens/>
              <w:spacing w:line="360" w:lineRule="auto"/>
              <w:ind w:hanging="32"/>
              <w:jc w:val="center"/>
              <w:rPr>
                <w:rFonts w:ascii="Times New Roman" w:eastAsia="Times New Roman" w:hAnsi="Times New Roman" w:cs="Times New Roman"/>
                <w:color w:val="000000"/>
                <w:sz w:val="28"/>
                <w:szCs w:val="28"/>
                <w:lang w:val="uk-UA" w:eastAsia="ar-SA"/>
              </w:rPr>
            </w:pPr>
            <w:r w:rsidRPr="006201B9">
              <w:rPr>
                <w:rFonts w:ascii="Times New Roman" w:eastAsia="Times New Roman" w:hAnsi="Times New Roman" w:cs="Times New Roman"/>
                <w:color w:val="000000"/>
                <w:sz w:val="28"/>
                <w:szCs w:val="28"/>
                <w:lang w:val="uk-UA" w:eastAsia="ar-SA"/>
              </w:rPr>
              <w:t>58,6±0,07</w:t>
            </w:r>
            <w:r w:rsidRPr="006201B9">
              <w:rPr>
                <w:rFonts w:ascii="Times New Roman" w:eastAsia="Times New Roman" w:hAnsi="Times New Roman" w:cs="Times New Roman"/>
                <w:smallCaps/>
                <w:color w:val="000000"/>
                <w:sz w:val="28"/>
                <w:szCs w:val="28"/>
                <w:lang w:val="uk-UA" w:eastAsia="ar-SA"/>
              </w:rPr>
              <w:t>*</w:t>
            </w:r>
          </w:p>
        </w:tc>
        <w:tc>
          <w:tcPr>
            <w:tcW w:w="2021" w:type="dxa"/>
            <w:vAlign w:val="center"/>
          </w:tcPr>
          <w:p w:rsidR="0026278B" w:rsidRPr="006201B9" w:rsidRDefault="0026278B" w:rsidP="0026278B">
            <w:pPr>
              <w:suppressAutoHyphens/>
              <w:spacing w:line="360" w:lineRule="auto"/>
              <w:ind w:hanging="32"/>
              <w:jc w:val="center"/>
              <w:rPr>
                <w:rFonts w:ascii="Times New Roman" w:eastAsia="Times New Roman" w:hAnsi="Times New Roman" w:cs="Times New Roman"/>
                <w:color w:val="000000"/>
                <w:sz w:val="28"/>
                <w:szCs w:val="28"/>
                <w:lang w:val="uk-UA" w:eastAsia="ar-SA"/>
              </w:rPr>
            </w:pPr>
            <w:r w:rsidRPr="006201B9">
              <w:rPr>
                <w:rFonts w:ascii="Times New Roman" w:eastAsia="Times New Roman" w:hAnsi="Times New Roman" w:cs="Times New Roman"/>
                <w:color w:val="000000"/>
                <w:sz w:val="28"/>
                <w:szCs w:val="28"/>
                <w:lang w:val="uk-UA" w:eastAsia="ar-SA"/>
              </w:rPr>
              <w:t>70,4 ±0,05*</w:t>
            </w:r>
          </w:p>
        </w:tc>
        <w:tc>
          <w:tcPr>
            <w:tcW w:w="1807" w:type="dxa"/>
            <w:vAlign w:val="center"/>
          </w:tcPr>
          <w:p w:rsidR="0026278B" w:rsidRPr="006201B9" w:rsidRDefault="0026278B" w:rsidP="0026278B">
            <w:pPr>
              <w:suppressAutoHyphens/>
              <w:spacing w:line="360" w:lineRule="auto"/>
              <w:ind w:hanging="32"/>
              <w:jc w:val="center"/>
              <w:rPr>
                <w:rFonts w:ascii="Times New Roman" w:eastAsia="Times New Roman" w:hAnsi="Times New Roman" w:cs="Times New Roman"/>
                <w:sz w:val="24"/>
                <w:szCs w:val="24"/>
                <w:lang w:val="uk-UA" w:eastAsia="ar-SA"/>
              </w:rPr>
            </w:pPr>
            <w:r w:rsidRPr="006201B9">
              <w:rPr>
                <w:rFonts w:ascii="Times New Roman" w:eastAsia="Times New Roman" w:hAnsi="Times New Roman" w:cs="Times New Roman"/>
                <w:color w:val="000000"/>
                <w:sz w:val="28"/>
                <w:szCs w:val="28"/>
                <w:lang w:val="uk-UA" w:eastAsia="ar-SA"/>
              </w:rPr>
              <w:t>65,5±0,06</w:t>
            </w:r>
          </w:p>
        </w:tc>
      </w:tr>
      <w:tr w:rsidR="0026278B" w:rsidTr="0026278B">
        <w:tc>
          <w:tcPr>
            <w:tcW w:w="1914" w:type="dxa"/>
          </w:tcPr>
          <w:p w:rsidR="0026278B" w:rsidRPr="006201B9" w:rsidRDefault="0026278B" w:rsidP="0026278B">
            <w:pPr>
              <w:suppressAutoHyphens/>
              <w:spacing w:line="360" w:lineRule="auto"/>
              <w:rPr>
                <w:rFonts w:ascii="Times New Roman" w:eastAsia="Times New Roman" w:hAnsi="Times New Roman" w:cs="Times New Roman"/>
                <w:color w:val="000000"/>
                <w:sz w:val="28"/>
                <w:szCs w:val="28"/>
                <w:lang w:val="uk-UA" w:eastAsia="ar-SA"/>
              </w:rPr>
            </w:pPr>
            <w:r w:rsidRPr="006201B9">
              <w:rPr>
                <w:rFonts w:ascii="Times New Roman" w:eastAsia="Times New Roman" w:hAnsi="Times New Roman" w:cs="Times New Roman"/>
                <w:color w:val="000000"/>
                <w:sz w:val="28"/>
                <w:szCs w:val="28"/>
                <w:lang w:val="uk-UA" w:eastAsia="ar-SA"/>
              </w:rPr>
              <w:t xml:space="preserve">Товщина ендометрія </w:t>
            </w:r>
          </w:p>
        </w:tc>
        <w:tc>
          <w:tcPr>
            <w:tcW w:w="1914" w:type="dxa"/>
            <w:vAlign w:val="center"/>
          </w:tcPr>
          <w:p w:rsidR="0026278B" w:rsidRPr="006201B9" w:rsidRDefault="0026278B" w:rsidP="0026278B">
            <w:pPr>
              <w:suppressAutoHyphens/>
              <w:spacing w:line="360" w:lineRule="auto"/>
              <w:ind w:hanging="32"/>
              <w:jc w:val="center"/>
              <w:rPr>
                <w:rFonts w:ascii="Times New Roman" w:eastAsia="Times New Roman" w:hAnsi="Times New Roman" w:cs="Times New Roman"/>
                <w:color w:val="000000"/>
                <w:sz w:val="28"/>
                <w:szCs w:val="28"/>
                <w:lang w:val="uk-UA" w:eastAsia="ar-SA"/>
              </w:rPr>
            </w:pPr>
            <w:r w:rsidRPr="006201B9">
              <w:rPr>
                <w:rFonts w:ascii="Times New Roman" w:eastAsia="Times New Roman" w:hAnsi="Times New Roman" w:cs="Times New Roman"/>
                <w:color w:val="000000"/>
                <w:sz w:val="28"/>
                <w:szCs w:val="28"/>
                <w:lang w:val="uk-UA" w:eastAsia="ar-SA"/>
              </w:rPr>
              <w:t>5,5±0,05</w:t>
            </w:r>
          </w:p>
          <w:p w:rsidR="0026278B" w:rsidRPr="006201B9" w:rsidRDefault="0026278B" w:rsidP="0026278B">
            <w:pPr>
              <w:suppressAutoHyphens/>
              <w:spacing w:line="360" w:lineRule="auto"/>
              <w:ind w:hanging="32"/>
              <w:jc w:val="center"/>
              <w:rPr>
                <w:rFonts w:ascii="Times New Roman" w:eastAsia="Times New Roman" w:hAnsi="Times New Roman" w:cs="Times New Roman"/>
                <w:color w:val="000000"/>
                <w:sz w:val="28"/>
                <w:szCs w:val="28"/>
                <w:lang w:val="uk-UA" w:eastAsia="ar-SA"/>
              </w:rPr>
            </w:pPr>
          </w:p>
        </w:tc>
        <w:tc>
          <w:tcPr>
            <w:tcW w:w="1914" w:type="dxa"/>
            <w:vAlign w:val="center"/>
          </w:tcPr>
          <w:p w:rsidR="0026278B" w:rsidRPr="006201B9" w:rsidRDefault="0026278B" w:rsidP="0026278B">
            <w:pPr>
              <w:suppressAutoHyphens/>
              <w:spacing w:line="360" w:lineRule="auto"/>
              <w:ind w:hanging="32"/>
              <w:jc w:val="center"/>
              <w:rPr>
                <w:rFonts w:ascii="Times New Roman" w:eastAsia="Times New Roman" w:hAnsi="Times New Roman" w:cs="Times New Roman"/>
                <w:color w:val="000000"/>
                <w:sz w:val="28"/>
                <w:szCs w:val="28"/>
                <w:lang w:val="uk-UA" w:eastAsia="ar-SA"/>
              </w:rPr>
            </w:pPr>
            <w:r w:rsidRPr="006201B9">
              <w:rPr>
                <w:rFonts w:ascii="Times New Roman" w:eastAsia="Times New Roman" w:hAnsi="Times New Roman" w:cs="Times New Roman"/>
                <w:color w:val="000000"/>
                <w:sz w:val="28"/>
                <w:szCs w:val="28"/>
                <w:lang w:val="uk-UA" w:eastAsia="ar-SA"/>
              </w:rPr>
              <w:t>9,4±0,03*</w:t>
            </w:r>
          </w:p>
        </w:tc>
        <w:tc>
          <w:tcPr>
            <w:tcW w:w="2021" w:type="dxa"/>
            <w:vAlign w:val="center"/>
          </w:tcPr>
          <w:p w:rsidR="0026278B" w:rsidRPr="006201B9" w:rsidRDefault="0026278B" w:rsidP="0026278B">
            <w:pPr>
              <w:suppressAutoHyphens/>
              <w:spacing w:line="360" w:lineRule="auto"/>
              <w:ind w:hanging="32"/>
              <w:jc w:val="center"/>
              <w:rPr>
                <w:rFonts w:ascii="Times New Roman" w:eastAsia="Times New Roman" w:hAnsi="Times New Roman" w:cs="Times New Roman"/>
                <w:color w:val="000000"/>
                <w:sz w:val="28"/>
                <w:szCs w:val="28"/>
                <w:lang w:val="uk-UA" w:eastAsia="ar-SA"/>
              </w:rPr>
            </w:pPr>
            <w:r w:rsidRPr="006201B9">
              <w:rPr>
                <w:rFonts w:ascii="Times New Roman" w:eastAsia="Times New Roman" w:hAnsi="Times New Roman" w:cs="Times New Roman"/>
                <w:color w:val="000000"/>
                <w:sz w:val="28"/>
                <w:szCs w:val="28"/>
                <w:lang w:val="uk-UA" w:eastAsia="ar-SA"/>
              </w:rPr>
              <w:t>10,2±0,03*</w:t>
            </w:r>
          </w:p>
        </w:tc>
        <w:tc>
          <w:tcPr>
            <w:tcW w:w="1807" w:type="dxa"/>
            <w:vAlign w:val="center"/>
          </w:tcPr>
          <w:p w:rsidR="0026278B" w:rsidRPr="006201B9" w:rsidRDefault="0026278B" w:rsidP="0026278B">
            <w:pPr>
              <w:suppressAutoHyphens/>
              <w:spacing w:line="360" w:lineRule="auto"/>
              <w:ind w:hanging="32"/>
              <w:jc w:val="center"/>
              <w:rPr>
                <w:rFonts w:ascii="Times New Roman" w:eastAsia="Times New Roman" w:hAnsi="Times New Roman" w:cs="Times New Roman"/>
                <w:sz w:val="24"/>
                <w:szCs w:val="24"/>
                <w:lang w:val="uk-UA" w:eastAsia="ar-SA"/>
              </w:rPr>
            </w:pPr>
            <w:r w:rsidRPr="006201B9">
              <w:rPr>
                <w:rFonts w:ascii="Times New Roman" w:eastAsia="Times New Roman" w:hAnsi="Times New Roman" w:cs="Times New Roman"/>
                <w:color w:val="000000"/>
                <w:sz w:val="28"/>
                <w:szCs w:val="28"/>
                <w:lang w:val="uk-UA" w:eastAsia="ar-SA"/>
              </w:rPr>
              <w:t>5,8±0,06</w:t>
            </w:r>
          </w:p>
        </w:tc>
      </w:tr>
    </w:tbl>
    <w:p w:rsidR="00FB0D9A" w:rsidRPr="006201B9" w:rsidRDefault="00FB0D9A" w:rsidP="00835EC7">
      <w:pPr>
        <w:suppressAutoHyphens/>
        <w:spacing w:after="0" w:line="360" w:lineRule="auto"/>
        <w:jc w:val="both"/>
        <w:rPr>
          <w:rFonts w:ascii="Times New Roman" w:eastAsia="Times New Roman" w:hAnsi="Times New Roman" w:cs="Times New Roman"/>
          <w:b/>
          <w:bCs/>
          <w:sz w:val="24"/>
          <w:szCs w:val="28"/>
          <w:lang w:val="uk-UA" w:eastAsia="ar-SA"/>
        </w:rPr>
      </w:pPr>
      <w:r w:rsidRPr="006201B9">
        <w:rPr>
          <w:rFonts w:ascii="Times New Roman" w:eastAsia="Times New Roman" w:hAnsi="Times New Roman" w:cs="Times New Roman"/>
          <w:bCs/>
          <w:sz w:val="24"/>
          <w:szCs w:val="24"/>
          <w:lang w:val="uk-UA" w:eastAsia="ar-SA"/>
        </w:rPr>
        <w:t>Примітка: * - достовірність відмінностей у порівнянні з відповідною контрольною групою (p &lt;0,05);</w:t>
      </w:r>
      <w:r w:rsidRPr="006201B9">
        <w:rPr>
          <w:rFonts w:ascii="Times New Roman" w:eastAsia="Times New Roman" w:hAnsi="Times New Roman" w:cs="Times New Roman"/>
          <w:sz w:val="24"/>
          <w:szCs w:val="24"/>
          <w:lang w:val="uk-UA" w:eastAsia="ar-SA"/>
        </w:rPr>
        <w:t xml:space="preserve"> </w:t>
      </w:r>
      <w:r w:rsidRPr="006201B9">
        <w:rPr>
          <w:rFonts w:ascii="Times New Roman" w:eastAsia="Times New Roman" w:hAnsi="Times New Roman" w:cs="Times New Roman"/>
          <w:bCs/>
          <w:sz w:val="24"/>
          <w:szCs w:val="24"/>
          <w:lang w:val="uk-UA" w:eastAsia="ar-SA"/>
        </w:rPr>
        <w:t>^ - достовірність відмінностей між 1 і 2 групами (p &lt;0,05 1-2).</w:t>
      </w:r>
    </w:p>
    <w:p w:rsidR="00FB0D9A" w:rsidRPr="006201B9" w:rsidRDefault="00FB0D9A" w:rsidP="00835EC7">
      <w:pPr>
        <w:suppressAutoHyphens/>
        <w:spacing w:after="0" w:line="360" w:lineRule="auto"/>
        <w:ind w:firstLine="709"/>
        <w:jc w:val="both"/>
        <w:rPr>
          <w:rFonts w:ascii="Times New Roman" w:eastAsia="Times New Roman" w:hAnsi="Times New Roman" w:cs="Times New Roman"/>
          <w:b/>
          <w:bCs/>
          <w:sz w:val="24"/>
          <w:szCs w:val="28"/>
          <w:lang w:val="uk-UA" w:eastAsia="ar-SA"/>
        </w:rPr>
      </w:pPr>
    </w:p>
    <w:p w:rsidR="00FB0D9A" w:rsidRPr="006201B9" w:rsidRDefault="00FB0D9A" w:rsidP="00835EC7">
      <w:pPr>
        <w:suppressAutoHyphens/>
        <w:spacing w:after="0" w:line="360" w:lineRule="auto"/>
        <w:ind w:firstLine="709"/>
        <w:jc w:val="both"/>
        <w:rPr>
          <w:rFonts w:ascii="Times New Roman" w:eastAsia="Times New Roman" w:hAnsi="Times New Roman" w:cs="Times New Roman"/>
          <w:sz w:val="24"/>
          <w:szCs w:val="24"/>
          <w:lang w:val="uk-UA" w:eastAsia="ar-SA"/>
        </w:rPr>
      </w:pPr>
      <w:r w:rsidRPr="006201B9">
        <w:rPr>
          <w:rFonts w:ascii="Times New Roman" w:eastAsia="Times New Roman" w:hAnsi="Times New Roman" w:cs="Times New Roman"/>
          <w:bCs/>
          <w:sz w:val="28"/>
          <w:szCs w:val="28"/>
          <w:lang w:val="uk-UA" w:eastAsia="ar-SA"/>
        </w:rPr>
        <w:t>Ендометрій у дівчат-підлітків з АМКПП характеризувався неоднорідною ехоструктурою, товщина його становила 18,4±2,0 мм в 1 групі і 23,0±3,0 у другій. У 29 (31,2 %) дівчат-підлітків обох груп хворих на тлі неоднорідної структури ендометрія візуалізувалися множинні гіпо- і ан-ехогенні включення.</w:t>
      </w:r>
    </w:p>
    <w:p w:rsidR="00FB0D9A" w:rsidRPr="006201B9" w:rsidRDefault="00FB0D9A" w:rsidP="00835EC7">
      <w:pPr>
        <w:suppressAutoHyphens/>
        <w:spacing w:after="0" w:line="360" w:lineRule="auto"/>
        <w:ind w:firstLine="709"/>
        <w:jc w:val="center"/>
        <w:rPr>
          <w:rFonts w:ascii="Times New Roman" w:eastAsia="Times New Roman" w:hAnsi="Times New Roman" w:cs="Times New Roman"/>
          <w:bCs/>
          <w:sz w:val="28"/>
          <w:szCs w:val="28"/>
          <w:lang w:val="uk-UA" w:eastAsia="ar-SA"/>
        </w:rPr>
      </w:pPr>
      <w:r w:rsidRPr="006201B9">
        <w:rPr>
          <w:rFonts w:ascii="Times New Roman" w:eastAsia="Times New Roman" w:hAnsi="Times New Roman" w:cs="Times New Roman"/>
          <w:noProof/>
          <w:sz w:val="24"/>
          <w:szCs w:val="24"/>
          <w:lang w:val="uk-UA" w:eastAsia="ru-RU"/>
        </w:rPr>
        <w:drawing>
          <wp:inline distT="0" distB="0" distL="0" distR="0">
            <wp:extent cx="3472739" cy="229235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495995" cy="2307701"/>
                    </a:xfrm>
                    <a:prstGeom prst="rect">
                      <a:avLst/>
                    </a:prstGeom>
                    <a:solidFill>
                      <a:srgbClr val="FFFFFF"/>
                    </a:solidFill>
                    <a:ln>
                      <a:noFill/>
                    </a:ln>
                  </pic:spPr>
                </pic:pic>
              </a:graphicData>
            </a:graphic>
          </wp:inline>
        </w:drawing>
      </w:r>
    </w:p>
    <w:p w:rsidR="00387C91" w:rsidRDefault="00387C91" w:rsidP="00835EC7">
      <w:pPr>
        <w:suppressAutoHyphens/>
        <w:spacing w:after="0" w:line="360" w:lineRule="auto"/>
        <w:ind w:firstLine="709"/>
        <w:jc w:val="both"/>
        <w:rPr>
          <w:rFonts w:ascii="Times New Roman" w:eastAsia="Times New Roman" w:hAnsi="Times New Roman" w:cs="Times New Roman"/>
          <w:bCs/>
          <w:sz w:val="28"/>
          <w:szCs w:val="28"/>
          <w:lang w:val="uk-UA" w:eastAsia="ar-SA"/>
        </w:rPr>
      </w:pPr>
    </w:p>
    <w:p w:rsidR="00FB0D9A" w:rsidRDefault="00FB0D9A" w:rsidP="00835EC7">
      <w:pPr>
        <w:suppressAutoHyphens/>
        <w:spacing w:after="0" w:line="360" w:lineRule="auto"/>
        <w:ind w:firstLine="709"/>
        <w:jc w:val="both"/>
        <w:rPr>
          <w:rFonts w:ascii="Times New Roman" w:eastAsia="Times New Roman" w:hAnsi="Times New Roman" w:cs="Times New Roman"/>
          <w:bCs/>
          <w:sz w:val="28"/>
          <w:szCs w:val="28"/>
          <w:lang w:val="uk-UA" w:eastAsia="ar-SA"/>
        </w:rPr>
      </w:pPr>
      <w:r w:rsidRPr="006201B9">
        <w:rPr>
          <w:rFonts w:ascii="Times New Roman" w:eastAsia="Times New Roman" w:hAnsi="Times New Roman" w:cs="Times New Roman"/>
          <w:bCs/>
          <w:sz w:val="28"/>
          <w:szCs w:val="28"/>
          <w:lang w:val="uk-UA" w:eastAsia="ar-SA"/>
        </w:rPr>
        <w:t xml:space="preserve">Рис. 3.5. </w:t>
      </w:r>
      <w:r w:rsidR="0026278B">
        <w:rPr>
          <w:rFonts w:ascii="Times New Roman" w:eastAsia="Times New Roman" w:hAnsi="Times New Roman" w:cs="Times New Roman"/>
          <w:bCs/>
          <w:sz w:val="28"/>
          <w:szCs w:val="28"/>
          <w:lang w:val="uk-UA" w:eastAsia="ar-SA"/>
        </w:rPr>
        <w:t xml:space="preserve">- </w:t>
      </w:r>
      <w:r w:rsidRPr="006201B9">
        <w:rPr>
          <w:rFonts w:ascii="Times New Roman" w:eastAsia="Times New Roman" w:hAnsi="Times New Roman" w:cs="Times New Roman"/>
          <w:bCs/>
          <w:sz w:val="28"/>
          <w:szCs w:val="28"/>
          <w:lang w:val="uk-UA" w:eastAsia="ar-SA"/>
        </w:rPr>
        <w:t>УЗД хворої М., 14 р. АМКПП. Збільшення матки, гперплазія ендометрія. Персистенція фолікула праворуч</w:t>
      </w:r>
    </w:p>
    <w:p w:rsidR="00CE48A0" w:rsidRDefault="00CE48A0" w:rsidP="00835EC7">
      <w:pPr>
        <w:suppressAutoHyphens/>
        <w:spacing w:after="0" w:line="360" w:lineRule="auto"/>
        <w:ind w:firstLine="709"/>
        <w:jc w:val="both"/>
        <w:rPr>
          <w:rFonts w:ascii="Times New Roman" w:eastAsia="Times New Roman" w:hAnsi="Times New Roman" w:cs="Times New Roman"/>
          <w:bCs/>
          <w:sz w:val="28"/>
          <w:szCs w:val="28"/>
          <w:lang w:val="uk-UA" w:eastAsia="ar-SA"/>
        </w:rPr>
      </w:pPr>
    </w:p>
    <w:p w:rsidR="00FB0D9A" w:rsidRPr="006201B9" w:rsidRDefault="00FB0D9A" w:rsidP="00835EC7">
      <w:pPr>
        <w:suppressAutoHyphens/>
        <w:spacing w:after="0" w:line="360" w:lineRule="auto"/>
        <w:ind w:firstLine="709"/>
        <w:jc w:val="both"/>
        <w:rPr>
          <w:rFonts w:ascii="Times New Roman" w:eastAsia="Times New Roman" w:hAnsi="Times New Roman" w:cs="Times New Roman"/>
          <w:bCs/>
          <w:sz w:val="28"/>
          <w:szCs w:val="28"/>
          <w:lang w:val="uk-UA" w:eastAsia="ar-SA"/>
        </w:rPr>
      </w:pPr>
      <w:r w:rsidRPr="006201B9">
        <w:rPr>
          <w:rFonts w:ascii="Times New Roman" w:eastAsia="Times New Roman" w:hAnsi="Times New Roman" w:cs="Times New Roman"/>
          <w:noProof/>
          <w:sz w:val="24"/>
          <w:szCs w:val="24"/>
          <w:lang w:val="uk-UA" w:eastAsia="ru-RU"/>
        </w:rPr>
        <w:drawing>
          <wp:inline distT="0" distB="0" distL="0" distR="0">
            <wp:extent cx="5631466" cy="2444750"/>
            <wp:effectExtent l="0" t="0" r="762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644445" cy="2450384"/>
                    </a:xfrm>
                    <a:prstGeom prst="rect">
                      <a:avLst/>
                    </a:prstGeom>
                    <a:solidFill>
                      <a:srgbClr val="FFFFFF"/>
                    </a:solidFill>
                    <a:ln>
                      <a:noFill/>
                    </a:ln>
                  </pic:spPr>
                </pic:pic>
              </a:graphicData>
            </a:graphic>
          </wp:inline>
        </w:drawing>
      </w:r>
    </w:p>
    <w:p w:rsidR="00387C91" w:rsidRDefault="00387C91" w:rsidP="00835EC7">
      <w:pPr>
        <w:suppressAutoHyphens/>
        <w:spacing w:after="0" w:line="360" w:lineRule="auto"/>
        <w:ind w:firstLine="709"/>
        <w:jc w:val="both"/>
        <w:rPr>
          <w:rFonts w:ascii="Times New Roman" w:eastAsia="Times New Roman" w:hAnsi="Times New Roman" w:cs="Times New Roman"/>
          <w:bCs/>
          <w:sz w:val="28"/>
          <w:szCs w:val="28"/>
          <w:lang w:val="uk-UA" w:eastAsia="ar-SA"/>
        </w:rPr>
      </w:pPr>
    </w:p>
    <w:p w:rsidR="00FB0D9A" w:rsidRPr="006201B9" w:rsidRDefault="00FB0D9A" w:rsidP="00835EC7">
      <w:pPr>
        <w:suppressAutoHyphens/>
        <w:spacing w:after="0" w:line="360" w:lineRule="auto"/>
        <w:ind w:firstLine="709"/>
        <w:jc w:val="both"/>
        <w:rPr>
          <w:rFonts w:ascii="Times New Roman" w:eastAsia="Times New Roman" w:hAnsi="Times New Roman" w:cs="Times New Roman"/>
          <w:bCs/>
          <w:sz w:val="28"/>
          <w:szCs w:val="28"/>
          <w:lang w:val="uk-UA" w:eastAsia="ar-SA"/>
        </w:rPr>
      </w:pPr>
      <w:r w:rsidRPr="006201B9">
        <w:rPr>
          <w:rFonts w:ascii="Times New Roman" w:eastAsia="Times New Roman" w:hAnsi="Times New Roman" w:cs="Times New Roman"/>
          <w:bCs/>
          <w:sz w:val="28"/>
          <w:szCs w:val="28"/>
          <w:lang w:val="uk-UA" w:eastAsia="ar-SA"/>
        </w:rPr>
        <w:t xml:space="preserve">Рис. 3.6. </w:t>
      </w:r>
      <w:r w:rsidR="0026278B">
        <w:rPr>
          <w:rFonts w:ascii="Times New Roman" w:eastAsia="Times New Roman" w:hAnsi="Times New Roman" w:cs="Times New Roman"/>
          <w:bCs/>
          <w:sz w:val="28"/>
          <w:szCs w:val="28"/>
          <w:lang w:val="uk-UA" w:eastAsia="ar-SA"/>
        </w:rPr>
        <w:t xml:space="preserve">- </w:t>
      </w:r>
      <w:r w:rsidRPr="006201B9">
        <w:rPr>
          <w:rFonts w:ascii="Times New Roman" w:eastAsia="Times New Roman" w:hAnsi="Times New Roman" w:cs="Times New Roman"/>
          <w:bCs/>
          <w:sz w:val="28"/>
          <w:szCs w:val="28"/>
          <w:lang w:val="uk-UA" w:eastAsia="ar-SA"/>
        </w:rPr>
        <w:t>УЗД (а, б)  та  КДК (в) хворої У., 15 р. АМКПП.  Збільшення матки, залозисто-кістозна гіперплазія ендометрію</w:t>
      </w:r>
    </w:p>
    <w:p w:rsidR="00FB0D9A" w:rsidRPr="006201B9" w:rsidRDefault="00FB0D9A" w:rsidP="00835EC7">
      <w:pPr>
        <w:suppressAutoHyphens/>
        <w:spacing w:after="0" w:line="360" w:lineRule="auto"/>
        <w:ind w:firstLine="709"/>
        <w:jc w:val="both"/>
        <w:rPr>
          <w:rFonts w:ascii="Times New Roman" w:eastAsia="Times New Roman" w:hAnsi="Times New Roman" w:cs="Times New Roman"/>
          <w:bCs/>
          <w:sz w:val="28"/>
          <w:szCs w:val="28"/>
          <w:lang w:val="uk-UA" w:eastAsia="ar-SA"/>
        </w:rPr>
      </w:pPr>
    </w:p>
    <w:p w:rsidR="00FB0D9A" w:rsidRPr="006201B9" w:rsidRDefault="00FB0D9A" w:rsidP="00835EC7">
      <w:pPr>
        <w:suppressAutoHyphens/>
        <w:spacing w:after="0" w:line="360" w:lineRule="auto"/>
        <w:ind w:firstLine="709"/>
        <w:jc w:val="both"/>
        <w:rPr>
          <w:rFonts w:ascii="Times New Roman" w:eastAsia="Times New Roman" w:hAnsi="Times New Roman" w:cs="Times New Roman"/>
          <w:color w:val="000000"/>
          <w:sz w:val="0"/>
          <w:szCs w:val="0"/>
          <w:u w:color="000000"/>
          <w:lang w:val="uk-UA" w:bidi="en-US"/>
        </w:rPr>
      </w:pPr>
      <w:r w:rsidRPr="006201B9">
        <w:rPr>
          <w:rFonts w:ascii="Times New Roman" w:eastAsia="Times New Roman" w:hAnsi="Times New Roman" w:cs="Times New Roman"/>
          <w:bCs/>
          <w:sz w:val="28"/>
          <w:szCs w:val="28"/>
          <w:lang w:val="uk-UA" w:eastAsia="ar-SA"/>
        </w:rPr>
        <w:lastRenderedPageBreak/>
        <w:t>При проведенні УЗД у момент масивної кровотечі виявлялося поширення порожнини матки з ехонегативним вмістом (рідиною-кров'ю), -рис. 3.7; 3.8.</w:t>
      </w:r>
    </w:p>
    <w:p w:rsidR="00FB0D9A" w:rsidRPr="006201B9" w:rsidRDefault="00FB0D9A" w:rsidP="00387C91">
      <w:pPr>
        <w:suppressAutoHyphens/>
        <w:spacing w:after="0" w:line="360" w:lineRule="auto"/>
        <w:ind w:firstLine="709"/>
        <w:jc w:val="both"/>
        <w:rPr>
          <w:rFonts w:ascii="Times New Roman" w:eastAsia="Times New Roman" w:hAnsi="Times New Roman" w:cs="Times New Roman"/>
          <w:bCs/>
          <w:sz w:val="28"/>
          <w:szCs w:val="28"/>
          <w:lang w:val="uk-UA" w:eastAsia="ar-SA"/>
        </w:rPr>
      </w:pPr>
      <w:r w:rsidRPr="006201B9">
        <w:rPr>
          <w:rFonts w:ascii="Times New Roman" w:eastAsia="Times New Roman" w:hAnsi="Times New Roman" w:cs="Times New Roman"/>
          <w:color w:val="000000"/>
          <w:sz w:val="0"/>
          <w:szCs w:val="0"/>
          <w:u w:color="000000"/>
          <w:lang w:val="uk-UA" w:bidi="en-US"/>
        </w:rPr>
        <w:t xml:space="preserve"> </w:t>
      </w:r>
    </w:p>
    <w:p w:rsidR="00FB0D9A" w:rsidRPr="006201B9" w:rsidRDefault="00FB0D9A" w:rsidP="00835EC7">
      <w:pPr>
        <w:suppressAutoHyphens/>
        <w:spacing w:after="0" w:line="360" w:lineRule="auto"/>
        <w:ind w:firstLine="709"/>
        <w:jc w:val="center"/>
        <w:rPr>
          <w:rFonts w:ascii="Times New Roman" w:eastAsia="Times New Roman" w:hAnsi="Times New Roman" w:cs="Times New Roman"/>
          <w:bCs/>
          <w:sz w:val="28"/>
          <w:szCs w:val="28"/>
          <w:lang w:val="uk-UA" w:eastAsia="ar-SA"/>
        </w:rPr>
      </w:pPr>
      <w:r w:rsidRPr="006201B9">
        <w:rPr>
          <w:rFonts w:ascii="Times New Roman" w:eastAsia="Times New Roman" w:hAnsi="Times New Roman" w:cs="Times New Roman"/>
          <w:noProof/>
          <w:sz w:val="24"/>
          <w:szCs w:val="24"/>
          <w:lang w:val="uk-UA" w:eastAsia="ru-RU"/>
        </w:rPr>
        <w:drawing>
          <wp:inline distT="0" distB="0" distL="0" distR="0">
            <wp:extent cx="4222410" cy="2420304"/>
            <wp:effectExtent l="0" t="0" r="6985"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264959" cy="2444693"/>
                    </a:xfrm>
                    <a:prstGeom prst="rect">
                      <a:avLst/>
                    </a:prstGeom>
                    <a:solidFill>
                      <a:srgbClr val="FFFFFF"/>
                    </a:solidFill>
                    <a:ln>
                      <a:noFill/>
                    </a:ln>
                  </pic:spPr>
                </pic:pic>
              </a:graphicData>
            </a:graphic>
          </wp:inline>
        </w:drawing>
      </w:r>
    </w:p>
    <w:p w:rsidR="00387C91" w:rsidRDefault="00387C91" w:rsidP="00835EC7">
      <w:pPr>
        <w:suppressAutoHyphens/>
        <w:spacing w:after="0" w:line="360" w:lineRule="auto"/>
        <w:ind w:firstLine="709"/>
        <w:jc w:val="both"/>
        <w:rPr>
          <w:rFonts w:ascii="Times New Roman" w:eastAsia="Times New Roman" w:hAnsi="Times New Roman" w:cs="Times New Roman"/>
          <w:bCs/>
          <w:sz w:val="28"/>
          <w:szCs w:val="28"/>
          <w:lang w:val="uk-UA" w:eastAsia="ar-SA"/>
        </w:rPr>
      </w:pPr>
    </w:p>
    <w:p w:rsidR="00FB0D9A" w:rsidRPr="006201B9" w:rsidRDefault="00FB0D9A" w:rsidP="00835EC7">
      <w:pPr>
        <w:suppressAutoHyphens/>
        <w:spacing w:after="0" w:line="360" w:lineRule="auto"/>
        <w:ind w:firstLine="709"/>
        <w:jc w:val="both"/>
        <w:rPr>
          <w:rFonts w:ascii="Times New Roman" w:eastAsia="Times New Roman" w:hAnsi="Times New Roman" w:cs="Times New Roman"/>
          <w:bCs/>
          <w:sz w:val="28"/>
          <w:szCs w:val="28"/>
          <w:lang w:val="uk-UA" w:eastAsia="ar-SA"/>
        </w:rPr>
      </w:pPr>
      <w:r w:rsidRPr="006201B9">
        <w:rPr>
          <w:rFonts w:ascii="Times New Roman" w:eastAsia="Times New Roman" w:hAnsi="Times New Roman" w:cs="Times New Roman"/>
          <w:bCs/>
          <w:sz w:val="28"/>
          <w:szCs w:val="28"/>
          <w:lang w:val="uk-UA" w:eastAsia="ar-SA"/>
        </w:rPr>
        <w:t xml:space="preserve">Рис. 3.7 </w:t>
      </w:r>
      <w:r w:rsidR="00CE48A0">
        <w:rPr>
          <w:rFonts w:ascii="Times New Roman" w:eastAsia="Times New Roman" w:hAnsi="Times New Roman" w:cs="Times New Roman"/>
          <w:bCs/>
          <w:sz w:val="28"/>
          <w:szCs w:val="28"/>
          <w:lang w:val="uk-UA" w:eastAsia="ar-SA"/>
        </w:rPr>
        <w:t xml:space="preserve">- </w:t>
      </w:r>
      <w:r w:rsidRPr="006201B9">
        <w:rPr>
          <w:rFonts w:ascii="Times New Roman" w:eastAsia="Times New Roman" w:hAnsi="Times New Roman" w:cs="Times New Roman"/>
          <w:bCs/>
          <w:sz w:val="28"/>
          <w:szCs w:val="28"/>
          <w:lang w:val="uk-UA" w:eastAsia="ar-SA"/>
        </w:rPr>
        <w:t>УЗД хворої І., 16 р. 4 міс. АМКПП, рецидивуючий перебіг Розширена порожнина збільшеної матки, заповнена кров'ю</w:t>
      </w:r>
    </w:p>
    <w:p w:rsidR="00FB0D9A" w:rsidRPr="006201B9" w:rsidRDefault="00FB0D9A" w:rsidP="00835EC7">
      <w:pPr>
        <w:suppressAutoHyphens/>
        <w:spacing w:after="0" w:line="360" w:lineRule="auto"/>
        <w:ind w:firstLine="709"/>
        <w:jc w:val="both"/>
        <w:rPr>
          <w:rFonts w:ascii="Times New Roman" w:eastAsia="Times New Roman" w:hAnsi="Times New Roman" w:cs="Times New Roman"/>
          <w:bCs/>
          <w:sz w:val="28"/>
          <w:szCs w:val="28"/>
          <w:lang w:val="uk-UA" w:eastAsia="ar-SA"/>
        </w:rPr>
      </w:pPr>
    </w:p>
    <w:p w:rsidR="00FB0D9A" w:rsidRPr="006201B9" w:rsidRDefault="00FB0D9A" w:rsidP="00CE48A0">
      <w:pPr>
        <w:suppressAutoHyphens/>
        <w:spacing w:after="0" w:line="360" w:lineRule="auto"/>
        <w:ind w:firstLine="709"/>
        <w:jc w:val="center"/>
        <w:rPr>
          <w:rFonts w:ascii="Times New Roman" w:eastAsia="Times New Roman" w:hAnsi="Times New Roman" w:cs="Times New Roman"/>
          <w:bCs/>
          <w:sz w:val="28"/>
          <w:szCs w:val="28"/>
          <w:lang w:val="uk-UA" w:eastAsia="ar-SA"/>
        </w:rPr>
      </w:pPr>
      <w:r w:rsidRPr="006201B9">
        <w:rPr>
          <w:rFonts w:ascii="Times New Roman" w:eastAsia="Times New Roman" w:hAnsi="Times New Roman" w:cs="Times New Roman"/>
          <w:noProof/>
          <w:sz w:val="24"/>
          <w:szCs w:val="24"/>
          <w:lang w:val="uk-UA" w:eastAsia="ru-RU"/>
        </w:rPr>
        <w:drawing>
          <wp:inline distT="0" distB="0" distL="0" distR="0">
            <wp:extent cx="2755265" cy="2872012"/>
            <wp:effectExtent l="0" t="0" r="6985" b="508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794990" cy="2913420"/>
                    </a:xfrm>
                    <a:prstGeom prst="rect">
                      <a:avLst/>
                    </a:prstGeom>
                    <a:solidFill>
                      <a:srgbClr val="FFFFFF"/>
                    </a:solidFill>
                    <a:ln>
                      <a:noFill/>
                    </a:ln>
                  </pic:spPr>
                </pic:pic>
              </a:graphicData>
            </a:graphic>
          </wp:inline>
        </w:drawing>
      </w:r>
    </w:p>
    <w:p w:rsidR="00387C91" w:rsidRDefault="00387C91" w:rsidP="00835EC7">
      <w:pPr>
        <w:suppressAutoHyphens/>
        <w:spacing w:after="0" w:line="360" w:lineRule="auto"/>
        <w:ind w:firstLine="709"/>
        <w:jc w:val="both"/>
        <w:rPr>
          <w:rFonts w:ascii="Times New Roman" w:eastAsia="Times New Roman" w:hAnsi="Times New Roman" w:cs="Times New Roman"/>
          <w:bCs/>
          <w:sz w:val="28"/>
          <w:szCs w:val="28"/>
          <w:lang w:val="uk-UA" w:eastAsia="ar-SA"/>
        </w:rPr>
      </w:pPr>
    </w:p>
    <w:p w:rsidR="00FB0D9A" w:rsidRPr="006201B9" w:rsidRDefault="00FB0D9A" w:rsidP="00835EC7">
      <w:pPr>
        <w:suppressAutoHyphens/>
        <w:spacing w:after="0" w:line="360" w:lineRule="auto"/>
        <w:ind w:firstLine="709"/>
        <w:jc w:val="both"/>
        <w:rPr>
          <w:rFonts w:ascii="Times New Roman" w:eastAsia="Times New Roman" w:hAnsi="Times New Roman" w:cs="Times New Roman"/>
          <w:bCs/>
          <w:sz w:val="28"/>
          <w:szCs w:val="28"/>
          <w:lang w:val="uk-UA" w:eastAsia="ar-SA"/>
        </w:rPr>
      </w:pPr>
      <w:r w:rsidRPr="006201B9">
        <w:rPr>
          <w:rFonts w:ascii="Times New Roman" w:eastAsia="Times New Roman" w:hAnsi="Times New Roman" w:cs="Times New Roman"/>
          <w:bCs/>
          <w:sz w:val="28"/>
          <w:szCs w:val="28"/>
          <w:lang w:val="uk-UA" w:eastAsia="ar-SA"/>
        </w:rPr>
        <w:t xml:space="preserve">Рис. 3.8 </w:t>
      </w:r>
      <w:r w:rsidR="00CE48A0">
        <w:rPr>
          <w:rFonts w:ascii="Times New Roman" w:eastAsia="Times New Roman" w:hAnsi="Times New Roman" w:cs="Times New Roman"/>
          <w:bCs/>
          <w:sz w:val="28"/>
          <w:szCs w:val="28"/>
          <w:lang w:val="uk-UA" w:eastAsia="ar-SA"/>
        </w:rPr>
        <w:t xml:space="preserve">- </w:t>
      </w:r>
      <w:r w:rsidRPr="006201B9">
        <w:rPr>
          <w:rFonts w:ascii="Times New Roman" w:eastAsia="Times New Roman" w:hAnsi="Times New Roman" w:cs="Times New Roman"/>
          <w:bCs/>
          <w:sz w:val="28"/>
          <w:szCs w:val="28"/>
          <w:lang w:val="uk-UA" w:eastAsia="ar-SA"/>
        </w:rPr>
        <w:t>УЗД хворої Ш, 14 р. 7 міс. АМКПП з менархе рецидивуючий перебіг (з невеликими</w:t>
      </w:r>
      <w:r w:rsidRPr="006201B9">
        <w:rPr>
          <w:rFonts w:ascii="Times New Roman" w:eastAsia="Times New Roman" w:hAnsi="Times New Roman" w:cs="Times New Roman"/>
          <w:sz w:val="24"/>
          <w:szCs w:val="24"/>
          <w:lang w:val="uk-UA" w:eastAsia="ar-SA"/>
        </w:rPr>
        <w:t xml:space="preserve"> </w:t>
      </w:r>
      <w:r w:rsidRPr="006201B9">
        <w:rPr>
          <w:rFonts w:ascii="Times New Roman" w:eastAsia="Times New Roman" w:hAnsi="Times New Roman" w:cs="Times New Roman"/>
          <w:bCs/>
          <w:sz w:val="28"/>
          <w:szCs w:val="28"/>
          <w:lang w:val="uk-UA" w:eastAsia="ar-SA"/>
        </w:rPr>
        <w:t>світлими проміжками) на тлі випередження статевого розвитку. Розширена порожнина збільшеної матки, заповнена кров'ю і вільною рідиною у позаматковому просторі</w:t>
      </w:r>
      <w:r w:rsidR="00387C91">
        <w:rPr>
          <w:rFonts w:ascii="Times New Roman" w:eastAsia="Times New Roman" w:hAnsi="Times New Roman" w:cs="Times New Roman"/>
          <w:bCs/>
          <w:sz w:val="28"/>
          <w:szCs w:val="28"/>
          <w:lang w:val="uk-UA" w:eastAsia="ar-SA"/>
        </w:rPr>
        <w:t>.</w:t>
      </w:r>
    </w:p>
    <w:p w:rsidR="00FB0D9A" w:rsidRPr="006201B9" w:rsidRDefault="00FB0D9A" w:rsidP="00835EC7">
      <w:pPr>
        <w:suppressAutoHyphens/>
        <w:spacing w:after="0" w:line="360" w:lineRule="auto"/>
        <w:ind w:firstLine="709"/>
        <w:rPr>
          <w:rFonts w:ascii="Times New Roman" w:eastAsia="Times New Roman" w:hAnsi="Times New Roman" w:cs="Times New Roman"/>
          <w:bCs/>
          <w:sz w:val="28"/>
          <w:szCs w:val="28"/>
          <w:lang w:val="uk-UA" w:eastAsia="ar-SA"/>
        </w:rPr>
      </w:pPr>
    </w:p>
    <w:p w:rsidR="00FB0D9A" w:rsidRPr="006201B9" w:rsidRDefault="00FB0D9A" w:rsidP="00CE48A0">
      <w:pPr>
        <w:suppressAutoHyphens/>
        <w:spacing w:after="0" w:line="360" w:lineRule="auto"/>
        <w:ind w:firstLine="709"/>
        <w:jc w:val="center"/>
        <w:rPr>
          <w:rFonts w:ascii="Times New Roman" w:eastAsia="Times New Roman" w:hAnsi="Times New Roman" w:cs="Times New Roman"/>
          <w:bCs/>
          <w:sz w:val="28"/>
          <w:szCs w:val="28"/>
          <w:lang w:val="uk-UA" w:eastAsia="ar-SA"/>
        </w:rPr>
      </w:pPr>
      <w:r w:rsidRPr="006201B9">
        <w:rPr>
          <w:rFonts w:ascii="Times New Roman" w:eastAsia="Times New Roman" w:hAnsi="Times New Roman" w:cs="Times New Roman"/>
          <w:noProof/>
          <w:sz w:val="24"/>
          <w:szCs w:val="24"/>
          <w:lang w:val="uk-UA" w:eastAsia="ru-RU"/>
        </w:rPr>
        <w:drawing>
          <wp:inline distT="0" distB="0" distL="0" distR="0">
            <wp:extent cx="3593042" cy="2698750"/>
            <wp:effectExtent l="0" t="0" r="7620" b="635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678491" cy="2762931"/>
                    </a:xfrm>
                    <a:prstGeom prst="rect">
                      <a:avLst/>
                    </a:prstGeom>
                    <a:solidFill>
                      <a:srgbClr val="FFFFFF"/>
                    </a:solidFill>
                    <a:ln>
                      <a:noFill/>
                    </a:ln>
                  </pic:spPr>
                </pic:pic>
              </a:graphicData>
            </a:graphic>
          </wp:inline>
        </w:drawing>
      </w:r>
    </w:p>
    <w:p w:rsidR="00387C91" w:rsidRDefault="00387C91" w:rsidP="00835EC7">
      <w:pPr>
        <w:suppressAutoHyphens/>
        <w:spacing w:after="0" w:line="360" w:lineRule="auto"/>
        <w:ind w:firstLine="709"/>
        <w:jc w:val="both"/>
        <w:rPr>
          <w:rFonts w:ascii="Times New Roman" w:eastAsia="Times New Roman" w:hAnsi="Times New Roman" w:cs="Times New Roman"/>
          <w:bCs/>
          <w:sz w:val="28"/>
          <w:szCs w:val="28"/>
          <w:lang w:val="uk-UA" w:eastAsia="ar-SA"/>
        </w:rPr>
      </w:pPr>
    </w:p>
    <w:p w:rsidR="00FB0D9A" w:rsidRDefault="00CE48A0" w:rsidP="00835EC7">
      <w:pPr>
        <w:suppressAutoHyphens/>
        <w:spacing w:after="0" w:line="360" w:lineRule="auto"/>
        <w:ind w:firstLine="709"/>
        <w:jc w:val="both"/>
        <w:rPr>
          <w:rFonts w:ascii="Times New Roman" w:eastAsia="Times New Roman" w:hAnsi="Times New Roman" w:cs="Times New Roman"/>
          <w:bCs/>
          <w:sz w:val="28"/>
          <w:szCs w:val="28"/>
          <w:lang w:val="uk-UA" w:eastAsia="ar-SA"/>
        </w:rPr>
      </w:pPr>
      <w:r>
        <w:rPr>
          <w:rFonts w:ascii="Times New Roman" w:eastAsia="Times New Roman" w:hAnsi="Times New Roman" w:cs="Times New Roman"/>
          <w:bCs/>
          <w:sz w:val="28"/>
          <w:szCs w:val="28"/>
          <w:lang w:val="uk-UA" w:eastAsia="ar-SA"/>
        </w:rPr>
        <w:t>Рис. 3.9</w:t>
      </w:r>
      <w:r w:rsidR="00FB0D9A" w:rsidRPr="006201B9">
        <w:rPr>
          <w:rFonts w:ascii="Times New Roman" w:eastAsia="Times New Roman" w:hAnsi="Times New Roman" w:cs="Times New Roman"/>
          <w:bCs/>
          <w:sz w:val="28"/>
          <w:szCs w:val="28"/>
          <w:lang w:val="uk-UA" w:eastAsia="ar-SA"/>
        </w:rPr>
        <w:t xml:space="preserve"> </w:t>
      </w:r>
      <w:r>
        <w:rPr>
          <w:rFonts w:ascii="Times New Roman" w:eastAsia="Times New Roman" w:hAnsi="Times New Roman" w:cs="Times New Roman"/>
          <w:bCs/>
          <w:sz w:val="28"/>
          <w:szCs w:val="28"/>
          <w:lang w:val="uk-UA" w:eastAsia="ar-SA"/>
        </w:rPr>
        <w:t xml:space="preserve">- </w:t>
      </w:r>
      <w:r w:rsidR="00FB0D9A" w:rsidRPr="006201B9">
        <w:rPr>
          <w:rFonts w:ascii="Times New Roman" w:eastAsia="Times New Roman" w:hAnsi="Times New Roman" w:cs="Times New Roman"/>
          <w:bCs/>
          <w:sz w:val="28"/>
          <w:szCs w:val="28"/>
          <w:lang w:val="uk-UA" w:eastAsia="ar-SA"/>
        </w:rPr>
        <w:t>УЗД хворої Л., 17 р. АМКПП, хронічний перебіг, гіперестрогенна форма. Поліпозна гіперплазія ендометрію при збільшенні розмірів матки</w:t>
      </w:r>
    </w:p>
    <w:p w:rsidR="00CE48A0" w:rsidRPr="006201B9" w:rsidRDefault="00CE48A0" w:rsidP="00835EC7">
      <w:pPr>
        <w:suppressAutoHyphens/>
        <w:spacing w:after="0" w:line="360" w:lineRule="auto"/>
        <w:ind w:firstLine="709"/>
        <w:jc w:val="both"/>
        <w:rPr>
          <w:rFonts w:ascii="Times New Roman" w:eastAsia="Times New Roman" w:hAnsi="Times New Roman" w:cs="Times New Roman"/>
          <w:bCs/>
          <w:sz w:val="28"/>
          <w:szCs w:val="28"/>
          <w:lang w:val="uk-UA" w:eastAsia="ar-SA"/>
        </w:rPr>
      </w:pPr>
    </w:p>
    <w:p w:rsidR="00FB0D9A" w:rsidRDefault="00FB0D9A" w:rsidP="00835EC7">
      <w:pPr>
        <w:suppressAutoHyphens/>
        <w:spacing w:after="0" w:line="360" w:lineRule="auto"/>
        <w:ind w:firstLine="709"/>
        <w:jc w:val="both"/>
        <w:rPr>
          <w:rFonts w:ascii="Times New Roman" w:eastAsia="Times New Roman" w:hAnsi="Times New Roman" w:cs="Times New Roman"/>
          <w:bCs/>
          <w:sz w:val="28"/>
          <w:szCs w:val="28"/>
          <w:lang w:val="uk-UA" w:eastAsia="ar-SA"/>
        </w:rPr>
      </w:pPr>
      <w:r w:rsidRPr="006201B9">
        <w:rPr>
          <w:rFonts w:ascii="Times New Roman" w:eastAsia="Times New Roman" w:hAnsi="Times New Roman" w:cs="Times New Roman"/>
          <w:bCs/>
          <w:sz w:val="28"/>
          <w:szCs w:val="28"/>
          <w:lang w:val="uk-UA" w:eastAsia="ar-SA"/>
        </w:rPr>
        <w:t>Ультразвукове сканування яєчників у хворих з АМКПП також виявило певні особливості.  Встановлено, що середні показники розмірів яєчників у хворих з АМКПП перевищували такі у дівчат контрольної групи і спостерігалась достовірне перевищення їх розмірів у дівчат 2 групи у порівнянні з молодшими підлітками, лівий яєчник був достовірно більше правого, найбільший обсяг яєчників відзначався також у 2 групі  (р&lt;.0,05), - табл</w:t>
      </w:r>
      <w:r w:rsidR="00CE48A0">
        <w:rPr>
          <w:rFonts w:ascii="Times New Roman" w:eastAsia="Times New Roman" w:hAnsi="Times New Roman" w:cs="Times New Roman"/>
          <w:bCs/>
          <w:sz w:val="28"/>
          <w:szCs w:val="28"/>
          <w:lang w:val="uk-UA" w:eastAsia="ar-SA"/>
        </w:rPr>
        <w:t>.</w:t>
      </w:r>
      <w:r w:rsidRPr="006201B9">
        <w:rPr>
          <w:rFonts w:ascii="Times New Roman" w:eastAsia="Times New Roman" w:hAnsi="Times New Roman" w:cs="Times New Roman"/>
          <w:bCs/>
          <w:sz w:val="28"/>
          <w:szCs w:val="28"/>
          <w:lang w:val="uk-UA" w:eastAsia="ar-SA"/>
        </w:rPr>
        <w:t xml:space="preserve"> 3.8; рис. 3.10; 3.11.</w:t>
      </w:r>
    </w:p>
    <w:p w:rsidR="00CE48A0" w:rsidRPr="006201B9" w:rsidRDefault="00CE48A0" w:rsidP="00CE48A0">
      <w:pPr>
        <w:suppressAutoHyphens/>
        <w:spacing w:after="0" w:line="360" w:lineRule="auto"/>
        <w:ind w:firstLine="709"/>
        <w:jc w:val="both"/>
        <w:rPr>
          <w:rFonts w:ascii="Times New Roman" w:eastAsia="Times New Roman" w:hAnsi="Times New Roman" w:cs="Times New Roman"/>
          <w:bCs/>
          <w:sz w:val="28"/>
          <w:szCs w:val="28"/>
          <w:lang w:val="uk-UA" w:eastAsia="ar-SA"/>
        </w:rPr>
      </w:pPr>
      <w:r w:rsidRPr="006201B9">
        <w:rPr>
          <w:rFonts w:ascii="Times New Roman" w:eastAsia="Times New Roman" w:hAnsi="Times New Roman" w:cs="Times New Roman"/>
          <w:bCs/>
          <w:sz w:val="28"/>
          <w:szCs w:val="28"/>
          <w:lang w:val="uk-UA" w:eastAsia="ar-SA"/>
        </w:rPr>
        <w:t>При ехографії яєчників було виявлено, що у</w:t>
      </w:r>
      <w:r w:rsidRPr="006201B9">
        <w:rPr>
          <w:rFonts w:ascii="Times New Roman" w:eastAsia="NSimSun" w:hAnsi="Times New Roman" w:cs="Times New Roman"/>
          <w:bCs/>
          <w:kern w:val="1"/>
          <w:sz w:val="28"/>
          <w:szCs w:val="28"/>
          <w:lang w:val="uk-UA" w:eastAsia="hi-IN" w:bidi="hi-IN"/>
        </w:rPr>
        <w:t xml:space="preserve"> 61 (65,5%) дівчат-підлітків обох груп на тлі неоднорідної структури ендометрію візуалізувалися множинні гіпо і анехогенні включення. Ехоструктура яєчників у 60 (64,5 %) хворих основної групи була мультіфолікулярною (рис. 3.11).</w:t>
      </w:r>
    </w:p>
    <w:p w:rsidR="00CE48A0" w:rsidRPr="006201B9" w:rsidRDefault="00CE48A0" w:rsidP="00835EC7">
      <w:pPr>
        <w:suppressAutoHyphens/>
        <w:spacing w:after="0" w:line="360" w:lineRule="auto"/>
        <w:ind w:firstLine="709"/>
        <w:jc w:val="both"/>
        <w:rPr>
          <w:rFonts w:ascii="Times New Roman" w:eastAsia="Times New Roman" w:hAnsi="Times New Roman" w:cs="Times New Roman"/>
          <w:i/>
          <w:color w:val="000000"/>
          <w:sz w:val="28"/>
          <w:szCs w:val="28"/>
          <w:lang w:val="uk-UA" w:eastAsia="ar-SA"/>
        </w:rPr>
      </w:pPr>
    </w:p>
    <w:p w:rsidR="00FB0D9A" w:rsidRPr="006201B9" w:rsidRDefault="00FB0D9A" w:rsidP="00835EC7">
      <w:pPr>
        <w:suppressAutoHyphens/>
        <w:spacing w:after="0" w:line="360" w:lineRule="auto"/>
        <w:ind w:firstLine="709"/>
        <w:jc w:val="both"/>
        <w:rPr>
          <w:rFonts w:ascii="Times New Roman" w:eastAsia="Times New Roman" w:hAnsi="Times New Roman" w:cs="Times New Roman"/>
          <w:bCs/>
          <w:sz w:val="28"/>
          <w:szCs w:val="28"/>
          <w:lang w:val="uk-UA" w:eastAsia="ar-SA"/>
        </w:rPr>
      </w:pPr>
      <w:r w:rsidRPr="006201B9">
        <w:rPr>
          <w:rFonts w:ascii="Times New Roman" w:eastAsia="Times New Roman" w:hAnsi="Times New Roman" w:cs="Times New Roman"/>
          <w:noProof/>
          <w:sz w:val="24"/>
          <w:szCs w:val="24"/>
          <w:lang w:val="uk-UA" w:eastAsia="ru-RU"/>
        </w:rPr>
        <w:lastRenderedPageBreak/>
        <w:drawing>
          <wp:inline distT="0" distB="0" distL="0" distR="0">
            <wp:extent cx="2064188" cy="1974850"/>
            <wp:effectExtent l="0" t="0" r="0" b="635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084627" cy="1994405"/>
                    </a:xfrm>
                    <a:prstGeom prst="rect">
                      <a:avLst/>
                    </a:prstGeom>
                    <a:solidFill>
                      <a:srgbClr val="FFFFFF"/>
                    </a:solidFill>
                    <a:ln>
                      <a:noFill/>
                    </a:ln>
                  </pic:spPr>
                </pic:pic>
              </a:graphicData>
            </a:graphic>
          </wp:inline>
        </w:drawing>
      </w:r>
      <w:r w:rsidRPr="006201B9">
        <w:rPr>
          <w:rFonts w:ascii="Times New Roman" w:eastAsia="Times New Roman" w:hAnsi="Times New Roman" w:cs="Times New Roman"/>
          <w:bCs/>
          <w:sz w:val="28"/>
          <w:szCs w:val="28"/>
          <w:lang w:val="uk-UA" w:eastAsia="ar-SA"/>
        </w:rPr>
        <w:t xml:space="preserve">       </w:t>
      </w:r>
      <w:r w:rsidRPr="006201B9">
        <w:rPr>
          <w:rFonts w:ascii="Times New Roman" w:eastAsia="Times New Roman" w:hAnsi="Times New Roman" w:cs="Times New Roman"/>
          <w:noProof/>
          <w:sz w:val="24"/>
          <w:szCs w:val="24"/>
          <w:lang w:val="uk-UA" w:eastAsia="ru-RU"/>
        </w:rPr>
        <w:drawing>
          <wp:inline distT="0" distB="0" distL="0" distR="0">
            <wp:extent cx="2035810" cy="1956614"/>
            <wp:effectExtent l="0" t="0" r="2540" b="571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056981" cy="1976962"/>
                    </a:xfrm>
                    <a:prstGeom prst="rect">
                      <a:avLst/>
                    </a:prstGeom>
                    <a:solidFill>
                      <a:srgbClr val="FFFFFF"/>
                    </a:solidFill>
                    <a:ln>
                      <a:noFill/>
                    </a:ln>
                  </pic:spPr>
                </pic:pic>
              </a:graphicData>
            </a:graphic>
          </wp:inline>
        </w:drawing>
      </w:r>
    </w:p>
    <w:p w:rsidR="00387C91" w:rsidRDefault="00387C91" w:rsidP="00835EC7">
      <w:pPr>
        <w:suppressAutoHyphens/>
        <w:spacing w:after="0" w:line="360" w:lineRule="auto"/>
        <w:ind w:firstLine="709"/>
        <w:jc w:val="both"/>
        <w:rPr>
          <w:rFonts w:ascii="Times New Roman" w:eastAsia="Times New Roman" w:hAnsi="Times New Roman" w:cs="Times New Roman"/>
          <w:bCs/>
          <w:sz w:val="28"/>
          <w:szCs w:val="28"/>
          <w:lang w:val="uk-UA" w:eastAsia="ar-SA"/>
        </w:rPr>
      </w:pPr>
    </w:p>
    <w:p w:rsidR="00FB0D9A" w:rsidRPr="006201B9" w:rsidRDefault="00FB0D9A" w:rsidP="00835EC7">
      <w:pPr>
        <w:suppressAutoHyphens/>
        <w:spacing w:after="0" w:line="360" w:lineRule="auto"/>
        <w:ind w:firstLine="709"/>
        <w:jc w:val="both"/>
        <w:rPr>
          <w:rFonts w:ascii="Times New Roman" w:eastAsia="Times New Roman" w:hAnsi="Times New Roman" w:cs="Times New Roman"/>
          <w:bCs/>
          <w:sz w:val="28"/>
          <w:szCs w:val="28"/>
          <w:lang w:val="uk-UA" w:eastAsia="ar-SA"/>
        </w:rPr>
      </w:pPr>
      <w:r w:rsidRPr="006201B9">
        <w:rPr>
          <w:rFonts w:ascii="Times New Roman" w:eastAsia="Times New Roman" w:hAnsi="Times New Roman" w:cs="Times New Roman"/>
          <w:bCs/>
          <w:sz w:val="28"/>
          <w:szCs w:val="28"/>
          <w:lang w:val="uk-UA" w:eastAsia="ar-SA"/>
        </w:rPr>
        <w:t xml:space="preserve">Рис. 3.10 </w:t>
      </w:r>
      <w:r w:rsidR="00CE48A0">
        <w:rPr>
          <w:rFonts w:ascii="Times New Roman" w:eastAsia="Times New Roman" w:hAnsi="Times New Roman" w:cs="Times New Roman"/>
          <w:bCs/>
          <w:sz w:val="28"/>
          <w:szCs w:val="28"/>
          <w:lang w:val="uk-UA" w:eastAsia="ar-SA"/>
        </w:rPr>
        <w:t xml:space="preserve">- </w:t>
      </w:r>
      <w:r w:rsidRPr="006201B9">
        <w:rPr>
          <w:rFonts w:ascii="Times New Roman" w:eastAsia="Times New Roman" w:hAnsi="Times New Roman" w:cs="Times New Roman"/>
          <w:bCs/>
          <w:sz w:val="28"/>
          <w:szCs w:val="28"/>
          <w:lang w:val="uk-UA" w:eastAsia="ar-SA"/>
        </w:rPr>
        <w:t>УЗД хворої П., 17 р. (ліворуч). АМКПП, рецидивуючий перебіг. Персистенція фолікула у дівчини після 6 місяців від статевого дебюту (трансвагінальне сканування)</w:t>
      </w:r>
    </w:p>
    <w:p w:rsidR="00FB0D9A" w:rsidRPr="006201B9" w:rsidRDefault="00FB0D9A" w:rsidP="00835EC7">
      <w:pPr>
        <w:suppressAutoHyphens/>
        <w:spacing w:after="0" w:line="360" w:lineRule="auto"/>
        <w:ind w:firstLine="709"/>
        <w:jc w:val="both"/>
        <w:rPr>
          <w:rFonts w:ascii="Times New Roman" w:eastAsia="Times New Roman" w:hAnsi="Times New Roman" w:cs="Times New Roman"/>
          <w:bCs/>
          <w:sz w:val="28"/>
          <w:szCs w:val="28"/>
          <w:lang w:val="uk-UA" w:eastAsia="ar-SA"/>
        </w:rPr>
      </w:pPr>
      <w:r w:rsidRPr="006201B9">
        <w:rPr>
          <w:rFonts w:ascii="Times New Roman" w:eastAsia="Times New Roman" w:hAnsi="Times New Roman" w:cs="Times New Roman"/>
          <w:bCs/>
          <w:sz w:val="28"/>
          <w:szCs w:val="28"/>
          <w:lang w:val="uk-UA" w:eastAsia="ar-SA"/>
        </w:rPr>
        <w:t xml:space="preserve">Рис. 3.11 </w:t>
      </w:r>
      <w:r w:rsidR="00CE48A0">
        <w:rPr>
          <w:rFonts w:ascii="Times New Roman" w:eastAsia="Times New Roman" w:hAnsi="Times New Roman" w:cs="Times New Roman"/>
          <w:bCs/>
          <w:sz w:val="28"/>
          <w:szCs w:val="28"/>
          <w:lang w:val="uk-UA" w:eastAsia="ar-SA"/>
        </w:rPr>
        <w:t xml:space="preserve">- </w:t>
      </w:r>
      <w:r w:rsidRPr="006201B9">
        <w:rPr>
          <w:rFonts w:ascii="Times New Roman" w:eastAsia="Times New Roman" w:hAnsi="Times New Roman" w:cs="Times New Roman"/>
          <w:bCs/>
          <w:sz w:val="28"/>
          <w:szCs w:val="28"/>
          <w:lang w:val="uk-UA" w:eastAsia="ar-SA"/>
        </w:rPr>
        <w:t>УЗД хворої Ф.,  16 р.3 міс (праворуч). АМКПП. Збільшення яєчника праворуч. Мультифолікулярна структура яєчника. Збільшення матки, гіперплазія ендометрию.</w:t>
      </w:r>
    </w:p>
    <w:p w:rsidR="00CE48A0" w:rsidRPr="006201B9" w:rsidRDefault="00CE48A0" w:rsidP="00CE48A0">
      <w:pPr>
        <w:suppressAutoHyphens/>
        <w:spacing w:after="0" w:line="360" w:lineRule="auto"/>
        <w:jc w:val="right"/>
        <w:rPr>
          <w:rFonts w:ascii="Times New Roman" w:eastAsia="Times New Roman" w:hAnsi="Times New Roman" w:cs="Times New Roman"/>
          <w:b/>
          <w:sz w:val="28"/>
          <w:szCs w:val="28"/>
          <w:lang w:val="uk-UA" w:eastAsia="ar-SA"/>
        </w:rPr>
      </w:pPr>
      <w:r w:rsidRPr="006201B9">
        <w:rPr>
          <w:rFonts w:ascii="Times New Roman" w:eastAsia="Times New Roman" w:hAnsi="Times New Roman" w:cs="Times New Roman"/>
          <w:i/>
          <w:color w:val="000000"/>
          <w:sz w:val="28"/>
          <w:szCs w:val="28"/>
          <w:lang w:val="uk-UA" w:eastAsia="ar-SA"/>
        </w:rPr>
        <w:t>Таблиця 3.8</w:t>
      </w:r>
    </w:p>
    <w:p w:rsidR="00CE48A0" w:rsidRPr="006201B9" w:rsidRDefault="00CE48A0" w:rsidP="00CE48A0">
      <w:pPr>
        <w:suppressAutoHyphens/>
        <w:spacing w:after="0" w:line="360" w:lineRule="auto"/>
        <w:ind w:firstLine="567"/>
        <w:jc w:val="center"/>
        <w:rPr>
          <w:rFonts w:ascii="Times New Roman" w:eastAsia="Times New Roman" w:hAnsi="Times New Roman" w:cs="Times New Roman"/>
          <w:sz w:val="24"/>
          <w:szCs w:val="24"/>
          <w:lang w:val="uk-UA" w:eastAsia="ar-SA"/>
        </w:rPr>
      </w:pPr>
      <w:r w:rsidRPr="006201B9">
        <w:rPr>
          <w:rFonts w:ascii="Times New Roman" w:eastAsia="Times New Roman" w:hAnsi="Times New Roman" w:cs="Times New Roman"/>
          <w:b/>
          <w:sz w:val="28"/>
          <w:szCs w:val="28"/>
          <w:lang w:val="uk-UA" w:eastAsia="ar-SA"/>
        </w:rPr>
        <w:t>Ехографічні параметри середніх розмірів яєчників</w:t>
      </w:r>
      <w:r>
        <w:rPr>
          <w:rFonts w:ascii="Times New Roman" w:eastAsia="Times New Roman" w:hAnsi="Times New Roman" w:cs="Times New Roman"/>
          <w:b/>
          <w:sz w:val="28"/>
          <w:szCs w:val="28"/>
          <w:lang w:val="uk-UA" w:eastAsia="ar-SA"/>
        </w:rPr>
        <w:t xml:space="preserve"> </w:t>
      </w:r>
      <w:r w:rsidRPr="006201B9">
        <w:rPr>
          <w:rFonts w:ascii="Times New Roman" w:eastAsia="Times New Roman" w:hAnsi="Times New Roman" w:cs="Times New Roman"/>
          <w:b/>
          <w:sz w:val="28"/>
          <w:szCs w:val="28"/>
          <w:lang w:val="uk-UA" w:eastAsia="ar-SA"/>
        </w:rPr>
        <w:t xml:space="preserve"> у підлітків з аномальними матковими кровотечами (M + m)</w:t>
      </w:r>
    </w:p>
    <w:tbl>
      <w:tblPr>
        <w:tblStyle w:val="aff1"/>
        <w:tblW w:w="0" w:type="auto"/>
        <w:tblLook w:val="04A0" w:firstRow="1" w:lastRow="0" w:firstColumn="1" w:lastColumn="0" w:noHBand="0" w:noVBand="1"/>
      </w:tblPr>
      <w:tblGrid>
        <w:gridCol w:w="2518"/>
        <w:gridCol w:w="1701"/>
        <w:gridCol w:w="1843"/>
        <w:gridCol w:w="1843"/>
        <w:gridCol w:w="1665"/>
      </w:tblGrid>
      <w:tr w:rsidR="00CE48A0" w:rsidRPr="00D10286" w:rsidTr="00D10286">
        <w:tc>
          <w:tcPr>
            <w:tcW w:w="2518" w:type="dxa"/>
          </w:tcPr>
          <w:p w:rsidR="00CE48A0" w:rsidRPr="00D10286" w:rsidRDefault="00CE48A0" w:rsidP="00CE48A0">
            <w:pPr>
              <w:suppressAutoHyphens/>
              <w:spacing w:line="360" w:lineRule="auto"/>
              <w:jc w:val="center"/>
              <w:rPr>
                <w:rFonts w:ascii="Times New Roman" w:eastAsia="Times New Roman" w:hAnsi="Times New Roman" w:cs="Times New Roman"/>
                <w:color w:val="000000"/>
                <w:sz w:val="24"/>
                <w:szCs w:val="24"/>
                <w:lang w:val="uk-UA" w:eastAsia="ar-SA"/>
              </w:rPr>
            </w:pPr>
            <w:r w:rsidRPr="00D10286">
              <w:rPr>
                <w:rFonts w:ascii="Times New Roman" w:eastAsia="Times New Roman" w:hAnsi="Times New Roman" w:cs="Times New Roman"/>
                <w:color w:val="000000"/>
                <w:sz w:val="24"/>
                <w:szCs w:val="24"/>
                <w:lang w:val="uk-UA" w:eastAsia="ar-SA"/>
              </w:rPr>
              <w:t>Показники</w:t>
            </w:r>
          </w:p>
          <w:p w:rsidR="00CE48A0" w:rsidRPr="00D10286" w:rsidRDefault="00CE48A0" w:rsidP="00CE48A0">
            <w:pPr>
              <w:suppressAutoHyphens/>
              <w:spacing w:line="360" w:lineRule="auto"/>
              <w:jc w:val="center"/>
              <w:rPr>
                <w:rFonts w:ascii="Times New Roman" w:eastAsia="Times New Roman" w:hAnsi="Times New Roman" w:cs="Times New Roman"/>
                <w:color w:val="000000"/>
                <w:sz w:val="24"/>
                <w:szCs w:val="24"/>
                <w:lang w:val="uk-UA" w:eastAsia="ar-SA"/>
              </w:rPr>
            </w:pPr>
            <w:r w:rsidRPr="00D10286">
              <w:rPr>
                <w:rFonts w:ascii="Times New Roman" w:eastAsia="Times New Roman" w:hAnsi="Times New Roman" w:cs="Times New Roman"/>
                <w:color w:val="000000"/>
                <w:sz w:val="24"/>
                <w:szCs w:val="24"/>
                <w:lang w:val="uk-UA" w:eastAsia="ar-SA"/>
              </w:rPr>
              <w:t>(мм)</w:t>
            </w:r>
          </w:p>
        </w:tc>
        <w:tc>
          <w:tcPr>
            <w:tcW w:w="1701" w:type="dxa"/>
          </w:tcPr>
          <w:p w:rsidR="00CE48A0" w:rsidRPr="00D10286" w:rsidRDefault="00CE48A0" w:rsidP="00CE48A0">
            <w:pPr>
              <w:suppressAutoHyphens/>
              <w:spacing w:line="360" w:lineRule="auto"/>
              <w:ind w:hanging="148"/>
              <w:jc w:val="center"/>
              <w:rPr>
                <w:rFonts w:ascii="Times New Roman" w:eastAsia="Times New Roman" w:hAnsi="Times New Roman" w:cs="Times New Roman"/>
                <w:color w:val="000000"/>
                <w:sz w:val="24"/>
                <w:szCs w:val="24"/>
                <w:lang w:val="uk-UA" w:eastAsia="ar-SA"/>
              </w:rPr>
            </w:pPr>
            <w:r w:rsidRPr="00D10286">
              <w:rPr>
                <w:rFonts w:ascii="Times New Roman" w:eastAsia="Times New Roman" w:hAnsi="Times New Roman" w:cs="Times New Roman"/>
                <w:color w:val="000000"/>
                <w:sz w:val="24"/>
                <w:szCs w:val="24"/>
                <w:lang w:val="uk-UA" w:eastAsia="ar-SA"/>
              </w:rPr>
              <w:t>1 група хворих (n=44)</w:t>
            </w:r>
          </w:p>
        </w:tc>
        <w:tc>
          <w:tcPr>
            <w:tcW w:w="1843" w:type="dxa"/>
          </w:tcPr>
          <w:p w:rsidR="00CE48A0" w:rsidRPr="00D10286" w:rsidRDefault="00CE48A0" w:rsidP="00CE48A0">
            <w:pPr>
              <w:suppressAutoHyphens/>
              <w:spacing w:line="360" w:lineRule="auto"/>
              <w:jc w:val="center"/>
              <w:rPr>
                <w:rFonts w:ascii="Times New Roman" w:eastAsia="Times New Roman" w:hAnsi="Times New Roman" w:cs="Times New Roman"/>
                <w:color w:val="000000"/>
                <w:sz w:val="24"/>
                <w:szCs w:val="24"/>
                <w:lang w:val="uk-UA" w:eastAsia="ar-SA"/>
              </w:rPr>
            </w:pPr>
            <w:r w:rsidRPr="00D10286">
              <w:rPr>
                <w:rFonts w:ascii="Times New Roman" w:eastAsia="Times New Roman" w:hAnsi="Times New Roman" w:cs="Times New Roman"/>
                <w:color w:val="000000"/>
                <w:sz w:val="24"/>
                <w:szCs w:val="24"/>
                <w:lang w:val="uk-UA" w:eastAsia="ar-SA"/>
              </w:rPr>
              <w:t>1 контрольна група (n=15)</w:t>
            </w:r>
          </w:p>
        </w:tc>
        <w:tc>
          <w:tcPr>
            <w:tcW w:w="1843" w:type="dxa"/>
          </w:tcPr>
          <w:p w:rsidR="00CE48A0" w:rsidRPr="00D10286" w:rsidRDefault="00CE48A0" w:rsidP="00CE48A0">
            <w:pPr>
              <w:suppressAutoHyphens/>
              <w:spacing w:line="360" w:lineRule="auto"/>
              <w:jc w:val="center"/>
              <w:rPr>
                <w:rFonts w:ascii="Times New Roman" w:eastAsia="Times New Roman" w:hAnsi="Times New Roman" w:cs="Times New Roman"/>
                <w:color w:val="000000"/>
                <w:sz w:val="24"/>
                <w:szCs w:val="24"/>
                <w:lang w:val="uk-UA" w:eastAsia="ar-SA"/>
              </w:rPr>
            </w:pPr>
            <w:r w:rsidRPr="00D10286">
              <w:rPr>
                <w:rFonts w:ascii="Times New Roman" w:eastAsia="Times New Roman" w:hAnsi="Times New Roman" w:cs="Times New Roman"/>
                <w:color w:val="000000"/>
                <w:sz w:val="24"/>
                <w:szCs w:val="24"/>
                <w:lang w:val="uk-UA" w:eastAsia="ar-SA"/>
              </w:rPr>
              <w:t>2 група хворих (n=44) ( n =49)</w:t>
            </w:r>
          </w:p>
        </w:tc>
        <w:tc>
          <w:tcPr>
            <w:tcW w:w="1665" w:type="dxa"/>
          </w:tcPr>
          <w:p w:rsidR="00CE48A0" w:rsidRPr="00D10286" w:rsidRDefault="00CE48A0" w:rsidP="00CE48A0">
            <w:pPr>
              <w:suppressAutoHyphens/>
              <w:spacing w:line="360" w:lineRule="auto"/>
              <w:jc w:val="center"/>
              <w:rPr>
                <w:rFonts w:ascii="Times New Roman" w:eastAsia="Times New Roman" w:hAnsi="Times New Roman" w:cs="Times New Roman"/>
                <w:sz w:val="24"/>
                <w:szCs w:val="24"/>
                <w:lang w:val="uk-UA" w:eastAsia="ar-SA"/>
              </w:rPr>
            </w:pPr>
            <w:r w:rsidRPr="00D10286">
              <w:rPr>
                <w:rFonts w:ascii="Times New Roman" w:eastAsia="Times New Roman" w:hAnsi="Times New Roman" w:cs="Times New Roman"/>
                <w:color w:val="000000"/>
                <w:sz w:val="24"/>
                <w:szCs w:val="24"/>
                <w:lang w:val="uk-UA" w:eastAsia="ar-SA"/>
              </w:rPr>
              <w:t>2 контрольна група (n=15)</w:t>
            </w:r>
          </w:p>
        </w:tc>
      </w:tr>
      <w:tr w:rsidR="00CE48A0" w:rsidRPr="00D10286" w:rsidTr="00D10286">
        <w:tc>
          <w:tcPr>
            <w:tcW w:w="2518" w:type="dxa"/>
          </w:tcPr>
          <w:tbl>
            <w:tblPr>
              <w:tblW w:w="0" w:type="auto"/>
              <w:tblLook w:val="0000" w:firstRow="0" w:lastRow="0" w:firstColumn="0" w:lastColumn="0" w:noHBand="0" w:noVBand="0"/>
            </w:tblPr>
            <w:tblGrid>
              <w:gridCol w:w="2262"/>
            </w:tblGrid>
            <w:tr w:rsidR="00CE48A0" w:rsidRPr="00D10286" w:rsidTr="008464FC">
              <w:trPr>
                <w:trHeight w:val="81"/>
              </w:trPr>
              <w:tc>
                <w:tcPr>
                  <w:tcW w:w="2262" w:type="dxa"/>
                  <w:shd w:val="clear" w:color="auto" w:fill="FFFFFF"/>
                </w:tcPr>
                <w:p w:rsidR="00CE48A0" w:rsidRPr="00D10286" w:rsidRDefault="00CE48A0" w:rsidP="00CE48A0">
                  <w:pPr>
                    <w:suppressAutoHyphens/>
                    <w:spacing w:after="0" w:line="360" w:lineRule="auto"/>
                    <w:rPr>
                      <w:rFonts w:ascii="Times New Roman" w:eastAsia="Times New Roman" w:hAnsi="Times New Roman" w:cs="Times New Roman"/>
                      <w:color w:val="000000"/>
                      <w:sz w:val="24"/>
                      <w:szCs w:val="24"/>
                      <w:lang w:val="uk-UA" w:eastAsia="ar-SA"/>
                    </w:rPr>
                  </w:pPr>
                  <w:r w:rsidRPr="00D10286">
                    <w:rPr>
                      <w:rFonts w:ascii="Times New Roman" w:eastAsia="Times New Roman" w:hAnsi="Times New Roman" w:cs="Times New Roman"/>
                      <w:color w:val="000000"/>
                      <w:sz w:val="24"/>
                      <w:szCs w:val="24"/>
                      <w:lang w:val="uk-UA" w:eastAsia="ar-SA"/>
                    </w:rPr>
                    <w:t>Розміри правого яєчника:</w:t>
                  </w:r>
                </w:p>
                <w:p w:rsidR="00CE48A0" w:rsidRPr="00D10286" w:rsidRDefault="00CE48A0" w:rsidP="00CE48A0">
                  <w:pPr>
                    <w:suppressAutoHyphens/>
                    <w:spacing w:after="0" w:line="360" w:lineRule="auto"/>
                    <w:rPr>
                      <w:rFonts w:ascii="Times New Roman" w:eastAsia="Times New Roman" w:hAnsi="Times New Roman" w:cs="Times New Roman"/>
                      <w:color w:val="000000"/>
                      <w:sz w:val="24"/>
                      <w:szCs w:val="24"/>
                      <w:lang w:val="uk-UA" w:eastAsia="ar-SA"/>
                    </w:rPr>
                  </w:pPr>
                  <w:r w:rsidRPr="00D10286">
                    <w:rPr>
                      <w:rFonts w:ascii="Times New Roman" w:eastAsia="Times New Roman" w:hAnsi="Times New Roman" w:cs="Times New Roman"/>
                      <w:color w:val="000000"/>
                      <w:sz w:val="24"/>
                      <w:szCs w:val="24"/>
                      <w:lang w:val="uk-UA" w:eastAsia="ar-SA"/>
                    </w:rPr>
                    <w:t>-довжина:</w:t>
                  </w:r>
                </w:p>
                <w:p w:rsidR="00CE48A0" w:rsidRPr="00D10286" w:rsidRDefault="00CE48A0" w:rsidP="00CE48A0">
                  <w:pPr>
                    <w:suppressAutoHyphens/>
                    <w:spacing w:after="0" w:line="360" w:lineRule="auto"/>
                    <w:rPr>
                      <w:rFonts w:ascii="Times New Roman" w:eastAsia="Times New Roman" w:hAnsi="Times New Roman" w:cs="Times New Roman"/>
                      <w:color w:val="000000"/>
                      <w:sz w:val="24"/>
                      <w:szCs w:val="24"/>
                      <w:lang w:val="uk-UA" w:eastAsia="ar-SA"/>
                    </w:rPr>
                  </w:pPr>
                  <w:r w:rsidRPr="00D10286">
                    <w:rPr>
                      <w:rFonts w:ascii="Times New Roman" w:eastAsia="Times New Roman" w:hAnsi="Times New Roman" w:cs="Times New Roman"/>
                      <w:color w:val="000000"/>
                      <w:sz w:val="24"/>
                      <w:szCs w:val="24"/>
                      <w:lang w:val="uk-UA" w:eastAsia="ar-SA"/>
                    </w:rPr>
                    <w:t>-товщина:</w:t>
                  </w:r>
                </w:p>
                <w:p w:rsidR="00CE48A0" w:rsidRPr="00D10286" w:rsidRDefault="00CE48A0" w:rsidP="00CE48A0">
                  <w:pPr>
                    <w:suppressAutoHyphens/>
                    <w:spacing w:after="0" w:line="360" w:lineRule="auto"/>
                    <w:rPr>
                      <w:rFonts w:ascii="Times New Roman" w:eastAsia="Times New Roman" w:hAnsi="Times New Roman" w:cs="Times New Roman"/>
                      <w:color w:val="000000"/>
                      <w:sz w:val="24"/>
                      <w:szCs w:val="24"/>
                      <w:lang w:val="uk-UA" w:eastAsia="ar-SA"/>
                    </w:rPr>
                  </w:pPr>
                  <w:r w:rsidRPr="00D10286">
                    <w:rPr>
                      <w:rFonts w:ascii="Times New Roman" w:eastAsia="Times New Roman" w:hAnsi="Times New Roman" w:cs="Times New Roman"/>
                      <w:color w:val="000000"/>
                      <w:sz w:val="24"/>
                      <w:szCs w:val="24"/>
                      <w:lang w:val="uk-UA" w:eastAsia="ar-SA"/>
                    </w:rPr>
                    <w:t>-ширина:</w:t>
                  </w:r>
                </w:p>
                <w:p w:rsidR="00CE48A0" w:rsidRPr="00D10286" w:rsidRDefault="00CE48A0" w:rsidP="00CE48A0">
                  <w:pPr>
                    <w:suppressAutoHyphens/>
                    <w:spacing w:after="0" w:line="360" w:lineRule="auto"/>
                    <w:rPr>
                      <w:rFonts w:ascii="Times New Roman" w:eastAsia="Times New Roman" w:hAnsi="Times New Roman" w:cs="Times New Roman"/>
                      <w:sz w:val="24"/>
                      <w:szCs w:val="24"/>
                      <w:lang w:val="uk-UA" w:eastAsia="ar-SA"/>
                    </w:rPr>
                  </w:pPr>
                  <w:r w:rsidRPr="00D10286">
                    <w:rPr>
                      <w:rFonts w:ascii="Times New Roman" w:eastAsia="Times New Roman" w:hAnsi="Times New Roman" w:cs="Times New Roman"/>
                      <w:color w:val="000000"/>
                      <w:sz w:val="24"/>
                      <w:szCs w:val="24"/>
                      <w:lang w:val="uk-UA" w:eastAsia="ar-SA"/>
                    </w:rPr>
                    <w:t xml:space="preserve">Об’єм яєчника: </w:t>
                  </w:r>
                </w:p>
              </w:tc>
            </w:tr>
          </w:tbl>
          <w:p w:rsidR="00CE48A0" w:rsidRPr="00D10286" w:rsidRDefault="00CE48A0" w:rsidP="00CE48A0">
            <w:pPr>
              <w:suppressAutoHyphens/>
              <w:spacing w:line="360" w:lineRule="auto"/>
              <w:rPr>
                <w:rFonts w:ascii="Times New Roman" w:eastAsia="Times New Roman" w:hAnsi="Times New Roman" w:cs="Times New Roman"/>
                <w:sz w:val="24"/>
                <w:szCs w:val="24"/>
                <w:lang w:val="uk-UA" w:eastAsia="ar-SA"/>
              </w:rPr>
            </w:pPr>
          </w:p>
        </w:tc>
        <w:tc>
          <w:tcPr>
            <w:tcW w:w="1701" w:type="dxa"/>
          </w:tcPr>
          <w:p w:rsidR="00CE48A0" w:rsidRPr="00D10286" w:rsidRDefault="00CE48A0" w:rsidP="00CE48A0">
            <w:pPr>
              <w:suppressAutoHyphens/>
              <w:spacing w:line="360" w:lineRule="auto"/>
              <w:ind w:hanging="32"/>
              <w:jc w:val="center"/>
              <w:rPr>
                <w:rFonts w:ascii="Times New Roman" w:eastAsia="Times New Roman" w:hAnsi="Times New Roman" w:cs="Times New Roman"/>
                <w:sz w:val="24"/>
                <w:szCs w:val="24"/>
                <w:lang w:val="uk-UA" w:eastAsia="ar-SA"/>
              </w:rPr>
            </w:pPr>
          </w:p>
          <w:p w:rsidR="00CE48A0" w:rsidRPr="00D10286" w:rsidRDefault="00CE48A0" w:rsidP="00CE48A0">
            <w:pPr>
              <w:suppressAutoHyphens/>
              <w:spacing w:line="360" w:lineRule="auto"/>
              <w:ind w:hanging="32"/>
              <w:jc w:val="center"/>
              <w:rPr>
                <w:rFonts w:ascii="Times New Roman" w:eastAsia="Times New Roman" w:hAnsi="Times New Roman" w:cs="Times New Roman"/>
                <w:sz w:val="24"/>
                <w:szCs w:val="24"/>
                <w:lang w:val="uk-UA" w:eastAsia="ar-SA"/>
              </w:rPr>
            </w:pPr>
          </w:p>
          <w:p w:rsidR="00CE48A0" w:rsidRPr="00D10286" w:rsidRDefault="00CE48A0" w:rsidP="00CE48A0">
            <w:pPr>
              <w:suppressAutoHyphens/>
              <w:spacing w:line="360" w:lineRule="auto"/>
              <w:jc w:val="center"/>
              <w:rPr>
                <w:rFonts w:ascii="Times New Roman" w:eastAsia="Times New Roman" w:hAnsi="Times New Roman" w:cs="Times New Roman"/>
                <w:color w:val="000000"/>
                <w:sz w:val="24"/>
                <w:szCs w:val="24"/>
                <w:lang w:val="uk-UA" w:eastAsia="ar-SA"/>
              </w:rPr>
            </w:pPr>
            <w:r w:rsidRPr="00D10286">
              <w:rPr>
                <w:rFonts w:ascii="Times New Roman" w:eastAsia="Times New Roman" w:hAnsi="Times New Roman" w:cs="Times New Roman"/>
                <w:color w:val="000000"/>
                <w:sz w:val="24"/>
                <w:szCs w:val="24"/>
                <w:lang w:val="uk-UA" w:eastAsia="ar-SA"/>
              </w:rPr>
              <w:t xml:space="preserve">   27,5± 1,3 </w:t>
            </w:r>
            <w:r w:rsidRPr="00D10286">
              <w:rPr>
                <w:rFonts w:ascii="Times New Roman" w:eastAsia="Times New Roman" w:hAnsi="Times New Roman" w:cs="Times New Roman"/>
                <w:sz w:val="24"/>
                <w:szCs w:val="24"/>
                <w:lang w:val="uk-UA" w:eastAsia="ar-SA"/>
              </w:rPr>
              <w:t>*</w:t>
            </w:r>
          </w:p>
          <w:p w:rsidR="00CE48A0" w:rsidRPr="00D10286" w:rsidRDefault="00CE48A0" w:rsidP="00CE48A0">
            <w:pPr>
              <w:suppressAutoHyphens/>
              <w:spacing w:line="360" w:lineRule="auto"/>
              <w:jc w:val="center"/>
              <w:rPr>
                <w:rFonts w:ascii="Times New Roman" w:eastAsia="Times New Roman" w:hAnsi="Times New Roman" w:cs="Times New Roman"/>
                <w:color w:val="000000"/>
                <w:sz w:val="24"/>
                <w:szCs w:val="24"/>
                <w:lang w:val="uk-UA" w:eastAsia="ar-SA"/>
              </w:rPr>
            </w:pPr>
            <w:r w:rsidRPr="00D10286">
              <w:rPr>
                <w:rFonts w:ascii="Times New Roman" w:eastAsia="Times New Roman" w:hAnsi="Times New Roman" w:cs="Times New Roman"/>
                <w:color w:val="000000"/>
                <w:sz w:val="24"/>
                <w:szCs w:val="24"/>
                <w:lang w:val="uk-UA" w:eastAsia="ar-SA"/>
              </w:rPr>
              <w:t xml:space="preserve">20,8± 1,1 </w:t>
            </w:r>
          </w:p>
          <w:p w:rsidR="00CE48A0" w:rsidRPr="00D10286" w:rsidRDefault="00CE48A0" w:rsidP="00CE48A0">
            <w:pPr>
              <w:suppressAutoHyphens/>
              <w:spacing w:line="360" w:lineRule="auto"/>
              <w:jc w:val="center"/>
              <w:rPr>
                <w:rFonts w:ascii="Times New Roman" w:eastAsia="Times New Roman" w:hAnsi="Times New Roman" w:cs="Times New Roman"/>
                <w:color w:val="000000"/>
                <w:sz w:val="24"/>
                <w:szCs w:val="24"/>
                <w:lang w:val="uk-UA" w:eastAsia="ar-SA"/>
              </w:rPr>
            </w:pPr>
            <w:r w:rsidRPr="00D10286">
              <w:rPr>
                <w:rFonts w:ascii="Times New Roman" w:eastAsia="Times New Roman" w:hAnsi="Times New Roman" w:cs="Times New Roman"/>
                <w:color w:val="000000"/>
                <w:sz w:val="24"/>
                <w:szCs w:val="24"/>
                <w:lang w:val="uk-UA" w:eastAsia="ar-SA"/>
              </w:rPr>
              <w:t>22,6±0,9</w:t>
            </w:r>
            <w:r w:rsidRPr="00D10286">
              <w:rPr>
                <w:rFonts w:ascii="Times New Roman" w:eastAsia="Times New Roman" w:hAnsi="Times New Roman" w:cs="Times New Roman"/>
                <w:sz w:val="24"/>
                <w:szCs w:val="24"/>
                <w:lang w:val="uk-UA" w:eastAsia="ar-SA"/>
              </w:rPr>
              <w:t>*</w:t>
            </w:r>
          </w:p>
          <w:p w:rsidR="00CE48A0" w:rsidRPr="00D10286" w:rsidRDefault="00CE48A0" w:rsidP="00CE48A0">
            <w:pPr>
              <w:suppressAutoHyphens/>
              <w:spacing w:line="360" w:lineRule="auto"/>
              <w:ind w:hanging="32"/>
              <w:jc w:val="center"/>
              <w:rPr>
                <w:rFonts w:ascii="Times New Roman" w:eastAsia="Times New Roman" w:hAnsi="Times New Roman" w:cs="Times New Roman"/>
                <w:color w:val="000000"/>
                <w:sz w:val="24"/>
                <w:szCs w:val="24"/>
                <w:lang w:val="uk-UA" w:eastAsia="ar-SA"/>
              </w:rPr>
            </w:pPr>
            <w:r w:rsidRPr="00D10286">
              <w:rPr>
                <w:rFonts w:ascii="Times New Roman" w:eastAsia="Times New Roman" w:hAnsi="Times New Roman" w:cs="Times New Roman"/>
                <w:color w:val="000000"/>
                <w:sz w:val="24"/>
                <w:szCs w:val="24"/>
                <w:lang w:val="uk-UA" w:eastAsia="ar-SA"/>
              </w:rPr>
              <w:t>23,6±1,0</w:t>
            </w:r>
            <w:r w:rsidRPr="00D10286">
              <w:rPr>
                <w:rFonts w:ascii="Times New Roman" w:eastAsia="Times New Roman" w:hAnsi="Times New Roman" w:cs="Times New Roman"/>
                <w:sz w:val="24"/>
                <w:szCs w:val="24"/>
                <w:lang w:val="uk-UA" w:eastAsia="ar-SA"/>
              </w:rPr>
              <w:t>*</w:t>
            </w:r>
          </w:p>
        </w:tc>
        <w:tc>
          <w:tcPr>
            <w:tcW w:w="1843" w:type="dxa"/>
          </w:tcPr>
          <w:p w:rsidR="00CE48A0" w:rsidRPr="00D10286" w:rsidRDefault="00CE48A0" w:rsidP="00CE48A0">
            <w:pPr>
              <w:suppressAutoHyphens/>
              <w:spacing w:line="360" w:lineRule="auto"/>
              <w:ind w:hanging="32"/>
              <w:jc w:val="center"/>
              <w:rPr>
                <w:rFonts w:ascii="Times New Roman" w:eastAsia="Times New Roman" w:hAnsi="Times New Roman" w:cs="Times New Roman"/>
                <w:color w:val="000000"/>
                <w:sz w:val="24"/>
                <w:szCs w:val="24"/>
                <w:lang w:val="uk-UA" w:eastAsia="ar-SA"/>
              </w:rPr>
            </w:pPr>
          </w:p>
          <w:p w:rsidR="00CE48A0" w:rsidRPr="00D10286" w:rsidRDefault="00CE48A0" w:rsidP="00CE48A0">
            <w:pPr>
              <w:suppressAutoHyphens/>
              <w:spacing w:line="360" w:lineRule="auto"/>
              <w:ind w:hanging="32"/>
              <w:jc w:val="center"/>
              <w:rPr>
                <w:rFonts w:ascii="Times New Roman" w:eastAsia="Times New Roman" w:hAnsi="Times New Roman" w:cs="Times New Roman"/>
                <w:color w:val="000000"/>
                <w:sz w:val="24"/>
                <w:szCs w:val="24"/>
                <w:lang w:val="uk-UA" w:eastAsia="ar-SA"/>
              </w:rPr>
            </w:pPr>
          </w:p>
          <w:p w:rsidR="00CE48A0" w:rsidRPr="00D10286" w:rsidRDefault="00CE48A0" w:rsidP="00CE48A0">
            <w:pPr>
              <w:suppressAutoHyphens/>
              <w:spacing w:line="360" w:lineRule="auto"/>
              <w:ind w:hanging="32"/>
              <w:jc w:val="center"/>
              <w:rPr>
                <w:rFonts w:ascii="Times New Roman" w:eastAsia="Times New Roman" w:hAnsi="Times New Roman" w:cs="Times New Roman"/>
                <w:sz w:val="24"/>
                <w:szCs w:val="24"/>
                <w:lang w:val="uk-UA" w:eastAsia="ar-SA"/>
              </w:rPr>
            </w:pPr>
            <w:r w:rsidRPr="00D10286">
              <w:rPr>
                <w:rFonts w:ascii="Times New Roman" w:eastAsia="Times New Roman" w:hAnsi="Times New Roman" w:cs="Times New Roman"/>
                <w:color w:val="000000"/>
                <w:sz w:val="24"/>
                <w:szCs w:val="24"/>
                <w:lang w:val="uk-UA" w:eastAsia="ar-SA"/>
              </w:rPr>
              <w:t>24,4±1,2</w:t>
            </w:r>
          </w:p>
          <w:p w:rsidR="00CE48A0" w:rsidRPr="00D10286" w:rsidRDefault="00CE48A0" w:rsidP="00CE48A0">
            <w:pPr>
              <w:suppressAutoHyphens/>
              <w:spacing w:line="360" w:lineRule="auto"/>
              <w:rPr>
                <w:rFonts w:ascii="Times New Roman" w:eastAsia="Times New Roman" w:hAnsi="Times New Roman" w:cs="Times New Roman"/>
                <w:color w:val="000000"/>
                <w:sz w:val="24"/>
                <w:szCs w:val="24"/>
                <w:lang w:val="uk-UA" w:eastAsia="ar-SA"/>
              </w:rPr>
            </w:pPr>
            <w:r w:rsidRPr="00D10286">
              <w:rPr>
                <w:rFonts w:ascii="Times New Roman" w:eastAsia="Times New Roman" w:hAnsi="Times New Roman" w:cs="Times New Roman"/>
                <w:sz w:val="24"/>
                <w:szCs w:val="24"/>
                <w:lang w:val="uk-UA" w:eastAsia="ar-SA"/>
              </w:rPr>
              <w:t xml:space="preserve">    19,1</w:t>
            </w:r>
            <w:r w:rsidRPr="00D10286">
              <w:rPr>
                <w:rFonts w:ascii="Times New Roman" w:eastAsia="Times New Roman" w:hAnsi="Times New Roman" w:cs="Times New Roman"/>
                <w:color w:val="000000"/>
                <w:sz w:val="24"/>
                <w:szCs w:val="24"/>
                <w:lang w:val="uk-UA" w:eastAsia="ar-SA"/>
              </w:rPr>
              <w:t>±1,5</w:t>
            </w:r>
          </w:p>
          <w:p w:rsidR="00CE48A0" w:rsidRPr="00D10286" w:rsidRDefault="00CE48A0" w:rsidP="00CE48A0">
            <w:pPr>
              <w:suppressAutoHyphens/>
              <w:spacing w:line="360" w:lineRule="auto"/>
              <w:ind w:hanging="32"/>
              <w:jc w:val="center"/>
              <w:rPr>
                <w:rFonts w:ascii="Times New Roman" w:eastAsia="Times New Roman" w:hAnsi="Times New Roman" w:cs="Times New Roman"/>
                <w:sz w:val="24"/>
                <w:szCs w:val="24"/>
                <w:lang w:val="uk-UA" w:eastAsia="ar-SA"/>
              </w:rPr>
            </w:pPr>
            <w:r w:rsidRPr="00D10286">
              <w:rPr>
                <w:rFonts w:ascii="Times New Roman" w:eastAsia="Times New Roman" w:hAnsi="Times New Roman" w:cs="Times New Roman"/>
                <w:color w:val="000000"/>
                <w:sz w:val="24"/>
                <w:szCs w:val="24"/>
                <w:lang w:val="uk-UA" w:eastAsia="ar-SA"/>
              </w:rPr>
              <w:t>20,8±1,1</w:t>
            </w:r>
          </w:p>
          <w:p w:rsidR="00CE48A0" w:rsidRPr="00D10286" w:rsidRDefault="00CE48A0" w:rsidP="00CE48A0">
            <w:pPr>
              <w:suppressAutoHyphens/>
              <w:spacing w:line="360" w:lineRule="auto"/>
              <w:jc w:val="center"/>
              <w:rPr>
                <w:rFonts w:ascii="Times New Roman" w:eastAsia="Times New Roman" w:hAnsi="Times New Roman" w:cs="Times New Roman"/>
                <w:sz w:val="24"/>
                <w:szCs w:val="24"/>
                <w:lang w:val="uk-UA" w:eastAsia="ar-SA"/>
              </w:rPr>
            </w:pPr>
            <w:r w:rsidRPr="00D10286">
              <w:rPr>
                <w:rFonts w:ascii="Times New Roman" w:eastAsia="Times New Roman" w:hAnsi="Times New Roman" w:cs="Times New Roman"/>
                <w:sz w:val="24"/>
                <w:szCs w:val="24"/>
                <w:lang w:val="uk-UA" w:eastAsia="ar-SA"/>
              </w:rPr>
              <w:t>21,4</w:t>
            </w:r>
            <w:r w:rsidRPr="00D10286">
              <w:rPr>
                <w:rFonts w:ascii="Times New Roman" w:eastAsia="Times New Roman" w:hAnsi="Times New Roman" w:cs="Times New Roman"/>
                <w:color w:val="000000"/>
                <w:sz w:val="24"/>
                <w:szCs w:val="24"/>
                <w:lang w:val="uk-UA" w:eastAsia="ar-SA"/>
              </w:rPr>
              <w:t>±1,2</w:t>
            </w:r>
          </w:p>
        </w:tc>
        <w:tc>
          <w:tcPr>
            <w:tcW w:w="1843" w:type="dxa"/>
          </w:tcPr>
          <w:p w:rsidR="00CE48A0" w:rsidRPr="00D10286" w:rsidRDefault="00CE48A0" w:rsidP="00CE48A0">
            <w:pPr>
              <w:suppressAutoHyphens/>
              <w:spacing w:line="360" w:lineRule="auto"/>
              <w:ind w:hanging="34"/>
              <w:jc w:val="center"/>
              <w:rPr>
                <w:rFonts w:ascii="Times New Roman" w:eastAsia="Times New Roman" w:hAnsi="Times New Roman" w:cs="Times New Roman"/>
                <w:sz w:val="24"/>
                <w:szCs w:val="24"/>
                <w:lang w:val="uk-UA" w:eastAsia="ar-SA"/>
              </w:rPr>
            </w:pPr>
          </w:p>
          <w:p w:rsidR="00D10286" w:rsidRPr="00D10286" w:rsidRDefault="00D10286" w:rsidP="00CE48A0">
            <w:pPr>
              <w:suppressAutoHyphens/>
              <w:spacing w:line="360" w:lineRule="auto"/>
              <w:ind w:hanging="34"/>
              <w:jc w:val="center"/>
              <w:rPr>
                <w:rFonts w:ascii="Times New Roman" w:eastAsia="Times New Roman" w:hAnsi="Times New Roman" w:cs="Times New Roman"/>
                <w:sz w:val="24"/>
                <w:szCs w:val="24"/>
                <w:lang w:val="uk-UA" w:eastAsia="ar-SA"/>
              </w:rPr>
            </w:pPr>
          </w:p>
          <w:p w:rsidR="00CE48A0" w:rsidRPr="00D10286" w:rsidRDefault="00CE48A0" w:rsidP="00CE48A0">
            <w:pPr>
              <w:suppressAutoHyphens/>
              <w:spacing w:line="360" w:lineRule="auto"/>
              <w:ind w:hanging="34"/>
              <w:jc w:val="center"/>
              <w:rPr>
                <w:rFonts w:ascii="Times New Roman" w:eastAsia="Times New Roman" w:hAnsi="Times New Roman" w:cs="Times New Roman"/>
                <w:color w:val="000000"/>
                <w:sz w:val="24"/>
                <w:szCs w:val="24"/>
                <w:lang w:val="uk-UA" w:eastAsia="ar-SA"/>
              </w:rPr>
            </w:pPr>
            <w:r w:rsidRPr="00D10286">
              <w:rPr>
                <w:rFonts w:ascii="Times New Roman" w:eastAsia="Times New Roman" w:hAnsi="Times New Roman" w:cs="Times New Roman"/>
                <w:sz w:val="24"/>
                <w:szCs w:val="24"/>
                <w:lang w:val="uk-UA" w:eastAsia="ar-SA"/>
              </w:rPr>
              <w:t>30,6</w:t>
            </w:r>
            <w:r w:rsidRPr="00D10286">
              <w:rPr>
                <w:rFonts w:ascii="Times New Roman" w:eastAsia="Times New Roman" w:hAnsi="Times New Roman" w:cs="Times New Roman"/>
                <w:color w:val="000000"/>
                <w:sz w:val="24"/>
                <w:szCs w:val="24"/>
                <w:lang w:val="uk-UA" w:eastAsia="ar-SA"/>
              </w:rPr>
              <w:t>±2,1*</w:t>
            </w:r>
          </w:p>
          <w:p w:rsidR="00CE48A0" w:rsidRPr="00D10286" w:rsidRDefault="00CE48A0" w:rsidP="00CE48A0">
            <w:pPr>
              <w:suppressAutoHyphens/>
              <w:spacing w:line="360" w:lineRule="auto"/>
              <w:ind w:hanging="34"/>
              <w:jc w:val="center"/>
              <w:rPr>
                <w:rFonts w:ascii="Times New Roman" w:eastAsia="Times New Roman" w:hAnsi="Times New Roman" w:cs="Times New Roman"/>
                <w:color w:val="000000"/>
                <w:sz w:val="24"/>
                <w:szCs w:val="24"/>
                <w:lang w:val="uk-UA" w:eastAsia="ar-SA"/>
              </w:rPr>
            </w:pPr>
            <w:r w:rsidRPr="00D10286">
              <w:rPr>
                <w:rFonts w:ascii="Times New Roman" w:eastAsia="Times New Roman" w:hAnsi="Times New Roman" w:cs="Times New Roman"/>
                <w:color w:val="000000"/>
                <w:sz w:val="24"/>
                <w:szCs w:val="24"/>
                <w:lang w:val="uk-UA" w:eastAsia="ar-SA"/>
              </w:rPr>
              <w:t>20,1±1,7*</w:t>
            </w:r>
          </w:p>
          <w:p w:rsidR="00CE48A0" w:rsidRPr="00D10286" w:rsidRDefault="00CE48A0" w:rsidP="00CE48A0">
            <w:pPr>
              <w:suppressAutoHyphens/>
              <w:spacing w:line="360" w:lineRule="auto"/>
              <w:ind w:hanging="34"/>
              <w:jc w:val="center"/>
              <w:rPr>
                <w:rFonts w:ascii="Times New Roman" w:eastAsia="Times New Roman" w:hAnsi="Times New Roman" w:cs="Times New Roman"/>
                <w:color w:val="000000"/>
                <w:sz w:val="24"/>
                <w:szCs w:val="24"/>
                <w:lang w:val="uk-UA" w:eastAsia="ar-SA"/>
              </w:rPr>
            </w:pPr>
            <w:r w:rsidRPr="00D10286">
              <w:rPr>
                <w:rFonts w:ascii="Times New Roman" w:eastAsia="Times New Roman" w:hAnsi="Times New Roman" w:cs="Times New Roman"/>
                <w:color w:val="000000"/>
                <w:sz w:val="24"/>
                <w:szCs w:val="24"/>
                <w:lang w:val="uk-UA" w:eastAsia="ar-SA"/>
              </w:rPr>
              <w:t>24,6±1,4*</w:t>
            </w:r>
          </w:p>
          <w:p w:rsidR="00CE48A0" w:rsidRPr="00D10286" w:rsidRDefault="00CE48A0" w:rsidP="00CE48A0">
            <w:pPr>
              <w:suppressAutoHyphens/>
              <w:spacing w:line="360" w:lineRule="auto"/>
              <w:ind w:hanging="34"/>
              <w:jc w:val="center"/>
              <w:rPr>
                <w:rFonts w:ascii="Times New Roman" w:eastAsia="Times New Roman" w:hAnsi="Times New Roman" w:cs="Times New Roman"/>
                <w:sz w:val="24"/>
                <w:szCs w:val="24"/>
                <w:lang w:val="uk-UA" w:eastAsia="ar-SA"/>
              </w:rPr>
            </w:pPr>
            <w:r w:rsidRPr="00D10286">
              <w:rPr>
                <w:rFonts w:ascii="Times New Roman" w:eastAsia="Times New Roman" w:hAnsi="Times New Roman" w:cs="Times New Roman"/>
                <w:color w:val="000000"/>
                <w:sz w:val="24"/>
                <w:szCs w:val="24"/>
                <w:lang w:val="uk-UA" w:eastAsia="ar-SA"/>
              </w:rPr>
              <w:t>25,1±0,8*</w:t>
            </w:r>
          </w:p>
        </w:tc>
        <w:tc>
          <w:tcPr>
            <w:tcW w:w="1665" w:type="dxa"/>
          </w:tcPr>
          <w:p w:rsidR="00CE48A0" w:rsidRPr="00D10286" w:rsidRDefault="00CE48A0" w:rsidP="00CE48A0">
            <w:pPr>
              <w:suppressAutoHyphens/>
              <w:spacing w:line="360" w:lineRule="auto"/>
              <w:ind w:hanging="34"/>
              <w:jc w:val="center"/>
              <w:rPr>
                <w:rFonts w:ascii="Times New Roman" w:eastAsia="Times New Roman" w:hAnsi="Times New Roman" w:cs="Times New Roman"/>
                <w:sz w:val="24"/>
                <w:szCs w:val="24"/>
                <w:lang w:val="uk-UA" w:eastAsia="ar-SA"/>
              </w:rPr>
            </w:pPr>
          </w:p>
          <w:p w:rsidR="00D10286" w:rsidRPr="00D10286" w:rsidRDefault="00D10286" w:rsidP="00CE48A0">
            <w:pPr>
              <w:suppressAutoHyphens/>
              <w:spacing w:line="360" w:lineRule="auto"/>
              <w:ind w:hanging="34"/>
              <w:jc w:val="center"/>
              <w:rPr>
                <w:rFonts w:ascii="Times New Roman" w:eastAsia="Times New Roman" w:hAnsi="Times New Roman" w:cs="Times New Roman"/>
                <w:sz w:val="24"/>
                <w:szCs w:val="24"/>
                <w:lang w:val="uk-UA" w:eastAsia="ar-SA"/>
              </w:rPr>
            </w:pPr>
          </w:p>
          <w:p w:rsidR="00CE48A0" w:rsidRPr="00D10286" w:rsidRDefault="00CE48A0" w:rsidP="00CE48A0">
            <w:pPr>
              <w:suppressAutoHyphens/>
              <w:spacing w:line="360" w:lineRule="auto"/>
              <w:ind w:hanging="34"/>
              <w:jc w:val="center"/>
              <w:rPr>
                <w:rFonts w:ascii="Times New Roman" w:eastAsia="Times New Roman" w:hAnsi="Times New Roman" w:cs="Times New Roman"/>
                <w:sz w:val="24"/>
                <w:szCs w:val="24"/>
                <w:lang w:val="uk-UA" w:eastAsia="ar-SA"/>
              </w:rPr>
            </w:pPr>
            <w:r w:rsidRPr="00D10286">
              <w:rPr>
                <w:rFonts w:ascii="Times New Roman" w:eastAsia="Times New Roman" w:hAnsi="Times New Roman" w:cs="Times New Roman"/>
                <w:sz w:val="24"/>
                <w:szCs w:val="24"/>
                <w:lang w:val="uk-UA" w:eastAsia="ar-SA"/>
              </w:rPr>
              <w:t>28,8</w:t>
            </w:r>
            <w:r w:rsidRPr="00D10286">
              <w:rPr>
                <w:rFonts w:ascii="Times New Roman" w:eastAsia="Times New Roman" w:hAnsi="Times New Roman" w:cs="Times New Roman"/>
                <w:color w:val="000000"/>
                <w:sz w:val="24"/>
                <w:szCs w:val="24"/>
                <w:lang w:val="uk-UA" w:eastAsia="ar-SA"/>
              </w:rPr>
              <w:t>±1,1</w:t>
            </w:r>
          </w:p>
          <w:p w:rsidR="00CE48A0" w:rsidRPr="00D10286" w:rsidRDefault="00CE48A0" w:rsidP="00CE48A0">
            <w:pPr>
              <w:suppressAutoHyphens/>
              <w:spacing w:line="360" w:lineRule="auto"/>
              <w:ind w:hanging="34"/>
              <w:jc w:val="center"/>
              <w:rPr>
                <w:rFonts w:ascii="Times New Roman" w:eastAsia="Times New Roman" w:hAnsi="Times New Roman" w:cs="Times New Roman"/>
                <w:sz w:val="24"/>
                <w:szCs w:val="24"/>
                <w:lang w:val="uk-UA" w:eastAsia="ar-SA"/>
              </w:rPr>
            </w:pPr>
            <w:r w:rsidRPr="00D10286">
              <w:rPr>
                <w:rFonts w:ascii="Times New Roman" w:eastAsia="Times New Roman" w:hAnsi="Times New Roman" w:cs="Times New Roman"/>
                <w:sz w:val="24"/>
                <w:szCs w:val="24"/>
                <w:lang w:val="uk-UA" w:eastAsia="ar-SA"/>
              </w:rPr>
              <w:t>18,7</w:t>
            </w:r>
            <w:r w:rsidRPr="00D10286">
              <w:rPr>
                <w:rFonts w:ascii="Times New Roman" w:eastAsia="Times New Roman" w:hAnsi="Times New Roman" w:cs="Times New Roman"/>
                <w:color w:val="000000"/>
                <w:sz w:val="24"/>
                <w:szCs w:val="24"/>
                <w:lang w:val="uk-UA" w:eastAsia="ar-SA"/>
              </w:rPr>
              <w:t>±0,8</w:t>
            </w:r>
          </w:p>
          <w:p w:rsidR="00CE48A0" w:rsidRPr="00D10286" w:rsidRDefault="00CE48A0" w:rsidP="00CE48A0">
            <w:pPr>
              <w:suppressAutoHyphens/>
              <w:spacing w:line="360" w:lineRule="auto"/>
              <w:ind w:hanging="34"/>
              <w:jc w:val="center"/>
              <w:rPr>
                <w:rFonts w:ascii="Times New Roman" w:eastAsia="Times New Roman" w:hAnsi="Times New Roman" w:cs="Times New Roman"/>
                <w:color w:val="000000"/>
                <w:sz w:val="24"/>
                <w:szCs w:val="24"/>
                <w:lang w:val="uk-UA" w:eastAsia="ar-SA"/>
              </w:rPr>
            </w:pPr>
            <w:r w:rsidRPr="00D10286">
              <w:rPr>
                <w:rFonts w:ascii="Times New Roman" w:eastAsia="Times New Roman" w:hAnsi="Times New Roman" w:cs="Times New Roman"/>
                <w:sz w:val="24"/>
                <w:szCs w:val="24"/>
                <w:lang w:val="uk-UA" w:eastAsia="ar-SA"/>
              </w:rPr>
              <w:t>22,9</w:t>
            </w:r>
            <w:r w:rsidRPr="00D10286">
              <w:rPr>
                <w:rFonts w:ascii="Times New Roman" w:eastAsia="Times New Roman" w:hAnsi="Times New Roman" w:cs="Times New Roman"/>
                <w:color w:val="000000"/>
                <w:sz w:val="24"/>
                <w:szCs w:val="24"/>
                <w:lang w:val="uk-UA" w:eastAsia="ar-SA"/>
              </w:rPr>
              <w:t>±1,3</w:t>
            </w:r>
          </w:p>
          <w:p w:rsidR="00CE48A0" w:rsidRPr="00D10286" w:rsidRDefault="00CE48A0" w:rsidP="00CE48A0">
            <w:pPr>
              <w:suppressAutoHyphens/>
              <w:spacing w:line="360" w:lineRule="auto"/>
              <w:ind w:hanging="34"/>
              <w:jc w:val="center"/>
              <w:rPr>
                <w:rFonts w:ascii="Times New Roman" w:eastAsia="Times New Roman" w:hAnsi="Times New Roman" w:cs="Times New Roman"/>
                <w:sz w:val="24"/>
                <w:szCs w:val="24"/>
                <w:lang w:val="uk-UA" w:eastAsia="ar-SA"/>
              </w:rPr>
            </w:pPr>
            <w:r w:rsidRPr="00D10286">
              <w:rPr>
                <w:rFonts w:ascii="Times New Roman" w:eastAsia="Times New Roman" w:hAnsi="Times New Roman" w:cs="Times New Roman"/>
                <w:color w:val="000000"/>
                <w:sz w:val="24"/>
                <w:szCs w:val="24"/>
                <w:lang w:val="uk-UA" w:eastAsia="ar-SA"/>
              </w:rPr>
              <w:t>23,5±1,1</w:t>
            </w:r>
          </w:p>
        </w:tc>
      </w:tr>
      <w:tr w:rsidR="00CE48A0" w:rsidRPr="00D10286" w:rsidTr="00D10286">
        <w:tc>
          <w:tcPr>
            <w:tcW w:w="2518" w:type="dxa"/>
          </w:tcPr>
          <w:p w:rsidR="00CE48A0" w:rsidRPr="00D10286" w:rsidRDefault="00CE48A0" w:rsidP="00CE48A0">
            <w:pPr>
              <w:suppressAutoHyphens/>
              <w:spacing w:line="360" w:lineRule="auto"/>
              <w:rPr>
                <w:rFonts w:ascii="Times New Roman" w:eastAsia="Times New Roman" w:hAnsi="Times New Roman" w:cs="Times New Roman"/>
                <w:color w:val="000000"/>
                <w:sz w:val="24"/>
                <w:szCs w:val="24"/>
                <w:lang w:val="uk-UA" w:eastAsia="ar-SA"/>
              </w:rPr>
            </w:pPr>
            <w:r w:rsidRPr="00D10286">
              <w:rPr>
                <w:rFonts w:ascii="Times New Roman" w:eastAsia="Times New Roman" w:hAnsi="Times New Roman" w:cs="Times New Roman"/>
                <w:color w:val="000000"/>
                <w:sz w:val="24"/>
                <w:szCs w:val="24"/>
                <w:lang w:val="uk-UA" w:eastAsia="ar-SA"/>
              </w:rPr>
              <w:t>Розміри лівого яєчника:</w:t>
            </w:r>
          </w:p>
          <w:p w:rsidR="00CE48A0" w:rsidRPr="00D10286" w:rsidRDefault="00CE48A0" w:rsidP="00CE48A0">
            <w:pPr>
              <w:suppressAutoHyphens/>
              <w:spacing w:line="360" w:lineRule="auto"/>
              <w:rPr>
                <w:rFonts w:ascii="Times New Roman" w:eastAsia="Times New Roman" w:hAnsi="Times New Roman" w:cs="Times New Roman"/>
                <w:color w:val="000000"/>
                <w:sz w:val="24"/>
                <w:szCs w:val="24"/>
                <w:lang w:val="uk-UA" w:eastAsia="ar-SA"/>
              </w:rPr>
            </w:pPr>
            <w:r w:rsidRPr="00D10286">
              <w:rPr>
                <w:rFonts w:ascii="Times New Roman" w:eastAsia="Times New Roman" w:hAnsi="Times New Roman" w:cs="Times New Roman"/>
                <w:color w:val="000000"/>
                <w:sz w:val="24"/>
                <w:szCs w:val="24"/>
                <w:lang w:val="uk-UA" w:eastAsia="ar-SA"/>
              </w:rPr>
              <w:t>-довжина:</w:t>
            </w:r>
          </w:p>
          <w:p w:rsidR="00CE48A0" w:rsidRPr="00D10286" w:rsidRDefault="00CE48A0" w:rsidP="00CE48A0">
            <w:pPr>
              <w:suppressAutoHyphens/>
              <w:spacing w:line="360" w:lineRule="auto"/>
              <w:rPr>
                <w:rFonts w:ascii="Times New Roman" w:eastAsia="Times New Roman" w:hAnsi="Times New Roman" w:cs="Times New Roman"/>
                <w:color w:val="000000"/>
                <w:sz w:val="24"/>
                <w:szCs w:val="24"/>
                <w:lang w:val="uk-UA" w:eastAsia="ar-SA"/>
              </w:rPr>
            </w:pPr>
            <w:r w:rsidRPr="00D10286">
              <w:rPr>
                <w:rFonts w:ascii="Times New Roman" w:eastAsia="Times New Roman" w:hAnsi="Times New Roman" w:cs="Times New Roman"/>
                <w:color w:val="000000"/>
                <w:sz w:val="24"/>
                <w:szCs w:val="24"/>
                <w:lang w:val="uk-UA" w:eastAsia="ar-SA"/>
              </w:rPr>
              <w:t>-товщина:</w:t>
            </w:r>
          </w:p>
          <w:p w:rsidR="00CE48A0" w:rsidRPr="00D10286" w:rsidRDefault="00CE48A0" w:rsidP="00CE48A0">
            <w:pPr>
              <w:suppressAutoHyphens/>
              <w:spacing w:line="360" w:lineRule="auto"/>
              <w:rPr>
                <w:rFonts w:ascii="Times New Roman" w:eastAsia="Times New Roman" w:hAnsi="Times New Roman" w:cs="Times New Roman"/>
                <w:color w:val="000000"/>
                <w:sz w:val="24"/>
                <w:szCs w:val="24"/>
                <w:lang w:val="uk-UA" w:eastAsia="ar-SA"/>
              </w:rPr>
            </w:pPr>
            <w:r w:rsidRPr="00D10286">
              <w:rPr>
                <w:rFonts w:ascii="Times New Roman" w:eastAsia="Times New Roman" w:hAnsi="Times New Roman" w:cs="Times New Roman"/>
                <w:color w:val="000000"/>
                <w:sz w:val="24"/>
                <w:szCs w:val="24"/>
                <w:lang w:val="uk-UA" w:eastAsia="ar-SA"/>
              </w:rPr>
              <w:t>-ширина:</w:t>
            </w:r>
          </w:p>
          <w:p w:rsidR="00CE48A0" w:rsidRPr="00D10286" w:rsidRDefault="00CE48A0" w:rsidP="00CE48A0">
            <w:pPr>
              <w:suppressAutoHyphens/>
              <w:spacing w:line="360" w:lineRule="auto"/>
              <w:rPr>
                <w:rFonts w:ascii="Times New Roman" w:eastAsia="Times New Roman" w:hAnsi="Times New Roman" w:cs="Times New Roman"/>
                <w:sz w:val="24"/>
                <w:szCs w:val="24"/>
                <w:lang w:val="uk-UA" w:eastAsia="ar-SA"/>
              </w:rPr>
            </w:pPr>
            <w:r w:rsidRPr="00D10286">
              <w:rPr>
                <w:rFonts w:ascii="Times New Roman" w:eastAsia="Times New Roman" w:hAnsi="Times New Roman" w:cs="Times New Roman"/>
                <w:color w:val="000000"/>
                <w:sz w:val="24"/>
                <w:szCs w:val="24"/>
                <w:lang w:val="uk-UA" w:eastAsia="ar-SA"/>
              </w:rPr>
              <w:t>Об’єм яєчника:</w:t>
            </w:r>
          </w:p>
        </w:tc>
        <w:tc>
          <w:tcPr>
            <w:tcW w:w="1701" w:type="dxa"/>
          </w:tcPr>
          <w:p w:rsidR="00CE48A0" w:rsidRPr="00D10286" w:rsidRDefault="00CE48A0" w:rsidP="00CE48A0">
            <w:pPr>
              <w:suppressAutoHyphens/>
              <w:spacing w:line="360" w:lineRule="auto"/>
              <w:ind w:hanging="34"/>
              <w:jc w:val="center"/>
              <w:rPr>
                <w:rFonts w:ascii="Times New Roman" w:eastAsia="Times New Roman" w:hAnsi="Times New Roman" w:cs="Times New Roman"/>
                <w:sz w:val="24"/>
                <w:szCs w:val="24"/>
                <w:lang w:val="uk-UA" w:eastAsia="ar-SA"/>
              </w:rPr>
            </w:pPr>
          </w:p>
          <w:p w:rsidR="00D10286" w:rsidRPr="00D10286" w:rsidRDefault="00D10286" w:rsidP="00CE48A0">
            <w:pPr>
              <w:suppressAutoHyphens/>
              <w:spacing w:line="360" w:lineRule="auto"/>
              <w:ind w:hanging="34"/>
              <w:jc w:val="center"/>
              <w:rPr>
                <w:rFonts w:ascii="Times New Roman" w:eastAsia="Times New Roman" w:hAnsi="Times New Roman" w:cs="Times New Roman"/>
                <w:sz w:val="24"/>
                <w:szCs w:val="24"/>
                <w:lang w:val="uk-UA" w:eastAsia="ar-SA"/>
              </w:rPr>
            </w:pPr>
          </w:p>
          <w:p w:rsidR="00CE48A0" w:rsidRPr="00D10286" w:rsidRDefault="00CE48A0" w:rsidP="00CE48A0">
            <w:pPr>
              <w:suppressAutoHyphens/>
              <w:spacing w:line="360" w:lineRule="auto"/>
              <w:ind w:hanging="34"/>
              <w:jc w:val="center"/>
              <w:rPr>
                <w:rFonts w:ascii="Times New Roman" w:eastAsia="Times New Roman" w:hAnsi="Times New Roman" w:cs="Times New Roman"/>
                <w:sz w:val="24"/>
                <w:szCs w:val="24"/>
                <w:lang w:val="uk-UA" w:eastAsia="ar-SA"/>
              </w:rPr>
            </w:pPr>
            <w:r w:rsidRPr="00D10286">
              <w:rPr>
                <w:rFonts w:ascii="Times New Roman" w:eastAsia="Times New Roman" w:hAnsi="Times New Roman" w:cs="Times New Roman"/>
                <w:sz w:val="24"/>
                <w:szCs w:val="24"/>
                <w:lang w:val="uk-UA" w:eastAsia="ar-SA"/>
              </w:rPr>
              <w:t>28,9</w:t>
            </w:r>
            <w:r w:rsidRPr="00D10286">
              <w:rPr>
                <w:rFonts w:ascii="Times New Roman" w:eastAsia="Times New Roman" w:hAnsi="Times New Roman" w:cs="Times New Roman"/>
                <w:color w:val="000000"/>
                <w:sz w:val="24"/>
                <w:szCs w:val="24"/>
                <w:lang w:val="uk-UA" w:eastAsia="ar-SA"/>
              </w:rPr>
              <w:t>±0,7*</w:t>
            </w:r>
          </w:p>
          <w:p w:rsidR="00CE48A0" w:rsidRPr="00D10286" w:rsidRDefault="00CE48A0" w:rsidP="00CE48A0">
            <w:pPr>
              <w:suppressAutoHyphens/>
              <w:spacing w:line="360" w:lineRule="auto"/>
              <w:ind w:hanging="34"/>
              <w:jc w:val="center"/>
              <w:rPr>
                <w:rFonts w:ascii="Times New Roman" w:eastAsia="Times New Roman" w:hAnsi="Times New Roman" w:cs="Times New Roman"/>
                <w:color w:val="000000"/>
                <w:sz w:val="24"/>
                <w:szCs w:val="24"/>
                <w:lang w:val="uk-UA" w:eastAsia="ar-SA"/>
              </w:rPr>
            </w:pPr>
            <w:r w:rsidRPr="00D10286">
              <w:rPr>
                <w:rFonts w:ascii="Times New Roman" w:eastAsia="Times New Roman" w:hAnsi="Times New Roman" w:cs="Times New Roman"/>
                <w:sz w:val="24"/>
                <w:szCs w:val="24"/>
                <w:lang w:val="uk-UA" w:eastAsia="ar-SA"/>
              </w:rPr>
              <w:t>19,1</w:t>
            </w:r>
            <w:r w:rsidRPr="00D10286">
              <w:rPr>
                <w:rFonts w:ascii="Times New Roman" w:eastAsia="Times New Roman" w:hAnsi="Times New Roman" w:cs="Times New Roman"/>
                <w:color w:val="000000"/>
                <w:sz w:val="24"/>
                <w:szCs w:val="24"/>
                <w:lang w:val="uk-UA" w:eastAsia="ar-SA"/>
              </w:rPr>
              <w:t>±1,4</w:t>
            </w:r>
          </w:p>
          <w:p w:rsidR="00CE48A0" w:rsidRPr="00D10286" w:rsidRDefault="00CE48A0" w:rsidP="00CE48A0">
            <w:pPr>
              <w:suppressAutoHyphens/>
              <w:spacing w:line="360" w:lineRule="auto"/>
              <w:ind w:hanging="34"/>
              <w:jc w:val="center"/>
              <w:rPr>
                <w:rFonts w:ascii="Times New Roman" w:eastAsia="Times New Roman" w:hAnsi="Times New Roman" w:cs="Times New Roman"/>
                <w:color w:val="000000"/>
                <w:sz w:val="24"/>
                <w:szCs w:val="24"/>
                <w:lang w:val="uk-UA" w:eastAsia="ar-SA"/>
              </w:rPr>
            </w:pPr>
            <w:r w:rsidRPr="00D10286">
              <w:rPr>
                <w:rFonts w:ascii="Times New Roman" w:eastAsia="Times New Roman" w:hAnsi="Times New Roman" w:cs="Times New Roman"/>
                <w:color w:val="000000"/>
                <w:sz w:val="24"/>
                <w:szCs w:val="24"/>
                <w:lang w:val="uk-UA" w:eastAsia="ar-SA"/>
              </w:rPr>
              <w:t>30,4 ±2,1*</w:t>
            </w:r>
          </w:p>
          <w:p w:rsidR="00CE48A0" w:rsidRPr="00D10286" w:rsidRDefault="00CE48A0" w:rsidP="00CE48A0">
            <w:pPr>
              <w:suppressAutoHyphens/>
              <w:spacing w:line="360" w:lineRule="auto"/>
              <w:ind w:hanging="34"/>
              <w:jc w:val="center"/>
              <w:rPr>
                <w:rFonts w:ascii="Times New Roman" w:eastAsia="Times New Roman" w:hAnsi="Times New Roman" w:cs="Times New Roman"/>
                <w:sz w:val="24"/>
                <w:szCs w:val="24"/>
                <w:lang w:val="uk-UA" w:eastAsia="ar-SA"/>
              </w:rPr>
            </w:pPr>
            <w:r w:rsidRPr="00D10286">
              <w:rPr>
                <w:rFonts w:ascii="Times New Roman" w:eastAsia="Times New Roman" w:hAnsi="Times New Roman" w:cs="Times New Roman"/>
                <w:color w:val="000000"/>
                <w:sz w:val="24"/>
                <w:szCs w:val="24"/>
                <w:lang w:val="uk-UA" w:eastAsia="ar-SA"/>
              </w:rPr>
              <w:t>26,1±1,7</w:t>
            </w:r>
            <w:r w:rsidRPr="00D10286">
              <w:rPr>
                <w:rFonts w:ascii="Times New Roman" w:eastAsia="Times New Roman" w:hAnsi="Times New Roman" w:cs="Times New Roman"/>
                <w:sz w:val="24"/>
                <w:szCs w:val="24"/>
                <w:lang w:val="uk-UA" w:eastAsia="ar-SA"/>
              </w:rPr>
              <w:t>*</w:t>
            </w:r>
          </w:p>
        </w:tc>
        <w:tc>
          <w:tcPr>
            <w:tcW w:w="1843" w:type="dxa"/>
          </w:tcPr>
          <w:p w:rsidR="00CE48A0" w:rsidRPr="00D10286" w:rsidRDefault="00CE48A0" w:rsidP="00CE48A0">
            <w:pPr>
              <w:suppressAutoHyphens/>
              <w:spacing w:line="360" w:lineRule="auto"/>
              <w:ind w:hanging="34"/>
              <w:jc w:val="center"/>
              <w:rPr>
                <w:rFonts w:ascii="Times New Roman" w:eastAsia="Times New Roman" w:hAnsi="Times New Roman" w:cs="Times New Roman"/>
                <w:sz w:val="24"/>
                <w:szCs w:val="24"/>
                <w:lang w:val="uk-UA" w:eastAsia="ar-SA"/>
              </w:rPr>
            </w:pPr>
          </w:p>
          <w:p w:rsidR="00D10286" w:rsidRPr="00D10286" w:rsidRDefault="00D10286" w:rsidP="00CE48A0">
            <w:pPr>
              <w:suppressAutoHyphens/>
              <w:spacing w:line="360" w:lineRule="auto"/>
              <w:ind w:hanging="34"/>
              <w:jc w:val="center"/>
              <w:rPr>
                <w:rFonts w:ascii="Times New Roman" w:eastAsia="Times New Roman" w:hAnsi="Times New Roman" w:cs="Times New Roman"/>
                <w:sz w:val="24"/>
                <w:szCs w:val="24"/>
                <w:lang w:val="uk-UA" w:eastAsia="ar-SA"/>
              </w:rPr>
            </w:pPr>
          </w:p>
          <w:p w:rsidR="00CE48A0" w:rsidRPr="00D10286" w:rsidRDefault="00CE48A0" w:rsidP="00CE48A0">
            <w:pPr>
              <w:suppressAutoHyphens/>
              <w:spacing w:line="360" w:lineRule="auto"/>
              <w:ind w:hanging="34"/>
              <w:jc w:val="center"/>
              <w:rPr>
                <w:rFonts w:ascii="Times New Roman" w:eastAsia="Times New Roman" w:hAnsi="Times New Roman" w:cs="Times New Roman"/>
                <w:sz w:val="24"/>
                <w:szCs w:val="24"/>
                <w:lang w:val="uk-UA" w:eastAsia="ar-SA"/>
              </w:rPr>
            </w:pPr>
            <w:r w:rsidRPr="00D10286">
              <w:rPr>
                <w:rFonts w:ascii="Times New Roman" w:eastAsia="Times New Roman" w:hAnsi="Times New Roman" w:cs="Times New Roman"/>
                <w:sz w:val="24"/>
                <w:szCs w:val="24"/>
                <w:lang w:val="uk-UA" w:eastAsia="ar-SA"/>
              </w:rPr>
              <w:t>25,2</w:t>
            </w:r>
            <w:r w:rsidRPr="00D10286">
              <w:rPr>
                <w:rFonts w:ascii="Times New Roman" w:eastAsia="Times New Roman" w:hAnsi="Times New Roman" w:cs="Times New Roman"/>
                <w:color w:val="000000"/>
                <w:sz w:val="24"/>
                <w:szCs w:val="24"/>
                <w:lang w:val="uk-UA" w:eastAsia="ar-SA"/>
              </w:rPr>
              <w:t>±1,1</w:t>
            </w:r>
          </w:p>
          <w:p w:rsidR="00CE48A0" w:rsidRPr="00D10286" w:rsidRDefault="00CE48A0" w:rsidP="00CE48A0">
            <w:pPr>
              <w:suppressAutoHyphens/>
              <w:spacing w:line="360" w:lineRule="auto"/>
              <w:ind w:hanging="34"/>
              <w:jc w:val="center"/>
              <w:rPr>
                <w:rFonts w:ascii="Times New Roman" w:eastAsia="Times New Roman" w:hAnsi="Times New Roman" w:cs="Times New Roman"/>
                <w:sz w:val="24"/>
                <w:szCs w:val="24"/>
                <w:lang w:val="uk-UA" w:eastAsia="ar-SA"/>
              </w:rPr>
            </w:pPr>
            <w:r w:rsidRPr="00D10286">
              <w:rPr>
                <w:rFonts w:ascii="Times New Roman" w:eastAsia="Times New Roman" w:hAnsi="Times New Roman" w:cs="Times New Roman"/>
                <w:sz w:val="24"/>
                <w:szCs w:val="24"/>
                <w:lang w:val="uk-UA" w:eastAsia="ar-SA"/>
              </w:rPr>
              <w:t>17,4</w:t>
            </w:r>
            <w:r w:rsidRPr="00D10286">
              <w:rPr>
                <w:rFonts w:ascii="Times New Roman" w:eastAsia="Times New Roman" w:hAnsi="Times New Roman" w:cs="Times New Roman"/>
                <w:color w:val="000000"/>
                <w:sz w:val="24"/>
                <w:szCs w:val="24"/>
                <w:lang w:val="uk-UA" w:eastAsia="ar-SA"/>
              </w:rPr>
              <w:t>±1,0</w:t>
            </w:r>
          </w:p>
          <w:p w:rsidR="00CE48A0" w:rsidRPr="00D10286" w:rsidRDefault="00CE48A0" w:rsidP="00CE48A0">
            <w:pPr>
              <w:suppressAutoHyphens/>
              <w:spacing w:line="360" w:lineRule="auto"/>
              <w:ind w:hanging="34"/>
              <w:jc w:val="center"/>
              <w:rPr>
                <w:rFonts w:ascii="Times New Roman" w:eastAsia="Times New Roman" w:hAnsi="Times New Roman" w:cs="Times New Roman"/>
                <w:sz w:val="24"/>
                <w:szCs w:val="24"/>
                <w:lang w:val="uk-UA" w:eastAsia="ar-SA"/>
              </w:rPr>
            </w:pPr>
            <w:r w:rsidRPr="00D10286">
              <w:rPr>
                <w:rFonts w:ascii="Times New Roman" w:eastAsia="Times New Roman" w:hAnsi="Times New Roman" w:cs="Times New Roman"/>
                <w:sz w:val="24"/>
                <w:szCs w:val="24"/>
                <w:lang w:val="uk-UA" w:eastAsia="ar-SA"/>
              </w:rPr>
              <w:t>22,4</w:t>
            </w:r>
            <w:r w:rsidRPr="00D10286">
              <w:rPr>
                <w:rFonts w:ascii="Times New Roman" w:eastAsia="Times New Roman" w:hAnsi="Times New Roman" w:cs="Times New Roman"/>
                <w:color w:val="000000"/>
                <w:sz w:val="24"/>
                <w:szCs w:val="24"/>
                <w:lang w:val="uk-UA" w:eastAsia="ar-SA"/>
              </w:rPr>
              <w:t>±1,5</w:t>
            </w:r>
          </w:p>
          <w:p w:rsidR="00CE48A0" w:rsidRPr="00D10286" w:rsidRDefault="00CE48A0" w:rsidP="00D10286">
            <w:pPr>
              <w:suppressAutoHyphens/>
              <w:spacing w:line="360" w:lineRule="auto"/>
              <w:ind w:hanging="34"/>
              <w:jc w:val="center"/>
              <w:rPr>
                <w:rFonts w:ascii="Times New Roman" w:eastAsia="Times New Roman" w:hAnsi="Times New Roman" w:cs="Times New Roman"/>
                <w:sz w:val="24"/>
                <w:szCs w:val="24"/>
                <w:lang w:val="uk-UA" w:eastAsia="ar-SA"/>
              </w:rPr>
            </w:pPr>
            <w:r w:rsidRPr="00D10286">
              <w:rPr>
                <w:rFonts w:ascii="Times New Roman" w:eastAsia="Times New Roman" w:hAnsi="Times New Roman" w:cs="Times New Roman"/>
                <w:sz w:val="24"/>
                <w:szCs w:val="24"/>
                <w:lang w:val="uk-UA" w:eastAsia="ar-SA"/>
              </w:rPr>
              <w:t>21,7</w:t>
            </w:r>
            <w:r w:rsidRPr="00D10286">
              <w:rPr>
                <w:rFonts w:ascii="Times New Roman" w:eastAsia="Times New Roman" w:hAnsi="Times New Roman" w:cs="Times New Roman"/>
                <w:color w:val="000000"/>
                <w:sz w:val="24"/>
                <w:szCs w:val="24"/>
                <w:lang w:val="uk-UA" w:eastAsia="ar-SA"/>
              </w:rPr>
              <w:t>±2,2</w:t>
            </w:r>
          </w:p>
        </w:tc>
        <w:tc>
          <w:tcPr>
            <w:tcW w:w="1843" w:type="dxa"/>
          </w:tcPr>
          <w:p w:rsidR="00CE48A0" w:rsidRPr="00D10286" w:rsidRDefault="00CE48A0" w:rsidP="00CE48A0">
            <w:pPr>
              <w:suppressAutoHyphens/>
              <w:spacing w:line="360" w:lineRule="auto"/>
              <w:ind w:hanging="34"/>
              <w:jc w:val="center"/>
              <w:rPr>
                <w:rFonts w:ascii="Times New Roman" w:eastAsia="Times New Roman" w:hAnsi="Times New Roman" w:cs="Times New Roman"/>
                <w:sz w:val="24"/>
                <w:szCs w:val="24"/>
                <w:lang w:val="uk-UA" w:eastAsia="ar-SA"/>
              </w:rPr>
            </w:pPr>
          </w:p>
          <w:p w:rsidR="00D10286" w:rsidRPr="00D10286" w:rsidRDefault="00D10286" w:rsidP="00CE48A0">
            <w:pPr>
              <w:suppressAutoHyphens/>
              <w:spacing w:line="360" w:lineRule="auto"/>
              <w:ind w:hanging="34"/>
              <w:jc w:val="center"/>
              <w:rPr>
                <w:rFonts w:ascii="Times New Roman" w:eastAsia="Times New Roman" w:hAnsi="Times New Roman" w:cs="Times New Roman"/>
                <w:sz w:val="24"/>
                <w:szCs w:val="24"/>
                <w:lang w:val="uk-UA" w:eastAsia="ar-SA"/>
              </w:rPr>
            </w:pPr>
          </w:p>
          <w:p w:rsidR="00CE48A0" w:rsidRPr="00D10286" w:rsidRDefault="00CE48A0" w:rsidP="00CE48A0">
            <w:pPr>
              <w:suppressAutoHyphens/>
              <w:spacing w:line="360" w:lineRule="auto"/>
              <w:ind w:hanging="34"/>
              <w:jc w:val="center"/>
              <w:rPr>
                <w:rFonts w:ascii="Times New Roman" w:eastAsia="Times New Roman" w:hAnsi="Times New Roman" w:cs="Times New Roman"/>
                <w:color w:val="000000"/>
                <w:sz w:val="24"/>
                <w:szCs w:val="24"/>
                <w:lang w:val="uk-UA" w:eastAsia="ar-SA"/>
              </w:rPr>
            </w:pPr>
            <w:r w:rsidRPr="00D10286">
              <w:rPr>
                <w:rFonts w:ascii="Times New Roman" w:eastAsia="Times New Roman" w:hAnsi="Times New Roman" w:cs="Times New Roman"/>
                <w:sz w:val="24"/>
                <w:szCs w:val="24"/>
                <w:lang w:val="uk-UA" w:eastAsia="ar-SA"/>
              </w:rPr>
              <w:t>31,2</w:t>
            </w:r>
            <w:r w:rsidRPr="00D10286">
              <w:rPr>
                <w:rFonts w:ascii="Times New Roman" w:eastAsia="Times New Roman" w:hAnsi="Times New Roman" w:cs="Times New Roman"/>
                <w:color w:val="000000"/>
                <w:sz w:val="24"/>
                <w:szCs w:val="24"/>
                <w:lang w:val="uk-UA" w:eastAsia="ar-SA"/>
              </w:rPr>
              <w:t>±2,2</w:t>
            </w:r>
          </w:p>
          <w:p w:rsidR="00CE48A0" w:rsidRPr="00D10286" w:rsidRDefault="00CE48A0" w:rsidP="00CE48A0">
            <w:pPr>
              <w:suppressAutoHyphens/>
              <w:spacing w:line="360" w:lineRule="auto"/>
              <w:ind w:hanging="34"/>
              <w:jc w:val="center"/>
              <w:rPr>
                <w:rFonts w:ascii="Times New Roman" w:eastAsia="Times New Roman" w:hAnsi="Times New Roman" w:cs="Times New Roman"/>
                <w:sz w:val="24"/>
                <w:szCs w:val="24"/>
                <w:lang w:val="uk-UA" w:eastAsia="ar-SA"/>
              </w:rPr>
            </w:pPr>
            <w:r w:rsidRPr="00D10286">
              <w:rPr>
                <w:rFonts w:ascii="Times New Roman" w:eastAsia="Times New Roman" w:hAnsi="Times New Roman" w:cs="Times New Roman"/>
                <w:color w:val="000000"/>
                <w:sz w:val="24"/>
                <w:szCs w:val="24"/>
                <w:lang w:val="uk-UA" w:eastAsia="ar-SA"/>
              </w:rPr>
              <w:t>20,2±1,0*</w:t>
            </w:r>
          </w:p>
          <w:p w:rsidR="00CE48A0" w:rsidRPr="00D10286" w:rsidRDefault="00CE48A0" w:rsidP="00CE48A0">
            <w:pPr>
              <w:suppressAutoHyphens/>
              <w:spacing w:line="360" w:lineRule="auto"/>
              <w:ind w:hanging="34"/>
              <w:jc w:val="center"/>
              <w:rPr>
                <w:rFonts w:ascii="Times New Roman" w:eastAsia="Times New Roman" w:hAnsi="Times New Roman" w:cs="Times New Roman"/>
                <w:color w:val="000000"/>
                <w:sz w:val="24"/>
                <w:szCs w:val="24"/>
                <w:lang w:val="uk-UA" w:eastAsia="ar-SA"/>
              </w:rPr>
            </w:pPr>
            <w:r w:rsidRPr="00D10286">
              <w:rPr>
                <w:rFonts w:ascii="Times New Roman" w:eastAsia="Times New Roman" w:hAnsi="Times New Roman" w:cs="Times New Roman"/>
                <w:sz w:val="24"/>
                <w:szCs w:val="24"/>
                <w:lang w:val="uk-UA" w:eastAsia="ar-SA"/>
              </w:rPr>
              <w:t>34,4</w:t>
            </w:r>
            <w:r w:rsidRPr="00D10286">
              <w:rPr>
                <w:rFonts w:ascii="Times New Roman" w:eastAsia="Times New Roman" w:hAnsi="Times New Roman" w:cs="Times New Roman"/>
                <w:color w:val="000000"/>
                <w:sz w:val="24"/>
                <w:szCs w:val="24"/>
                <w:lang w:val="uk-UA" w:eastAsia="ar-SA"/>
              </w:rPr>
              <w:t>±1,1*</w:t>
            </w:r>
          </w:p>
          <w:p w:rsidR="00CE48A0" w:rsidRPr="00D10286" w:rsidRDefault="00CE48A0" w:rsidP="00CE48A0">
            <w:pPr>
              <w:suppressAutoHyphens/>
              <w:spacing w:line="360" w:lineRule="auto"/>
              <w:ind w:hanging="34"/>
              <w:jc w:val="center"/>
              <w:rPr>
                <w:rFonts w:ascii="Times New Roman" w:eastAsia="Times New Roman" w:hAnsi="Times New Roman" w:cs="Times New Roman"/>
                <w:sz w:val="24"/>
                <w:szCs w:val="24"/>
                <w:lang w:val="uk-UA" w:eastAsia="ar-SA"/>
              </w:rPr>
            </w:pPr>
            <w:r w:rsidRPr="00D10286">
              <w:rPr>
                <w:rFonts w:ascii="Times New Roman" w:eastAsia="Times New Roman" w:hAnsi="Times New Roman" w:cs="Times New Roman"/>
                <w:color w:val="000000"/>
                <w:sz w:val="24"/>
                <w:szCs w:val="24"/>
                <w:lang w:val="uk-UA" w:eastAsia="ar-SA"/>
              </w:rPr>
              <w:t>28,6±1,3*</w:t>
            </w:r>
          </w:p>
        </w:tc>
        <w:tc>
          <w:tcPr>
            <w:tcW w:w="1665" w:type="dxa"/>
          </w:tcPr>
          <w:p w:rsidR="00CE48A0" w:rsidRPr="00D10286" w:rsidRDefault="00CE48A0" w:rsidP="00CE48A0">
            <w:pPr>
              <w:suppressAutoHyphens/>
              <w:spacing w:line="360" w:lineRule="auto"/>
              <w:ind w:hanging="34"/>
              <w:jc w:val="center"/>
              <w:rPr>
                <w:rFonts w:ascii="Times New Roman" w:eastAsia="Times New Roman" w:hAnsi="Times New Roman" w:cs="Times New Roman"/>
                <w:sz w:val="24"/>
                <w:szCs w:val="24"/>
                <w:lang w:val="uk-UA" w:eastAsia="ar-SA"/>
              </w:rPr>
            </w:pPr>
          </w:p>
          <w:p w:rsidR="00D10286" w:rsidRPr="00D10286" w:rsidRDefault="00D10286" w:rsidP="00CE48A0">
            <w:pPr>
              <w:suppressAutoHyphens/>
              <w:spacing w:line="360" w:lineRule="auto"/>
              <w:ind w:hanging="34"/>
              <w:jc w:val="center"/>
              <w:rPr>
                <w:rFonts w:ascii="Times New Roman" w:eastAsia="Times New Roman" w:hAnsi="Times New Roman" w:cs="Times New Roman"/>
                <w:sz w:val="24"/>
                <w:szCs w:val="24"/>
                <w:lang w:val="uk-UA" w:eastAsia="ar-SA"/>
              </w:rPr>
            </w:pPr>
          </w:p>
          <w:p w:rsidR="00CE48A0" w:rsidRPr="00D10286" w:rsidRDefault="00CE48A0" w:rsidP="00CE48A0">
            <w:pPr>
              <w:suppressAutoHyphens/>
              <w:spacing w:line="360" w:lineRule="auto"/>
              <w:ind w:hanging="34"/>
              <w:jc w:val="center"/>
              <w:rPr>
                <w:rFonts w:ascii="Times New Roman" w:eastAsia="Times New Roman" w:hAnsi="Times New Roman" w:cs="Times New Roman"/>
                <w:sz w:val="24"/>
                <w:szCs w:val="24"/>
                <w:lang w:val="uk-UA" w:eastAsia="ar-SA"/>
              </w:rPr>
            </w:pPr>
            <w:r w:rsidRPr="00D10286">
              <w:rPr>
                <w:rFonts w:ascii="Times New Roman" w:eastAsia="Times New Roman" w:hAnsi="Times New Roman" w:cs="Times New Roman"/>
                <w:sz w:val="24"/>
                <w:szCs w:val="24"/>
                <w:lang w:val="uk-UA" w:eastAsia="ar-SA"/>
              </w:rPr>
              <w:t>29,1</w:t>
            </w:r>
            <w:r w:rsidRPr="00D10286">
              <w:rPr>
                <w:rFonts w:ascii="Times New Roman" w:eastAsia="Times New Roman" w:hAnsi="Times New Roman" w:cs="Times New Roman"/>
                <w:color w:val="000000"/>
                <w:sz w:val="24"/>
                <w:szCs w:val="24"/>
                <w:lang w:val="uk-UA" w:eastAsia="ar-SA"/>
              </w:rPr>
              <w:t>±1,3</w:t>
            </w:r>
          </w:p>
          <w:p w:rsidR="00CE48A0" w:rsidRPr="00D10286" w:rsidRDefault="00CE48A0" w:rsidP="00CE48A0">
            <w:pPr>
              <w:suppressAutoHyphens/>
              <w:spacing w:line="360" w:lineRule="auto"/>
              <w:ind w:hanging="34"/>
              <w:jc w:val="center"/>
              <w:rPr>
                <w:rFonts w:ascii="Times New Roman" w:eastAsia="Times New Roman" w:hAnsi="Times New Roman" w:cs="Times New Roman"/>
                <w:sz w:val="24"/>
                <w:szCs w:val="24"/>
                <w:lang w:val="uk-UA" w:eastAsia="ar-SA"/>
              </w:rPr>
            </w:pPr>
            <w:r w:rsidRPr="00D10286">
              <w:rPr>
                <w:rFonts w:ascii="Times New Roman" w:eastAsia="Times New Roman" w:hAnsi="Times New Roman" w:cs="Times New Roman"/>
                <w:sz w:val="24"/>
                <w:szCs w:val="24"/>
                <w:lang w:val="uk-UA" w:eastAsia="ar-SA"/>
              </w:rPr>
              <w:t>18,2</w:t>
            </w:r>
            <w:r w:rsidRPr="00D10286">
              <w:rPr>
                <w:rFonts w:ascii="Times New Roman" w:eastAsia="Times New Roman" w:hAnsi="Times New Roman" w:cs="Times New Roman"/>
                <w:color w:val="000000"/>
                <w:sz w:val="24"/>
                <w:szCs w:val="24"/>
                <w:lang w:val="uk-UA" w:eastAsia="ar-SA"/>
              </w:rPr>
              <w:t>±1,1</w:t>
            </w:r>
          </w:p>
          <w:p w:rsidR="00CE48A0" w:rsidRPr="00D10286" w:rsidRDefault="00CE48A0" w:rsidP="00CE48A0">
            <w:pPr>
              <w:suppressAutoHyphens/>
              <w:spacing w:line="360" w:lineRule="auto"/>
              <w:ind w:hanging="34"/>
              <w:jc w:val="center"/>
              <w:rPr>
                <w:rFonts w:ascii="Times New Roman" w:eastAsia="Times New Roman" w:hAnsi="Times New Roman" w:cs="Times New Roman"/>
                <w:color w:val="000000"/>
                <w:sz w:val="24"/>
                <w:szCs w:val="24"/>
                <w:lang w:val="uk-UA" w:eastAsia="ar-SA"/>
              </w:rPr>
            </w:pPr>
            <w:r w:rsidRPr="00D10286">
              <w:rPr>
                <w:rFonts w:ascii="Times New Roman" w:eastAsia="Times New Roman" w:hAnsi="Times New Roman" w:cs="Times New Roman"/>
                <w:sz w:val="24"/>
                <w:szCs w:val="24"/>
                <w:lang w:val="uk-UA" w:eastAsia="ar-SA"/>
              </w:rPr>
              <w:t>30,6</w:t>
            </w:r>
            <w:r w:rsidRPr="00D10286">
              <w:rPr>
                <w:rFonts w:ascii="Times New Roman" w:eastAsia="Times New Roman" w:hAnsi="Times New Roman" w:cs="Times New Roman"/>
                <w:color w:val="000000"/>
                <w:sz w:val="24"/>
                <w:szCs w:val="24"/>
                <w:lang w:val="uk-UA" w:eastAsia="ar-SA"/>
              </w:rPr>
              <w:t>±2,1</w:t>
            </w:r>
          </w:p>
          <w:p w:rsidR="00CE48A0" w:rsidRPr="00D10286" w:rsidRDefault="00CE48A0" w:rsidP="00CE48A0">
            <w:pPr>
              <w:suppressAutoHyphens/>
              <w:spacing w:line="360" w:lineRule="auto"/>
              <w:ind w:hanging="34"/>
              <w:jc w:val="center"/>
              <w:rPr>
                <w:rFonts w:ascii="Times New Roman" w:eastAsia="Times New Roman" w:hAnsi="Times New Roman" w:cs="Times New Roman"/>
                <w:sz w:val="24"/>
                <w:szCs w:val="24"/>
                <w:lang w:val="uk-UA" w:eastAsia="ar-SA"/>
              </w:rPr>
            </w:pPr>
            <w:r w:rsidRPr="00D10286">
              <w:rPr>
                <w:rFonts w:ascii="Times New Roman" w:eastAsia="Times New Roman" w:hAnsi="Times New Roman" w:cs="Times New Roman"/>
                <w:color w:val="000000"/>
                <w:sz w:val="24"/>
                <w:szCs w:val="24"/>
                <w:lang w:val="uk-UA" w:eastAsia="ar-SA"/>
              </w:rPr>
              <w:t>25,9±1,2</w:t>
            </w:r>
          </w:p>
        </w:tc>
      </w:tr>
    </w:tbl>
    <w:p w:rsidR="00CE48A0" w:rsidRPr="006201B9" w:rsidRDefault="00CE48A0" w:rsidP="00CE48A0">
      <w:pPr>
        <w:suppressAutoHyphens/>
        <w:spacing w:after="0" w:line="360" w:lineRule="auto"/>
        <w:jc w:val="both"/>
        <w:rPr>
          <w:rFonts w:ascii="Times New Roman" w:eastAsia="Times New Roman" w:hAnsi="Times New Roman" w:cs="Times New Roman"/>
          <w:bCs/>
          <w:sz w:val="28"/>
          <w:szCs w:val="28"/>
          <w:lang w:val="uk-UA" w:eastAsia="ar-SA"/>
        </w:rPr>
      </w:pPr>
      <w:r w:rsidRPr="006201B9">
        <w:rPr>
          <w:rFonts w:ascii="Times New Roman" w:eastAsia="Times New Roman" w:hAnsi="Times New Roman" w:cs="Times New Roman"/>
          <w:bCs/>
          <w:sz w:val="24"/>
          <w:szCs w:val="24"/>
          <w:lang w:val="uk-UA" w:eastAsia="ar-SA"/>
        </w:rPr>
        <w:t>Примітка: * - достовірність відмінностей у порівнянні з відповідною контрольною групою (p &lt;0,05);</w:t>
      </w:r>
      <w:r w:rsidRPr="006201B9">
        <w:rPr>
          <w:rFonts w:ascii="Times New Roman" w:eastAsia="Times New Roman" w:hAnsi="Times New Roman" w:cs="Times New Roman"/>
          <w:sz w:val="24"/>
          <w:szCs w:val="24"/>
          <w:lang w:val="uk-UA" w:eastAsia="ar-SA"/>
        </w:rPr>
        <w:t xml:space="preserve"> </w:t>
      </w:r>
      <w:r w:rsidRPr="006201B9">
        <w:rPr>
          <w:rFonts w:ascii="Times New Roman" w:eastAsia="Times New Roman" w:hAnsi="Times New Roman" w:cs="Times New Roman"/>
          <w:bCs/>
          <w:sz w:val="24"/>
          <w:szCs w:val="24"/>
          <w:lang w:val="uk-UA" w:eastAsia="ar-SA"/>
        </w:rPr>
        <w:t>^ - достовірність відмінностей між 1 і 2 групами (p &lt;0,05 1-2).</w:t>
      </w:r>
    </w:p>
    <w:p w:rsidR="00FB0D9A" w:rsidRPr="006201B9" w:rsidRDefault="00FB0D9A" w:rsidP="00835EC7">
      <w:pPr>
        <w:suppressAutoHyphens/>
        <w:spacing w:after="0" w:line="360" w:lineRule="auto"/>
        <w:ind w:firstLine="567"/>
        <w:jc w:val="right"/>
        <w:rPr>
          <w:rFonts w:ascii="Times New Roman" w:eastAsia="Times New Roman" w:hAnsi="Times New Roman" w:cs="Times New Roman"/>
          <w:b/>
          <w:sz w:val="28"/>
          <w:szCs w:val="28"/>
          <w:lang w:val="uk-UA" w:eastAsia="ar-SA"/>
        </w:rPr>
      </w:pPr>
      <w:r w:rsidRPr="006201B9">
        <w:rPr>
          <w:rFonts w:ascii="Times New Roman" w:eastAsia="Times New Roman" w:hAnsi="Times New Roman" w:cs="Times New Roman"/>
          <w:i/>
          <w:sz w:val="28"/>
          <w:szCs w:val="28"/>
          <w:lang w:val="uk-UA" w:eastAsia="ar-SA"/>
        </w:rPr>
        <w:lastRenderedPageBreak/>
        <w:t>Таблиця 3.9</w:t>
      </w:r>
    </w:p>
    <w:p w:rsidR="00FB0D9A" w:rsidRDefault="00FB0D9A" w:rsidP="00835EC7">
      <w:pPr>
        <w:suppressAutoHyphens/>
        <w:spacing w:after="0" w:line="360" w:lineRule="auto"/>
        <w:ind w:firstLine="567"/>
        <w:jc w:val="center"/>
        <w:rPr>
          <w:rFonts w:ascii="Times New Roman" w:eastAsia="Times New Roman" w:hAnsi="Times New Roman" w:cs="Times New Roman"/>
          <w:b/>
          <w:sz w:val="28"/>
          <w:szCs w:val="28"/>
          <w:lang w:val="uk-UA" w:eastAsia="ar-SA"/>
        </w:rPr>
      </w:pPr>
      <w:r w:rsidRPr="006201B9">
        <w:rPr>
          <w:rFonts w:ascii="Times New Roman" w:eastAsia="Times New Roman" w:hAnsi="Times New Roman" w:cs="Times New Roman"/>
          <w:b/>
          <w:sz w:val="28"/>
          <w:szCs w:val="28"/>
          <w:lang w:val="uk-UA" w:eastAsia="ar-SA"/>
        </w:rPr>
        <w:t xml:space="preserve">Загальна кількість і діаметр фолікулів в яєчниках </w:t>
      </w:r>
      <w:r w:rsidR="00D10286">
        <w:rPr>
          <w:rFonts w:ascii="Times New Roman" w:eastAsia="Times New Roman" w:hAnsi="Times New Roman" w:cs="Times New Roman"/>
          <w:b/>
          <w:sz w:val="28"/>
          <w:szCs w:val="28"/>
          <w:lang w:val="uk-UA" w:eastAsia="ar-SA"/>
        </w:rPr>
        <w:t xml:space="preserve"> </w:t>
      </w:r>
      <w:r w:rsidRPr="006201B9">
        <w:rPr>
          <w:rFonts w:ascii="Times New Roman" w:eastAsia="Times New Roman" w:hAnsi="Times New Roman" w:cs="Times New Roman"/>
          <w:b/>
          <w:sz w:val="28"/>
          <w:szCs w:val="28"/>
          <w:lang w:val="uk-UA" w:eastAsia="ar-SA"/>
        </w:rPr>
        <w:t>у дівчат з АМКПП (M ± m)</w:t>
      </w:r>
    </w:p>
    <w:tbl>
      <w:tblPr>
        <w:tblStyle w:val="aff1"/>
        <w:tblW w:w="0" w:type="auto"/>
        <w:tblLook w:val="04A0" w:firstRow="1" w:lastRow="0" w:firstColumn="1" w:lastColumn="0" w:noHBand="0" w:noVBand="1"/>
      </w:tblPr>
      <w:tblGrid>
        <w:gridCol w:w="3227"/>
        <w:gridCol w:w="1530"/>
        <w:gridCol w:w="1588"/>
        <w:gridCol w:w="1560"/>
        <w:gridCol w:w="1665"/>
      </w:tblGrid>
      <w:tr w:rsidR="00084474" w:rsidRPr="00084474" w:rsidTr="00084474">
        <w:tc>
          <w:tcPr>
            <w:tcW w:w="3227" w:type="dxa"/>
            <w:vAlign w:val="center"/>
          </w:tcPr>
          <w:p w:rsidR="00084474" w:rsidRPr="00084474" w:rsidRDefault="00084474" w:rsidP="00084474">
            <w:pPr>
              <w:suppressAutoHyphens/>
              <w:spacing w:line="360" w:lineRule="auto"/>
              <w:jc w:val="center"/>
              <w:rPr>
                <w:rFonts w:ascii="Times New Roman" w:eastAsia="Times New Roman" w:hAnsi="Times New Roman" w:cs="Times New Roman"/>
                <w:color w:val="000000"/>
                <w:sz w:val="28"/>
                <w:szCs w:val="28"/>
                <w:lang w:val="uk-UA" w:eastAsia="ar-SA"/>
              </w:rPr>
            </w:pPr>
            <w:r w:rsidRPr="00084474">
              <w:rPr>
                <w:rFonts w:ascii="Times New Roman" w:eastAsia="Times New Roman" w:hAnsi="Times New Roman" w:cs="Times New Roman"/>
                <w:color w:val="000000"/>
                <w:sz w:val="28"/>
                <w:szCs w:val="28"/>
                <w:lang w:val="uk-UA" w:eastAsia="ar-SA"/>
              </w:rPr>
              <w:t>Показники</w:t>
            </w:r>
          </w:p>
        </w:tc>
        <w:tc>
          <w:tcPr>
            <w:tcW w:w="1530" w:type="dxa"/>
            <w:vAlign w:val="center"/>
          </w:tcPr>
          <w:p w:rsidR="00084474" w:rsidRPr="00084474" w:rsidRDefault="00084474" w:rsidP="00084474">
            <w:pPr>
              <w:suppressAutoHyphens/>
              <w:spacing w:line="360" w:lineRule="auto"/>
              <w:ind w:hanging="148"/>
              <w:jc w:val="center"/>
              <w:rPr>
                <w:rFonts w:ascii="Times New Roman" w:eastAsia="Times New Roman" w:hAnsi="Times New Roman" w:cs="Times New Roman"/>
                <w:color w:val="000000"/>
                <w:sz w:val="28"/>
                <w:szCs w:val="28"/>
                <w:lang w:val="uk-UA" w:eastAsia="ar-SA"/>
              </w:rPr>
            </w:pPr>
            <w:r w:rsidRPr="00084474">
              <w:rPr>
                <w:rFonts w:ascii="Times New Roman" w:eastAsia="Times New Roman" w:hAnsi="Times New Roman" w:cs="Times New Roman"/>
                <w:color w:val="000000"/>
                <w:sz w:val="28"/>
                <w:szCs w:val="28"/>
                <w:lang w:val="uk-UA" w:eastAsia="ar-SA"/>
              </w:rPr>
              <w:t>1 группа</w:t>
            </w:r>
          </w:p>
          <w:p w:rsidR="00084474" w:rsidRPr="00084474" w:rsidRDefault="00084474" w:rsidP="00084474">
            <w:pPr>
              <w:suppressAutoHyphens/>
              <w:spacing w:line="360" w:lineRule="auto"/>
              <w:ind w:hanging="148"/>
              <w:jc w:val="center"/>
              <w:rPr>
                <w:rFonts w:ascii="Times New Roman" w:eastAsia="Times New Roman" w:hAnsi="Times New Roman" w:cs="Times New Roman"/>
                <w:color w:val="000000"/>
                <w:sz w:val="28"/>
                <w:szCs w:val="28"/>
                <w:lang w:val="uk-UA" w:eastAsia="ar-SA"/>
              </w:rPr>
            </w:pPr>
            <w:r w:rsidRPr="00084474">
              <w:rPr>
                <w:rFonts w:ascii="Times New Roman" w:eastAsia="Times New Roman" w:hAnsi="Times New Roman" w:cs="Times New Roman"/>
                <w:color w:val="000000"/>
                <w:sz w:val="28"/>
                <w:szCs w:val="28"/>
                <w:lang w:val="uk-UA" w:eastAsia="ar-SA"/>
              </w:rPr>
              <w:t>хворих (n=44)</w:t>
            </w:r>
          </w:p>
        </w:tc>
        <w:tc>
          <w:tcPr>
            <w:tcW w:w="1588" w:type="dxa"/>
            <w:vAlign w:val="center"/>
          </w:tcPr>
          <w:p w:rsidR="00084474" w:rsidRPr="00084474" w:rsidRDefault="00084474" w:rsidP="00084474">
            <w:pPr>
              <w:suppressAutoHyphens/>
              <w:spacing w:line="360" w:lineRule="auto"/>
              <w:jc w:val="center"/>
              <w:rPr>
                <w:rFonts w:ascii="Times New Roman" w:eastAsia="Times New Roman" w:hAnsi="Times New Roman" w:cs="Times New Roman"/>
                <w:color w:val="000000"/>
                <w:sz w:val="28"/>
                <w:szCs w:val="28"/>
                <w:lang w:val="uk-UA" w:eastAsia="ar-SA"/>
              </w:rPr>
            </w:pPr>
            <w:r w:rsidRPr="00084474">
              <w:rPr>
                <w:rFonts w:ascii="Times New Roman" w:eastAsia="Times New Roman" w:hAnsi="Times New Roman" w:cs="Times New Roman"/>
                <w:color w:val="000000"/>
                <w:sz w:val="28"/>
                <w:szCs w:val="28"/>
                <w:lang w:val="uk-UA" w:eastAsia="ar-SA"/>
              </w:rPr>
              <w:t>1 контрольна група (n=15)</w:t>
            </w:r>
          </w:p>
        </w:tc>
        <w:tc>
          <w:tcPr>
            <w:tcW w:w="1560" w:type="dxa"/>
            <w:vAlign w:val="center"/>
          </w:tcPr>
          <w:p w:rsidR="00084474" w:rsidRPr="00084474" w:rsidRDefault="00084474" w:rsidP="00084474">
            <w:pPr>
              <w:suppressAutoHyphens/>
              <w:spacing w:line="360" w:lineRule="auto"/>
              <w:jc w:val="center"/>
              <w:rPr>
                <w:rFonts w:ascii="Times New Roman" w:eastAsia="Times New Roman" w:hAnsi="Times New Roman" w:cs="Times New Roman"/>
                <w:color w:val="000000"/>
                <w:sz w:val="28"/>
                <w:szCs w:val="28"/>
                <w:lang w:val="uk-UA" w:eastAsia="ar-SA"/>
              </w:rPr>
            </w:pPr>
            <w:r w:rsidRPr="00084474">
              <w:rPr>
                <w:rFonts w:ascii="Times New Roman" w:eastAsia="Times New Roman" w:hAnsi="Times New Roman" w:cs="Times New Roman"/>
                <w:color w:val="000000"/>
                <w:sz w:val="28"/>
                <w:szCs w:val="28"/>
                <w:lang w:val="uk-UA" w:eastAsia="ar-SA"/>
              </w:rPr>
              <w:t>2 группа хворих</w:t>
            </w:r>
          </w:p>
          <w:p w:rsidR="00084474" w:rsidRPr="00084474" w:rsidRDefault="00084474" w:rsidP="00084474">
            <w:pPr>
              <w:suppressAutoHyphens/>
              <w:spacing w:line="360" w:lineRule="auto"/>
              <w:jc w:val="center"/>
              <w:rPr>
                <w:rFonts w:ascii="Times New Roman" w:eastAsia="Times New Roman" w:hAnsi="Times New Roman" w:cs="Times New Roman"/>
                <w:color w:val="000000"/>
                <w:sz w:val="28"/>
                <w:szCs w:val="28"/>
                <w:lang w:val="uk-UA" w:eastAsia="ar-SA"/>
              </w:rPr>
            </w:pPr>
            <w:r w:rsidRPr="00084474">
              <w:rPr>
                <w:rFonts w:ascii="Times New Roman" w:eastAsia="Times New Roman" w:hAnsi="Times New Roman" w:cs="Times New Roman"/>
                <w:color w:val="000000"/>
                <w:sz w:val="28"/>
                <w:szCs w:val="28"/>
                <w:lang w:val="uk-UA" w:eastAsia="ar-SA"/>
              </w:rPr>
              <w:t>( n =49)</w:t>
            </w:r>
          </w:p>
        </w:tc>
        <w:tc>
          <w:tcPr>
            <w:tcW w:w="1665" w:type="dxa"/>
            <w:vAlign w:val="center"/>
          </w:tcPr>
          <w:p w:rsidR="00084474" w:rsidRPr="00084474" w:rsidRDefault="00084474" w:rsidP="00084474">
            <w:pPr>
              <w:suppressAutoHyphens/>
              <w:spacing w:line="360" w:lineRule="auto"/>
              <w:jc w:val="center"/>
              <w:rPr>
                <w:rFonts w:ascii="Times New Roman" w:eastAsia="Times New Roman" w:hAnsi="Times New Roman" w:cs="Times New Roman"/>
                <w:color w:val="000000"/>
                <w:sz w:val="28"/>
                <w:szCs w:val="28"/>
                <w:lang w:val="uk-UA" w:eastAsia="ar-SA"/>
              </w:rPr>
            </w:pPr>
            <w:r w:rsidRPr="00084474">
              <w:rPr>
                <w:rFonts w:ascii="Times New Roman" w:eastAsia="Times New Roman" w:hAnsi="Times New Roman" w:cs="Times New Roman"/>
                <w:color w:val="000000"/>
                <w:sz w:val="28"/>
                <w:szCs w:val="28"/>
                <w:lang w:val="uk-UA" w:eastAsia="ar-SA"/>
              </w:rPr>
              <w:t>2 контрольна</w:t>
            </w:r>
          </w:p>
          <w:p w:rsidR="00084474" w:rsidRPr="00084474" w:rsidRDefault="00084474" w:rsidP="00084474">
            <w:pPr>
              <w:suppressAutoHyphens/>
              <w:spacing w:line="360" w:lineRule="auto"/>
              <w:jc w:val="center"/>
              <w:rPr>
                <w:rFonts w:ascii="Times New Roman" w:eastAsia="Times New Roman" w:hAnsi="Times New Roman" w:cs="Times New Roman"/>
                <w:color w:val="000000"/>
                <w:sz w:val="28"/>
                <w:szCs w:val="28"/>
                <w:lang w:val="uk-UA" w:eastAsia="ar-SA"/>
              </w:rPr>
            </w:pPr>
            <w:r w:rsidRPr="00084474">
              <w:rPr>
                <w:rFonts w:ascii="Times New Roman" w:eastAsia="Times New Roman" w:hAnsi="Times New Roman" w:cs="Times New Roman"/>
                <w:color w:val="000000"/>
                <w:sz w:val="28"/>
                <w:szCs w:val="28"/>
                <w:lang w:val="uk-UA" w:eastAsia="ar-SA"/>
              </w:rPr>
              <w:t>група,</w:t>
            </w:r>
          </w:p>
          <w:p w:rsidR="00084474" w:rsidRPr="00084474" w:rsidRDefault="00084474" w:rsidP="00084474">
            <w:pPr>
              <w:suppressAutoHyphens/>
              <w:spacing w:line="360" w:lineRule="auto"/>
              <w:jc w:val="center"/>
              <w:rPr>
                <w:rFonts w:ascii="Times New Roman" w:eastAsia="Times New Roman" w:hAnsi="Times New Roman" w:cs="Times New Roman"/>
                <w:sz w:val="28"/>
                <w:szCs w:val="28"/>
                <w:lang w:val="uk-UA" w:eastAsia="ar-SA"/>
              </w:rPr>
            </w:pPr>
            <w:r w:rsidRPr="00084474">
              <w:rPr>
                <w:rFonts w:ascii="Times New Roman" w:eastAsia="Times New Roman" w:hAnsi="Times New Roman" w:cs="Times New Roman"/>
                <w:color w:val="000000"/>
                <w:sz w:val="28"/>
                <w:szCs w:val="28"/>
                <w:lang w:val="uk-UA" w:eastAsia="ar-SA"/>
              </w:rPr>
              <w:t>( n =15)</w:t>
            </w:r>
          </w:p>
        </w:tc>
      </w:tr>
      <w:tr w:rsidR="00084474" w:rsidRPr="00084474" w:rsidTr="008464FC">
        <w:tc>
          <w:tcPr>
            <w:tcW w:w="3227" w:type="dxa"/>
          </w:tcPr>
          <w:p w:rsidR="00084474" w:rsidRPr="00084474" w:rsidRDefault="00084474" w:rsidP="00084474">
            <w:pPr>
              <w:suppressAutoHyphens/>
              <w:spacing w:line="360" w:lineRule="auto"/>
              <w:jc w:val="both"/>
              <w:rPr>
                <w:rFonts w:ascii="Times New Roman" w:eastAsia="Times New Roman" w:hAnsi="Times New Roman" w:cs="Times New Roman"/>
                <w:color w:val="000000"/>
                <w:sz w:val="28"/>
                <w:szCs w:val="28"/>
                <w:lang w:val="uk-UA" w:eastAsia="ar-SA"/>
              </w:rPr>
            </w:pPr>
            <w:r w:rsidRPr="00084474">
              <w:rPr>
                <w:rFonts w:ascii="Times New Roman" w:eastAsia="Times New Roman" w:hAnsi="Times New Roman" w:cs="Times New Roman"/>
                <w:color w:val="000000"/>
                <w:sz w:val="28"/>
                <w:szCs w:val="28"/>
                <w:lang w:val="uk-UA" w:eastAsia="ar-SA"/>
              </w:rPr>
              <w:t>Число фолікулів</w:t>
            </w:r>
            <w:r>
              <w:rPr>
                <w:rFonts w:ascii="Times New Roman" w:eastAsia="Times New Roman" w:hAnsi="Times New Roman" w:cs="Times New Roman"/>
                <w:color w:val="000000"/>
                <w:sz w:val="28"/>
                <w:szCs w:val="28"/>
                <w:lang w:val="uk-UA" w:eastAsia="ar-SA"/>
              </w:rPr>
              <w:t xml:space="preserve"> у правому яєчнику </w:t>
            </w:r>
          </w:p>
        </w:tc>
        <w:tc>
          <w:tcPr>
            <w:tcW w:w="1530" w:type="dxa"/>
            <w:vAlign w:val="center"/>
          </w:tcPr>
          <w:p w:rsidR="00084474" w:rsidRPr="00084474" w:rsidRDefault="00084474" w:rsidP="00084474">
            <w:pPr>
              <w:suppressAutoHyphens/>
              <w:spacing w:line="360" w:lineRule="auto"/>
              <w:ind w:hanging="32"/>
              <w:jc w:val="center"/>
              <w:rPr>
                <w:rFonts w:ascii="Times New Roman" w:eastAsia="Times New Roman" w:hAnsi="Times New Roman" w:cs="Times New Roman"/>
                <w:sz w:val="28"/>
                <w:szCs w:val="28"/>
                <w:lang w:val="uk-UA" w:eastAsia="ar-SA"/>
              </w:rPr>
            </w:pPr>
            <w:r w:rsidRPr="00084474">
              <w:rPr>
                <w:rFonts w:ascii="Times New Roman" w:eastAsia="Times New Roman" w:hAnsi="Times New Roman" w:cs="Times New Roman"/>
                <w:sz w:val="28"/>
                <w:szCs w:val="28"/>
                <w:lang w:val="uk-UA" w:eastAsia="ar-SA"/>
              </w:rPr>
              <w:t>5,3</w:t>
            </w:r>
            <w:r w:rsidRPr="00084474">
              <w:rPr>
                <w:rFonts w:ascii="Times New Roman" w:eastAsia="Times New Roman" w:hAnsi="Times New Roman" w:cs="Times New Roman"/>
                <w:color w:val="000000"/>
                <w:sz w:val="28"/>
                <w:szCs w:val="28"/>
                <w:lang w:val="uk-UA" w:eastAsia="ar-SA"/>
              </w:rPr>
              <w:t>±1,3</w:t>
            </w:r>
          </w:p>
        </w:tc>
        <w:tc>
          <w:tcPr>
            <w:tcW w:w="1588" w:type="dxa"/>
            <w:vAlign w:val="center"/>
          </w:tcPr>
          <w:p w:rsidR="00084474" w:rsidRPr="00084474" w:rsidRDefault="00084474" w:rsidP="00084474">
            <w:pPr>
              <w:suppressAutoHyphens/>
              <w:spacing w:line="360" w:lineRule="auto"/>
              <w:ind w:hanging="32"/>
              <w:jc w:val="center"/>
              <w:rPr>
                <w:rFonts w:ascii="Times New Roman" w:eastAsia="Times New Roman" w:hAnsi="Times New Roman" w:cs="Times New Roman"/>
                <w:sz w:val="28"/>
                <w:szCs w:val="28"/>
                <w:lang w:val="uk-UA" w:eastAsia="ar-SA"/>
              </w:rPr>
            </w:pPr>
            <w:r w:rsidRPr="00084474">
              <w:rPr>
                <w:rFonts w:ascii="Times New Roman" w:eastAsia="Times New Roman" w:hAnsi="Times New Roman" w:cs="Times New Roman"/>
                <w:sz w:val="28"/>
                <w:szCs w:val="28"/>
                <w:lang w:val="uk-UA" w:eastAsia="ar-SA"/>
              </w:rPr>
              <w:t>4,9</w:t>
            </w:r>
            <w:r w:rsidRPr="00084474">
              <w:rPr>
                <w:rFonts w:ascii="Times New Roman" w:eastAsia="Times New Roman" w:hAnsi="Times New Roman" w:cs="Times New Roman"/>
                <w:color w:val="000000"/>
                <w:sz w:val="28"/>
                <w:szCs w:val="28"/>
                <w:lang w:val="uk-UA" w:eastAsia="ar-SA"/>
              </w:rPr>
              <w:t>±1,0</w:t>
            </w:r>
            <w:r w:rsidRPr="00084474">
              <w:rPr>
                <w:rFonts w:ascii="Times New Roman" w:eastAsia="Times New Roman" w:hAnsi="Times New Roman" w:cs="Times New Roman"/>
                <w:sz w:val="28"/>
                <w:szCs w:val="28"/>
                <w:lang w:val="uk-UA" w:eastAsia="ar-SA"/>
              </w:rPr>
              <w:t>^</w:t>
            </w:r>
          </w:p>
        </w:tc>
        <w:tc>
          <w:tcPr>
            <w:tcW w:w="1560" w:type="dxa"/>
            <w:vAlign w:val="center"/>
          </w:tcPr>
          <w:p w:rsidR="00084474" w:rsidRPr="00084474" w:rsidRDefault="00084474" w:rsidP="00084474">
            <w:pPr>
              <w:suppressAutoHyphens/>
              <w:spacing w:line="360" w:lineRule="auto"/>
              <w:ind w:hanging="32"/>
              <w:jc w:val="center"/>
              <w:rPr>
                <w:rFonts w:ascii="Times New Roman" w:eastAsia="Times New Roman" w:hAnsi="Times New Roman" w:cs="Times New Roman"/>
                <w:sz w:val="28"/>
                <w:szCs w:val="28"/>
                <w:lang w:val="uk-UA" w:eastAsia="ar-SA"/>
              </w:rPr>
            </w:pPr>
            <w:r w:rsidRPr="00084474">
              <w:rPr>
                <w:rFonts w:ascii="Times New Roman" w:eastAsia="Times New Roman" w:hAnsi="Times New Roman" w:cs="Times New Roman"/>
                <w:sz w:val="28"/>
                <w:szCs w:val="28"/>
                <w:lang w:val="uk-UA" w:eastAsia="ar-SA"/>
              </w:rPr>
              <w:t>7,9</w:t>
            </w:r>
            <w:r w:rsidRPr="00084474">
              <w:rPr>
                <w:rFonts w:ascii="Times New Roman" w:eastAsia="Times New Roman" w:hAnsi="Times New Roman" w:cs="Times New Roman"/>
                <w:color w:val="000000"/>
                <w:sz w:val="28"/>
                <w:szCs w:val="28"/>
                <w:lang w:val="uk-UA" w:eastAsia="ar-SA"/>
              </w:rPr>
              <w:t>±0,7*</w:t>
            </w:r>
          </w:p>
        </w:tc>
        <w:tc>
          <w:tcPr>
            <w:tcW w:w="1665" w:type="dxa"/>
            <w:vAlign w:val="center"/>
          </w:tcPr>
          <w:p w:rsidR="00084474" w:rsidRPr="00084474" w:rsidRDefault="00084474" w:rsidP="00084474">
            <w:pPr>
              <w:suppressAutoHyphens/>
              <w:spacing w:line="360" w:lineRule="auto"/>
              <w:ind w:hanging="32"/>
              <w:jc w:val="center"/>
              <w:rPr>
                <w:rFonts w:ascii="Times New Roman" w:eastAsia="Times New Roman" w:hAnsi="Times New Roman" w:cs="Times New Roman"/>
                <w:sz w:val="28"/>
                <w:szCs w:val="28"/>
                <w:lang w:val="uk-UA" w:eastAsia="ar-SA"/>
              </w:rPr>
            </w:pPr>
            <w:r w:rsidRPr="00084474">
              <w:rPr>
                <w:rFonts w:ascii="Times New Roman" w:eastAsia="Times New Roman" w:hAnsi="Times New Roman" w:cs="Times New Roman"/>
                <w:sz w:val="28"/>
                <w:szCs w:val="28"/>
                <w:lang w:val="uk-UA" w:eastAsia="ar-SA"/>
              </w:rPr>
              <w:t>5,8</w:t>
            </w:r>
            <w:r w:rsidRPr="00084474">
              <w:rPr>
                <w:rFonts w:ascii="Times New Roman" w:eastAsia="Times New Roman" w:hAnsi="Times New Roman" w:cs="Times New Roman"/>
                <w:color w:val="000000"/>
                <w:sz w:val="28"/>
                <w:szCs w:val="28"/>
                <w:lang w:val="uk-UA" w:eastAsia="ar-SA"/>
              </w:rPr>
              <w:t>±1,1</w:t>
            </w:r>
          </w:p>
        </w:tc>
      </w:tr>
      <w:tr w:rsidR="00084474" w:rsidRPr="00084474" w:rsidTr="00084474">
        <w:tc>
          <w:tcPr>
            <w:tcW w:w="3227" w:type="dxa"/>
          </w:tcPr>
          <w:p w:rsidR="00084474" w:rsidRPr="00084474" w:rsidRDefault="00084474" w:rsidP="00084474">
            <w:pPr>
              <w:suppressAutoHyphens/>
              <w:spacing w:line="360" w:lineRule="auto"/>
              <w:rPr>
                <w:rFonts w:ascii="Times New Roman" w:eastAsia="Times New Roman" w:hAnsi="Times New Roman" w:cs="Times New Roman"/>
                <w:sz w:val="28"/>
                <w:szCs w:val="28"/>
                <w:lang w:val="uk-UA" w:eastAsia="ar-SA"/>
              </w:rPr>
            </w:pPr>
            <w:r w:rsidRPr="00084474">
              <w:rPr>
                <w:rFonts w:ascii="Times New Roman" w:eastAsia="Times New Roman" w:hAnsi="Times New Roman" w:cs="Times New Roman"/>
                <w:color w:val="000000"/>
                <w:sz w:val="28"/>
                <w:szCs w:val="28"/>
                <w:lang w:val="uk-UA" w:eastAsia="ar-SA"/>
              </w:rPr>
              <w:t>Діаметр фолікулів в правому яєчнику,мм</w:t>
            </w:r>
          </w:p>
        </w:tc>
        <w:tc>
          <w:tcPr>
            <w:tcW w:w="1530" w:type="dxa"/>
            <w:vAlign w:val="center"/>
          </w:tcPr>
          <w:p w:rsidR="00084474" w:rsidRPr="00084474" w:rsidRDefault="00084474" w:rsidP="00084474">
            <w:pPr>
              <w:suppressAutoHyphens/>
              <w:spacing w:line="360" w:lineRule="auto"/>
              <w:ind w:hanging="32"/>
              <w:jc w:val="center"/>
              <w:rPr>
                <w:rFonts w:ascii="Times New Roman" w:eastAsia="Times New Roman" w:hAnsi="Times New Roman" w:cs="Times New Roman"/>
                <w:sz w:val="28"/>
                <w:szCs w:val="28"/>
                <w:lang w:val="uk-UA" w:eastAsia="ar-SA"/>
              </w:rPr>
            </w:pPr>
            <w:r w:rsidRPr="00084474">
              <w:rPr>
                <w:rFonts w:ascii="Times New Roman" w:eastAsia="Times New Roman" w:hAnsi="Times New Roman" w:cs="Times New Roman"/>
                <w:sz w:val="28"/>
                <w:szCs w:val="28"/>
                <w:lang w:val="uk-UA" w:eastAsia="ar-SA"/>
              </w:rPr>
              <w:t>6,5</w:t>
            </w:r>
            <w:r w:rsidRPr="00084474">
              <w:rPr>
                <w:rFonts w:ascii="Times New Roman" w:eastAsia="Times New Roman" w:hAnsi="Times New Roman" w:cs="Times New Roman"/>
                <w:color w:val="000000"/>
                <w:sz w:val="28"/>
                <w:szCs w:val="28"/>
                <w:lang w:val="uk-UA" w:eastAsia="ar-SA"/>
              </w:rPr>
              <w:t>±1,7*</w:t>
            </w:r>
          </w:p>
        </w:tc>
        <w:tc>
          <w:tcPr>
            <w:tcW w:w="1588" w:type="dxa"/>
            <w:vAlign w:val="center"/>
          </w:tcPr>
          <w:p w:rsidR="00084474" w:rsidRPr="00084474" w:rsidRDefault="00084474" w:rsidP="00084474">
            <w:pPr>
              <w:suppressAutoHyphens/>
              <w:spacing w:line="360" w:lineRule="auto"/>
              <w:ind w:hanging="32"/>
              <w:jc w:val="center"/>
              <w:rPr>
                <w:rFonts w:ascii="Times New Roman" w:eastAsia="Times New Roman" w:hAnsi="Times New Roman" w:cs="Times New Roman"/>
                <w:sz w:val="28"/>
                <w:szCs w:val="28"/>
                <w:lang w:val="uk-UA" w:eastAsia="ar-SA"/>
              </w:rPr>
            </w:pPr>
            <w:r w:rsidRPr="00084474">
              <w:rPr>
                <w:rFonts w:ascii="Times New Roman" w:eastAsia="Times New Roman" w:hAnsi="Times New Roman" w:cs="Times New Roman"/>
                <w:sz w:val="28"/>
                <w:szCs w:val="28"/>
                <w:lang w:val="uk-UA" w:eastAsia="ar-SA"/>
              </w:rPr>
              <w:t>2,1</w:t>
            </w:r>
            <w:r w:rsidRPr="00084474">
              <w:rPr>
                <w:rFonts w:ascii="Times New Roman" w:eastAsia="Times New Roman" w:hAnsi="Times New Roman" w:cs="Times New Roman"/>
                <w:color w:val="000000"/>
                <w:sz w:val="28"/>
                <w:szCs w:val="28"/>
                <w:lang w:val="uk-UA" w:eastAsia="ar-SA"/>
              </w:rPr>
              <w:t>±0,3</w:t>
            </w:r>
          </w:p>
        </w:tc>
        <w:tc>
          <w:tcPr>
            <w:tcW w:w="1560" w:type="dxa"/>
            <w:vAlign w:val="center"/>
          </w:tcPr>
          <w:p w:rsidR="00084474" w:rsidRPr="00084474" w:rsidRDefault="00084474" w:rsidP="00084474">
            <w:pPr>
              <w:suppressAutoHyphens/>
              <w:spacing w:line="360" w:lineRule="auto"/>
              <w:ind w:hanging="32"/>
              <w:jc w:val="center"/>
              <w:rPr>
                <w:rFonts w:ascii="Times New Roman" w:eastAsia="Times New Roman" w:hAnsi="Times New Roman" w:cs="Times New Roman"/>
                <w:sz w:val="28"/>
                <w:szCs w:val="28"/>
                <w:lang w:val="uk-UA" w:eastAsia="ar-SA"/>
              </w:rPr>
            </w:pPr>
            <w:r w:rsidRPr="00084474">
              <w:rPr>
                <w:rFonts w:ascii="Times New Roman" w:eastAsia="Times New Roman" w:hAnsi="Times New Roman" w:cs="Times New Roman"/>
                <w:sz w:val="28"/>
                <w:szCs w:val="28"/>
                <w:lang w:val="uk-UA" w:eastAsia="ar-SA"/>
              </w:rPr>
              <w:t>8,2</w:t>
            </w:r>
            <w:r w:rsidRPr="00084474">
              <w:rPr>
                <w:rFonts w:ascii="Times New Roman" w:eastAsia="Times New Roman" w:hAnsi="Times New Roman" w:cs="Times New Roman"/>
                <w:color w:val="000000"/>
                <w:sz w:val="28"/>
                <w:szCs w:val="28"/>
                <w:lang w:val="uk-UA" w:eastAsia="ar-SA"/>
              </w:rPr>
              <w:t>±2,1*</w:t>
            </w:r>
          </w:p>
        </w:tc>
        <w:tc>
          <w:tcPr>
            <w:tcW w:w="1665" w:type="dxa"/>
            <w:vAlign w:val="center"/>
          </w:tcPr>
          <w:p w:rsidR="00084474" w:rsidRPr="00084474" w:rsidRDefault="00084474" w:rsidP="00084474">
            <w:pPr>
              <w:suppressAutoHyphens/>
              <w:spacing w:line="360" w:lineRule="auto"/>
              <w:ind w:hanging="32"/>
              <w:jc w:val="center"/>
              <w:rPr>
                <w:rFonts w:ascii="Times New Roman" w:eastAsia="Times New Roman" w:hAnsi="Times New Roman" w:cs="Times New Roman"/>
                <w:sz w:val="28"/>
                <w:szCs w:val="28"/>
                <w:lang w:val="uk-UA" w:eastAsia="ar-SA"/>
              </w:rPr>
            </w:pPr>
            <w:r w:rsidRPr="00084474">
              <w:rPr>
                <w:rFonts w:ascii="Times New Roman" w:eastAsia="Times New Roman" w:hAnsi="Times New Roman" w:cs="Times New Roman"/>
                <w:sz w:val="28"/>
                <w:szCs w:val="28"/>
                <w:lang w:val="uk-UA" w:eastAsia="ar-SA"/>
              </w:rPr>
              <w:t>5,1</w:t>
            </w:r>
            <w:r w:rsidRPr="00084474">
              <w:rPr>
                <w:rFonts w:ascii="Times New Roman" w:eastAsia="Times New Roman" w:hAnsi="Times New Roman" w:cs="Times New Roman"/>
                <w:color w:val="000000"/>
                <w:sz w:val="28"/>
                <w:szCs w:val="28"/>
                <w:lang w:val="uk-UA" w:eastAsia="ar-SA"/>
              </w:rPr>
              <w:t>±1,0</w:t>
            </w:r>
          </w:p>
        </w:tc>
      </w:tr>
      <w:tr w:rsidR="00084474" w:rsidRPr="00084474" w:rsidTr="00084474">
        <w:tc>
          <w:tcPr>
            <w:tcW w:w="3227" w:type="dxa"/>
          </w:tcPr>
          <w:p w:rsidR="00084474" w:rsidRPr="00084474" w:rsidRDefault="00084474" w:rsidP="00084474">
            <w:pPr>
              <w:suppressAutoHyphens/>
              <w:spacing w:line="360" w:lineRule="auto"/>
              <w:rPr>
                <w:rFonts w:ascii="Times New Roman" w:eastAsia="Times New Roman" w:hAnsi="Times New Roman" w:cs="Times New Roman"/>
                <w:sz w:val="28"/>
                <w:szCs w:val="28"/>
                <w:lang w:val="uk-UA" w:eastAsia="ar-SA"/>
              </w:rPr>
            </w:pPr>
            <w:r w:rsidRPr="00084474">
              <w:rPr>
                <w:rFonts w:ascii="Times New Roman" w:eastAsia="Times New Roman" w:hAnsi="Times New Roman" w:cs="Times New Roman"/>
                <w:sz w:val="28"/>
                <w:szCs w:val="28"/>
                <w:lang w:val="uk-UA" w:eastAsia="ar-SA"/>
              </w:rPr>
              <w:t>Число фолікулів в лівому яєчнику</w:t>
            </w:r>
          </w:p>
        </w:tc>
        <w:tc>
          <w:tcPr>
            <w:tcW w:w="1530" w:type="dxa"/>
            <w:vAlign w:val="center"/>
          </w:tcPr>
          <w:p w:rsidR="00084474" w:rsidRPr="00084474" w:rsidRDefault="00084474" w:rsidP="00084474">
            <w:pPr>
              <w:suppressAutoHyphens/>
              <w:spacing w:line="360" w:lineRule="auto"/>
              <w:ind w:hanging="32"/>
              <w:jc w:val="center"/>
              <w:rPr>
                <w:rFonts w:ascii="Times New Roman" w:eastAsia="Times New Roman" w:hAnsi="Times New Roman" w:cs="Times New Roman"/>
                <w:sz w:val="28"/>
                <w:szCs w:val="28"/>
                <w:lang w:val="uk-UA" w:eastAsia="ar-SA"/>
              </w:rPr>
            </w:pPr>
            <w:r w:rsidRPr="00084474">
              <w:rPr>
                <w:rFonts w:ascii="Times New Roman" w:eastAsia="Times New Roman" w:hAnsi="Times New Roman" w:cs="Times New Roman"/>
                <w:sz w:val="28"/>
                <w:szCs w:val="28"/>
                <w:lang w:val="uk-UA" w:eastAsia="ar-SA"/>
              </w:rPr>
              <w:t>5,9</w:t>
            </w:r>
            <w:r w:rsidRPr="00084474">
              <w:rPr>
                <w:rFonts w:ascii="Times New Roman" w:eastAsia="Times New Roman" w:hAnsi="Times New Roman" w:cs="Times New Roman"/>
                <w:color w:val="000000"/>
                <w:sz w:val="28"/>
                <w:szCs w:val="28"/>
                <w:lang w:val="uk-UA" w:eastAsia="ar-SA"/>
              </w:rPr>
              <w:t>±0,9</w:t>
            </w:r>
          </w:p>
        </w:tc>
        <w:tc>
          <w:tcPr>
            <w:tcW w:w="1588" w:type="dxa"/>
            <w:vAlign w:val="center"/>
          </w:tcPr>
          <w:p w:rsidR="00084474" w:rsidRPr="00084474" w:rsidRDefault="00084474" w:rsidP="00084474">
            <w:pPr>
              <w:suppressAutoHyphens/>
              <w:spacing w:line="360" w:lineRule="auto"/>
              <w:ind w:hanging="32"/>
              <w:jc w:val="center"/>
              <w:rPr>
                <w:rFonts w:ascii="Times New Roman" w:eastAsia="Times New Roman" w:hAnsi="Times New Roman" w:cs="Times New Roman"/>
                <w:sz w:val="28"/>
                <w:szCs w:val="28"/>
                <w:lang w:val="uk-UA" w:eastAsia="ar-SA"/>
              </w:rPr>
            </w:pPr>
            <w:r w:rsidRPr="00084474">
              <w:rPr>
                <w:rFonts w:ascii="Times New Roman" w:eastAsia="Times New Roman" w:hAnsi="Times New Roman" w:cs="Times New Roman"/>
                <w:sz w:val="28"/>
                <w:szCs w:val="28"/>
                <w:lang w:val="uk-UA" w:eastAsia="ar-SA"/>
              </w:rPr>
              <w:t>5,7</w:t>
            </w:r>
            <w:r w:rsidRPr="00084474">
              <w:rPr>
                <w:rFonts w:ascii="Times New Roman" w:eastAsia="Times New Roman" w:hAnsi="Times New Roman" w:cs="Times New Roman"/>
                <w:color w:val="000000"/>
                <w:sz w:val="28"/>
                <w:szCs w:val="28"/>
                <w:lang w:val="uk-UA" w:eastAsia="ar-SA"/>
              </w:rPr>
              <w:t>±1,2</w:t>
            </w:r>
          </w:p>
        </w:tc>
        <w:tc>
          <w:tcPr>
            <w:tcW w:w="1560" w:type="dxa"/>
            <w:vAlign w:val="center"/>
          </w:tcPr>
          <w:p w:rsidR="00084474" w:rsidRPr="00084474" w:rsidRDefault="00084474" w:rsidP="00084474">
            <w:pPr>
              <w:suppressAutoHyphens/>
              <w:spacing w:line="360" w:lineRule="auto"/>
              <w:ind w:hanging="32"/>
              <w:jc w:val="center"/>
              <w:rPr>
                <w:rFonts w:ascii="Times New Roman" w:eastAsia="Times New Roman" w:hAnsi="Times New Roman" w:cs="Times New Roman"/>
                <w:sz w:val="28"/>
                <w:szCs w:val="28"/>
                <w:lang w:val="uk-UA" w:eastAsia="ar-SA"/>
              </w:rPr>
            </w:pPr>
            <w:r w:rsidRPr="00084474">
              <w:rPr>
                <w:rFonts w:ascii="Times New Roman" w:eastAsia="Times New Roman" w:hAnsi="Times New Roman" w:cs="Times New Roman"/>
                <w:sz w:val="28"/>
                <w:szCs w:val="28"/>
                <w:lang w:val="uk-UA" w:eastAsia="ar-SA"/>
              </w:rPr>
              <w:t>8,9</w:t>
            </w:r>
            <w:r w:rsidRPr="00084474">
              <w:rPr>
                <w:rFonts w:ascii="Times New Roman" w:eastAsia="Times New Roman" w:hAnsi="Times New Roman" w:cs="Times New Roman"/>
                <w:color w:val="000000"/>
                <w:sz w:val="28"/>
                <w:szCs w:val="28"/>
                <w:lang w:val="uk-UA" w:eastAsia="ar-SA"/>
              </w:rPr>
              <w:t>±1,4*</w:t>
            </w:r>
          </w:p>
        </w:tc>
        <w:tc>
          <w:tcPr>
            <w:tcW w:w="1665" w:type="dxa"/>
            <w:vAlign w:val="center"/>
          </w:tcPr>
          <w:p w:rsidR="00084474" w:rsidRPr="00084474" w:rsidRDefault="00084474" w:rsidP="00084474">
            <w:pPr>
              <w:suppressAutoHyphens/>
              <w:spacing w:line="360" w:lineRule="auto"/>
              <w:ind w:hanging="32"/>
              <w:jc w:val="center"/>
              <w:rPr>
                <w:rFonts w:ascii="Times New Roman" w:eastAsia="Times New Roman" w:hAnsi="Times New Roman" w:cs="Times New Roman"/>
                <w:sz w:val="28"/>
                <w:szCs w:val="28"/>
                <w:lang w:val="uk-UA" w:eastAsia="ar-SA"/>
              </w:rPr>
            </w:pPr>
            <w:r w:rsidRPr="00084474">
              <w:rPr>
                <w:rFonts w:ascii="Times New Roman" w:eastAsia="Times New Roman" w:hAnsi="Times New Roman" w:cs="Times New Roman"/>
                <w:sz w:val="28"/>
                <w:szCs w:val="28"/>
                <w:lang w:val="uk-UA" w:eastAsia="ar-SA"/>
              </w:rPr>
              <w:t>6,3</w:t>
            </w:r>
            <w:r w:rsidRPr="00084474">
              <w:rPr>
                <w:rFonts w:ascii="Times New Roman" w:eastAsia="Times New Roman" w:hAnsi="Times New Roman" w:cs="Times New Roman"/>
                <w:color w:val="000000"/>
                <w:sz w:val="28"/>
                <w:szCs w:val="28"/>
                <w:lang w:val="uk-UA" w:eastAsia="ar-SA"/>
              </w:rPr>
              <w:t>±0,8</w:t>
            </w:r>
          </w:p>
        </w:tc>
      </w:tr>
      <w:tr w:rsidR="00084474" w:rsidRPr="00084474" w:rsidTr="00084474">
        <w:tc>
          <w:tcPr>
            <w:tcW w:w="3227" w:type="dxa"/>
          </w:tcPr>
          <w:p w:rsidR="00084474" w:rsidRPr="00084474" w:rsidRDefault="00084474" w:rsidP="00084474">
            <w:pPr>
              <w:suppressAutoHyphens/>
              <w:spacing w:line="360" w:lineRule="auto"/>
              <w:rPr>
                <w:rFonts w:ascii="Times New Roman" w:eastAsia="Times New Roman" w:hAnsi="Times New Roman" w:cs="Times New Roman"/>
                <w:sz w:val="28"/>
                <w:szCs w:val="28"/>
                <w:lang w:val="uk-UA" w:eastAsia="ar-SA"/>
              </w:rPr>
            </w:pPr>
            <w:r w:rsidRPr="00084474">
              <w:rPr>
                <w:rFonts w:ascii="Times New Roman" w:eastAsia="Times New Roman" w:hAnsi="Times New Roman" w:cs="Times New Roman"/>
                <w:sz w:val="28"/>
                <w:szCs w:val="28"/>
                <w:lang w:val="uk-UA" w:eastAsia="ar-SA"/>
              </w:rPr>
              <w:t>Діаметр фолікулів в лівому яєчнику, мм</w:t>
            </w:r>
          </w:p>
        </w:tc>
        <w:tc>
          <w:tcPr>
            <w:tcW w:w="1530" w:type="dxa"/>
            <w:vAlign w:val="center"/>
          </w:tcPr>
          <w:p w:rsidR="00084474" w:rsidRPr="00084474" w:rsidRDefault="00084474" w:rsidP="00084474">
            <w:pPr>
              <w:suppressAutoHyphens/>
              <w:spacing w:line="360" w:lineRule="auto"/>
              <w:ind w:hanging="32"/>
              <w:jc w:val="center"/>
              <w:rPr>
                <w:rFonts w:ascii="Times New Roman" w:eastAsia="Times New Roman" w:hAnsi="Times New Roman" w:cs="Times New Roman"/>
                <w:sz w:val="28"/>
                <w:szCs w:val="28"/>
                <w:lang w:val="uk-UA" w:eastAsia="ar-SA"/>
              </w:rPr>
            </w:pPr>
            <w:r w:rsidRPr="00084474">
              <w:rPr>
                <w:rFonts w:ascii="Times New Roman" w:eastAsia="Times New Roman" w:hAnsi="Times New Roman" w:cs="Times New Roman"/>
                <w:sz w:val="28"/>
                <w:szCs w:val="28"/>
                <w:lang w:val="uk-UA" w:eastAsia="ar-SA"/>
              </w:rPr>
              <w:t>5,5</w:t>
            </w:r>
            <w:r w:rsidRPr="00084474">
              <w:rPr>
                <w:rFonts w:ascii="Times New Roman" w:eastAsia="Times New Roman" w:hAnsi="Times New Roman" w:cs="Times New Roman"/>
                <w:color w:val="000000"/>
                <w:sz w:val="28"/>
                <w:szCs w:val="28"/>
                <w:lang w:val="uk-UA" w:eastAsia="ar-SA"/>
              </w:rPr>
              <w:t>±0,1 *</w:t>
            </w:r>
          </w:p>
        </w:tc>
        <w:tc>
          <w:tcPr>
            <w:tcW w:w="1588" w:type="dxa"/>
            <w:vAlign w:val="center"/>
          </w:tcPr>
          <w:p w:rsidR="00084474" w:rsidRPr="00084474" w:rsidRDefault="00084474" w:rsidP="00084474">
            <w:pPr>
              <w:suppressAutoHyphens/>
              <w:spacing w:line="360" w:lineRule="auto"/>
              <w:ind w:hanging="32"/>
              <w:jc w:val="center"/>
              <w:rPr>
                <w:rFonts w:ascii="Times New Roman" w:eastAsia="Times New Roman" w:hAnsi="Times New Roman" w:cs="Times New Roman"/>
                <w:sz w:val="28"/>
                <w:szCs w:val="28"/>
                <w:lang w:val="uk-UA" w:eastAsia="ar-SA"/>
              </w:rPr>
            </w:pPr>
            <w:r w:rsidRPr="00084474">
              <w:rPr>
                <w:rFonts w:ascii="Times New Roman" w:eastAsia="Times New Roman" w:hAnsi="Times New Roman" w:cs="Times New Roman"/>
                <w:sz w:val="28"/>
                <w:szCs w:val="28"/>
                <w:lang w:val="uk-UA" w:eastAsia="ar-SA"/>
              </w:rPr>
              <w:t>5,1</w:t>
            </w:r>
            <w:r w:rsidRPr="00084474">
              <w:rPr>
                <w:rFonts w:ascii="Times New Roman" w:eastAsia="Times New Roman" w:hAnsi="Times New Roman" w:cs="Times New Roman"/>
                <w:color w:val="000000"/>
                <w:sz w:val="28"/>
                <w:szCs w:val="28"/>
                <w:lang w:val="uk-UA" w:eastAsia="ar-SA"/>
              </w:rPr>
              <w:t>±0,1</w:t>
            </w:r>
          </w:p>
        </w:tc>
        <w:tc>
          <w:tcPr>
            <w:tcW w:w="1560" w:type="dxa"/>
            <w:vAlign w:val="center"/>
          </w:tcPr>
          <w:p w:rsidR="00084474" w:rsidRPr="00084474" w:rsidRDefault="00084474" w:rsidP="00084474">
            <w:pPr>
              <w:suppressAutoHyphens/>
              <w:spacing w:line="360" w:lineRule="auto"/>
              <w:ind w:hanging="32"/>
              <w:jc w:val="center"/>
              <w:rPr>
                <w:rFonts w:ascii="Times New Roman" w:eastAsia="Times New Roman" w:hAnsi="Times New Roman" w:cs="Times New Roman"/>
                <w:sz w:val="28"/>
                <w:szCs w:val="28"/>
                <w:lang w:val="uk-UA" w:eastAsia="ar-SA"/>
              </w:rPr>
            </w:pPr>
            <w:r w:rsidRPr="00084474">
              <w:rPr>
                <w:rFonts w:ascii="Times New Roman" w:eastAsia="Times New Roman" w:hAnsi="Times New Roman" w:cs="Times New Roman"/>
                <w:sz w:val="28"/>
                <w:szCs w:val="28"/>
                <w:lang w:val="uk-UA" w:eastAsia="ar-SA"/>
              </w:rPr>
              <w:t>7,9</w:t>
            </w:r>
            <w:r w:rsidRPr="00084474">
              <w:rPr>
                <w:rFonts w:ascii="Times New Roman" w:eastAsia="Times New Roman" w:hAnsi="Times New Roman" w:cs="Times New Roman"/>
                <w:color w:val="000000"/>
                <w:sz w:val="28"/>
                <w:szCs w:val="28"/>
                <w:lang w:val="uk-UA" w:eastAsia="ar-SA"/>
              </w:rPr>
              <w:t>±1,1*</w:t>
            </w:r>
          </w:p>
        </w:tc>
        <w:tc>
          <w:tcPr>
            <w:tcW w:w="1665" w:type="dxa"/>
            <w:vAlign w:val="center"/>
          </w:tcPr>
          <w:p w:rsidR="00084474" w:rsidRPr="00084474" w:rsidRDefault="00084474" w:rsidP="00084474">
            <w:pPr>
              <w:suppressAutoHyphens/>
              <w:spacing w:line="360" w:lineRule="auto"/>
              <w:ind w:hanging="32"/>
              <w:jc w:val="center"/>
              <w:rPr>
                <w:rFonts w:ascii="Times New Roman" w:eastAsia="Times New Roman" w:hAnsi="Times New Roman" w:cs="Times New Roman"/>
                <w:sz w:val="28"/>
                <w:szCs w:val="28"/>
                <w:lang w:val="uk-UA" w:eastAsia="ar-SA"/>
              </w:rPr>
            </w:pPr>
            <w:r w:rsidRPr="00084474">
              <w:rPr>
                <w:rFonts w:ascii="Times New Roman" w:eastAsia="Times New Roman" w:hAnsi="Times New Roman" w:cs="Times New Roman"/>
                <w:sz w:val="28"/>
                <w:szCs w:val="28"/>
                <w:lang w:val="uk-UA" w:eastAsia="ar-SA"/>
              </w:rPr>
              <w:t>5,7</w:t>
            </w:r>
            <w:r w:rsidRPr="00084474">
              <w:rPr>
                <w:rFonts w:ascii="Times New Roman" w:eastAsia="Times New Roman" w:hAnsi="Times New Roman" w:cs="Times New Roman"/>
                <w:color w:val="000000"/>
                <w:sz w:val="28"/>
                <w:szCs w:val="28"/>
                <w:lang w:val="uk-UA" w:eastAsia="ar-SA"/>
              </w:rPr>
              <w:t>±0,6</w:t>
            </w:r>
          </w:p>
        </w:tc>
      </w:tr>
    </w:tbl>
    <w:p w:rsidR="00FB0D9A" w:rsidRPr="006201B9" w:rsidRDefault="00FB0D9A" w:rsidP="00835EC7">
      <w:pPr>
        <w:suppressAutoHyphens/>
        <w:spacing w:after="0" w:line="360" w:lineRule="auto"/>
        <w:jc w:val="both"/>
        <w:rPr>
          <w:rFonts w:ascii="Times New Roman" w:eastAsia="Times New Roman" w:hAnsi="Times New Roman" w:cs="Times New Roman"/>
          <w:b/>
          <w:bCs/>
          <w:sz w:val="24"/>
          <w:szCs w:val="24"/>
          <w:lang w:val="uk-UA" w:eastAsia="ar-SA"/>
        </w:rPr>
      </w:pPr>
      <w:r w:rsidRPr="006201B9">
        <w:rPr>
          <w:rFonts w:ascii="Times New Roman" w:eastAsia="Times New Roman" w:hAnsi="Times New Roman" w:cs="Times New Roman"/>
          <w:bCs/>
          <w:sz w:val="24"/>
          <w:szCs w:val="24"/>
          <w:lang w:val="uk-UA" w:eastAsia="ar-SA"/>
        </w:rPr>
        <w:t>Примітка: * - достовірність відмінностей у порівнянні з відповідною контрольною групою (p &lt;0,05);</w:t>
      </w:r>
      <w:r w:rsidRPr="006201B9">
        <w:rPr>
          <w:rFonts w:ascii="Times New Roman" w:eastAsia="Times New Roman" w:hAnsi="Times New Roman" w:cs="Times New Roman"/>
          <w:sz w:val="24"/>
          <w:szCs w:val="24"/>
          <w:lang w:val="uk-UA" w:eastAsia="ar-SA"/>
        </w:rPr>
        <w:t xml:space="preserve"> </w:t>
      </w:r>
      <w:r w:rsidRPr="006201B9">
        <w:rPr>
          <w:rFonts w:ascii="Times New Roman" w:eastAsia="Times New Roman" w:hAnsi="Times New Roman" w:cs="Times New Roman"/>
          <w:bCs/>
          <w:sz w:val="24"/>
          <w:szCs w:val="24"/>
          <w:lang w:val="uk-UA" w:eastAsia="ar-SA"/>
        </w:rPr>
        <w:t>^ - достовірність відмінностей між 1 і 2 групами (p &lt;0,05 1-2).</w:t>
      </w:r>
    </w:p>
    <w:p w:rsidR="00FB0D9A" w:rsidRPr="006201B9" w:rsidRDefault="00FB0D9A" w:rsidP="00835EC7">
      <w:pPr>
        <w:suppressAutoHyphens/>
        <w:spacing w:after="0" w:line="360" w:lineRule="auto"/>
        <w:jc w:val="both"/>
        <w:rPr>
          <w:rFonts w:ascii="Times New Roman" w:eastAsia="Times New Roman" w:hAnsi="Times New Roman" w:cs="Times New Roman"/>
          <w:b/>
          <w:bCs/>
          <w:sz w:val="24"/>
          <w:szCs w:val="24"/>
          <w:lang w:val="uk-UA" w:eastAsia="ar-SA"/>
        </w:rPr>
      </w:pPr>
    </w:p>
    <w:p w:rsidR="00FB0D9A" w:rsidRPr="006201B9" w:rsidRDefault="00FB0D9A" w:rsidP="00835EC7">
      <w:pPr>
        <w:suppressAutoHyphens/>
        <w:spacing w:after="0" w:line="360" w:lineRule="auto"/>
        <w:ind w:firstLine="709"/>
        <w:jc w:val="both"/>
        <w:rPr>
          <w:rFonts w:ascii="Times New Roman" w:eastAsia="Times New Roman" w:hAnsi="Times New Roman" w:cs="Times New Roman"/>
          <w:bCs/>
          <w:sz w:val="28"/>
          <w:szCs w:val="28"/>
          <w:lang w:val="uk-UA" w:eastAsia="ar-SA"/>
        </w:rPr>
      </w:pPr>
      <w:r w:rsidRPr="006201B9">
        <w:rPr>
          <w:rFonts w:ascii="Times New Roman" w:eastAsia="Times New Roman" w:hAnsi="Times New Roman" w:cs="Times New Roman"/>
          <w:bCs/>
          <w:sz w:val="28"/>
          <w:szCs w:val="28"/>
          <w:lang w:val="uk-UA" w:eastAsia="ar-SA"/>
        </w:rPr>
        <w:t>Відзначалося достовірне збільшення числа фолікулів у дівчаток 2 групи у порівнянні з обстеженими 1 і 2 контрольних груп. Між 1 і 1 контрольною групами  достовірних  відмінностей  по кількості  фолікулів, як в правому, так і в лівому яєчниках не виявлено (p&gt; 0,1). Середній діаметр фолікулів в 1 групі хворих в обох яєчниках  був достовірно більший, ніж у відповідних віку контрольних  групах. При цьому, у 2 групі відзначалося достовірне збільшення середнього діаметра фолікулів, в порівнянні з відповідною 2 групою контролю (p &lt;0,05), (табл</w:t>
      </w:r>
      <w:r w:rsidR="00387C91">
        <w:rPr>
          <w:rFonts w:ascii="Times New Roman" w:eastAsia="Times New Roman" w:hAnsi="Times New Roman" w:cs="Times New Roman"/>
          <w:bCs/>
          <w:sz w:val="28"/>
          <w:szCs w:val="28"/>
          <w:lang w:val="uk-UA" w:eastAsia="ar-SA"/>
        </w:rPr>
        <w:t>.</w:t>
      </w:r>
      <w:r w:rsidRPr="006201B9">
        <w:rPr>
          <w:rFonts w:ascii="Times New Roman" w:eastAsia="Times New Roman" w:hAnsi="Times New Roman" w:cs="Times New Roman"/>
          <w:bCs/>
          <w:sz w:val="28"/>
          <w:szCs w:val="28"/>
          <w:lang w:val="uk-UA" w:eastAsia="ar-SA"/>
        </w:rPr>
        <w:t xml:space="preserve"> 3.9).</w:t>
      </w:r>
    </w:p>
    <w:p w:rsidR="00FB0D9A" w:rsidRPr="006201B9" w:rsidRDefault="00FB0D9A" w:rsidP="00835EC7">
      <w:pPr>
        <w:suppressAutoHyphens/>
        <w:spacing w:after="0" w:line="360" w:lineRule="auto"/>
        <w:ind w:firstLine="709"/>
        <w:jc w:val="both"/>
        <w:rPr>
          <w:rFonts w:ascii="Times New Roman" w:eastAsia="Times New Roman" w:hAnsi="Times New Roman" w:cs="Times New Roman"/>
          <w:bCs/>
          <w:sz w:val="28"/>
          <w:szCs w:val="28"/>
          <w:lang w:val="uk-UA" w:eastAsia="ar-SA"/>
        </w:rPr>
      </w:pPr>
      <w:r w:rsidRPr="006201B9">
        <w:rPr>
          <w:rFonts w:ascii="Times New Roman" w:eastAsia="Times New Roman" w:hAnsi="Times New Roman" w:cs="Times New Roman"/>
          <w:bCs/>
          <w:sz w:val="28"/>
          <w:szCs w:val="28"/>
          <w:lang w:val="uk-UA" w:eastAsia="ar-SA"/>
        </w:rPr>
        <w:t>При динамічному ехографічному спостереженні за станом яєчників у дівчаток  з  АМКПП зазначалася відсутність ознак розвитку домінантного фолікула і наявності жовтого тіла. У дівчат старшого віку  2  контрольної групи  жовте тіло у II фазу циклу було виявлено у 47 % відсотків.</w:t>
      </w:r>
    </w:p>
    <w:p w:rsidR="00FB0D9A" w:rsidRPr="006201B9" w:rsidRDefault="00FB0D9A" w:rsidP="00835EC7">
      <w:pPr>
        <w:suppressAutoHyphens/>
        <w:spacing w:after="0" w:line="360" w:lineRule="auto"/>
        <w:ind w:firstLine="709"/>
        <w:jc w:val="both"/>
        <w:rPr>
          <w:rFonts w:ascii="Times New Roman" w:eastAsia="Times New Roman" w:hAnsi="Times New Roman" w:cs="Times New Roman"/>
          <w:bCs/>
          <w:sz w:val="28"/>
          <w:szCs w:val="28"/>
          <w:lang w:val="uk-UA" w:eastAsia="ar-SA"/>
        </w:rPr>
      </w:pPr>
      <w:r w:rsidRPr="006201B9">
        <w:rPr>
          <w:rFonts w:ascii="Times New Roman" w:eastAsia="Times New Roman" w:hAnsi="Times New Roman" w:cs="Times New Roman"/>
          <w:bCs/>
          <w:sz w:val="28"/>
          <w:szCs w:val="28"/>
          <w:lang w:val="uk-UA" w:eastAsia="ar-SA"/>
        </w:rPr>
        <w:lastRenderedPageBreak/>
        <w:t>Відомо, що кровопостачання ендометрію здійснюється гілками маткових артерій [101]. Через міометрій проходять радіальні артерії, які поблизу порожнини матки формуються в прямі і спіралеподібні відгалуження. Прямі гілки, які носять назву базальних артерій, безпосередньо кровопостачають м'язовий базальний шар ендометрія. Саме ці судини насичують кров'ю ендометрій. Функцією спіральних артерій є кровопостачання до функційного шару ендометрія [103].</w:t>
      </w:r>
    </w:p>
    <w:p w:rsidR="00FB0D9A" w:rsidRPr="006201B9" w:rsidRDefault="00FB0D9A" w:rsidP="00835EC7">
      <w:pPr>
        <w:suppressAutoHyphens/>
        <w:spacing w:after="0" w:line="360" w:lineRule="auto"/>
        <w:ind w:firstLine="709"/>
        <w:jc w:val="both"/>
        <w:rPr>
          <w:rFonts w:ascii="Times New Roman" w:eastAsia="Times New Roman" w:hAnsi="Times New Roman" w:cs="Times New Roman"/>
          <w:bCs/>
          <w:sz w:val="28"/>
          <w:szCs w:val="28"/>
          <w:lang w:val="uk-UA" w:eastAsia="ar-SA"/>
        </w:rPr>
      </w:pPr>
      <w:r w:rsidRPr="006201B9">
        <w:rPr>
          <w:rFonts w:ascii="Times New Roman" w:eastAsia="Times New Roman" w:hAnsi="Times New Roman" w:cs="Times New Roman"/>
          <w:bCs/>
          <w:sz w:val="28"/>
          <w:szCs w:val="28"/>
          <w:lang w:val="uk-UA" w:eastAsia="ar-SA"/>
        </w:rPr>
        <w:t>Для більш точної оцінки маткової гемодинаміки і позбавлення діагностичних помилок, доплерометричне дослідження проводилося в обох гілках маткових артерій. У зв’язку з тим, що цифрові дані кровотоку в маткових артеріях ліворуч і праворуч статистично практично не відрізнялися між собою, ми представили середні параметри даного вимірювання (табл</w:t>
      </w:r>
      <w:r w:rsidR="00387C91">
        <w:rPr>
          <w:rFonts w:ascii="Times New Roman" w:eastAsia="Times New Roman" w:hAnsi="Times New Roman" w:cs="Times New Roman"/>
          <w:bCs/>
          <w:sz w:val="28"/>
          <w:szCs w:val="28"/>
          <w:lang w:val="uk-UA" w:eastAsia="ar-SA"/>
        </w:rPr>
        <w:t>.</w:t>
      </w:r>
      <w:r w:rsidRPr="006201B9">
        <w:rPr>
          <w:rFonts w:ascii="Times New Roman" w:eastAsia="Times New Roman" w:hAnsi="Times New Roman" w:cs="Times New Roman"/>
          <w:bCs/>
          <w:sz w:val="28"/>
          <w:szCs w:val="28"/>
          <w:lang w:val="uk-UA" w:eastAsia="ar-SA"/>
        </w:rPr>
        <w:t xml:space="preserve"> 3.10).</w:t>
      </w:r>
    </w:p>
    <w:p w:rsidR="00FB0D9A" w:rsidRPr="006201B9" w:rsidRDefault="00FB0D9A" w:rsidP="00835EC7">
      <w:pPr>
        <w:suppressAutoHyphens/>
        <w:spacing w:after="0" w:line="360" w:lineRule="auto"/>
        <w:ind w:firstLine="709"/>
        <w:jc w:val="both"/>
        <w:rPr>
          <w:rFonts w:ascii="Times New Roman" w:eastAsia="SimSun" w:hAnsi="Times New Roman" w:cs="Times New Roman"/>
          <w:bCs/>
          <w:kern w:val="1"/>
          <w:sz w:val="28"/>
          <w:szCs w:val="28"/>
          <w:lang w:val="uk-UA" w:eastAsia="hi-IN" w:bidi="hi-IN"/>
        </w:rPr>
      </w:pPr>
      <w:r w:rsidRPr="006201B9">
        <w:rPr>
          <w:rFonts w:ascii="Times New Roman" w:eastAsia="Times New Roman" w:hAnsi="Times New Roman" w:cs="Times New Roman"/>
          <w:bCs/>
          <w:sz w:val="28"/>
          <w:szCs w:val="28"/>
          <w:lang w:val="uk-UA" w:eastAsia="ar-SA"/>
        </w:rPr>
        <w:t>Можливість матки і яєчників відповідати на гормональну стимуляцію багато в чому залежить від особливостей регіонарної гемодинаміки малого тазу. При дослідженні гемодинаміки обчислювали систоличну, діастоличну і середню швидкість кровотоку, пульсаційний індекс (РІ), індекс резистентності (RI) в arteria uterina, arteria radialis і arteria spiralis. З метою більш глибокого розуміння процесів, що призводять до розвитку АМКПП, а також змін, що відбуваються в матці, нами проведено порівняльне вивчення стану ендометрію і кровотоку в маткових артеріях пацієнток основної та контрольної груп.</w:t>
      </w:r>
    </w:p>
    <w:p w:rsidR="00FB0D9A" w:rsidRPr="006201B9" w:rsidRDefault="00FB0D9A" w:rsidP="00835EC7">
      <w:pPr>
        <w:suppressAutoHyphens/>
        <w:spacing w:after="0" w:line="360" w:lineRule="auto"/>
        <w:ind w:firstLine="709"/>
        <w:jc w:val="both"/>
        <w:rPr>
          <w:rFonts w:ascii="Times New Roman" w:eastAsia="Times New Roman" w:hAnsi="Times New Roman" w:cs="Times New Roman"/>
          <w:bCs/>
          <w:sz w:val="28"/>
          <w:szCs w:val="28"/>
          <w:lang w:val="uk-UA" w:eastAsia="ar-SA"/>
        </w:rPr>
      </w:pPr>
      <w:r w:rsidRPr="006201B9">
        <w:rPr>
          <w:rFonts w:ascii="Times New Roman" w:eastAsia="SimSun" w:hAnsi="Times New Roman" w:cs="Times New Roman"/>
          <w:bCs/>
          <w:kern w:val="1"/>
          <w:sz w:val="28"/>
          <w:szCs w:val="28"/>
          <w:lang w:val="uk-UA" w:eastAsia="hi-IN" w:bidi="hi-IN"/>
        </w:rPr>
        <w:t xml:space="preserve">Доплерографічне дослідження встановило значні порушення стану кровотоку у маткових артеріях пацієнток 1 та 2 груп хворих з АМКПП. </w:t>
      </w:r>
      <w:r w:rsidRPr="006201B9">
        <w:rPr>
          <w:rFonts w:ascii="Times New Roman" w:eastAsia="Times New Roman" w:hAnsi="Times New Roman" w:cs="Times New Roman"/>
          <w:bCs/>
          <w:sz w:val="28"/>
          <w:szCs w:val="28"/>
          <w:lang w:val="uk-UA" w:eastAsia="ar-SA"/>
        </w:rPr>
        <w:t>Показники кровотоку в маткових і яєчникових артеріях у дівчат контрольної групи, без порушень менструальної функції, достовірно не відрізнялися від загальноприйнятих.</w:t>
      </w:r>
      <w:r w:rsidR="00387C91">
        <w:rPr>
          <w:rFonts w:ascii="Times New Roman" w:eastAsia="Times New Roman" w:hAnsi="Times New Roman" w:cs="Times New Roman"/>
          <w:bCs/>
          <w:sz w:val="28"/>
          <w:szCs w:val="28"/>
          <w:lang w:val="uk-UA" w:eastAsia="ar-SA"/>
        </w:rPr>
        <w:t xml:space="preserve"> </w:t>
      </w:r>
      <w:r w:rsidRPr="006201B9">
        <w:rPr>
          <w:rFonts w:ascii="Times New Roman" w:eastAsia="Times New Roman" w:hAnsi="Times New Roman" w:cs="Times New Roman"/>
          <w:bCs/>
          <w:sz w:val="28"/>
          <w:szCs w:val="28"/>
          <w:lang w:val="uk-UA" w:eastAsia="ar-SA"/>
        </w:rPr>
        <w:t xml:space="preserve">При АМКПП у всіх дівчат визначався гіперваскулярний тип кровопостачання. У хворих обох груп з АМКПП виявлені зміни показників систолічної, діастолічної і середньої швидкостей кровотоку зі </w:t>
      </w:r>
      <w:r w:rsidRPr="006201B9">
        <w:rPr>
          <w:rFonts w:ascii="Times New Roman" w:eastAsia="Times New Roman" w:hAnsi="Times New Roman" w:cs="Times New Roman"/>
          <w:bCs/>
          <w:sz w:val="28"/>
          <w:szCs w:val="28"/>
          <w:lang w:val="uk-UA" w:eastAsia="ar-SA"/>
        </w:rPr>
        <w:lastRenderedPageBreak/>
        <w:t>збільшенням PI і RI, S/D в  a. uterinаe і a. radialis, в порівнянні з контрольними групами (табл</w:t>
      </w:r>
      <w:r w:rsidR="006E2FC8">
        <w:rPr>
          <w:rFonts w:ascii="Times New Roman" w:eastAsia="Times New Roman" w:hAnsi="Times New Roman" w:cs="Times New Roman"/>
          <w:bCs/>
          <w:sz w:val="28"/>
          <w:szCs w:val="28"/>
          <w:lang w:val="uk-UA" w:eastAsia="ar-SA"/>
        </w:rPr>
        <w:t>.</w:t>
      </w:r>
      <w:r w:rsidRPr="006201B9">
        <w:rPr>
          <w:rFonts w:ascii="Times New Roman" w:eastAsia="Times New Roman" w:hAnsi="Times New Roman" w:cs="Times New Roman"/>
          <w:bCs/>
          <w:sz w:val="28"/>
          <w:szCs w:val="28"/>
          <w:lang w:val="uk-UA" w:eastAsia="ar-SA"/>
        </w:rPr>
        <w:t xml:space="preserve"> 3.10).</w:t>
      </w:r>
    </w:p>
    <w:p w:rsidR="00387C91" w:rsidRDefault="00FB0D9A" w:rsidP="00835EC7">
      <w:pPr>
        <w:suppressAutoHyphens/>
        <w:spacing w:after="0" w:line="360" w:lineRule="auto"/>
        <w:ind w:firstLine="709"/>
        <w:jc w:val="both"/>
        <w:rPr>
          <w:rFonts w:ascii="Times New Roman" w:eastAsia="Times New Roman" w:hAnsi="Times New Roman" w:cs="Times New Roman"/>
          <w:bCs/>
          <w:sz w:val="28"/>
          <w:szCs w:val="28"/>
          <w:lang w:val="uk-UA" w:eastAsia="ar-SA"/>
        </w:rPr>
      </w:pPr>
      <w:r w:rsidRPr="006201B9">
        <w:rPr>
          <w:rFonts w:ascii="Times New Roman" w:eastAsia="Times New Roman" w:hAnsi="Times New Roman" w:cs="Times New Roman"/>
          <w:bCs/>
          <w:sz w:val="28"/>
          <w:szCs w:val="28"/>
          <w:lang w:val="uk-UA" w:eastAsia="ar-SA"/>
        </w:rPr>
        <w:t>В 1 і 2 клінічних групах зареєстровано підвищення систолічної та діастолічної швидкостей кровотоку в маткових артеріях в 1,6 і 1,2 рази відповідно; підвищення  IR в a. uterinаe у порівнянні з даними контрольної групи в 1,5 рази.</w:t>
      </w:r>
      <w:r w:rsidR="00387C91">
        <w:rPr>
          <w:rFonts w:ascii="Times New Roman" w:eastAsia="Times New Roman" w:hAnsi="Times New Roman" w:cs="Times New Roman"/>
          <w:bCs/>
          <w:sz w:val="28"/>
          <w:szCs w:val="28"/>
          <w:lang w:val="uk-UA" w:eastAsia="ar-SA"/>
        </w:rPr>
        <w:t xml:space="preserve"> </w:t>
      </w:r>
    </w:p>
    <w:p w:rsidR="00FB0D9A" w:rsidRPr="006201B9" w:rsidRDefault="00FB0D9A" w:rsidP="00835EC7">
      <w:pPr>
        <w:suppressAutoHyphens/>
        <w:spacing w:after="0" w:line="360" w:lineRule="auto"/>
        <w:ind w:firstLine="567"/>
        <w:jc w:val="right"/>
        <w:rPr>
          <w:rFonts w:ascii="Times New Roman" w:eastAsia="Times New Roman" w:hAnsi="Times New Roman" w:cs="Times New Roman"/>
          <w:sz w:val="24"/>
          <w:szCs w:val="24"/>
          <w:lang w:val="uk-UA" w:eastAsia="ar-SA"/>
        </w:rPr>
      </w:pPr>
    </w:p>
    <w:p w:rsidR="00FB0D9A" w:rsidRPr="006201B9" w:rsidRDefault="00FB0D9A" w:rsidP="00835EC7">
      <w:pPr>
        <w:suppressAutoHyphens/>
        <w:spacing w:after="0" w:line="360" w:lineRule="auto"/>
        <w:ind w:firstLine="567"/>
        <w:jc w:val="right"/>
        <w:rPr>
          <w:rFonts w:ascii="Times New Roman" w:eastAsia="Times New Roman" w:hAnsi="Times New Roman" w:cs="Times New Roman"/>
          <w:i/>
          <w:sz w:val="24"/>
          <w:szCs w:val="24"/>
          <w:lang w:val="uk-UA" w:eastAsia="ar-SA"/>
        </w:rPr>
      </w:pPr>
      <w:r w:rsidRPr="006201B9">
        <w:rPr>
          <w:rFonts w:ascii="Times New Roman" w:eastAsia="Times New Roman" w:hAnsi="Times New Roman" w:cs="Times New Roman"/>
          <w:bCs/>
          <w:i/>
          <w:color w:val="000000"/>
          <w:sz w:val="28"/>
          <w:szCs w:val="28"/>
          <w:lang w:val="uk-UA" w:eastAsia="ar-SA"/>
        </w:rPr>
        <w:t>Таблиця 3.10</w:t>
      </w:r>
    </w:p>
    <w:p w:rsidR="00FB0D9A" w:rsidRDefault="00FB0D9A" w:rsidP="00835EC7">
      <w:pPr>
        <w:suppressAutoHyphens/>
        <w:spacing w:after="0" w:line="360" w:lineRule="auto"/>
        <w:ind w:firstLine="567"/>
        <w:jc w:val="center"/>
        <w:rPr>
          <w:rFonts w:ascii="Times New Roman" w:eastAsia="Times New Roman" w:hAnsi="Times New Roman" w:cs="Times New Roman"/>
          <w:b/>
          <w:color w:val="000000"/>
          <w:sz w:val="28"/>
          <w:szCs w:val="28"/>
          <w:lang w:val="uk-UA" w:eastAsia="ar-SA"/>
        </w:rPr>
      </w:pPr>
      <w:r w:rsidRPr="006201B9">
        <w:rPr>
          <w:rFonts w:ascii="Times New Roman" w:eastAsia="Times New Roman" w:hAnsi="Times New Roman" w:cs="Times New Roman"/>
          <w:b/>
          <w:color w:val="000000"/>
          <w:sz w:val="28"/>
          <w:szCs w:val="28"/>
          <w:lang w:val="uk-UA" w:eastAsia="ar-SA"/>
        </w:rPr>
        <w:t>Доплерометрична характеристика хворих з аномальними матковими кровотечами</w:t>
      </w:r>
    </w:p>
    <w:tbl>
      <w:tblPr>
        <w:tblStyle w:val="aff1"/>
        <w:tblW w:w="0" w:type="auto"/>
        <w:tblLook w:val="04A0" w:firstRow="1" w:lastRow="0" w:firstColumn="1" w:lastColumn="0" w:noHBand="0" w:noVBand="1"/>
      </w:tblPr>
      <w:tblGrid>
        <w:gridCol w:w="1869"/>
        <w:gridCol w:w="1869"/>
        <w:gridCol w:w="1869"/>
        <w:gridCol w:w="1869"/>
        <w:gridCol w:w="1869"/>
      </w:tblGrid>
      <w:tr w:rsidR="006E2FC8" w:rsidTr="008464FC">
        <w:tc>
          <w:tcPr>
            <w:tcW w:w="1869" w:type="dxa"/>
          </w:tcPr>
          <w:p w:rsidR="006E2FC8" w:rsidRDefault="006E2FC8" w:rsidP="008464FC">
            <w:pPr>
              <w:suppressAutoHyphens/>
              <w:spacing w:line="360" w:lineRule="auto"/>
              <w:jc w:val="center"/>
              <w:rPr>
                <w:rFonts w:ascii="Times New Roman" w:eastAsia="Times New Roman" w:hAnsi="Times New Roman" w:cs="Times New Roman"/>
                <w:color w:val="000000"/>
                <w:sz w:val="28"/>
                <w:szCs w:val="28"/>
                <w:lang w:val="uk-UA" w:eastAsia="ar-SA"/>
              </w:rPr>
            </w:pPr>
            <w:r>
              <w:rPr>
                <w:rStyle w:val="ad"/>
                <w:color w:val="000000"/>
                <w:szCs w:val="28"/>
                <w:lang w:val="uk-UA"/>
              </w:rPr>
              <w:t>Показники УЗД</w:t>
            </w:r>
          </w:p>
        </w:tc>
        <w:tc>
          <w:tcPr>
            <w:tcW w:w="1869" w:type="dxa"/>
          </w:tcPr>
          <w:p w:rsidR="006E2FC8" w:rsidRDefault="006E2FC8" w:rsidP="008464FC">
            <w:pPr>
              <w:pStyle w:val="a0"/>
              <w:spacing w:line="256" w:lineRule="auto"/>
              <w:jc w:val="center"/>
              <w:rPr>
                <w:rStyle w:val="ad"/>
                <w:color w:val="000000"/>
                <w:szCs w:val="28"/>
                <w:lang w:val="uk-UA"/>
              </w:rPr>
            </w:pPr>
            <w:r>
              <w:rPr>
                <w:rStyle w:val="ad"/>
                <w:color w:val="000000"/>
                <w:szCs w:val="28"/>
              </w:rPr>
              <w:t>1 група</w:t>
            </w:r>
            <w:r>
              <w:rPr>
                <w:rStyle w:val="ad"/>
                <w:color w:val="000000"/>
                <w:szCs w:val="28"/>
                <w:lang w:val="uk-UA"/>
              </w:rPr>
              <w:t>,</w:t>
            </w:r>
          </w:p>
          <w:p w:rsidR="006E2FC8" w:rsidRDefault="006E2FC8" w:rsidP="008464FC">
            <w:pPr>
              <w:pStyle w:val="a0"/>
              <w:spacing w:line="256" w:lineRule="auto"/>
              <w:jc w:val="center"/>
              <w:rPr>
                <w:color w:val="000000"/>
                <w:sz w:val="28"/>
                <w:szCs w:val="28"/>
                <w:lang w:val="uk-UA"/>
              </w:rPr>
            </w:pPr>
            <w:r>
              <w:rPr>
                <w:rStyle w:val="ad"/>
                <w:color w:val="000000"/>
                <w:szCs w:val="28"/>
                <w:lang w:val="uk-UA"/>
              </w:rPr>
              <w:t>(n=</w:t>
            </w:r>
            <w:r>
              <w:rPr>
                <w:rStyle w:val="ad"/>
                <w:color w:val="000000"/>
                <w:szCs w:val="28"/>
                <w:lang w:val="en-US"/>
              </w:rPr>
              <w:t>44</w:t>
            </w:r>
            <w:r>
              <w:rPr>
                <w:rStyle w:val="ad"/>
                <w:color w:val="000000"/>
                <w:szCs w:val="28"/>
                <w:lang w:val="uk-UA"/>
              </w:rPr>
              <w:t>)</w:t>
            </w:r>
          </w:p>
        </w:tc>
        <w:tc>
          <w:tcPr>
            <w:tcW w:w="1869" w:type="dxa"/>
            <w:vAlign w:val="center"/>
          </w:tcPr>
          <w:p w:rsidR="006E2FC8" w:rsidRDefault="006E2FC8" w:rsidP="008464FC">
            <w:pPr>
              <w:pStyle w:val="a0"/>
              <w:spacing w:line="256" w:lineRule="auto"/>
              <w:jc w:val="center"/>
              <w:rPr>
                <w:rStyle w:val="ad"/>
                <w:color w:val="000000"/>
                <w:sz w:val="28"/>
                <w:szCs w:val="28"/>
                <w:lang w:val="uk-UA"/>
              </w:rPr>
            </w:pPr>
            <w:r>
              <w:rPr>
                <w:rStyle w:val="ad"/>
                <w:color w:val="000000"/>
                <w:szCs w:val="28"/>
                <w:lang w:val="uk-UA"/>
              </w:rPr>
              <w:t>1 контрольна</w:t>
            </w:r>
          </w:p>
          <w:p w:rsidR="006E2FC8" w:rsidRDefault="006E2FC8" w:rsidP="008464FC">
            <w:pPr>
              <w:pStyle w:val="a0"/>
              <w:spacing w:line="256" w:lineRule="auto"/>
              <w:jc w:val="center"/>
              <w:rPr>
                <w:sz w:val="28"/>
                <w:szCs w:val="28"/>
              </w:rPr>
            </w:pPr>
            <w:r>
              <w:rPr>
                <w:rStyle w:val="ad"/>
                <w:color w:val="000000"/>
                <w:szCs w:val="28"/>
                <w:lang w:val="uk-UA"/>
              </w:rPr>
              <w:t>група, (n=15)</w:t>
            </w:r>
          </w:p>
        </w:tc>
        <w:tc>
          <w:tcPr>
            <w:tcW w:w="1869" w:type="dxa"/>
            <w:vAlign w:val="center"/>
          </w:tcPr>
          <w:p w:rsidR="006E2FC8" w:rsidRDefault="006E2FC8" w:rsidP="008464FC">
            <w:pPr>
              <w:pStyle w:val="a0"/>
              <w:spacing w:line="256" w:lineRule="auto"/>
              <w:jc w:val="center"/>
              <w:rPr>
                <w:rStyle w:val="ad"/>
                <w:color w:val="000000"/>
                <w:sz w:val="28"/>
                <w:szCs w:val="28"/>
                <w:lang w:val="uk-UA"/>
              </w:rPr>
            </w:pPr>
            <w:r>
              <w:rPr>
                <w:rStyle w:val="ad"/>
                <w:color w:val="000000"/>
                <w:szCs w:val="28"/>
              </w:rPr>
              <w:t>2 група</w:t>
            </w:r>
            <w:r>
              <w:rPr>
                <w:rStyle w:val="ad"/>
                <w:color w:val="000000"/>
                <w:szCs w:val="28"/>
                <w:lang w:val="uk-UA"/>
              </w:rPr>
              <w:t>,</w:t>
            </w:r>
          </w:p>
          <w:p w:rsidR="006E2FC8" w:rsidRDefault="006E2FC8" w:rsidP="008464FC">
            <w:pPr>
              <w:pStyle w:val="a0"/>
              <w:spacing w:line="256" w:lineRule="auto"/>
              <w:jc w:val="center"/>
              <w:rPr>
                <w:sz w:val="28"/>
                <w:szCs w:val="28"/>
              </w:rPr>
            </w:pPr>
            <w:r>
              <w:rPr>
                <w:rStyle w:val="ad"/>
                <w:color w:val="000000"/>
                <w:szCs w:val="28"/>
                <w:lang w:val="uk-UA"/>
              </w:rPr>
              <w:t>(n=</w:t>
            </w:r>
            <w:r>
              <w:rPr>
                <w:rStyle w:val="ad"/>
                <w:color w:val="000000"/>
                <w:szCs w:val="28"/>
                <w:lang w:val="en-US"/>
              </w:rPr>
              <w:t>4</w:t>
            </w:r>
            <w:r>
              <w:rPr>
                <w:rStyle w:val="ad"/>
                <w:color w:val="000000"/>
                <w:szCs w:val="28"/>
                <w:lang w:val="uk-UA"/>
              </w:rPr>
              <w:t>9)</w:t>
            </w:r>
          </w:p>
        </w:tc>
        <w:tc>
          <w:tcPr>
            <w:tcW w:w="1869" w:type="dxa"/>
            <w:vAlign w:val="center"/>
          </w:tcPr>
          <w:p w:rsidR="006E2FC8" w:rsidRDefault="006E2FC8" w:rsidP="008464FC">
            <w:pPr>
              <w:pStyle w:val="a0"/>
              <w:spacing w:line="256" w:lineRule="auto"/>
              <w:jc w:val="center"/>
              <w:rPr>
                <w:rStyle w:val="ad"/>
                <w:color w:val="000000"/>
                <w:sz w:val="28"/>
                <w:szCs w:val="28"/>
                <w:lang w:val="uk-UA"/>
              </w:rPr>
            </w:pPr>
            <w:r>
              <w:rPr>
                <w:rStyle w:val="ad"/>
                <w:color w:val="000000"/>
                <w:szCs w:val="28"/>
                <w:lang w:val="uk-UA"/>
              </w:rPr>
              <w:t>2 к</w:t>
            </w:r>
            <w:r>
              <w:rPr>
                <w:rStyle w:val="ad"/>
                <w:color w:val="000000"/>
                <w:szCs w:val="28"/>
              </w:rPr>
              <w:t>онтрольна</w:t>
            </w:r>
          </w:p>
          <w:p w:rsidR="006E2FC8" w:rsidRDefault="006E2FC8" w:rsidP="008464FC">
            <w:pPr>
              <w:pStyle w:val="a0"/>
              <w:spacing w:line="256" w:lineRule="auto"/>
              <w:jc w:val="center"/>
              <w:rPr>
                <w:sz w:val="28"/>
                <w:szCs w:val="28"/>
                <w:lang w:val="uk-UA"/>
              </w:rPr>
            </w:pPr>
            <w:r>
              <w:rPr>
                <w:rStyle w:val="ad"/>
                <w:color w:val="000000"/>
                <w:szCs w:val="28"/>
                <w:lang w:val="uk-UA"/>
              </w:rPr>
              <w:t>г</w:t>
            </w:r>
            <w:r>
              <w:rPr>
                <w:rStyle w:val="ad"/>
                <w:color w:val="000000"/>
                <w:szCs w:val="28"/>
              </w:rPr>
              <w:t>рупа</w:t>
            </w:r>
            <w:r>
              <w:rPr>
                <w:rStyle w:val="ad"/>
                <w:color w:val="000000"/>
                <w:szCs w:val="28"/>
                <w:lang w:val="uk-UA"/>
              </w:rPr>
              <w:t>, (n=15)</w:t>
            </w:r>
          </w:p>
        </w:tc>
      </w:tr>
      <w:tr w:rsidR="006E2FC8" w:rsidTr="008464FC">
        <w:tc>
          <w:tcPr>
            <w:tcW w:w="1869" w:type="dxa"/>
          </w:tcPr>
          <w:p w:rsidR="006E2FC8" w:rsidRDefault="006E2FC8" w:rsidP="008464FC">
            <w:pPr>
              <w:pStyle w:val="a0"/>
              <w:spacing w:line="360" w:lineRule="auto"/>
              <w:ind w:firstLine="284"/>
              <w:rPr>
                <w:rStyle w:val="ad"/>
                <w:color w:val="000000"/>
                <w:szCs w:val="28"/>
                <w:lang w:val="uk-UA"/>
              </w:rPr>
            </w:pPr>
            <w:r>
              <w:rPr>
                <w:rStyle w:val="ad"/>
                <w:color w:val="000000"/>
                <w:szCs w:val="28"/>
              </w:rPr>
              <w:t>Vс, см/с</w:t>
            </w:r>
          </w:p>
        </w:tc>
        <w:tc>
          <w:tcPr>
            <w:tcW w:w="1869" w:type="dxa"/>
            <w:vAlign w:val="center"/>
          </w:tcPr>
          <w:p w:rsidR="006E2FC8" w:rsidRDefault="006E2FC8" w:rsidP="008464FC">
            <w:pPr>
              <w:pStyle w:val="a0"/>
              <w:spacing w:line="360" w:lineRule="auto"/>
              <w:jc w:val="center"/>
              <w:rPr>
                <w:rStyle w:val="ad"/>
                <w:color w:val="000000"/>
                <w:szCs w:val="28"/>
                <w:lang w:val="uk-UA"/>
              </w:rPr>
            </w:pPr>
            <w:r>
              <w:rPr>
                <w:rStyle w:val="ad"/>
                <w:color w:val="000000"/>
                <w:szCs w:val="28"/>
              </w:rPr>
              <w:t>29,9± 0,3*</w:t>
            </w:r>
          </w:p>
        </w:tc>
        <w:tc>
          <w:tcPr>
            <w:tcW w:w="1869" w:type="dxa"/>
            <w:vAlign w:val="center"/>
          </w:tcPr>
          <w:p w:rsidR="006E2FC8" w:rsidRDefault="006E2FC8" w:rsidP="008464FC">
            <w:pPr>
              <w:pStyle w:val="a0"/>
              <w:spacing w:line="360" w:lineRule="auto"/>
              <w:jc w:val="center"/>
              <w:rPr>
                <w:rStyle w:val="ad"/>
                <w:color w:val="000000"/>
                <w:szCs w:val="28"/>
              </w:rPr>
            </w:pPr>
            <w:r>
              <w:rPr>
                <w:rStyle w:val="ad"/>
                <w:color w:val="000000"/>
                <w:szCs w:val="28"/>
                <w:lang w:val="uk-UA"/>
              </w:rPr>
              <w:t>19,1</w:t>
            </w:r>
            <w:r>
              <w:rPr>
                <w:rStyle w:val="ad"/>
                <w:color w:val="000000"/>
                <w:szCs w:val="28"/>
              </w:rPr>
              <w:t>±</w:t>
            </w:r>
            <w:r>
              <w:rPr>
                <w:rStyle w:val="ad"/>
                <w:color w:val="000000"/>
                <w:szCs w:val="28"/>
                <w:lang w:val="uk-UA"/>
              </w:rPr>
              <w:t>0,1</w:t>
            </w:r>
          </w:p>
        </w:tc>
        <w:tc>
          <w:tcPr>
            <w:tcW w:w="1869" w:type="dxa"/>
            <w:vAlign w:val="center"/>
          </w:tcPr>
          <w:p w:rsidR="006E2FC8" w:rsidRDefault="006E2FC8" w:rsidP="008464FC">
            <w:pPr>
              <w:pStyle w:val="a0"/>
              <w:spacing w:line="360" w:lineRule="auto"/>
              <w:jc w:val="center"/>
              <w:rPr>
                <w:rStyle w:val="ad"/>
                <w:color w:val="000000"/>
                <w:szCs w:val="28"/>
              </w:rPr>
            </w:pPr>
            <w:r>
              <w:rPr>
                <w:rStyle w:val="ad"/>
                <w:color w:val="000000"/>
                <w:szCs w:val="28"/>
              </w:rPr>
              <w:t>2</w:t>
            </w:r>
            <w:r>
              <w:rPr>
                <w:rStyle w:val="ad"/>
                <w:color w:val="000000"/>
                <w:szCs w:val="28"/>
                <w:lang w:val="uk-UA"/>
              </w:rPr>
              <w:t>3</w:t>
            </w:r>
            <w:r>
              <w:rPr>
                <w:rStyle w:val="ad"/>
                <w:color w:val="000000"/>
                <w:szCs w:val="28"/>
              </w:rPr>
              <w:t>,2± 0,2*</w:t>
            </w:r>
          </w:p>
        </w:tc>
        <w:tc>
          <w:tcPr>
            <w:tcW w:w="1869" w:type="dxa"/>
            <w:vAlign w:val="center"/>
          </w:tcPr>
          <w:p w:rsidR="006E2FC8" w:rsidRDefault="006E2FC8" w:rsidP="008464FC">
            <w:pPr>
              <w:pStyle w:val="a0"/>
              <w:spacing w:line="360" w:lineRule="auto"/>
              <w:jc w:val="center"/>
            </w:pPr>
            <w:r>
              <w:rPr>
                <w:rStyle w:val="ad"/>
                <w:color w:val="000000"/>
                <w:szCs w:val="28"/>
              </w:rPr>
              <w:t>18,7± 0,4</w:t>
            </w:r>
          </w:p>
        </w:tc>
      </w:tr>
      <w:tr w:rsidR="006E2FC8" w:rsidTr="008464FC">
        <w:tc>
          <w:tcPr>
            <w:tcW w:w="1869" w:type="dxa"/>
          </w:tcPr>
          <w:p w:rsidR="006E2FC8" w:rsidRDefault="006E2FC8" w:rsidP="008464FC">
            <w:pPr>
              <w:pStyle w:val="a0"/>
              <w:spacing w:line="360" w:lineRule="auto"/>
              <w:ind w:firstLine="284"/>
              <w:rPr>
                <w:rStyle w:val="ad"/>
                <w:color w:val="000000"/>
                <w:szCs w:val="28"/>
                <w:lang w:val="uk-UA"/>
              </w:rPr>
            </w:pPr>
            <w:r>
              <w:rPr>
                <w:rStyle w:val="ad"/>
                <w:color w:val="000000"/>
                <w:szCs w:val="28"/>
              </w:rPr>
              <w:t>Vд, см/с</w:t>
            </w:r>
          </w:p>
        </w:tc>
        <w:tc>
          <w:tcPr>
            <w:tcW w:w="1869" w:type="dxa"/>
            <w:vAlign w:val="center"/>
          </w:tcPr>
          <w:p w:rsidR="006E2FC8" w:rsidRDefault="006E2FC8" w:rsidP="008464FC">
            <w:pPr>
              <w:pStyle w:val="a0"/>
              <w:spacing w:line="360" w:lineRule="auto"/>
              <w:jc w:val="center"/>
              <w:rPr>
                <w:rStyle w:val="ad"/>
                <w:color w:val="000000"/>
                <w:szCs w:val="28"/>
                <w:lang w:val="uk-UA"/>
              </w:rPr>
            </w:pPr>
            <w:r>
              <w:rPr>
                <w:rStyle w:val="ad"/>
                <w:color w:val="000000"/>
                <w:szCs w:val="28"/>
              </w:rPr>
              <w:t>9,4± 0,5*</w:t>
            </w:r>
          </w:p>
        </w:tc>
        <w:tc>
          <w:tcPr>
            <w:tcW w:w="1869" w:type="dxa"/>
            <w:vAlign w:val="center"/>
          </w:tcPr>
          <w:p w:rsidR="006E2FC8" w:rsidRDefault="006E2FC8" w:rsidP="008464FC">
            <w:pPr>
              <w:pStyle w:val="a0"/>
              <w:spacing w:line="360" w:lineRule="auto"/>
              <w:jc w:val="center"/>
              <w:rPr>
                <w:rStyle w:val="ad"/>
                <w:color w:val="000000"/>
                <w:szCs w:val="28"/>
              </w:rPr>
            </w:pPr>
            <w:r>
              <w:rPr>
                <w:rStyle w:val="ad"/>
                <w:color w:val="000000"/>
                <w:szCs w:val="28"/>
                <w:lang w:val="uk-UA"/>
              </w:rPr>
              <w:t>5,9</w:t>
            </w:r>
            <w:r>
              <w:rPr>
                <w:rStyle w:val="ad"/>
                <w:color w:val="000000"/>
                <w:szCs w:val="28"/>
              </w:rPr>
              <w:t>±</w:t>
            </w:r>
            <w:r>
              <w:rPr>
                <w:rStyle w:val="ad"/>
                <w:color w:val="000000"/>
                <w:szCs w:val="28"/>
                <w:lang w:val="uk-UA"/>
              </w:rPr>
              <w:t>0,3</w:t>
            </w:r>
          </w:p>
        </w:tc>
        <w:tc>
          <w:tcPr>
            <w:tcW w:w="1869" w:type="dxa"/>
            <w:vAlign w:val="center"/>
          </w:tcPr>
          <w:p w:rsidR="006E2FC8" w:rsidRDefault="006E2FC8" w:rsidP="008464FC">
            <w:pPr>
              <w:pStyle w:val="a0"/>
              <w:spacing w:line="360" w:lineRule="auto"/>
              <w:jc w:val="center"/>
              <w:rPr>
                <w:rStyle w:val="ad"/>
                <w:color w:val="000000"/>
                <w:szCs w:val="28"/>
              </w:rPr>
            </w:pPr>
            <w:r>
              <w:rPr>
                <w:rStyle w:val="ad"/>
                <w:color w:val="000000"/>
                <w:szCs w:val="28"/>
              </w:rPr>
              <w:t>6,5± 0,2*</w:t>
            </w:r>
          </w:p>
        </w:tc>
        <w:tc>
          <w:tcPr>
            <w:tcW w:w="1869" w:type="dxa"/>
            <w:vAlign w:val="center"/>
          </w:tcPr>
          <w:p w:rsidR="006E2FC8" w:rsidRDefault="006E2FC8" w:rsidP="008464FC">
            <w:pPr>
              <w:pStyle w:val="a0"/>
              <w:spacing w:line="360" w:lineRule="auto"/>
              <w:jc w:val="center"/>
            </w:pPr>
            <w:r>
              <w:rPr>
                <w:rStyle w:val="ad"/>
                <w:color w:val="000000"/>
                <w:szCs w:val="28"/>
              </w:rPr>
              <w:t>5,7± 0,1</w:t>
            </w:r>
          </w:p>
        </w:tc>
      </w:tr>
      <w:tr w:rsidR="006E2FC8" w:rsidTr="008464FC">
        <w:tc>
          <w:tcPr>
            <w:tcW w:w="1869" w:type="dxa"/>
          </w:tcPr>
          <w:p w:rsidR="006E2FC8" w:rsidRDefault="006E2FC8" w:rsidP="008464FC">
            <w:pPr>
              <w:pStyle w:val="a0"/>
              <w:spacing w:line="360" w:lineRule="auto"/>
              <w:ind w:firstLine="284"/>
              <w:rPr>
                <w:rStyle w:val="ad"/>
                <w:color w:val="000000"/>
                <w:sz w:val="28"/>
                <w:szCs w:val="28"/>
              </w:rPr>
            </w:pPr>
            <w:r>
              <w:rPr>
                <w:rStyle w:val="ad"/>
                <w:color w:val="000000"/>
                <w:szCs w:val="28"/>
              </w:rPr>
              <w:t>Vср</w:t>
            </w:r>
          </w:p>
        </w:tc>
        <w:tc>
          <w:tcPr>
            <w:tcW w:w="1869" w:type="dxa"/>
            <w:vAlign w:val="center"/>
          </w:tcPr>
          <w:p w:rsidR="006E2FC8" w:rsidRDefault="006E2FC8" w:rsidP="008464FC">
            <w:pPr>
              <w:pStyle w:val="a0"/>
              <w:spacing w:line="360" w:lineRule="auto"/>
              <w:jc w:val="center"/>
              <w:rPr>
                <w:rStyle w:val="ad"/>
                <w:color w:val="000000"/>
                <w:szCs w:val="28"/>
                <w:lang w:val="uk-UA"/>
              </w:rPr>
            </w:pPr>
            <w:r>
              <w:rPr>
                <w:rStyle w:val="ad"/>
                <w:color w:val="000000"/>
                <w:szCs w:val="28"/>
              </w:rPr>
              <w:t>19,65 ±0,4*</w:t>
            </w:r>
          </w:p>
        </w:tc>
        <w:tc>
          <w:tcPr>
            <w:tcW w:w="1869" w:type="dxa"/>
            <w:vAlign w:val="center"/>
          </w:tcPr>
          <w:p w:rsidR="006E2FC8" w:rsidRDefault="006E2FC8" w:rsidP="008464FC">
            <w:pPr>
              <w:pStyle w:val="a0"/>
              <w:spacing w:line="360" w:lineRule="auto"/>
              <w:jc w:val="center"/>
              <w:rPr>
                <w:rStyle w:val="ad"/>
                <w:color w:val="000000"/>
                <w:szCs w:val="28"/>
              </w:rPr>
            </w:pPr>
            <w:r>
              <w:rPr>
                <w:rStyle w:val="ad"/>
                <w:color w:val="000000"/>
                <w:szCs w:val="28"/>
                <w:lang w:val="uk-UA"/>
              </w:rPr>
              <w:t>11,4</w:t>
            </w:r>
            <w:r>
              <w:rPr>
                <w:rStyle w:val="ad"/>
                <w:color w:val="000000"/>
                <w:szCs w:val="28"/>
              </w:rPr>
              <w:t>±</w:t>
            </w:r>
            <w:r>
              <w:rPr>
                <w:rStyle w:val="ad"/>
                <w:color w:val="000000"/>
                <w:szCs w:val="28"/>
                <w:lang w:val="uk-UA"/>
              </w:rPr>
              <w:t>0,6</w:t>
            </w:r>
          </w:p>
        </w:tc>
        <w:tc>
          <w:tcPr>
            <w:tcW w:w="1869" w:type="dxa"/>
            <w:vAlign w:val="center"/>
          </w:tcPr>
          <w:p w:rsidR="006E2FC8" w:rsidRDefault="006E2FC8" w:rsidP="008464FC">
            <w:pPr>
              <w:pStyle w:val="a0"/>
              <w:spacing w:line="360" w:lineRule="auto"/>
              <w:jc w:val="center"/>
              <w:rPr>
                <w:rStyle w:val="ad"/>
                <w:color w:val="000000"/>
                <w:szCs w:val="28"/>
              </w:rPr>
            </w:pPr>
            <w:r>
              <w:rPr>
                <w:rStyle w:val="ad"/>
                <w:color w:val="000000"/>
                <w:szCs w:val="28"/>
              </w:rPr>
              <w:t>14,35±0,3*</w:t>
            </w:r>
          </w:p>
        </w:tc>
        <w:tc>
          <w:tcPr>
            <w:tcW w:w="1869" w:type="dxa"/>
            <w:vAlign w:val="center"/>
          </w:tcPr>
          <w:p w:rsidR="006E2FC8" w:rsidRDefault="006E2FC8" w:rsidP="008464FC">
            <w:pPr>
              <w:pStyle w:val="a0"/>
              <w:spacing w:line="360" w:lineRule="auto"/>
              <w:jc w:val="center"/>
            </w:pPr>
            <w:r>
              <w:rPr>
                <w:rStyle w:val="ad"/>
                <w:color w:val="000000"/>
                <w:szCs w:val="28"/>
              </w:rPr>
              <w:t>8,9±0,26</w:t>
            </w:r>
          </w:p>
        </w:tc>
      </w:tr>
      <w:tr w:rsidR="006E2FC8" w:rsidTr="008464FC">
        <w:tc>
          <w:tcPr>
            <w:tcW w:w="1869" w:type="dxa"/>
          </w:tcPr>
          <w:p w:rsidR="006E2FC8" w:rsidRDefault="006E2FC8" w:rsidP="008464FC">
            <w:pPr>
              <w:pStyle w:val="a0"/>
              <w:spacing w:line="360" w:lineRule="auto"/>
              <w:ind w:firstLine="284"/>
              <w:rPr>
                <w:rStyle w:val="ad"/>
                <w:color w:val="000000"/>
                <w:sz w:val="28"/>
                <w:szCs w:val="28"/>
              </w:rPr>
            </w:pPr>
            <w:r>
              <w:rPr>
                <w:rStyle w:val="ad"/>
                <w:color w:val="000000"/>
                <w:szCs w:val="28"/>
              </w:rPr>
              <w:t>S/D</w:t>
            </w:r>
          </w:p>
        </w:tc>
        <w:tc>
          <w:tcPr>
            <w:tcW w:w="1869" w:type="dxa"/>
            <w:vAlign w:val="center"/>
          </w:tcPr>
          <w:p w:rsidR="006E2FC8" w:rsidRDefault="006E2FC8" w:rsidP="008464FC">
            <w:pPr>
              <w:pStyle w:val="a0"/>
              <w:spacing w:line="360" w:lineRule="auto"/>
              <w:jc w:val="center"/>
              <w:rPr>
                <w:rStyle w:val="ad"/>
                <w:color w:val="000000"/>
                <w:szCs w:val="28"/>
                <w:lang w:val="uk-UA"/>
              </w:rPr>
            </w:pPr>
            <w:r>
              <w:rPr>
                <w:rStyle w:val="ad"/>
                <w:color w:val="000000"/>
                <w:szCs w:val="28"/>
              </w:rPr>
              <w:t>3,18± 0,3</w:t>
            </w:r>
          </w:p>
        </w:tc>
        <w:tc>
          <w:tcPr>
            <w:tcW w:w="1869" w:type="dxa"/>
            <w:vAlign w:val="center"/>
          </w:tcPr>
          <w:p w:rsidR="006E2FC8" w:rsidRDefault="006E2FC8" w:rsidP="008464FC">
            <w:pPr>
              <w:pStyle w:val="a0"/>
              <w:spacing w:line="360" w:lineRule="auto"/>
              <w:jc w:val="center"/>
              <w:rPr>
                <w:rStyle w:val="ad"/>
                <w:color w:val="000000"/>
                <w:szCs w:val="28"/>
              </w:rPr>
            </w:pPr>
            <w:r>
              <w:rPr>
                <w:rStyle w:val="ad"/>
                <w:color w:val="000000"/>
                <w:szCs w:val="28"/>
                <w:lang w:val="uk-UA"/>
              </w:rPr>
              <w:t>3,23</w:t>
            </w:r>
            <w:r>
              <w:rPr>
                <w:rStyle w:val="ad"/>
                <w:color w:val="000000"/>
                <w:szCs w:val="28"/>
              </w:rPr>
              <w:t>±</w:t>
            </w:r>
            <w:r>
              <w:rPr>
                <w:rStyle w:val="ad"/>
                <w:color w:val="000000"/>
                <w:szCs w:val="28"/>
                <w:lang w:val="uk-UA"/>
              </w:rPr>
              <w:t>0,1</w:t>
            </w:r>
          </w:p>
        </w:tc>
        <w:tc>
          <w:tcPr>
            <w:tcW w:w="1869" w:type="dxa"/>
            <w:vAlign w:val="center"/>
          </w:tcPr>
          <w:p w:rsidR="006E2FC8" w:rsidRDefault="006E2FC8" w:rsidP="008464FC">
            <w:pPr>
              <w:pStyle w:val="a0"/>
              <w:spacing w:line="360" w:lineRule="auto"/>
              <w:jc w:val="center"/>
              <w:rPr>
                <w:rStyle w:val="ad"/>
                <w:color w:val="000000"/>
                <w:szCs w:val="28"/>
              </w:rPr>
            </w:pPr>
            <w:r>
              <w:rPr>
                <w:rStyle w:val="ad"/>
                <w:color w:val="000000"/>
                <w:szCs w:val="28"/>
              </w:rPr>
              <w:t>3,41± 0,3*</w:t>
            </w:r>
          </w:p>
        </w:tc>
        <w:tc>
          <w:tcPr>
            <w:tcW w:w="1869" w:type="dxa"/>
            <w:vAlign w:val="center"/>
          </w:tcPr>
          <w:p w:rsidR="006E2FC8" w:rsidRDefault="006E2FC8" w:rsidP="008464FC">
            <w:pPr>
              <w:pStyle w:val="a0"/>
              <w:spacing w:line="360" w:lineRule="auto"/>
              <w:jc w:val="center"/>
            </w:pPr>
            <w:r>
              <w:rPr>
                <w:rStyle w:val="ad"/>
                <w:color w:val="000000"/>
                <w:szCs w:val="28"/>
              </w:rPr>
              <w:t>3,28± 0,3</w:t>
            </w:r>
          </w:p>
        </w:tc>
      </w:tr>
      <w:tr w:rsidR="006E2FC8" w:rsidTr="008464FC">
        <w:tc>
          <w:tcPr>
            <w:tcW w:w="1869" w:type="dxa"/>
          </w:tcPr>
          <w:p w:rsidR="006E2FC8" w:rsidRDefault="006E2FC8" w:rsidP="008464FC">
            <w:pPr>
              <w:pStyle w:val="a0"/>
              <w:spacing w:line="360" w:lineRule="auto"/>
              <w:ind w:firstLine="284"/>
              <w:rPr>
                <w:rStyle w:val="ad"/>
                <w:color w:val="000000"/>
                <w:sz w:val="28"/>
                <w:szCs w:val="28"/>
              </w:rPr>
            </w:pPr>
            <w:r>
              <w:rPr>
                <w:rStyle w:val="ad"/>
                <w:color w:val="000000"/>
                <w:szCs w:val="28"/>
              </w:rPr>
              <w:t>PI</w:t>
            </w:r>
          </w:p>
        </w:tc>
        <w:tc>
          <w:tcPr>
            <w:tcW w:w="1869" w:type="dxa"/>
            <w:vAlign w:val="center"/>
          </w:tcPr>
          <w:p w:rsidR="006E2FC8" w:rsidRDefault="006E2FC8" w:rsidP="008464FC">
            <w:pPr>
              <w:pStyle w:val="a0"/>
              <w:spacing w:line="360" w:lineRule="auto"/>
              <w:jc w:val="center"/>
              <w:rPr>
                <w:rStyle w:val="ad"/>
                <w:color w:val="000000"/>
                <w:szCs w:val="28"/>
                <w:lang w:val="uk-UA"/>
              </w:rPr>
            </w:pPr>
            <w:r>
              <w:rPr>
                <w:rStyle w:val="ad"/>
                <w:color w:val="000000"/>
                <w:szCs w:val="28"/>
              </w:rPr>
              <w:t>1,41± 0,26</w:t>
            </w:r>
          </w:p>
        </w:tc>
        <w:tc>
          <w:tcPr>
            <w:tcW w:w="1869" w:type="dxa"/>
            <w:vAlign w:val="center"/>
          </w:tcPr>
          <w:p w:rsidR="006E2FC8" w:rsidRDefault="006E2FC8" w:rsidP="008464FC">
            <w:pPr>
              <w:pStyle w:val="a0"/>
              <w:spacing w:line="360" w:lineRule="auto"/>
              <w:jc w:val="center"/>
              <w:rPr>
                <w:rStyle w:val="ad"/>
                <w:color w:val="000000"/>
                <w:szCs w:val="28"/>
              </w:rPr>
            </w:pPr>
            <w:r>
              <w:rPr>
                <w:rStyle w:val="ad"/>
                <w:color w:val="000000"/>
                <w:szCs w:val="28"/>
                <w:lang w:val="uk-UA"/>
              </w:rPr>
              <w:t>1,22</w:t>
            </w:r>
            <w:r>
              <w:rPr>
                <w:rStyle w:val="ad"/>
                <w:color w:val="000000"/>
                <w:szCs w:val="28"/>
              </w:rPr>
              <w:t>±</w:t>
            </w:r>
            <w:r>
              <w:rPr>
                <w:rStyle w:val="ad"/>
                <w:color w:val="000000"/>
                <w:szCs w:val="28"/>
                <w:lang w:val="uk-UA"/>
              </w:rPr>
              <w:t>0,03</w:t>
            </w:r>
          </w:p>
        </w:tc>
        <w:tc>
          <w:tcPr>
            <w:tcW w:w="1869" w:type="dxa"/>
            <w:vAlign w:val="center"/>
          </w:tcPr>
          <w:p w:rsidR="006E2FC8" w:rsidRDefault="006E2FC8" w:rsidP="008464FC">
            <w:pPr>
              <w:pStyle w:val="a0"/>
              <w:spacing w:line="360" w:lineRule="auto"/>
              <w:jc w:val="center"/>
              <w:rPr>
                <w:rStyle w:val="ad"/>
                <w:color w:val="000000"/>
                <w:szCs w:val="28"/>
              </w:rPr>
            </w:pPr>
            <w:r>
              <w:rPr>
                <w:rStyle w:val="ad"/>
                <w:color w:val="000000"/>
                <w:szCs w:val="28"/>
              </w:rPr>
              <w:t>1,</w:t>
            </w:r>
            <w:r>
              <w:rPr>
                <w:rStyle w:val="ad"/>
                <w:color w:val="000000"/>
                <w:szCs w:val="28"/>
                <w:lang w:val="uk-UA"/>
              </w:rPr>
              <w:t>46</w:t>
            </w:r>
            <w:r>
              <w:rPr>
                <w:rStyle w:val="ad"/>
                <w:color w:val="000000"/>
                <w:szCs w:val="28"/>
              </w:rPr>
              <w:t>± 0,06*</w:t>
            </w:r>
          </w:p>
        </w:tc>
        <w:tc>
          <w:tcPr>
            <w:tcW w:w="1869" w:type="dxa"/>
            <w:vAlign w:val="center"/>
          </w:tcPr>
          <w:p w:rsidR="006E2FC8" w:rsidRDefault="006E2FC8" w:rsidP="008464FC">
            <w:pPr>
              <w:pStyle w:val="a0"/>
              <w:spacing w:line="360" w:lineRule="auto"/>
              <w:jc w:val="center"/>
            </w:pPr>
            <w:r>
              <w:rPr>
                <w:rStyle w:val="ad"/>
                <w:color w:val="000000"/>
                <w:szCs w:val="28"/>
              </w:rPr>
              <w:t>1,</w:t>
            </w:r>
            <w:r>
              <w:rPr>
                <w:rStyle w:val="ad"/>
                <w:color w:val="000000"/>
                <w:szCs w:val="28"/>
                <w:lang w:val="uk-UA"/>
              </w:rPr>
              <w:t>1</w:t>
            </w:r>
            <w:r>
              <w:rPr>
                <w:rStyle w:val="ad"/>
                <w:color w:val="000000"/>
                <w:szCs w:val="28"/>
              </w:rPr>
              <w:t>6± 0,06</w:t>
            </w:r>
          </w:p>
        </w:tc>
      </w:tr>
      <w:tr w:rsidR="006E2FC8" w:rsidTr="008464FC">
        <w:tc>
          <w:tcPr>
            <w:tcW w:w="1869" w:type="dxa"/>
          </w:tcPr>
          <w:p w:rsidR="006E2FC8" w:rsidRDefault="006E2FC8" w:rsidP="008464FC">
            <w:pPr>
              <w:pStyle w:val="a0"/>
              <w:spacing w:line="360" w:lineRule="auto"/>
              <w:ind w:firstLine="284"/>
              <w:rPr>
                <w:rStyle w:val="ad"/>
                <w:color w:val="000000"/>
                <w:sz w:val="28"/>
                <w:szCs w:val="28"/>
              </w:rPr>
            </w:pPr>
            <w:r>
              <w:rPr>
                <w:rStyle w:val="ad"/>
                <w:color w:val="000000"/>
                <w:szCs w:val="28"/>
              </w:rPr>
              <w:t>RI</w:t>
            </w:r>
          </w:p>
        </w:tc>
        <w:tc>
          <w:tcPr>
            <w:tcW w:w="1869" w:type="dxa"/>
            <w:vAlign w:val="center"/>
          </w:tcPr>
          <w:p w:rsidR="006E2FC8" w:rsidRDefault="006E2FC8" w:rsidP="008464FC">
            <w:pPr>
              <w:pStyle w:val="a0"/>
              <w:spacing w:line="360" w:lineRule="auto"/>
              <w:jc w:val="center"/>
              <w:rPr>
                <w:rStyle w:val="ad"/>
                <w:color w:val="000000"/>
                <w:szCs w:val="28"/>
                <w:lang w:val="uk-UA"/>
              </w:rPr>
            </w:pPr>
            <w:r>
              <w:rPr>
                <w:rStyle w:val="ad"/>
                <w:color w:val="000000"/>
                <w:szCs w:val="28"/>
              </w:rPr>
              <w:t>0,68 ± 0,01</w:t>
            </w:r>
          </w:p>
        </w:tc>
        <w:tc>
          <w:tcPr>
            <w:tcW w:w="1869" w:type="dxa"/>
            <w:vAlign w:val="center"/>
          </w:tcPr>
          <w:p w:rsidR="006E2FC8" w:rsidRDefault="006E2FC8" w:rsidP="008464FC">
            <w:pPr>
              <w:pStyle w:val="a0"/>
              <w:spacing w:line="360" w:lineRule="auto"/>
              <w:jc w:val="center"/>
              <w:rPr>
                <w:rStyle w:val="ad"/>
                <w:color w:val="000000"/>
                <w:szCs w:val="28"/>
              </w:rPr>
            </w:pPr>
            <w:r>
              <w:rPr>
                <w:rStyle w:val="ad"/>
                <w:color w:val="000000"/>
                <w:szCs w:val="28"/>
                <w:lang w:val="uk-UA"/>
              </w:rPr>
              <w:t>0,43</w:t>
            </w:r>
            <w:r>
              <w:rPr>
                <w:rStyle w:val="ad"/>
                <w:color w:val="000000"/>
                <w:szCs w:val="28"/>
              </w:rPr>
              <w:t>±</w:t>
            </w:r>
            <w:r>
              <w:rPr>
                <w:rStyle w:val="ad"/>
                <w:color w:val="000000"/>
                <w:szCs w:val="28"/>
                <w:lang w:val="uk-UA"/>
              </w:rPr>
              <w:t>0,03</w:t>
            </w:r>
          </w:p>
        </w:tc>
        <w:tc>
          <w:tcPr>
            <w:tcW w:w="1869" w:type="dxa"/>
            <w:vAlign w:val="center"/>
          </w:tcPr>
          <w:p w:rsidR="006E2FC8" w:rsidRDefault="006E2FC8" w:rsidP="008464FC">
            <w:pPr>
              <w:pStyle w:val="a0"/>
              <w:spacing w:line="360" w:lineRule="auto"/>
              <w:jc w:val="center"/>
              <w:rPr>
                <w:rStyle w:val="ad"/>
                <w:color w:val="000000"/>
                <w:szCs w:val="28"/>
              </w:rPr>
            </w:pPr>
            <w:r>
              <w:rPr>
                <w:rStyle w:val="ad"/>
                <w:color w:val="000000"/>
                <w:szCs w:val="28"/>
              </w:rPr>
              <w:t>0,70 ± 0,01*</w:t>
            </w:r>
          </w:p>
        </w:tc>
        <w:tc>
          <w:tcPr>
            <w:tcW w:w="1869" w:type="dxa"/>
            <w:vAlign w:val="center"/>
          </w:tcPr>
          <w:p w:rsidR="006E2FC8" w:rsidRDefault="006E2FC8" w:rsidP="008464FC">
            <w:pPr>
              <w:pStyle w:val="a0"/>
              <w:spacing w:line="360" w:lineRule="auto"/>
              <w:jc w:val="center"/>
            </w:pPr>
            <w:r>
              <w:rPr>
                <w:rStyle w:val="ad"/>
                <w:color w:val="000000"/>
                <w:szCs w:val="28"/>
              </w:rPr>
              <w:t>0,45 ± 0,01</w:t>
            </w:r>
          </w:p>
        </w:tc>
      </w:tr>
      <w:tr w:rsidR="006E2FC8" w:rsidTr="008464FC">
        <w:tc>
          <w:tcPr>
            <w:tcW w:w="1869" w:type="dxa"/>
          </w:tcPr>
          <w:p w:rsidR="006E2FC8" w:rsidRDefault="006E2FC8" w:rsidP="008464FC">
            <w:pPr>
              <w:pStyle w:val="a0"/>
              <w:spacing w:line="360" w:lineRule="auto"/>
              <w:ind w:firstLine="284"/>
              <w:rPr>
                <w:rStyle w:val="ad"/>
                <w:color w:val="000000"/>
                <w:szCs w:val="28"/>
              </w:rPr>
            </w:pPr>
            <w:r>
              <w:rPr>
                <w:rStyle w:val="ad"/>
                <w:color w:val="000000"/>
                <w:szCs w:val="28"/>
              </w:rPr>
              <w:t>Vc, см/с</w:t>
            </w:r>
          </w:p>
        </w:tc>
        <w:tc>
          <w:tcPr>
            <w:tcW w:w="1869" w:type="dxa"/>
            <w:vAlign w:val="center"/>
          </w:tcPr>
          <w:p w:rsidR="006E2FC8" w:rsidRDefault="006E2FC8" w:rsidP="008464FC">
            <w:pPr>
              <w:pStyle w:val="a0"/>
              <w:spacing w:line="360" w:lineRule="auto"/>
              <w:jc w:val="center"/>
              <w:rPr>
                <w:rStyle w:val="ad"/>
                <w:color w:val="000000"/>
                <w:szCs w:val="28"/>
                <w:lang w:val="uk-UA"/>
              </w:rPr>
            </w:pPr>
            <w:r>
              <w:rPr>
                <w:rStyle w:val="ad"/>
                <w:color w:val="000000"/>
                <w:szCs w:val="28"/>
              </w:rPr>
              <w:t>8,87 ±0,22*</w:t>
            </w:r>
          </w:p>
        </w:tc>
        <w:tc>
          <w:tcPr>
            <w:tcW w:w="1869" w:type="dxa"/>
            <w:vAlign w:val="center"/>
          </w:tcPr>
          <w:p w:rsidR="006E2FC8" w:rsidRDefault="006E2FC8" w:rsidP="008464FC">
            <w:pPr>
              <w:pStyle w:val="a0"/>
              <w:spacing w:line="360" w:lineRule="auto"/>
              <w:jc w:val="center"/>
              <w:rPr>
                <w:rStyle w:val="ad"/>
                <w:color w:val="000000"/>
                <w:szCs w:val="28"/>
              </w:rPr>
            </w:pPr>
            <w:r>
              <w:rPr>
                <w:rStyle w:val="ad"/>
                <w:color w:val="000000"/>
                <w:szCs w:val="28"/>
                <w:lang w:val="uk-UA"/>
              </w:rPr>
              <w:t>6,4</w:t>
            </w:r>
            <w:r>
              <w:rPr>
                <w:rStyle w:val="ad"/>
                <w:color w:val="000000"/>
                <w:szCs w:val="28"/>
              </w:rPr>
              <w:t>±</w:t>
            </w:r>
            <w:r>
              <w:rPr>
                <w:rStyle w:val="ad"/>
                <w:color w:val="000000"/>
                <w:szCs w:val="28"/>
                <w:lang w:val="uk-UA"/>
              </w:rPr>
              <w:t>0,13</w:t>
            </w:r>
          </w:p>
        </w:tc>
        <w:tc>
          <w:tcPr>
            <w:tcW w:w="1869" w:type="dxa"/>
            <w:vAlign w:val="center"/>
          </w:tcPr>
          <w:p w:rsidR="006E2FC8" w:rsidRDefault="006E2FC8" w:rsidP="008464FC">
            <w:pPr>
              <w:pStyle w:val="a0"/>
              <w:spacing w:line="360" w:lineRule="auto"/>
              <w:jc w:val="center"/>
              <w:rPr>
                <w:rStyle w:val="ad"/>
                <w:color w:val="000000"/>
                <w:szCs w:val="28"/>
              </w:rPr>
            </w:pPr>
            <w:r>
              <w:rPr>
                <w:rStyle w:val="ad"/>
                <w:color w:val="000000"/>
                <w:szCs w:val="28"/>
              </w:rPr>
              <w:t>7,92 ±0,28</w:t>
            </w:r>
            <w:r>
              <w:rPr>
                <w:rStyle w:val="ad"/>
                <w:color w:val="000000"/>
                <w:szCs w:val="28"/>
                <w:lang w:val="uk-UA"/>
              </w:rPr>
              <w:t>*</w:t>
            </w:r>
          </w:p>
        </w:tc>
        <w:tc>
          <w:tcPr>
            <w:tcW w:w="1869" w:type="dxa"/>
            <w:vAlign w:val="center"/>
          </w:tcPr>
          <w:p w:rsidR="006E2FC8" w:rsidRDefault="006E2FC8" w:rsidP="008464FC">
            <w:pPr>
              <w:pStyle w:val="a0"/>
              <w:spacing w:line="360" w:lineRule="auto"/>
              <w:jc w:val="center"/>
            </w:pPr>
            <w:r>
              <w:rPr>
                <w:rStyle w:val="ad"/>
                <w:color w:val="000000"/>
                <w:szCs w:val="28"/>
              </w:rPr>
              <w:t>6,02 ±0,28</w:t>
            </w:r>
          </w:p>
        </w:tc>
      </w:tr>
      <w:tr w:rsidR="006E2FC8" w:rsidTr="008464FC">
        <w:tc>
          <w:tcPr>
            <w:tcW w:w="1869" w:type="dxa"/>
          </w:tcPr>
          <w:p w:rsidR="006E2FC8" w:rsidRDefault="006E2FC8" w:rsidP="008464FC">
            <w:pPr>
              <w:pStyle w:val="a0"/>
              <w:spacing w:line="360" w:lineRule="auto"/>
              <w:ind w:firstLine="284"/>
              <w:rPr>
                <w:rStyle w:val="ad"/>
                <w:color w:val="000000"/>
                <w:sz w:val="28"/>
                <w:szCs w:val="28"/>
              </w:rPr>
            </w:pPr>
            <w:r>
              <w:rPr>
                <w:rStyle w:val="ad"/>
                <w:color w:val="000000"/>
                <w:szCs w:val="28"/>
              </w:rPr>
              <w:t>Vd, см/с</w:t>
            </w:r>
          </w:p>
        </w:tc>
        <w:tc>
          <w:tcPr>
            <w:tcW w:w="1869" w:type="dxa"/>
            <w:vAlign w:val="center"/>
          </w:tcPr>
          <w:p w:rsidR="006E2FC8" w:rsidRDefault="006E2FC8" w:rsidP="008464FC">
            <w:pPr>
              <w:pStyle w:val="a0"/>
              <w:spacing w:line="360" w:lineRule="auto"/>
              <w:jc w:val="center"/>
              <w:rPr>
                <w:rStyle w:val="ad"/>
                <w:color w:val="000000"/>
                <w:szCs w:val="28"/>
                <w:lang w:val="uk-UA"/>
              </w:rPr>
            </w:pPr>
            <w:r>
              <w:rPr>
                <w:rStyle w:val="ad"/>
                <w:color w:val="000000"/>
                <w:szCs w:val="28"/>
              </w:rPr>
              <w:t>2,45 ±0,08*</w:t>
            </w:r>
          </w:p>
        </w:tc>
        <w:tc>
          <w:tcPr>
            <w:tcW w:w="1869" w:type="dxa"/>
            <w:vAlign w:val="center"/>
          </w:tcPr>
          <w:p w:rsidR="006E2FC8" w:rsidRDefault="006E2FC8" w:rsidP="008464FC">
            <w:pPr>
              <w:pStyle w:val="a0"/>
              <w:spacing w:line="360" w:lineRule="auto"/>
              <w:jc w:val="center"/>
              <w:rPr>
                <w:rStyle w:val="ad"/>
                <w:color w:val="000000"/>
                <w:szCs w:val="28"/>
              </w:rPr>
            </w:pPr>
            <w:r>
              <w:rPr>
                <w:rStyle w:val="ad"/>
                <w:color w:val="000000"/>
                <w:szCs w:val="28"/>
                <w:lang w:val="uk-UA"/>
              </w:rPr>
              <w:t>1,91</w:t>
            </w:r>
            <w:r>
              <w:rPr>
                <w:rStyle w:val="ad"/>
                <w:color w:val="000000"/>
                <w:szCs w:val="28"/>
              </w:rPr>
              <w:t>±</w:t>
            </w:r>
            <w:r>
              <w:rPr>
                <w:rStyle w:val="ad"/>
                <w:color w:val="000000"/>
                <w:szCs w:val="28"/>
                <w:lang w:val="uk-UA"/>
              </w:rPr>
              <w:t>0,2</w:t>
            </w:r>
          </w:p>
        </w:tc>
        <w:tc>
          <w:tcPr>
            <w:tcW w:w="1869" w:type="dxa"/>
            <w:vAlign w:val="center"/>
          </w:tcPr>
          <w:p w:rsidR="006E2FC8" w:rsidRDefault="006E2FC8" w:rsidP="008464FC">
            <w:pPr>
              <w:pStyle w:val="a0"/>
              <w:spacing w:line="360" w:lineRule="auto"/>
              <w:jc w:val="center"/>
              <w:rPr>
                <w:rStyle w:val="ad"/>
                <w:color w:val="000000"/>
                <w:szCs w:val="28"/>
              </w:rPr>
            </w:pPr>
            <w:r>
              <w:rPr>
                <w:rStyle w:val="ad"/>
                <w:color w:val="000000"/>
                <w:szCs w:val="28"/>
              </w:rPr>
              <w:t>2,22 ±0,10</w:t>
            </w:r>
            <w:r>
              <w:rPr>
                <w:rStyle w:val="ad"/>
                <w:color w:val="000000"/>
                <w:szCs w:val="28"/>
                <w:lang w:val="uk-UA"/>
              </w:rPr>
              <w:t>*</w:t>
            </w:r>
          </w:p>
        </w:tc>
        <w:tc>
          <w:tcPr>
            <w:tcW w:w="1869" w:type="dxa"/>
            <w:vAlign w:val="center"/>
          </w:tcPr>
          <w:p w:rsidR="006E2FC8" w:rsidRDefault="006E2FC8" w:rsidP="008464FC">
            <w:pPr>
              <w:pStyle w:val="a0"/>
              <w:spacing w:line="360" w:lineRule="auto"/>
              <w:jc w:val="center"/>
            </w:pPr>
            <w:r>
              <w:rPr>
                <w:rStyle w:val="ad"/>
                <w:color w:val="000000"/>
                <w:szCs w:val="28"/>
              </w:rPr>
              <w:t>1,89 ±0,10</w:t>
            </w:r>
          </w:p>
        </w:tc>
      </w:tr>
      <w:tr w:rsidR="006E2FC8" w:rsidTr="008464FC">
        <w:tc>
          <w:tcPr>
            <w:tcW w:w="1869" w:type="dxa"/>
          </w:tcPr>
          <w:p w:rsidR="006E2FC8" w:rsidRDefault="006E2FC8" w:rsidP="008464FC">
            <w:pPr>
              <w:pStyle w:val="a0"/>
              <w:spacing w:line="360" w:lineRule="auto"/>
              <w:ind w:firstLine="284"/>
              <w:rPr>
                <w:rStyle w:val="ad"/>
                <w:color w:val="000000"/>
                <w:sz w:val="28"/>
                <w:szCs w:val="28"/>
              </w:rPr>
            </w:pPr>
            <w:r>
              <w:rPr>
                <w:color w:val="000000"/>
                <w:sz w:val="28"/>
                <w:szCs w:val="28"/>
              </w:rPr>
              <w:t>Vcp</w:t>
            </w:r>
            <w:r>
              <w:rPr>
                <w:rStyle w:val="ad"/>
                <w:color w:val="000000"/>
                <w:szCs w:val="28"/>
              </w:rPr>
              <w:t>, см/с</w:t>
            </w:r>
          </w:p>
        </w:tc>
        <w:tc>
          <w:tcPr>
            <w:tcW w:w="1869" w:type="dxa"/>
            <w:vAlign w:val="center"/>
          </w:tcPr>
          <w:p w:rsidR="006E2FC8" w:rsidRDefault="006E2FC8" w:rsidP="008464FC">
            <w:pPr>
              <w:pStyle w:val="a0"/>
              <w:spacing w:line="360" w:lineRule="auto"/>
              <w:jc w:val="center"/>
              <w:rPr>
                <w:rStyle w:val="ad"/>
                <w:color w:val="000000"/>
                <w:szCs w:val="28"/>
                <w:lang w:val="uk-UA"/>
              </w:rPr>
            </w:pPr>
            <w:r>
              <w:rPr>
                <w:rStyle w:val="ad"/>
                <w:color w:val="000000"/>
                <w:szCs w:val="28"/>
              </w:rPr>
              <w:t>5,66 ±0,</w:t>
            </w:r>
            <w:r>
              <w:rPr>
                <w:rStyle w:val="ad"/>
                <w:color w:val="000000"/>
                <w:szCs w:val="28"/>
                <w:lang w:val="uk-UA"/>
              </w:rPr>
              <w:t>1</w:t>
            </w:r>
            <w:r>
              <w:rPr>
                <w:rStyle w:val="ad"/>
                <w:color w:val="000000"/>
                <w:szCs w:val="28"/>
              </w:rPr>
              <w:t>1*</w:t>
            </w:r>
          </w:p>
        </w:tc>
        <w:tc>
          <w:tcPr>
            <w:tcW w:w="1869" w:type="dxa"/>
            <w:vAlign w:val="center"/>
          </w:tcPr>
          <w:p w:rsidR="006E2FC8" w:rsidRDefault="006E2FC8" w:rsidP="008464FC">
            <w:pPr>
              <w:pStyle w:val="a0"/>
              <w:spacing w:line="360" w:lineRule="auto"/>
              <w:jc w:val="center"/>
              <w:rPr>
                <w:rStyle w:val="ad"/>
                <w:color w:val="000000"/>
                <w:szCs w:val="28"/>
              </w:rPr>
            </w:pPr>
            <w:r>
              <w:rPr>
                <w:rStyle w:val="ad"/>
                <w:color w:val="000000"/>
                <w:szCs w:val="28"/>
                <w:lang w:val="uk-UA"/>
              </w:rPr>
              <w:t>3,22</w:t>
            </w:r>
            <w:r>
              <w:rPr>
                <w:rStyle w:val="ad"/>
                <w:color w:val="000000"/>
                <w:szCs w:val="28"/>
              </w:rPr>
              <w:t>±</w:t>
            </w:r>
            <w:r>
              <w:rPr>
                <w:rStyle w:val="ad"/>
                <w:color w:val="000000"/>
                <w:szCs w:val="28"/>
                <w:lang w:val="uk-UA"/>
              </w:rPr>
              <w:t>0,12</w:t>
            </w:r>
          </w:p>
        </w:tc>
        <w:tc>
          <w:tcPr>
            <w:tcW w:w="1869" w:type="dxa"/>
            <w:vAlign w:val="center"/>
          </w:tcPr>
          <w:p w:rsidR="006E2FC8" w:rsidRDefault="006E2FC8" w:rsidP="008464FC">
            <w:pPr>
              <w:pStyle w:val="a0"/>
              <w:spacing w:line="360" w:lineRule="auto"/>
              <w:jc w:val="center"/>
              <w:rPr>
                <w:rStyle w:val="ad"/>
                <w:color w:val="000000"/>
                <w:szCs w:val="28"/>
              </w:rPr>
            </w:pPr>
            <w:r>
              <w:rPr>
                <w:rStyle w:val="ad"/>
                <w:color w:val="000000"/>
                <w:szCs w:val="28"/>
              </w:rPr>
              <w:t>5,07±0,17</w:t>
            </w:r>
            <w:r>
              <w:rPr>
                <w:rStyle w:val="ad"/>
                <w:color w:val="000000"/>
                <w:szCs w:val="28"/>
                <w:lang w:val="uk-UA"/>
              </w:rPr>
              <w:t>*</w:t>
            </w:r>
          </w:p>
        </w:tc>
        <w:tc>
          <w:tcPr>
            <w:tcW w:w="1869" w:type="dxa"/>
            <w:vAlign w:val="center"/>
          </w:tcPr>
          <w:p w:rsidR="006E2FC8" w:rsidRDefault="006E2FC8" w:rsidP="008464FC">
            <w:pPr>
              <w:pStyle w:val="a0"/>
              <w:spacing w:line="360" w:lineRule="auto"/>
              <w:jc w:val="center"/>
            </w:pPr>
            <w:r>
              <w:rPr>
                <w:rStyle w:val="ad"/>
                <w:color w:val="000000"/>
                <w:szCs w:val="28"/>
              </w:rPr>
              <w:t>3,16±0,17</w:t>
            </w:r>
          </w:p>
        </w:tc>
      </w:tr>
      <w:tr w:rsidR="006E2FC8" w:rsidTr="008464FC">
        <w:tc>
          <w:tcPr>
            <w:tcW w:w="1869" w:type="dxa"/>
          </w:tcPr>
          <w:p w:rsidR="006E2FC8" w:rsidRDefault="006E2FC8" w:rsidP="008464FC">
            <w:pPr>
              <w:pStyle w:val="a0"/>
              <w:spacing w:line="360" w:lineRule="auto"/>
              <w:ind w:firstLine="284"/>
              <w:rPr>
                <w:rStyle w:val="ad"/>
                <w:color w:val="000000"/>
                <w:sz w:val="28"/>
                <w:szCs w:val="28"/>
              </w:rPr>
            </w:pPr>
            <w:r>
              <w:rPr>
                <w:rStyle w:val="ad"/>
                <w:color w:val="000000"/>
                <w:szCs w:val="28"/>
              </w:rPr>
              <w:t>S/D</w:t>
            </w:r>
          </w:p>
        </w:tc>
        <w:tc>
          <w:tcPr>
            <w:tcW w:w="1869" w:type="dxa"/>
            <w:vAlign w:val="center"/>
          </w:tcPr>
          <w:p w:rsidR="006E2FC8" w:rsidRDefault="006E2FC8" w:rsidP="008464FC">
            <w:pPr>
              <w:pStyle w:val="a0"/>
              <w:spacing w:line="360" w:lineRule="auto"/>
              <w:jc w:val="center"/>
              <w:rPr>
                <w:rStyle w:val="ad"/>
                <w:color w:val="000000"/>
                <w:szCs w:val="28"/>
                <w:lang w:val="uk-UA"/>
              </w:rPr>
            </w:pPr>
            <w:r>
              <w:rPr>
                <w:rStyle w:val="ad"/>
                <w:color w:val="000000"/>
                <w:szCs w:val="28"/>
              </w:rPr>
              <w:t>3,62± 0,08</w:t>
            </w:r>
          </w:p>
        </w:tc>
        <w:tc>
          <w:tcPr>
            <w:tcW w:w="1869" w:type="dxa"/>
            <w:vAlign w:val="center"/>
          </w:tcPr>
          <w:p w:rsidR="006E2FC8" w:rsidRDefault="006E2FC8" w:rsidP="008464FC">
            <w:pPr>
              <w:pStyle w:val="a0"/>
              <w:spacing w:line="360" w:lineRule="auto"/>
              <w:jc w:val="center"/>
              <w:rPr>
                <w:rStyle w:val="ad"/>
                <w:color w:val="000000"/>
                <w:szCs w:val="28"/>
              </w:rPr>
            </w:pPr>
            <w:r>
              <w:rPr>
                <w:rStyle w:val="ad"/>
                <w:color w:val="000000"/>
                <w:szCs w:val="28"/>
                <w:lang w:val="uk-UA"/>
              </w:rPr>
              <w:t>3,35</w:t>
            </w:r>
            <w:r>
              <w:rPr>
                <w:rStyle w:val="ad"/>
                <w:color w:val="000000"/>
                <w:szCs w:val="28"/>
              </w:rPr>
              <w:t>±</w:t>
            </w:r>
            <w:r>
              <w:rPr>
                <w:rStyle w:val="ad"/>
                <w:color w:val="000000"/>
                <w:szCs w:val="28"/>
                <w:lang w:val="uk-UA"/>
              </w:rPr>
              <w:t>0,11</w:t>
            </w:r>
          </w:p>
        </w:tc>
        <w:tc>
          <w:tcPr>
            <w:tcW w:w="1869" w:type="dxa"/>
            <w:vAlign w:val="center"/>
          </w:tcPr>
          <w:p w:rsidR="006E2FC8" w:rsidRDefault="006E2FC8" w:rsidP="008464FC">
            <w:pPr>
              <w:pStyle w:val="a0"/>
              <w:spacing w:line="360" w:lineRule="auto"/>
              <w:jc w:val="center"/>
              <w:rPr>
                <w:rStyle w:val="ad"/>
                <w:color w:val="000000"/>
                <w:szCs w:val="28"/>
              </w:rPr>
            </w:pPr>
            <w:r>
              <w:rPr>
                <w:rStyle w:val="ad"/>
                <w:color w:val="000000"/>
                <w:szCs w:val="28"/>
              </w:rPr>
              <w:t>3,56± 0,14</w:t>
            </w:r>
          </w:p>
        </w:tc>
        <w:tc>
          <w:tcPr>
            <w:tcW w:w="1869" w:type="dxa"/>
            <w:vAlign w:val="center"/>
          </w:tcPr>
          <w:p w:rsidR="006E2FC8" w:rsidRDefault="006E2FC8" w:rsidP="008464FC">
            <w:pPr>
              <w:pStyle w:val="a0"/>
              <w:spacing w:line="360" w:lineRule="auto"/>
              <w:jc w:val="center"/>
            </w:pPr>
            <w:r>
              <w:rPr>
                <w:rStyle w:val="ad"/>
                <w:color w:val="000000"/>
                <w:szCs w:val="28"/>
              </w:rPr>
              <w:t>2,92± 0,14</w:t>
            </w:r>
          </w:p>
        </w:tc>
      </w:tr>
      <w:tr w:rsidR="006E2FC8" w:rsidTr="008464FC">
        <w:tc>
          <w:tcPr>
            <w:tcW w:w="1869" w:type="dxa"/>
          </w:tcPr>
          <w:p w:rsidR="006E2FC8" w:rsidRDefault="006E2FC8" w:rsidP="008464FC">
            <w:pPr>
              <w:pStyle w:val="a0"/>
              <w:spacing w:line="360" w:lineRule="auto"/>
              <w:ind w:firstLine="284"/>
              <w:rPr>
                <w:rStyle w:val="ad"/>
                <w:color w:val="000000"/>
                <w:sz w:val="28"/>
                <w:szCs w:val="28"/>
              </w:rPr>
            </w:pPr>
            <w:r>
              <w:rPr>
                <w:rStyle w:val="ad"/>
                <w:color w:val="000000"/>
                <w:szCs w:val="28"/>
              </w:rPr>
              <w:t>PI</w:t>
            </w:r>
          </w:p>
        </w:tc>
        <w:tc>
          <w:tcPr>
            <w:tcW w:w="1869" w:type="dxa"/>
            <w:vAlign w:val="center"/>
          </w:tcPr>
          <w:p w:rsidR="006E2FC8" w:rsidRDefault="006E2FC8" w:rsidP="008464FC">
            <w:pPr>
              <w:pStyle w:val="a0"/>
              <w:spacing w:line="360" w:lineRule="auto"/>
              <w:jc w:val="center"/>
              <w:rPr>
                <w:rStyle w:val="ad"/>
                <w:color w:val="000000"/>
                <w:szCs w:val="28"/>
                <w:lang w:val="uk-UA"/>
              </w:rPr>
            </w:pPr>
            <w:r>
              <w:rPr>
                <w:rStyle w:val="ad"/>
                <w:color w:val="000000"/>
                <w:szCs w:val="28"/>
              </w:rPr>
              <w:t>1,</w:t>
            </w:r>
            <w:r>
              <w:rPr>
                <w:rStyle w:val="ad"/>
                <w:color w:val="000000"/>
                <w:szCs w:val="28"/>
                <w:lang w:val="uk-UA"/>
              </w:rPr>
              <w:t>3</w:t>
            </w:r>
            <w:r>
              <w:rPr>
                <w:rStyle w:val="ad"/>
                <w:color w:val="000000"/>
                <w:szCs w:val="28"/>
              </w:rPr>
              <w:t>3 ± 0,04*</w:t>
            </w:r>
          </w:p>
        </w:tc>
        <w:tc>
          <w:tcPr>
            <w:tcW w:w="1869" w:type="dxa"/>
            <w:vAlign w:val="center"/>
          </w:tcPr>
          <w:p w:rsidR="006E2FC8" w:rsidRDefault="006E2FC8" w:rsidP="008464FC">
            <w:pPr>
              <w:pStyle w:val="a0"/>
              <w:spacing w:line="360" w:lineRule="auto"/>
              <w:jc w:val="center"/>
              <w:rPr>
                <w:rStyle w:val="ad"/>
                <w:color w:val="000000"/>
                <w:szCs w:val="28"/>
              </w:rPr>
            </w:pPr>
            <w:r>
              <w:rPr>
                <w:rStyle w:val="ad"/>
                <w:color w:val="000000"/>
                <w:szCs w:val="28"/>
                <w:lang w:val="uk-UA"/>
              </w:rPr>
              <w:t>1, 28</w:t>
            </w:r>
            <w:r>
              <w:rPr>
                <w:rStyle w:val="ad"/>
                <w:color w:val="000000"/>
                <w:szCs w:val="28"/>
              </w:rPr>
              <w:t>±</w:t>
            </w:r>
            <w:r>
              <w:rPr>
                <w:rStyle w:val="ad"/>
                <w:color w:val="000000"/>
                <w:szCs w:val="28"/>
                <w:lang w:val="uk-UA"/>
              </w:rPr>
              <w:t>0,06</w:t>
            </w:r>
          </w:p>
        </w:tc>
        <w:tc>
          <w:tcPr>
            <w:tcW w:w="1869" w:type="dxa"/>
            <w:vAlign w:val="center"/>
          </w:tcPr>
          <w:p w:rsidR="006E2FC8" w:rsidRDefault="006E2FC8" w:rsidP="008464FC">
            <w:pPr>
              <w:pStyle w:val="a0"/>
              <w:spacing w:line="360" w:lineRule="auto"/>
              <w:jc w:val="center"/>
              <w:rPr>
                <w:rStyle w:val="ad"/>
                <w:color w:val="000000"/>
                <w:szCs w:val="28"/>
              </w:rPr>
            </w:pPr>
            <w:r>
              <w:rPr>
                <w:rStyle w:val="ad"/>
                <w:color w:val="000000"/>
                <w:szCs w:val="28"/>
              </w:rPr>
              <w:t>1,</w:t>
            </w:r>
            <w:r>
              <w:rPr>
                <w:rStyle w:val="ad"/>
                <w:color w:val="000000"/>
                <w:szCs w:val="28"/>
                <w:lang w:val="uk-UA"/>
              </w:rPr>
              <w:t>45</w:t>
            </w:r>
            <w:r>
              <w:rPr>
                <w:rStyle w:val="ad"/>
                <w:color w:val="000000"/>
                <w:szCs w:val="28"/>
              </w:rPr>
              <w:t xml:space="preserve"> ± 0,08</w:t>
            </w:r>
            <w:r>
              <w:rPr>
                <w:rStyle w:val="ad"/>
                <w:color w:val="000000"/>
                <w:szCs w:val="28"/>
                <w:lang w:val="uk-UA"/>
              </w:rPr>
              <w:t>*</w:t>
            </w:r>
          </w:p>
        </w:tc>
        <w:tc>
          <w:tcPr>
            <w:tcW w:w="1869" w:type="dxa"/>
            <w:vAlign w:val="center"/>
          </w:tcPr>
          <w:p w:rsidR="006E2FC8" w:rsidRDefault="006E2FC8" w:rsidP="008464FC">
            <w:pPr>
              <w:pStyle w:val="a0"/>
              <w:spacing w:line="360" w:lineRule="auto"/>
              <w:jc w:val="center"/>
            </w:pPr>
            <w:r>
              <w:rPr>
                <w:rStyle w:val="ad"/>
                <w:color w:val="000000"/>
                <w:szCs w:val="28"/>
              </w:rPr>
              <w:t>1,31 ± 0,08</w:t>
            </w:r>
          </w:p>
        </w:tc>
      </w:tr>
      <w:tr w:rsidR="006E2FC8" w:rsidTr="008464FC">
        <w:tc>
          <w:tcPr>
            <w:tcW w:w="1869" w:type="dxa"/>
          </w:tcPr>
          <w:p w:rsidR="006E2FC8" w:rsidRDefault="006E2FC8" w:rsidP="008464FC">
            <w:pPr>
              <w:pStyle w:val="a0"/>
              <w:spacing w:line="360" w:lineRule="auto"/>
              <w:ind w:firstLine="284"/>
              <w:rPr>
                <w:rStyle w:val="ad"/>
                <w:color w:val="000000"/>
                <w:sz w:val="28"/>
                <w:szCs w:val="28"/>
              </w:rPr>
            </w:pPr>
            <w:r>
              <w:rPr>
                <w:rStyle w:val="ad"/>
                <w:color w:val="000000"/>
                <w:szCs w:val="28"/>
              </w:rPr>
              <w:t>RI</w:t>
            </w:r>
          </w:p>
        </w:tc>
        <w:tc>
          <w:tcPr>
            <w:tcW w:w="1869" w:type="dxa"/>
            <w:vAlign w:val="center"/>
          </w:tcPr>
          <w:p w:rsidR="006E2FC8" w:rsidRDefault="006E2FC8" w:rsidP="008464FC">
            <w:pPr>
              <w:pStyle w:val="a0"/>
              <w:spacing w:line="360" w:lineRule="auto"/>
              <w:jc w:val="center"/>
              <w:rPr>
                <w:rStyle w:val="ad"/>
                <w:color w:val="000000"/>
                <w:szCs w:val="28"/>
                <w:lang w:val="uk-UA"/>
              </w:rPr>
            </w:pPr>
            <w:r>
              <w:rPr>
                <w:rStyle w:val="ad"/>
                <w:color w:val="000000"/>
                <w:szCs w:val="28"/>
              </w:rPr>
              <w:t>0,72 ± 0,0</w:t>
            </w:r>
            <w:r>
              <w:rPr>
                <w:rStyle w:val="ad"/>
                <w:color w:val="000000"/>
                <w:szCs w:val="28"/>
                <w:lang w:val="uk-UA"/>
              </w:rPr>
              <w:t>5</w:t>
            </w:r>
          </w:p>
        </w:tc>
        <w:tc>
          <w:tcPr>
            <w:tcW w:w="1869" w:type="dxa"/>
            <w:vAlign w:val="center"/>
          </w:tcPr>
          <w:p w:rsidR="006E2FC8" w:rsidRDefault="006E2FC8" w:rsidP="008464FC">
            <w:pPr>
              <w:pStyle w:val="a0"/>
              <w:spacing w:line="360" w:lineRule="auto"/>
              <w:jc w:val="center"/>
              <w:rPr>
                <w:rStyle w:val="ad"/>
                <w:color w:val="000000"/>
                <w:szCs w:val="28"/>
              </w:rPr>
            </w:pPr>
            <w:r>
              <w:rPr>
                <w:rStyle w:val="ad"/>
                <w:color w:val="000000"/>
                <w:szCs w:val="28"/>
                <w:lang w:val="uk-UA"/>
              </w:rPr>
              <w:t>0,66</w:t>
            </w:r>
            <w:r>
              <w:rPr>
                <w:rStyle w:val="ad"/>
                <w:color w:val="000000"/>
                <w:szCs w:val="28"/>
              </w:rPr>
              <w:t>±</w:t>
            </w:r>
            <w:r>
              <w:rPr>
                <w:rStyle w:val="ad"/>
                <w:color w:val="000000"/>
                <w:szCs w:val="28"/>
                <w:lang w:val="uk-UA"/>
              </w:rPr>
              <w:t>0,03</w:t>
            </w:r>
          </w:p>
        </w:tc>
        <w:tc>
          <w:tcPr>
            <w:tcW w:w="1869" w:type="dxa"/>
            <w:vAlign w:val="center"/>
          </w:tcPr>
          <w:p w:rsidR="006E2FC8" w:rsidRDefault="006E2FC8" w:rsidP="008464FC">
            <w:pPr>
              <w:pStyle w:val="a0"/>
              <w:spacing w:line="360" w:lineRule="auto"/>
              <w:jc w:val="center"/>
              <w:rPr>
                <w:rStyle w:val="ad"/>
                <w:color w:val="000000"/>
                <w:szCs w:val="28"/>
              </w:rPr>
            </w:pPr>
            <w:r>
              <w:rPr>
                <w:rStyle w:val="ad"/>
                <w:color w:val="000000"/>
                <w:szCs w:val="28"/>
              </w:rPr>
              <w:t>0,72± 0,0</w:t>
            </w:r>
            <w:r>
              <w:rPr>
                <w:rStyle w:val="ad"/>
                <w:color w:val="000000"/>
                <w:szCs w:val="28"/>
                <w:lang w:val="uk-UA"/>
              </w:rPr>
              <w:t>7</w:t>
            </w:r>
          </w:p>
        </w:tc>
        <w:tc>
          <w:tcPr>
            <w:tcW w:w="1869" w:type="dxa"/>
            <w:vAlign w:val="center"/>
          </w:tcPr>
          <w:p w:rsidR="006E2FC8" w:rsidRDefault="006E2FC8" w:rsidP="008464FC">
            <w:pPr>
              <w:pStyle w:val="a0"/>
              <w:spacing w:line="360" w:lineRule="auto"/>
              <w:jc w:val="center"/>
            </w:pPr>
            <w:r>
              <w:rPr>
                <w:rStyle w:val="ad"/>
                <w:color w:val="000000"/>
                <w:szCs w:val="28"/>
              </w:rPr>
              <w:t>0,68± 0,02</w:t>
            </w:r>
          </w:p>
        </w:tc>
      </w:tr>
    </w:tbl>
    <w:p w:rsidR="00FB0D9A" w:rsidRPr="006201B9" w:rsidRDefault="00FB0D9A" w:rsidP="00835EC7">
      <w:pPr>
        <w:suppressAutoHyphens/>
        <w:spacing w:after="0" w:line="360" w:lineRule="auto"/>
        <w:ind w:hanging="1"/>
        <w:jc w:val="both"/>
        <w:rPr>
          <w:rFonts w:ascii="Times New Roman" w:eastAsia="Times New Roman" w:hAnsi="Times New Roman" w:cs="Times New Roman"/>
          <w:sz w:val="24"/>
          <w:szCs w:val="28"/>
          <w:lang w:val="uk-UA" w:eastAsia="ar-SA"/>
        </w:rPr>
      </w:pPr>
      <w:r w:rsidRPr="006201B9">
        <w:rPr>
          <w:rFonts w:ascii="Times New Roman" w:eastAsia="Times New Roman" w:hAnsi="Times New Roman" w:cs="Times New Roman"/>
          <w:sz w:val="24"/>
          <w:szCs w:val="28"/>
          <w:lang w:val="uk-UA" w:eastAsia="ar-SA"/>
        </w:rPr>
        <w:t>Примітка: * - достовірність відмінностей у порівнянні з відповідною контрольною   групою, р &lt;0,05.</w:t>
      </w:r>
    </w:p>
    <w:p w:rsidR="00FB0D9A" w:rsidRPr="006201B9" w:rsidRDefault="00FB0D9A" w:rsidP="00835EC7">
      <w:pPr>
        <w:suppressAutoHyphens/>
        <w:spacing w:after="0" w:line="360" w:lineRule="auto"/>
        <w:ind w:hanging="1"/>
        <w:jc w:val="both"/>
        <w:rPr>
          <w:rFonts w:ascii="Times New Roman" w:eastAsia="Times New Roman" w:hAnsi="Times New Roman" w:cs="Times New Roman"/>
          <w:bCs/>
          <w:sz w:val="28"/>
          <w:szCs w:val="28"/>
          <w:lang w:val="uk-UA" w:eastAsia="ar-SA"/>
        </w:rPr>
      </w:pPr>
    </w:p>
    <w:p w:rsidR="00387C91" w:rsidRPr="006201B9" w:rsidRDefault="00387C91" w:rsidP="00387C91">
      <w:pPr>
        <w:suppressAutoHyphens/>
        <w:spacing w:after="0" w:line="360" w:lineRule="auto"/>
        <w:ind w:firstLine="709"/>
        <w:jc w:val="both"/>
        <w:rPr>
          <w:rFonts w:ascii="Times New Roman" w:eastAsia="Times New Roman" w:hAnsi="Times New Roman" w:cs="Times New Roman"/>
          <w:sz w:val="24"/>
          <w:szCs w:val="24"/>
          <w:lang w:val="uk-UA" w:eastAsia="ar-SA"/>
        </w:rPr>
      </w:pPr>
      <w:r w:rsidRPr="006201B9">
        <w:rPr>
          <w:rFonts w:ascii="Times New Roman" w:eastAsia="Times New Roman" w:hAnsi="Times New Roman" w:cs="Times New Roman"/>
          <w:bCs/>
          <w:sz w:val="28"/>
          <w:szCs w:val="28"/>
          <w:lang w:val="uk-UA" w:eastAsia="ar-SA"/>
        </w:rPr>
        <w:lastRenderedPageBreak/>
        <w:t>Посилення кровотоку в a. uterinаe і a. radialis у хворих з АМКПП ймовірно пов'язане зі збільшенням числа естрогенних рецепторів і</w:t>
      </w:r>
      <w:r w:rsidRPr="006201B9">
        <w:rPr>
          <w:rFonts w:ascii="Times New Roman" w:eastAsia="Times New Roman" w:hAnsi="Times New Roman" w:cs="Times New Roman"/>
          <w:b/>
          <w:bCs/>
          <w:sz w:val="24"/>
          <w:szCs w:val="28"/>
          <w:lang w:val="uk-UA" w:eastAsia="ar-SA"/>
        </w:rPr>
        <w:t xml:space="preserve"> </w:t>
      </w:r>
      <w:r w:rsidRPr="006201B9">
        <w:rPr>
          <w:rFonts w:ascii="Times New Roman" w:eastAsia="Times New Roman" w:hAnsi="Times New Roman" w:cs="Times New Roman"/>
          <w:bCs/>
          <w:sz w:val="28"/>
          <w:szCs w:val="28"/>
          <w:lang w:val="uk-UA" w:eastAsia="ar-SA"/>
        </w:rPr>
        <w:t>посиленням дії Е2, особливо у хворих з гіперестрогенною формою кровотечі при наявності гіперплазії ендометрія [35].</w:t>
      </w:r>
    </w:p>
    <w:p w:rsidR="00FB0D9A" w:rsidRDefault="00FB0D9A" w:rsidP="00835EC7">
      <w:pPr>
        <w:suppressAutoHyphens/>
        <w:spacing w:after="0" w:line="360" w:lineRule="auto"/>
        <w:ind w:firstLine="709"/>
        <w:jc w:val="both"/>
        <w:rPr>
          <w:rFonts w:ascii="Times New Roman" w:eastAsia="Times New Roman" w:hAnsi="Times New Roman" w:cs="Times New Roman"/>
          <w:bCs/>
          <w:sz w:val="28"/>
          <w:szCs w:val="28"/>
          <w:lang w:val="uk-UA" w:eastAsia="ar-SA"/>
        </w:rPr>
      </w:pPr>
      <w:r w:rsidRPr="006201B9">
        <w:rPr>
          <w:rFonts w:ascii="Times New Roman" w:eastAsia="Times New Roman" w:hAnsi="Times New Roman" w:cs="Times New Roman"/>
          <w:bCs/>
          <w:sz w:val="28"/>
          <w:szCs w:val="28"/>
          <w:lang w:val="uk-UA" w:eastAsia="ar-SA"/>
        </w:rPr>
        <w:t>Гіперваскуляризований тип кровопостачання матки при АМКПП, що пов'язаний з підвищенням швидкостей кровотоку в а. uterina, a. radialis у дівчаток в 1 та 2 групах, може пояснювати один з механізмів розвитку геморагії. Проведене дослідження виявило гемодинамічні порушення кровотоку у дівчат з АМКПП, у зв'язку з чим, описані зміни параметрів кровотоку в a. uterinаe і a. radialis, можуть служити додатковими діагностичними критеріями  визначення ризику розвитку маткових кровотеч у пубертатному періоді.</w:t>
      </w:r>
    </w:p>
    <w:p w:rsidR="006E2FC8" w:rsidRDefault="006E2FC8">
      <w:pPr>
        <w:rPr>
          <w:rFonts w:ascii="Times New Roman" w:eastAsia="Times New Roman" w:hAnsi="Times New Roman" w:cs="Times New Roman"/>
          <w:bCs/>
          <w:sz w:val="28"/>
          <w:szCs w:val="28"/>
          <w:lang w:val="uk-UA" w:eastAsia="ar-SA"/>
        </w:rPr>
      </w:pPr>
      <w:r>
        <w:rPr>
          <w:rFonts w:ascii="Times New Roman" w:eastAsia="Times New Roman" w:hAnsi="Times New Roman" w:cs="Times New Roman"/>
          <w:bCs/>
          <w:sz w:val="28"/>
          <w:szCs w:val="28"/>
          <w:lang w:val="uk-UA" w:eastAsia="ar-SA"/>
        </w:rPr>
        <w:br w:type="page"/>
      </w:r>
    </w:p>
    <w:p w:rsidR="00FB0D9A" w:rsidRPr="006201B9" w:rsidRDefault="00FB0D9A" w:rsidP="00FB0D9A">
      <w:pPr>
        <w:widowControl w:val="0"/>
        <w:shd w:val="clear" w:color="auto" w:fill="FFFFFF"/>
        <w:suppressAutoHyphens/>
        <w:spacing w:after="60" w:line="360" w:lineRule="auto"/>
        <w:ind w:right="-279"/>
        <w:jc w:val="center"/>
        <w:rPr>
          <w:rFonts w:ascii="Times New Roman" w:eastAsia="Times New Roman" w:hAnsi="Times New Roman" w:cs="Times New Roman"/>
          <w:b/>
          <w:caps/>
          <w:sz w:val="28"/>
          <w:szCs w:val="28"/>
          <w:lang w:val="uk-UA" w:eastAsia="ar-SA"/>
        </w:rPr>
      </w:pPr>
      <w:r w:rsidRPr="006201B9">
        <w:rPr>
          <w:rFonts w:ascii="Times New Roman" w:eastAsia="Times New Roman" w:hAnsi="Times New Roman" w:cs="Times New Roman"/>
          <w:b/>
          <w:sz w:val="28"/>
          <w:szCs w:val="28"/>
          <w:lang w:val="uk-UA" w:eastAsia="ar-SA"/>
        </w:rPr>
        <w:lastRenderedPageBreak/>
        <w:t>РОЗДІЛ 4</w:t>
      </w:r>
    </w:p>
    <w:p w:rsidR="00FB0D9A" w:rsidRPr="006201B9" w:rsidRDefault="00FB0D9A" w:rsidP="00FB0D9A">
      <w:pPr>
        <w:widowControl w:val="0"/>
        <w:shd w:val="clear" w:color="auto" w:fill="FFFFFF"/>
        <w:suppressAutoHyphens/>
        <w:spacing w:after="60" w:line="360" w:lineRule="auto"/>
        <w:ind w:right="-279"/>
        <w:jc w:val="center"/>
        <w:rPr>
          <w:rFonts w:ascii="Times New Roman" w:eastAsia="Times New Roman" w:hAnsi="Times New Roman" w:cs="Times New Roman"/>
          <w:b/>
          <w:color w:val="000000"/>
          <w:sz w:val="28"/>
          <w:szCs w:val="28"/>
          <w:lang w:val="uk-UA" w:eastAsia="ar-SA"/>
        </w:rPr>
      </w:pPr>
      <w:r w:rsidRPr="006201B9">
        <w:rPr>
          <w:rFonts w:ascii="Times New Roman" w:eastAsia="Times New Roman" w:hAnsi="Times New Roman" w:cs="Times New Roman"/>
          <w:b/>
          <w:caps/>
          <w:sz w:val="28"/>
          <w:szCs w:val="28"/>
          <w:lang w:val="uk-UA" w:eastAsia="ar-SA"/>
        </w:rPr>
        <w:t>Характеристика СИСТЕМИ ГЕМОСТАЗУ У ХВОРИХ З АНОМАЛЬНИМИ МАТКОВИМИ КРОВОТЕЧАМИ В ПУБЕРТАТІ</w:t>
      </w:r>
    </w:p>
    <w:p w:rsidR="00FB0D9A" w:rsidRPr="006201B9" w:rsidRDefault="00FB0D9A" w:rsidP="00FB0D9A">
      <w:pPr>
        <w:widowControl w:val="0"/>
        <w:shd w:val="clear" w:color="auto" w:fill="FFFFFF"/>
        <w:suppressAutoHyphens/>
        <w:spacing w:after="60" w:line="360" w:lineRule="auto"/>
        <w:ind w:right="-279"/>
        <w:jc w:val="both"/>
        <w:rPr>
          <w:rFonts w:ascii="Times New Roman" w:eastAsia="Times New Roman" w:hAnsi="Times New Roman" w:cs="Times New Roman"/>
          <w:b/>
          <w:color w:val="000000"/>
          <w:sz w:val="28"/>
          <w:szCs w:val="28"/>
          <w:lang w:val="uk-UA" w:eastAsia="ar-SA"/>
        </w:rPr>
      </w:pPr>
    </w:p>
    <w:p w:rsidR="00FB0D9A" w:rsidRPr="006201B9" w:rsidRDefault="00FB0D9A" w:rsidP="00FB0D9A">
      <w:pPr>
        <w:widowControl w:val="0"/>
        <w:shd w:val="clear" w:color="auto" w:fill="FFFFFF"/>
        <w:suppressAutoHyphens/>
        <w:spacing w:after="60" w:line="360" w:lineRule="auto"/>
        <w:ind w:right="22" w:firstLine="684"/>
        <w:jc w:val="both"/>
        <w:rPr>
          <w:rFonts w:ascii="Times New Roman" w:eastAsia="SimSun" w:hAnsi="Times New Roman" w:cs="Times New Roman"/>
          <w:b/>
          <w:color w:val="000000"/>
          <w:kern w:val="1"/>
          <w:sz w:val="28"/>
          <w:szCs w:val="28"/>
          <w:lang w:val="uk-UA" w:eastAsia="ar-SA"/>
        </w:rPr>
      </w:pPr>
      <w:r w:rsidRPr="006201B9">
        <w:rPr>
          <w:rFonts w:ascii="Times New Roman" w:eastAsia="Times New Roman" w:hAnsi="Times New Roman" w:cs="Times New Roman"/>
          <w:b/>
          <w:bCs/>
          <w:sz w:val="28"/>
          <w:szCs w:val="28"/>
          <w:lang w:val="uk-UA" w:eastAsia="ar-SA"/>
        </w:rPr>
        <w:t xml:space="preserve">4.1. </w:t>
      </w:r>
      <w:r w:rsidRPr="006201B9">
        <w:rPr>
          <w:rFonts w:ascii="Times New Roman" w:eastAsia="Times New Roman" w:hAnsi="Times New Roman" w:cs="Times New Roman"/>
          <w:b/>
          <w:sz w:val="28"/>
          <w:szCs w:val="28"/>
          <w:lang w:val="uk-UA" w:eastAsia="ar-SA"/>
        </w:rPr>
        <w:t>Визначення гемостазіологічних характеристик організму дівчат-підлітків з матковими кровотечами в залежності від віку і характеру патології пубертату</w:t>
      </w:r>
      <w:r w:rsidRPr="006201B9">
        <w:rPr>
          <w:rFonts w:ascii="Times New Roman" w:eastAsia="SimSun" w:hAnsi="Times New Roman" w:cs="Times New Roman"/>
          <w:b/>
          <w:color w:val="000000"/>
          <w:kern w:val="1"/>
          <w:sz w:val="28"/>
          <w:szCs w:val="28"/>
          <w:lang w:val="uk-UA" w:eastAsia="ar-SA"/>
        </w:rPr>
        <w:t xml:space="preserve"> </w:t>
      </w:r>
    </w:p>
    <w:p w:rsidR="00FB0D9A" w:rsidRPr="006201B9" w:rsidRDefault="00FB0D9A" w:rsidP="00FB0D9A">
      <w:pPr>
        <w:widowControl w:val="0"/>
        <w:shd w:val="clear" w:color="auto" w:fill="FFFFFF"/>
        <w:suppressAutoHyphens/>
        <w:spacing w:after="60" w:line="360" w:lineRule="auto"/>
        <w:ind w:right="22" w:firstLine="684"/>
        <w:jc w:val="both"/>
        <w:rPr>
          <w:rFonts w:ascii="Times New Roman" w:eastAsia="SimSun" w:hAnsi="Times New Roman" w:cs="Times New Roman"/>
          <w:b/>
          <w:color w:val="000000"/>
          <w:kern w:val="1"/>
          <w:sz w:val="28"/>
          <w:szCs w:val="28"/>
          <w:lang w:val="uk-UA" w:eastAsia="ar-SA"/>
        </w:rPr>
      </w:pPr>
    </w:p>
    <w:p w:rsidR="00FB0D9A" w:rsidRPr="006201B9" w:rsidRDefault="00FB0D9A" w:rsidP="00FB0D9A">
      <w:pPr>
        <w:suppressAutoHyphens/>
        <w:spacing w:after="0" w:line="360" w:lineRule="auto"/>
        <w:ind w:firstLine="684"/>
        <w:jc w:val="both"/>
        <w:rPr>
          <w:rFonts w:ascii="Times New Roman" w:eastAsia="SimSun" w:hAnsi="Times New Roman" w:cs="Times New Roman"/>
          <w:color w:val="000000"/>
          <w:kern w:val="1"/>
          <w:sz w:val="28"/>
          <w:szCs w:val="28"/>
          <w:lang w:val="uk-UA" w:eastAsia="ar-SA"/>
        </w:rPr>
      </w:pPr>
      <w:r w:rsidRPr="006201B9">
        <w:rPr>
          <w:rFonts w:ascii="Times New Roman" w:eastAsia="SimSun" w:hAnsi="Times New Roman" w:cs="Times New Roman"/>
          <w:color w:val="000000"/>
          <w:kern w:val="1"/>
          <w:sz w:val="28"/>
          <w:szCs w:val="28"/>
          <w:lang w:val="uk-UA" w:eastAsia="ar-SA"/>
        </w:rPr>
        <w:t xml:space="preserve">Для виявлення особливостей функціонування системи гемостазу у обстежених дівчат-підлітків з АМКПП проведено гемостазіологічне обстеження з дослідженням загального коагуляційного потенціалу, тромбоцитарно-судинного гемостазу, протизгортальної та фібринолітичної підсистем. </w:t>
      </w:r>
      <w:r w:rsidRPr="006201B9">
        <w:rPr>
          <w:rFonts w:ascii="Times New Roman" w:eastAsia="Times New Roman" w:hAnsi="Times New Roman" w:cs="Times New Roman"/>
          <w:color w:val="000000"/>
          <w:sz w:val="28"/>
          <w:szCs w:val="28"/>
          <w:lang w:val="uk-UA" w:eastAsia="ar-SA"/>
        </w:rPr>
        <w:t xml:space="preserve">Загальний коагуляційний потенціал крові визначали за кількістю тромбоцитів (Тц), </w:t>
      </w:r>
      <w:r w:rsidRPr="006201B9">
        <w:rPr>
          <w:rFonts w:ascii="Times New Roman" w:eastAsia="SimSun" w:hAnsi="Times New Roman" w:cs="Times New Roman"/>
          <w:kern w:val="1"/>
          <w:sz w:val="28"/>
          <w:szCs w:val="28"/>
          <w:lang w:val="uk-UA" w:eastAsia="ar-SA"/>
        </w:rPr>
        <w:t xml:space="preserve">визначення  </w:t>
      </w:r>
      <w:r w:rsidRPr="006201B9">
        <w:rPr>
          <w:rFonts w:ascii="Times New Roman" w:eastAsia="Times New Roman" w:hAnsi="Times New Roman" w:cs="Times New Roman"/>
          <w:color w:val="000000"/>
          <w:sz w:val="28"/>
          <w:szCs w:val="28"/>
          <w:lang w:val="uk-UA" w:eastAsia="ar-SA"/>
        </w:rPr>
        <w:t xml:space="preserve">часу рекальцифікації плазми (ЧР), </w:t>
      </w:r>
      <w:r w:rsidRPr="006201B9">
        <w:rPr>
          <w:rFonts w:ascii="Times New Roman" w:eastAsia="SimSun" w:hAnsi="Times New Roman" w:cs="Times New Roman"/>
          <w:kern w:val="1"/>
          <w:sz w:val="28"/>
          <w:szCs w:val="28"/>
          <w:lang w:val="uk-UA" w:eastAsia="ar-SA"/>
        </w:rPr>
        <w:t xml:space="preserve">протромбінового часу (ПТЧ), тромбінового часу (ТЧ), </w:t>
      </w:r>
      <w:r w:rsidRPr="006201B9">
        <w:rPr>
          <w:rFonts w:ascii="Times New Roman" w:eastAsia="SimSun" w:hAnsi="Times New Roman" w:cs="Times New Roman"/>
          <w:kern w:val="1"/>
          <w:sz w:val="28"/>
          <w:szCs w:val="28"/>
          <w:lang w:val="uk-UA" w:eastAsia="hi-IN" w:bidi="hi-IN"/>
        </w:rPr>
        <w:t>активованого часткового тромбопластинового часу (</w:t>
      </w:r>
      <w:r w:rsidRPr="006201B9">
        <w:rPr>
          <w:rFonts w:ascii="Times New Roman" w:eastAsia="Times New Roman" w:hAnsi="Times New Roman" w:cs="Times New Roman"/>
          <w:color w:val="000000"/>
          <w:sz w:val="28"/>
          <w:szCs w:val="28"/>
          <w:lang w:val="uk-UA" w:eastAsia="ar-SA"/>
        </w:rPr>
        <w:t xml:space="preserve">АЧТЧ). Характеристику загального коагуляційного потенціалу дівчат з АМКПП і дівчат-підлітків контрольних  груп надано у таблиці 4.1. </w:t>
      </w:r>
    </w:p>
    <w:p w:rsidR="00FB0D9A" w:rsidRPr="006201B9" w:rsidRDefault="00FB0D9A" w:rsidP="00FB0D9A">
      <w:pPr>
        <w:widowControl w:val="0"/>
        <w:shd w:val="clear" w:color="auto" w:fill="FFFFFF"/>
        <w:suppressAutoHyphens/>
        <w:spacing w:after="60" w:line="360" w:lineRule="auto"/>
        <w:ind w:right="22" w:firstLine="684"/>
        <w:jc w:val="both"/>
        <w:rPr>
          <w:rFonts w:ascii="Times New Roman" w:eastAsia="Times New Roman" w:hAnsi="Times New Roman" w:cs="Times New Roman"/>
          <w:color w:val="000000"/>
          <w:sz w:val="28"/>
          <w:szCs w:val="28"/>
          <w:lang w:val="uk-UA" w:eastAsia="ar-SA"/>
        </w:rPr>
      </w:pPr>
      <w:r w:rsidRPr="006201B9">
        <w:rPr>
          <w:rFonts w:ascii="Times New Roman" w:eastAsia="SimSun" w:hAnsi="Times New Roman" w:cs="Times New Roman"/>
          <w:color w:val="000000"/>
          <w:kern w:val="1"/>
          <w:sz w:val="28"/>
          <w:szCs w:val="28"/>
          <w:lang w:val="uk-UA" w:eastAsia="ar-SA"/>
        </w:rPr>
        <w:t>Порівняльна оцінка загального коагуляційного потенціалу дівчат з АМКПП і дівчат-підлітків групи контролю встановила, що кількість тромбоцитів крові в групах хворих була вірогідно знижена і становила в І і 2 групах 218,8±1,5</w:t>
      </w:r>
      <w:r w:rsidRPr="006201B9">
        <w:rPr>
          <w:rFonts w:ascii="Times New Roman" w:eastAsia="SimSun" w:hAnsi="Times New Roman" w:cs="Times New Roman"/>
          <w:color w:val="000000"/>
          <w:kern w:val="1"/>
          <w:sz w:val="28"/>
          <w:szCs w:val="28"/>
          <w:lang w:val="uk-UA" w:eastAsia="hi-IN" w:bidi="hi-IN"/>
        </w:rPr>
        <w:t>х10</w:t>
      </w:r>
      <w:r w:rsidRPr="006201B9">
        <w:rPr>
          <w:rFonts w:ascii="Times New Roman" w:eastAsia="SimSun" w:hAnsi="Times New Roman" w:cs="Times New Roman"/>
          <w:color w:val="000000"/>
          <w:kern w:val="1"/>
          <w:sz w:val="28"/>
          <w:szCs w:val="28"/>
          <w:vertAlign w:val="superscript"/>
          <w:lang w:val="uk-UA" w:eastAsia="hi-IN" w:bidi="hi-IN"/>
        </w:rPr>
        <w:t>9</w:t>
      </w:r>
      <w:r w:rsidRPr="006201B9">
        <w:rPr>
          <w:rFonts w:ascii="Times New Roman" w:eastAsia="SimSun" w:hAnsi="Times New Roman" w:cs="Times New Roman"/>
          <w:color w:val="000000"/>
          <w:kern w:val="1"/>
          <w:sz w:val="28"/>
          <w:szCs w:val="28"/>
          <w:lang w:val="uk-UA" w:eastAsia="hi-IN" w:bidi="hi-IN"/>
        </w:rPr>
        <w:t>/</w:t>
      </w:r>
      <w:r w:rsidRPr="006201B9">
        <w:rPr>
          <w:rFonts w:ascii="Times New Roman" w:eastAsia="SimSun" w:hAnsi="Times New Roman" w:cs="Times New Roman"/>
          <w:color w:val="000000"/>
          <w:kern w:val="1"/>
          <w:sz w:val="24"/>
          <w:szCs w:val="24"/>
          <w:lang w:val="uk-UA" w:eastAsia="hi-IN" w:bidi="hi-IN"/>
        </w:rPr>
        <w:t xml:space="preserve">л </w:t>
      </w:r>
      <w:r w:rsidRPr="006201B9">
        <w:rPr>
          <w:rFonts w:ascii="Times New Roman" w:eastAsia="SimSun" w:hAnsi="Times New Roman" w:cs="Times New Roman"/>
          <w:color w:val="000000"/>
          <w:kern w:val="1"/>
          <w:sz w:val="28"/>
          <w:szCs w:val="28"/>
          <w:lang w:val="uk-UA" w:eastAsia="hi-IN" w:bidi="hi-IN"/>
        </w:rPr>
        <w:t>та</w:t>
      </w:r>
      <w:r w:rsidRPr="006201B9">
        <w:rPr>
          <w:rFonts w:ascii="Times New Roman" w:eastAsia="SimSun" w:hAnsi="Times New Roman" w:cs="Times New Roman"/>
          <w:color w:val="000000"/>
          <w:kern w:val="1"/>
          <w:sz w:val="24"/>
          <w:szCs w:val="24"/>
          <w:lang w:val="uk-UA" w:eastAsia="hi-IN" w:bidi="hi-IN"/>
        </w:rPr>
        <w:t xml:space="preserve"> </w:t>
      </w:r>
      <w:r w:rsidRPr="006201B9">
        <w:rPr>
          <w:rFonts w:ascii="Times New Roman" w:eastAsia="SimSun" w:hAnsi="Times New Roman" w:cs="Times New Roman"/>
          <w:color w:val="000000"/>
          <w:kern w:val="1"/>
          <w:sz w:val="28"/>
          <w:szCs w:val="28"/>
          <w:lang w:val="uk-UA" w:eastAsia="ar-SA"/>
        </w:rPr>
        <w:t>223,3±2,3</w:t>
      </w:r>
      <w:r w:rsidRPr="006201B9">
        <w:rPr>
          <w:rFonts w:ascii="Times New Roman" w:eastAsia="SimSun" w:hAnsi="Times New Roman" w:cs="Times New Roman"/>
          <w:color w:val="000000"/>
          <w:kern w:val="1"/>
          <w:sz w:val="28"/>
          <w:szCs w:val="28"/>
          <w:lang w:val="uk-UA" w:eastAsia="hi-IN" w:bidi="hi-IN"/>
        </w:rPr>
        <w:t>х10</w:t>
      </w:r>
      <w:r w:rsidRPr="006201B9">
        <w:rPr>
          <w:rFonts w:ascii="Times New Roman" w:eastAsia="SimSun" w:hAnsi="Times New Roman" w:cs="Times New Roman"/>
          <w:color w:val="000000"/>
          <w:kern w:val="1"/>
          <w:sz w:val="28"/>
          <w:szCs w:val="28"/>
          <w:vertAlign w:val="superscript"/>
          <w:lang w:val="uk-UA" w:eastAsia="hi-IN" w:bidi="hi-IN"/>
        </w:rPr>
        <w:t>9</w:t>
      </w:r>
      <w:r w:rsidRPr="006201B9">
        <w:rPr>
          <w:rFonts w:ascii="Times New Roman" w:eastAsia="SimSun" w:hAnsi="Times New Roman" w:cs="Times New Roman"/>
          <w:color w:val="000000"/>
          <w:kern w:val="1"/>
          <w:sz w:val="28"/>
          <w:szCs w:val="28"/>
          <w:lang w:val="uk-UA" w:eastAsia="hi-IN" w:bidi="hi-IN"/>
        </w:rPr>
        <w:t>/</w:t>
      </w:r>
      <w:r w:rsidRPr="006201B9">
        <w:rPr>
          <w:rFonts w:ascii="Times New Roman" w:eastAsia="SimSun" w:hAnsi="Times New Roman" w:cs="Times New Roman"/>
          <w:color w:val="000000"/>
          <w:kern w:val="1"/>
          <w:sz w:val="24"/>
          <w:szCs w:val="24"/>
          <w:lang w:val="uk-UA" w:eastAsia="hi-IN" w:bidi="hi-IN"/>
        </w:rPr>
        <w:t xml:space="preserve">л, </w:t>
      </w:r>
      <w:r w:rsidRPr="006201B9">
        <w:rPr>
          <w:rFonts w:ascii="Times New Roman" w:eastAsia="SimSun" w:hAnsi="Times New Roman" w:cs="Times New Roman"/>
          <w:color w:val="000000"/>
          <w:kern w:val="1"/>
          <w:sz w:val="28"/>
          <w:szCs w:val="28"/>
          <w:lang w:val="uk-UA" w:eastAsia="hi-IN" w:bidi="hi-IN"/>
        </w:rPr>
        <w:t>відповідно</w:t>
      </w:r>
      <w:r w:rsidRPr="006201B9">
        <w:rPr>
          <w:rFonts w:ascii="Times New Roman" w:eastAsia="SimSun" w:hAnsi="Times New Roman" w:cs="Times New Roman"/>
          <w:color w:val="000000"/>
          <w:kern w:val="1"/>
          <w:sz w:val="28"/>
          <w:szCs w:val="28"/>
          <w:lang w:val="uk-UA" w:eastAsia="ar-SA"/>
        </w:rPr>
        <w:t>, проти 241,7±2,3</w:t>
      </w:r>
      <w:r w:rsidRPr="006201B9">
        <w:rPr>
          <w:rFonts w:ascii="Times New Roman" w:eastAsia="SimSun" w:hAnsi="Times New Roman" w:cs="Times New Roman"/>
          <w:color w:val="000000"/>
          <w:kern w:val="1"/>
          <w:sz w:val="28"/>
          <w:szCs w:val="28"/>
          <w:lang w:val="uk-UA" w:eastAsia="hi-IN" w:bidi="hi-IN"/>
        </w:rPr>
        <w:t>х10</w:t>
      </w:r>
      <w:r w:rsidRPr="006201B9">
        <w:rPr>
          <w:rFonts w:ascii="Times New Roman" w:eastAsia="SimSun" w:hAnsi="Times New Roman" w:cs="Times New Roman"/>
          <w:color w:val="000000"/>
          <w:kern w:val="1"/>
          <w:sz w:val="28"/>
          <w:szCs w:val="28"/>
          <w:vertAlign w:val="superscript"/>
          <w:lang w:val="uk-UA" w:eastAsia="hi-IN" w:bidi="hi-IN"/>
        </w:rPr>
        <w:t>9</w:t>
      </w:r>
      <w:r w:rsidRPr="006201B9">
        <w:rPr>
          <w:rFonts w:ascii="Times New Roman" w:eastAsia="SimSun" w:hAnsi="Times New Roman" w:cs="Times New Roman"/>
          <w:color w:val="000000"/>
          <w:kern w:val="1"/>
          <w:sz w:val="28"/>
          <w:szCs w:val="28"/>
          <w:lang w:val="uk-UA" w:eastAsia="hi-IN" w:bidi="hi-IN"/>
        </w:rPr>
        <w:t>/</w:t>
      </w:r>
      <w:r w:rsidRPr="006201B9">
        <w:rPr>
          <w:rFonts w:ascii="Times New Roman" w:eastAsia="SimSun" w:hAnsi="Times New Roman" w:cs="Times New Roman"/>
          <w:color w:val="000000"/>
          <w:kern w:val="1"/>
          <w:sz w:val="24"/>
          <w:szCs w:val="24"/>
          <w:lang w:val="uk-UA" w:eastAsia="hi-IN" w:bidi="hi-IN"/>
        </w:rPr>
        <w:t xml:space="preserve">л </w:t>
      </w:r>
      <w:r w:rsidRPr="006201B9">
        <w:rPr>
          <w:rFonts w:ascii="Times New Roman" w:eastAsia="SimSun" w:hAnsi="Times New Roman" w:cs="Times New Roman"/>
          <w:color w:val="000000"/>
          <w:kern w:val="1"/>
          <w:sz w:val="28"/>
          <w:szCs w:val="28"/>
          <w:lang w:val="uk-UA" w:eastAsia="hi-IN" w:bidi="hi-IN"/>
        </w:rPr>
        <w:t>та</w:t>
      </w:r>
      <w:r w:rsidRPr="006201B9">
        <w:rPr>
          <w:rFonts w:ascii="Times New Roman" w:eastAsia="SimSun" w:hAnsi="Times New Roman" w:cs="Times New Roman"/>
          <w:color w:val="000000"/>
          <w:kern w:val="1"/>
          <w:sz w:val="28"/>
          <w:szCs w:val="28"/>
          <w:lang w:val="uk-UA" w:eastAsia="ar-SA"/>
        </w:rPr>
        <w:t xml:space="preserve"> 244,4±2,6</w:t>
      </w:r>
      <w:r w:rsidRPr="006201B9">
        <w:rPr>
          <w:rFonts w:ascii="Times New Roman" w:eastAsia="SimSun" w:hAnsi="Times New Roman" w:cs="Times New Roman"/>
          <w:color w:val="000000"/>
          <w:kern w:val="1"/>
          <w:sz w:val="28"/>
          <w:szCs w:val="28"/>
          <w:lang w:val="uk-UA" w:eastAsia="hi-IN" w:bidi="hi-IN"/>
        </w:rPr>
        <w:t>х10</w:t>
      </w:r>
      <w:r w:rsidRPr="006201B9">
        <w:rPr>
          <w:rFonts w:ascii="Times New Roman" w:eastAsia="SimSun" w:hAnsi="Times New Roman" w:cs="Times New Roman"/>
          <w:color w:val="000000"/>
          <w:kern w:val="1"/>
          <w:sz w:val="28"/>
          <w:szCs w:val="28"/>
          <w:vertAlign w:val="superscript"/>
          <w:lang w:val="uk-UA" w:eastAsia="hi-IN" w:bidi="hi-IN"/>
        </w:rPr>
        <w:t>9</w:t>
      </w:r>
      <w:r w:rsidRPr="006201B9">
        <w:rPr>
          <w:rFonts w:ascii="Times New Roman" w:eastAsia="SimSun" w:hAnsi="Times New Roman" w:cs="Times New Roman"/>
          <w:color w:val="000000"/>
          <w:kern w:val="1"/>
          <w:sz w:val="28"/>
          <w:szCs w:val="28"/>
          <w:lang w:val="uk-UA" w:eastAsia="hi-IN" w:bidi="hi-IN"/>
        </w:rPr>
        <w:t>/</w:t>
      </w:r>
      <w:r w:rsidRPr="006201B9">
        <w:rPr>
          <w:rFonts w:ascii="Times New Roman" w:eastAsia="SimSun" w:hAnsi="Times New Roman" w:cs="Times New Roman"/>
          <w:color w:val="000000"/>
          <w:kern w:val="1"/>
          <w:sz w:val="24"/>
          <w:szCs w:val="24"/>
          <w:lang w:val="uk-UA" w:eastAsia="hi-IN" w:bidi="hi-IN"/>
        </w:rPr>
        <w:t xml:space="preserve">л, </w:t>
      </w:r>
      <w:r w:rsidRPr="006201B9">
        <w:rPr>
          <w:rFonts w:ascii="Times New Roman" w:eastAsia="SimSun" w:hAnsi="Times New Roman" w:cs="Times New Roman"/>
          <w:color w:val="000000"/>
          <w:kern w:val="1"/>
          <w:sz w:val="28"/>
          <w:szCs w:val="28"/>
          <w:lang w:val="uk-UA" w:eastAsia="hi-IN" w:bidi="hi-IN"/>
        </w:rPr>
        <w:t>у контролі</w:t>
      </w:r>
      <w:r w:rsidRPr="006201B9">
        <w:rPr>
          <w:rFonts w:ascii="Times New Roman" w:eastAsia="SimSun" w:hAnsi="Times New Roman" w:cs="Times New Roman"/>
          <w:color w:val="000000"/>
          <w:kern w:val="1"/>
          <w:sz w:val="28"/>
          <w:szCs w:val="28"/>
          <w:lang w:val="uk-UA" w:eastAsia="ar-SA"/>
        </w:rPr>
        <w:t xml:space="preserve"> (р&lt;0,05),  </w:t>
      </w:r>
      <w:r w:rsidRPr="006201B9">
        <w:rPr>
          <w:rFonts w:ascii="Times New Roman" w:eastAsia="SimSun" w:hAnsi="Times New Roman" w:cs="Times New Roman"/>
          <w:color w:val="000000"/>
          <w:kern w:val="1"/>
          <w:sz w:val="28"/>
          <w:szCs w:val="28"/>
          <w:lang w:val="uk-UA" w:eastAsia="hi-IN" w:bidi="hi-IN"/>
        </w:rPr>
        <w:t>Значна тромбоцитопенія (менше 150×10</w:t>
      </w:r>
      <w:r w:rsidRPr="006201B9">
        <w:rPr>
          <w:rFonts w:ascii="Times New Roman" w:eastAsia="SimSun" w:hAnsi="Times New Roman" w:cs="Times New Roman"/>
          <w:color w:val="000000"/>
          <w:kern w:val="1"/>
          <w:sz w:val="32"/>
          <w:szCs w:val="32"/>
          <w:vertAlign w:val="superscript"/>
          <w:lang w:val="uk-UA" w:eastAsia="hi-IN" w:bidi="hi-IN"/>
        </w:rPr>
        <w:t>9/л)</w:t>
      </w:r>
      <w:r w:rsidRPr="006201B9">
        <w:rPr>
          <w:rFonts w:ascii="Times New Roman" w:eastAsia="SimSun" w:hAnsi="Times New Roman" w:cs="Times New Roman"/>
          <w:color w:val="000000"/>
          <w:kern w:val="1"/>
          <w:sz w:val="28"/>
          <w:szCs w:val="28"/>
          <w:lang w:val="uk-UA" w:eastAsia="hi-IN" w:bidi="hi-IN"/>
        </w:rPr>
        <w:t xml:space="preserve"> серед обстежених хворих не відзначалася. У</w:t>
      </w:r>
      <w:r w:rsidRPr="006201B9">
        <w:rPr>
          <w:rFonts w:ascii="Times New Roman" w:eastAsia="NSimSun" w:hAnsi="Times New Roman" w:cs="Times New Roman"/>
          <w:color w:val="000000"/>
          <w:kern w:val="1"/>
          <w:sz w:val="28"/>
          <w:szCs w:val="28"/>
          <w:lang w:val="uk-UA" w:eastAsia="ar-SA"/>
        </w:rPr>
        <w:t xml:space="preserve"> 58 % обстежених спостерігалося зміщення середнього показника агрегації тромбоцитів в сторону нижньої межі норми. </w:t>
      </w:r>
      <w:r w:rsidRPr="006201B9">
        <w:rPr>
          <w:rFonts w:ascii="Times New Roman" w:eastAsia="Times New Roman" w:hAnsi="Times New Roman" w:cs="Times New Roman"/>
          <w:color w:val="000000"/>
          <w:sz w:val="28"/>
          <w:szCs w:val="28"/>
          <w:lang w:val="uk-UA" w:eastAsia="ar-SA"/>
        </w:rPr>
        <w:t>ЧР, що характеризує внутрішній шлях згортання крові, мав тенденцію до зниження як у 1, так і в 2 групі обстежених, у порівнянні з контролем (р &lt;0,05).</w:t>
      </w:r>
    </w:p>
    <w:p w:rsidR="00FB0D9A" w:rsidRPr="006201B9" w:rsidRDefault="00FB0D9A" w:rsidP="00FB0D9A">
      <w:pPr>
        <w:suppressAutoHyphens/>
        <w:spacing w:after="120" w:line="360" w:lineRule="auto"/>
        <w:ind w:firstLine="680"/>
        <w:jc w:val="both"/>
        <w:rPr>
          <w:rFonts w:ascii="Times New Roman" w:eastAsia="Times New Roman" w:hAnsi="Times New Roman" w:cs="Times New Roman"/>
          <w:color w:val="000000"/>
          <w:sz w:val="28"/>
          <w:szCs w:val="28"/>
          <w:lang w:val="uk-UA" w:eastAsia="ar-SA"/>
        </w:rPr>
      </w:pPr>
      <w:r w:rsidRPr="006201B9">
        <w:rPr>
          <w:rFonts w:ascii="Times New Roman" w:eastAsia="Times New Roman" w:hAnsi="Times New Roman" w:cs="Times New Roman"/>
          <w:color w:val="000000"/>
          <w:sz w:val="28"/>
          <w:szCs w:val="28"/>
          <w:lang w:val="uk-UA" w:eastAsia="ar-SA"/>
        </w:rPr>
        <w:t xml:space="preserve">ПТЧ, що відбиває активність факторів зовнішньоього шляху згортання крові, практично не змінювався. ТЧ, діагностична цінність якого полягає у </w:t>
      </w:r>
      <w:r w:rsidRPr="006201B9">
        <w:rPr>
          <w:rFonts w:ascii="Times New Roman" w:eastAsia="Times New Roman" w:hAnsi="Times New Roman" w:cs="Times New Roman"/>
          <w:color w:val="000000"/>
          <w:sz w:val="28"/>
          <w:szCs w:val="28"/>
          <w:lang w:val="uk-UA" w:eastAsia="ar-SA"/>
        </w:rPr>
        <w:lastRenderedPageBreak/>
        <w:t>визначенні стану фібриногенезу, вірогідно був підвищений у порівнянні з відповідним контролем у всіх дівчаток з АМКПП (р &lt;0,05).</w:t>
      </w:r>
    </w:p>
    <w:p w:rsidR="00FB0D9A" w:rsidRDefault="00FB0D9A" w:rsidP="00FB0D9A">
      <w:pPr>
        <w:suppressAutoHyphens/>
        <w:spacing w:after="120" w:line="360" w:lineRule="auto"/>
        <w:ind w:firstLine="680"/>
        <w:jc w:val="both"/>
        <w:rPr>
          <w:rFonts w:ascii="Times New Roman" w:eastAsia="Times New Roman" w:hAnsi="Times New Roman" w:cs="Times New Roman"/>
          <w:color w:val="000000"/>
          <w:sz w:val="28"/>
          <w:szCs w:val="28"/>
          <w:lang w:val="uk-UA" w:eastAsia="ar-SA"/>
        </w:rPr>
      </w:pPr>
      <w:r w:rsidRPr="006201B9">
        <w:rPr>
          <w:rFonts w:ascii="Times New Roman" w:eastAsia="Times New Roman" w:hAnsi="Times New Roman" w:cs="Times New Roman"/>
          <w:color w:val="000000"/>
          <w:sz w:val="28"/>
          <w:szCs w:val="28"/>
          <w:lang w:val="uk-UA" w:eastAsia="ar-SA"/>
        </w:rPr>
        <w:t>АЧТЧ, що вважається найбільш чутливим тестом відображення коагуляційної активності крові</w:t>
      </w:r>
      <w:r w:rsidRPr="006201B9">
        <w:rPr>
          <w:rFonts w:ascii="Times New Roman" w:eastAsia="Times New Roman" w:hAnsi="Times New Roman" w:cs="Times New Roman"/>
          <w:sz w:val="28"/>
          <w:szCs w:val="28"/>
          <w:lang w:val="uk-UA" w:eastAsia="ar-SA"/>
        </w:rPr>
        <w:t xml:space="preserve"> [57], </w:t>
      </w:r>
      <w:r w:rsidRPr="006201B9">
        <w:rPr>
          <w:rFonts w:ascii="Times New Roman" w:eastAsia="Times New Roman" w:hAnsi="Times New Roman" w:cs="Times New Roman"/>
          <w:color w:val="000000"/>
          <w:sz w:val="28"/>
          <w:szCs w:val="28"/>
          <w:lang w:val="uk-UA" w:eastAsia="ar-SA"/>
        </w:rPr>
        <w:t>навпаки був коротший, порівняно з групами контролю, що свідчило про збільшення потенціалу гемокоагуляції. Більш виражене зниження АЧТЧ при кровотечі свідчить про явний розвиток перманентної гіперкоагуляції, що корелює зі ступенем тяжкості захворювання: АЧТЧ у  І групі</w:t>
      </w:r>
      <w:r w:rsidR="00387C91">
        <w:rPr>
          <w:rFonts w:ascii="Times New Roman" w:eastAsia="Times New Roman" w:hAnsi="Times New Roman" w:cs="Times New Roman"/>
          <w:color w:val="000000"/>
          <w:sz w:val="28"/>
          <w:szCs w:val="28"/>
          <w:lang w:val="uk-UA" w:eastAsia="ar-SA"/>
        </w:rPr>
        <w:t xml:space="preserve"> </w:t>
      </w:r>
      <w:r w:rsidRPr="006201B9">
        <w:rPr>
          <w:rFonts w:ascii="Times New Roman" w:eastAsia="Times New Roman" w:hAnsi="Times New Roman" w:cs="Times New Roman"/>
          <w:color w:val="000000"/>
          <w:sz w:val="28"/>
          <w:szCs w:val="28"/>
          <w:lang w:val="uk-UA" w:eastAsia="ar-SA"/>
        </w:rPr>
        <w:t>– 28,3</w:t>
      </w:r>
      <w:r w:rsidR="00387C91">
        <w:rPr>
          <w:rFonts w:ascii="Times New Roman" w:eastAsia="Times New Roman" w:hAnsi="Times New Roman" w:cs="Times New Roman"/>
          <w:color w:val="000000"/>
          <w:sz w:val="28"/>
          <w:szCs w:val="28"/>
          <w:lang w:val="uk-UA" w:eastAsia="ar-SA"/>
        </w:rPr>
        <w:t>±</w:t>
      </w:r>
      <w:r w:rsidRPr="006201B9">
        <w:rPr>
          <w:rFonts w:ascii="Times New Roman" w:eastAsia="Times New Roman" w:hAnsi="Times New Roman" w:cs="Times New Roman"/>
          <w:color w:val="000000"/>
          <w:sz w:val="28"/>
          <w:szCs w:val="28"/>
          <w:lang w:val="uk-UA" w:eastAsia="ar-SA"/>
        </w:rPr>
        <w:t xml:space="preserve">2,0 сек. (у 1 групі контролю – </w:t>
      </w:r>
      <w:r w:rsidR="00387C91">
        <w:rPr>
          <w:rFonts w:ascii="Times New Roman" w:eastAsia="Times New Roman" w:hAnsi="Times New Roman" w:cs="Times New Roman"/>
          <w:color w:val="000000"/>
          <w:sz w:val="28"/>
          <w:szCs w:val="28"/>
          <w:lang w:val="uk-UA" w:eastAsia="ar-SA"/>
        </w:rPr>
        <w:t>43,3</w:t>
      </w:r>
      <w:r w:rsidR="00387C91">
        <w:rPr>
          <w:rFonts w:ascii="Times New Roman" w:eastAsia="Times New Roman" w:hAnsi="Times New Roman" w:cs="Times New Roman"/>
          <w:color w:val="000000"/>
          <w:sz w:val="28"/>
          <w:szCs w:val="28"/>
          <w:lang w:val="uk-UA" w:eastAsia="ar-SA"/>
        </w:rPr>
        <w:t>±</w:t>
      </w:r>
      <w:r w:rsidR="00387C91">
        <w:rPr>
          <w:rFonts w:ascii="Times New Roman" w:eastAsia="Times New Roman" w:hAnsi="Times New Roman" w:cs="Times New Roman"/>
          <w:color w:val="000000"/>
          <w:sz w:val="28"/>
          <w:szCs w:val="28"/>
          <w:lang w:val="uk-UA" w:eastAsia="ar-SA"/>
        </w:rPr>
        <w:t xml:space="preserve">2,1 сек., </w:t>
      </w:r>
      <w:r w:rsidRPr="006201B9">
        <w:rPr>
          <w:rFonts w:ascii="Times New Roman" w:eastAsia="Times New Roman" w:hAnsi="Times New Roman" w:cs="Times New Roman"/>
          <w:color w:val="000000"/>
          <w:sz w:val="28"/>
          <w:szCs w:val="28"/>
          <w:lang w:val="uk-UA" w:eastAsia="ar-SA"/>
        </w:rPr>
        <w:t xml:space="preserve">р&lt;0,05);  у 2 групі – </w:t>
      </w:r>
      <w:r w:rsidR="00387C91">
        <w:rPr>
          <w:rFonts w:ascii="Times New Roman" w:eastAsia="Times New Roman" w:hAnsi="Times New Roman" w:cs="Times New Roman"/>
          <w:color w:val="000000"/>
          <w:sz w:val="28"/>
          <w:szCs w:val="28"/>
          <w:lang w:val="uk-UA" w:eastAsia="ar-SA"/>
        </w:rPr>
        <w:t>31,1±2,6</w:t>
      </w:r>
      <w:r w:rsidRPr="006201B9">
        <w:rPr>
          <w:rFonts w:ascii="Times New Roman" w:eastAsia="Times New Roman" w:hAnsi="Times New Roman" w:cs="Times New Roman"/>
          <w:color w:val="000000"/>
          <w:sz w:val="28"/>
          <w:szCs w:val="28"/>
          <w:lang w:val="uk-UA" w:eastAsia="ar-SA"/>
        </w:rPr>
        <w:t xml:space="preserve"> сек. (у 2 групі контролю – </w:t>
      </w:r>
      <w:r w:rsidR="00387C91">
        <w:rPr>
          <w:rFonts w:ascii="Times New Roman" w:eastAsia="Times New Roman" w:hAnsi="Times New Roman" w:cs="Times New Roman"/>
          <w:color w:val="000000"/>
          <w:sz w:val="28"/>
          <w:szCs w:val="28"/>
          <w:lang w:val="uk-UA" w:eastAsia="ar-SA"/>
        </w:rPr>
        <w:t xml:space="preserve">42,2±2,2 </w:t>
      </w:r>
      <w:r w:rsidRPr="006201B9">
        <w:rPr>
          <w:rFonts w:ascii="Times New Roman" w:eastAsia="Times New Roman" w:hAnsi="Times New Roman" w:cs="Times New Roman"/>
          <w:color w:val="000000"/>
          <w:sz w:val="28"/>
          <w:szCs w:val="28"/>
          <w:lang w:val="uk-UA" w:eastAsia="ar-SA"/>
        </w:rPr>
        <w:t>сек.,- р&lt;0,05).</w:t>
      </w:r>
    </w:p>
    <w:p w:rsidR="0021436C" w:rsidRPr="006201B9" w:rsidRDefault="0021436C" w:rsidP="00FB0D9A">
      <w:pPr>
        <w:suppressAutoHyphens/>
        <w:spacing w:after="120" w:line="360" w:lineRule="auto"/>
        <w:ind w:firstLine="680"/>
        <w:jc w:val="both"/>
        <w:rPr>
          <w:rFonts w:ascii="Times New Roman" w:eastAsia="Times New Roman" w:hAnsi="Times New Roman" w:cs="Times New Roman"/>
          <w:i/>
          <w:color w:val="000000"/>
          <w:sz w:val="28"/>
          <w:szCs w:val="28"/>
          <w:lang w:val="uk-UA" w:eastAsia="ar-SA"/>
        </w:rPr>
      </w:pPr>
    </w:p>
    <w:p w:rsidR="00FB0D9A" w:rsidRPr="006201B9" w:rsidRDefault="00FB0D9A" w:rsidP="00FB0D9A">
      <w:pPr>
        <w:suppressAutoHyphens/>
        <w:spacing w:after="120" w:line="360" w:lineRule="auto"/>
        <w:jc w:val="right"/>
        <w:rPr>
          <w:rFonts w:ascii="Times New Roman" w:eastAsia="Times New Roman" w:hAnsi="Times New Roman" w:cs="Times New Roman"/>
          <w:b/>
          <w:color w:val="000000"/>
          <w:sz w:val="28"/>
          <w:szCs w:val="28"/>
          <w:lang w:val="uk-UA" w:eastAsia="ar-SA"/>
        </w:rPr>
      </w:pPr>
      <w:r w:rsidRPr="006201B9">
        <w:rPr>
          <w:rFonts w:ascii="Times New Roman" w:eastAsia="Times New Roman" w:hAnsi="Times New Roman" w:cs="Times New Roman"/>
          <w:i/>
          <w:color w:val="000000"/>
          <w:sz w:val="28"/>
          <w:szCs w:val="28"/>
          <w:lang w:val="uk-UA" w:eastAsia="ar-SA"/>
        </w:rPr>
        <w:t>Таблиця 4.1</w:t>
      </w:r>
    </w:p>
    <w:p w:rsidR="00FB0D9A" w:rsidRDefault="00FB0D9A" w:rsidP="00FB0D9A">
      <w:pPr>
        <w:suppressAutoHyphens/>
        <w:spacing w:after="120"/>
        <w:jc w:val="center"/>
        <w:rPr>
          <w:rFonts w:ascii="Times New Roman" w:eastAsia="Times New Roman" w:hAnsi="Times New Roman" w:cs="Times New Roman"/>
          <w:b/>
          <w:color w:val="000000"/>
          <w:sz w:val="28"/>
          <w:szCs w:val="28"/>
          <w:lang w:val="uk-UA" w:eastAsia="ar-SA"/>
        </w:rPr>
      </w:pPr>
      <w:r w:rsidRPr="006201B9">
        <w:rPr>
          <w:rFonts w:ascii="Times New Roman" w:eastAsia="Times New Roman" w:hAnsi="Times New Roman" w:cs="Times New Roman"/>
          <w:b/>
          <w:color w:val="000000"/>
          <w:sz w:val="28"/>
          <w:szCs w:val="28"/>
          <w:lang w:val="uk-UA" w:eastAsia="ar-SA"/>
        </w:rPr>
        <w:t xml:space="preserve">Показники загального коагуляційного потенціалу крові </w:t>
      </w:r>
    </w:p>
    <w:p w:rsidR="0021436C" w:rsidRDefault="0021436C" w:rsidP="00FB0D9A">
      <w:pPr>
        <w:suppressAutoHyphens/>
        <w:spacing w:after="120"/>
        <w:jc w:val="center"/>
        <w:rPr>
          <w:rFonts w:ascii="Times New Roman" w:eastAsia="Times New Roman" w:hAnsi="Times New Roman" w:cs="Times New Roman"/>
          <w:b/>
          <w:color w:val="000000"/>
          <w:sz w:val="28"/>
          <w:szCs w:val="28"/>
          <w:lang w:val="uk-UA" w:eastAsia="ar-SA"/>
        </w:rPr>
      </w:pPr>
      <w:r>
        <w:rPr>
          <w:rFonts w:ascii="Times New Roman" w:eastAsia="Times New Roman" w:hAnsi="Times New Roman" w:cs="Times New Roman"/>
          <w:b/>
          <w:color w:val="000000"/>
          <w:sz w:val="28"/>
          <w:szCs w:val="28"/>
          <w:lang w:val="uk-UA" w:eastAsia="ar-SA"/>
        </w:rPr>
        <w:t>у дівчат з аномальними матковими кровотечами</w:t>
      </w:r>
    </w:p>
    <w:tbl>
      <w:tblPr>
        <w:tblStyle w:val="aff1"/>
        <w:tblW w:w="0" w:type="auto"/>
        <w:tblLook w:val="04A0" w:firstRow="1" w:lastRow="0" w:firstColumn="1" w:lastColumn="0" w:noHBand="0" w:noVBand="1"/>
      </w:tblPr>
      <w:tblGrid>
        <w:gridCol w:w="1809"/>
        <w:gridCol w:w="1985"/>
        <w:gridCol w:w="1984"/>
        <w:gridCol w:w="1843"/>
        <w:gridCol w:w="1955"/>
      </w:tblGrid>
      <w:tr w:rsidR="0021436C" w:rsidTr="0021436C">
        <w:tc>
          <w:tcPr>
            <w:tcW w:w="1809" w:type="dxa"/>
          </w:tcPr>
          <w:p w:rsidR="0021436C" w:rsidRPr="006201B9" w:rsidRDefault="0021436C" w:rsidP="0021436C">
            <w:pPr>
              <w:suppressAutoHyphens/>
              <w:spacing w:after="120" w:line="360" w:lineRule="auto"/>
              <w:jc w:val="center"/>
              <w:rPr>
                <w:rFonts w:ascii="Times New Roman" w:eastAsia="Times New Roman" w:hAnsi="Times New Roman" w:cs="Times New Roman"/>
                <w:color w:val="000000"/>
                <w:position w:val="14"/>
                <w:sz w:val="28"/>
                <w:szCs w:val="28"/>
                <w:lang w:val="uk-UA" w:eastAsia="ar-SA"/>
              </w:rPr>
            </w:pPr>
            <w:r w:rsidRPr="006201B9">
              <w:rPr>
                <w:rFonts w:ascii="Times New Roman" w:eastAsia="Times New Roman" w:hAnsi="Times New Roman" w:cs="Times New Roman"/>
                <w:color w:val="000000"/>
                <w:position w:val="14"/>
                <w:sz w:val="28"/>
                <w:szCs w:val="28"/>
                <w:lang w:val="uk-UA" w:eastAsia="ar-SA"/>
              </w:rPr>
              <w:t>Показники</w:t>
            </w:r>
          </w:p>
        </w:tc>
        <w:tc>
          <w:tcPr>
            <w:tcW w:w="1985" w:type="dxa"/>
          </w:tcPr>
          <w:p w:rsidR="0021436C" w:rsidRPr="006201B9" w:rsidRDefault="0021436C" w:rsidP="0021436C">
            <w:pPr>
              <w:suppressAutoHyphens/>
              <w:spacing w:after="120"/>
              <w:jc w:val="center"/>
              <w:rPr>
                <w:rFonts w:ascii="Times New Roman" w:eastAsia="Times New Roman" w:hAnsi="Times New Roman" w:cs="Times New Roman"/>
                <w:color w:val="333333"/>
                <w:position w:val="14"/>
                <w:sz w:val="28"/>
                <w:szCs w:val="28"/>
                <w:lang w:val="uk-UA" w:eastAsia="ar-SA"/>
              </w:rPr>
            </w:pPr>
            <w:r w:rsidRPr="006201B9">
              <w:rPr>
                <w:rFonts w:ascii="Times New Roman" w:eastAsia="Times New Roman" w:hAnsi="Times New Roman" w:cs="Times New Roman"/>
                <w:color w:val="000000"/>
                <w:position w:val="14"/>
                <w:sz w:val="28"/>
                <w:szCs w:val="28"/>
                <w:lang w:val="uk-UA" w:eastAsia="ar-SA"/>
              </w:rPr>
              <w:t>І група хворих (n = 44)</w:t>
            </w:r>
          </w:p>
        </w:tc>
        <w:tc>
          <w:tcPr>
            <w:tcW w:w="1984" w:type="dxa"/>
          </w:tcPr>
          <w:p w:rsidR="0021436C" w:rsidRPr="006201B9" w:rsidRDefault="0021436C" w:rsidP="0021436C">
            <w:pPr>
              <w:suppressAutoHyphens/>
              <w:spacing w:after="120"/>
              <w:jc w:val="center"/>
              <w:rPr>
                <w:rFonts w:ascii="Times New Roman" w:eastAsia="Times New Roman" w:hAnsi="Times New Roman" w:cs="Times New Roman"/>
                <w:color w:val="000000"/>
                <w:position w:val="14"/>
                <w:sz w:val="28"/>
                <w:szCs w:val="28"/>
                <w:lang w:val="uk-UA" w:eastAsia="ar-SA"/>
              </w:rPr>
            </w:pPr>
            <w:r w:rsidRPr="006201B9">
              <w:rPr>
                <w:rFonts w:ascii="Times New Roman" w:eastAsia="Times New Roman" w:hAnsi="Times New Roman" w:cs="Times New Roman"/>
                <w:color w:val="333333"/>
                <w:position w:val="14"/>
                <w:sz w:val="28"/>
                <w:szCs w:val="28"/>
                <w:lang w:val="uk-UA" w:eastAsia="ar-SA"/>
              </w:rPr>
              <w:t>1 ко</w:t>
            </w:r>
            <w:r w:rsidRPr="006201B9">
              <w:rPr>
                <w:rFonts w:ascii="Times New Roman" w:eastAsia="Times New Roman" w:hAnsi="Times New Roman" w:cs="Times New Roman"/>
                <w:color w:val="000000"/>
                <w:position w:val="14"/>
                <w:sz w:val="28"/>
                <w:szCs w:val="28"/>
                <w:lang w:val="uk-UA" w:eastAsia="ar-SA"/>
              </w:rPr>
              <w:t>нтрольна група (n = 15)</w:t>
            </w:r>
          </w:p>
        </w:tc>
        <w:tc>
          <w:tcPr>
            <w:tcW w:w="1843" w:type="dxa"/>
          </w:tcPr>
          <w:p w:rsidR="0021436C" w:rsidRPr="006201B9" w:rsidRDefault="0021436C" w:rsidP="0021436C">
            <w:pPr>
              <w:suppressAutoHyphens/>
              <w:spacing w:after="120"/>
              <w:ind w:right="-103"/>
              <w:jc w:val="center"/>
              <w:rPr>
                <w:rFonts w:ascii="Times New Roman" w:eastAsia="Times New Roman" w:hAnsi="Times New Roman" w:cs="Times New Roman"/>
                <w:color w:val="000000"/>
                <w:position w:val="14"/>
                <w:sz w:val="28"/>
                <w:szCs w:val="28"/>
                <w:lang w:val="uk-UA" w:eastAsia="ar-SA"/>
              </w:rPr>
            </w:pPr>
            <w:r w:rsidRPr="006201B9">
              <w:rPr>
                <w:rFonts w:ascii="Times New Roman" w:eastAsia="Times New Roman" w:hAnsi="Times New Roman" w:cs="Times New Roman"/>
                <w:color w:val="000000"/>
                <w:position w:val="14"/>
                <w:sz w:val="28"/>
                <w:szCs w:val="28"/>
                <w:lang w:val="uk-UA" w:eastAsia="ar-SA"/>
              </w:rPr>
              <w:t>2 група хворих (n=49)</w:t>
            </w:r>
          </w:p>
        </w:tc>
        <w:tc>
          <w:tcPr>
            <w:tcW w:w="1955" w:type="dxa"/>
          </w:tcPr>
          <w:p w:rsidR="0021436C" w:rsidRPr="006201B9" w:rsidRDefault="0021436C" w:rsidP="0021436C">
            <w:pPr>
              <w:suppressAutoHyphens/>
              <w:spacing w:after="120"/>
              <w:jc w:val="center"/>
              <w:rPr>
                <w:rFonts w:ascii="Times New Roman" w:eastAsia="Times New Roman" w:hAnsi="Times New Roman" w:cs="Times New Roman"/>
                <w:sz w:val="24"/>
                <w:szCs w:val="24"/>
                <w:lang w:val="uk-UA" w:eastAsia="ar-SA"/>
              </w:rPr>
            </w:pPr>
            <w:r w:rsidRPr="006201B9">
              <w:rPr>
                <w:rFonts w:ascii="Times New Roman" w:eastAsia="Times New Roman" w:hAnsi="Times New Roman" w:cs="Times New Roman"/>
                <w:color w:val="000000"/>
                <w:position w:val="14"/>
                <w:sz w:val="28"/>
                <w:szCs w:val="28"/>
                <w:lang w:val="uk-UA" w:eastAsia="ar-SA"/>
              </w:rPr>
              <w:t>2 контрольна група</w:t>
            </w:r>
            <w:r>
              <w:rPr>
                <w:rFonts w:ascii="Times New Roman" w:eastAsia="Times New Roman" w:hAnsi="Times New Roman" w:cs="Times New Roman"/>
                <w:color w:val="000000"/>
                <w:position w:val="14"/>
                <w:sz w:val="28"/>
                <w:szCs w:val="28"/>
                <w:lang w:val="uk-UA" w:eastAsia="ar-SA"/>
              </w:rPr>
              <w:t xml:space="preserve"> </w:t>
            </w:r>
            <w:r w:rsidRPr="006201B9">
              <w:rPr>
                <w:rFonts w:ascii="Times New Roman" w:eastAsia="Times New Roman" w:hAnsi="Times New Roman" w:cs="Times New Roman"/>
                <w:color w:val="000000"/>
                <w:position w:val="14"/>
                <w:sz w:val="28"/>
                <w:szCs w:val="28"/>
                <w:lang w:val="uk-UA" w:eastAsia="ar-SA"/>
              </w:rPr>
              <w:t xml:space="preserve"> (n = 15)</w:t>
            </w:r>
          </w:p>
        </w:tc>
      </w:tr>
      <w:tr w:rsidR="0021436C" w:rsidTr="0021436C">
        <w:tc>
          <w:tcPr>
            <w:tcW w:w="1809" w:type="dxa"/>
          </w:tcPr>
          <w:p w:rsidR="0021436C" w:rsidRPr="006201B9" w:rsidRDefault="0021436C" w:rsidP="0021436C">
            <w:pPr>
              <w:suppressAutoHyphens/>
              <w:spacing w:after="120" w:line="360" w:lineRule="auto"/>
              <w:rPr>
                <w:rFonts w:ascii="Times New Roman" w:eastAsia="Times New Roman" w:hAnsi="Times New Roman" w:cs="Times New Roman"/>
                <w:color w:val="000000"/>
                <w:sz w:val="28"/>
                <w:szCs w:val="28"/>
                <w:lang w:val="uk-UA" w:eastAsia="ar-SA"/>
              </w:rPr>
            </w:pPr>
            <w:r w:rsidRPr="006201B9">
              <w:rPr>
                <w:rFonts w:ascii="Times New Roman" w:eastAsia="Times New Roman" w:hAnsi="Times New Roman" w:cs="Times New Roman"/>
                <w:color w:val="000000"/>
                <w:position w:val="14"/>
                <w:sz w:val="28"/>
                <w:szCs w:val="28"/>
                <w:lang w:val="uk-UA" w:eastAsia="ar-SA"/>
              </w:rPr>
              <w:t>Тц, х10</w:t>
            </w:r>
            <w:r w:rsidRPr="006201B9">
              <w:rPr>
                <w:rFonts w:ascii="Times New Roman" w:eastAsia="Times New Roman" w:hAnsi="Times New Roman" w:cs="Times New Roman"/>
                <w:color w:val="000000"/>
                <w:sz w:val="28"/>
                <w:szCs w:val="28"/>
                <w:vertAlign w:val="superscript"/>
                <w:lang w:val="uk-UA" w:eastAsia="ar-SA"/>
              </w:rPr>
              <w:t>9</w:t>
            </w:r>
            <w:r w:rsidRPr="006201B9">
              <w:rPr>
                <w:rFonts w:ascii="Times New Roman" w:eastAsia="Times New Roman" w:hAnsi="Times New Roman" w:cs="Times New Roman"/>
                <w:color w:val="000000"/>
                <w:position w:val="14"/>
                <w:sz w:val="28"/>
                <w:szCs w:val="28"/>
                <w:lang w:val="uk-UA" w:eastAsia="ar-SA"/>
              </w:rPr>
              <w:t>/л</w:t>
            </w:r>
          </w:p>
        </w:tc>
        <w:tc>
          <w:tcPr>
            <w:tcW w:w="1985" w:type="dxa"/>
          </w:tcPr>
          <w:p w:rsidR="0021436C" w:rsidRPr="006201B9" w:rsidRDefault="0021436C" w:rsidP="0021436C">
            <w:pPr>
              <w:suppressAutoHyphens/>
              <w:spacing w:after="120" w:line="360" w:lineRule="auto"/>
              <w:jc w:val="center"/>
              <w:rPr>
                <w:rFonts w:ascii="Times New Roman" w:eastAsia="Times New Roman" w:hAnsi="Times New Roman" w:cs="Times New Roman"/>
                <w:color w:val="333333"/>
                <w:position w:val="16"/>
                <w:sz w:val="28"/>
                <w:szCs w:val="28"/>
                <w:lang w:val="uk-UA" w:eastAsia="ar-SA"/>
              </w:rPr>
            </w:pPr>
            <w:r w:rsidRPr="006201B9">
              <w:rPr>
                <w:rFonts w:ascii="Times New Roman" w:eastAsia="Times New Roman" w:hAnsi="Times New Roman" w:cs="Times New Roman"/>
                <w:color w:val="000000"/>
                <w:sz w:val="28"/>
                <w:szCs w:val="28"/>
                <w:lang w:val="uk-UA" w:eastAsia="ar-SA"/>
              </w:rPr>
              <w:t>218,8 ± 1,5</w:t>
            </w:r>
            <w:r w:rsidRPr="006201B9">
              <w:rPr>
                <w:rFonts w:ascii="Times New Roman" w:eastAsia="Times New Roman" w:hAnsi="Times New Roman" w:cs="Times New Roman"/>
                <w:color w:val="000000"/>
                <w:position w:val="14"/>
                <w:sz w:val="28"/>
                <w:szCs w:val="28"/>
                <w:lang w:val="uk-UA" w:eastAsia="ar-SA"/>
              </w:rPr>
              <w:t>*</w:t>
            </w:r>
          </w:p>
        </w:tc>
        <w:tc>
          <w:tcPr>
            <w:tcW w:w="1984" w:type="dxa"/>
          </w:tcPr>
          <w:p w:rsidR="0021436C" w:rsidRPr="006201B9" w:rsidRDefault="0021436C" w:rsidP="0021436C">
            <w:pPr>
              <w:suppressAutoHyphens/>
              <w:spacing w:after="120" w:line="360" w:lineRule="auto"/>
              <w:jc w:val="center"/>
              <w:rPr>
                <w:rFonts w:ascii="Times New Roman" w:eastAsia="Times New Roman" w:hAnsi="Times New Roman" w:cs="Times New Roman"/>
                <w:color w:val="000000"/>
                <w:sz w:val="28"/>
                <w:szCs w:val="28"/>
                <w:lang w:val="uk-UA" w:eastAsia="ar-SA"/>
              </w:rPr>
            </w:pPr>
            <w:r w:rsidRPr="006201B9">
              <w:rPr>
                <w:rFonts w:ascii="Times New Roman" w:eastAsia="Times New Roman" w:hAnsi="Times New Roman" w:cs="Times New Roman"/>
                <w:color w:val="000000"/>
                <w:sz w:val="28"/>
                <w:szCs w:val="28"/>
                <w:lang w:val="uk-UA" w:eastAsia="ar-SA"/>
              </w:rPr>
              <w:t>241,7±2,3</w:t>
            </w:r>
          </w:p>
        </w:tc>
        <w:tc>
          <w:tcPr>
            <w:tcW w:w="1843" w:type="dxa"/>
          </w:tcPr>
          <w:p w:rsidR="0021436C" w:rsidRPr="006201B9" w:rsidRDefault="0021436C" w:rsidP="0021436C">
            <w:pPr>
              <w:widowControl w:val="0"/>
              <w:suppressAutoHyphens/>
              <w:spacing w:after="120" w:line="360" w:lineRule="auto"/>
              <w:jc w:val="center"/>
              <w:rPr>
                <w:rFonts w:ascii="Times New Roman" w:eastAsia="Times New Roman" w:hAnsi="Times New Roman" w:cs="Times New Roman"/>
                <w:color w:val="000000"/>
                <w:sz w:val="28"/>
                <w:szCs w:val="28"/>
                <w:lang w:val="uk-UA" w:eastAsia="ar-SA"/>
              </w:rPr>
            </w:pPr>
            <w:r w:rsidRPr="006201B9">
              <w:rPr>
                <w:rFonts w:ascii="Times New Roman" w:eastAsia="Times New Roman" w:hAnsi="Times New Roman" w:cs="Times New Roman"/>
                <w:color w:val="000000"/>
                <w:sz w:val="28"/>
                <w:szCs w:val="28"/>
                <w:lang w:val="uk-UA" w:eastAsia="ar-SA"/>
              </w:rPr>
              <w:t>223,3 ± 2,3</w:t>
            </w:r>
            <w:r w:rsidRPr="006201B9">
              <w:rPr>
                <w:rFonts w:ascii="Times New Roman" w:eastAsia="Times New Roman" w:hAnsi="Times New Roman" w:cs="Times New Roman"/>
                <w:color w:val="000000"/>
                <w:position w:val="14"/>
                <w:sz w:val="28"/>
                <w:szCs w:val="28"/>
                <w:lang w:val="uk-UA" w:eastAsia="ar-SA"/>
              </w:rPr>
              <w:t>*</w:t>
            </w:r>
          </w:p>
        </w:tc>
        <w:tc>
          <w:tcPr>
            <w:tcW w:w="1955" w:type="dxa"/>
          </w:tcPr>
          <w:p w:rsidR="0021436C" w:rsidRPr="006201B9" w:rsidRDefault="0021436C" w:rsidP="0021436C">
            <w:pPr>
              <w:suppressAutoHyphens/>
              <w:spacing w:after="120" w:line="360" w:lineRule="auto"/>
              <w:jc w:val="center"/>
              <w:rPr>
                <w:rFonts w:ascii="Times New Roman" w:eastAsia="Times New Roman" w:hAnsi="Times New Roman" w:cs="Times New Roman"/>
                <w:sz w:val="24"/>
                <w:szCs w:val="24"/>
                <w:lang w:val="uk-UA" w:eastAsia="ar-SA"/>
              </w:rPr>
            </w:pPr>
            <w:r w:rsidRPr="006201B9">
              <w:rPr>
                <w:rFonts w:ascii="Times New Roman" w:eastAsia="Times New Roman" w:hAnsi="Times New Roman" w:cs="Times New Roman"/>
                <w:color w:val="000000"/>
                <w:sz w:val="28"/>
                <w:szCs w:val="28"/>
                <w:lang w:val="uk-UA" w:eastAsia="ar-SA"/>
              </w:rPr>
              <w:t>244,4±2,6</w:t>
            </w:r>
          </w:p>
        </w:tc>
      </w:tr>
      <w:tr w:rsidR="0021436C" w:rsidTr="0021436C">
        <w:tc>
          <w:tcPr>
            <w:tcW w:w="1809" w:type="dxa"/>
          </w:tcPr>
          <w:p w:rsidR="0021436C" w:rsidRPr="006201B9" w:rsidRDefault="0021436C" w:rsidP="0021436C">
            <w:pPr>
              <w:suppressAutoHyphens/>
              <w:spacing w:after="120" w:line="360" w:lineRule="auto"/>
              <w:rPr>
                <w:rFonts w:ascii="Times New Roman" w:eastAsia="Times New Roman" w:hAnsi="Times New Roman" w:cs="Times New Roman"/>
                <w:color w:val="000000"/>
                <w:position w:val="14"/>
                <w:sz w:val="28"/>
                <w:szCs w:val="28"/>
                <w:lang w:val="uk-UA" w:eastAsia="ar-SA"/>
              </w:rPr>
            </w:pPr>
            <w:r w:rsidRPr="006201B9">
              <w:rPr>
                <w:rFonts w:ascii="Times New Roman" w:eastAsia="Times New Roman" w:hAnsi="Times New Roman" w:cs="Times New Roman"/>
                <w:position w:val="14"/>
                <w:sz w:val="28"/>
                <w:szCs w:val="28"/>
                <w:lang w:val="uk-UA" w:eastAsia="ar-SA"/>
              </w:rPr>
              <w:t>Р,</w:t>
            </w:r>
            <w:r w:rsidRPr="006201B9">
              <w:rPr>
                <w:rFonts w:ascii="Times New Roman" w:eastAsia="Times New Roman" w:hAnsi="Times New Roman" w:cs="Times New Roman"/>
                <w:color w:val="000000"/>
                <w:position w:val="14"/>
                <w:sz w:val="28"/>
                <w:szCs w:val="28"/>
                <w:lang w:val="uk-UA" w:eastAsia="ar-SA"/>
              </w:rPr>
              <w:t xml:space="preserve"> сек.</w:t>
            </w:r>
          </w:p>
        </w:tc>
        <w:tc>
          <w:tcPr>
            <w:tcW w:w="1985" w:type="dxa"/>
          </w:tcPr>
          <w:p w:rsidR="0021436C" w:rsidRPr="006201B9" w:rsidRDefault="0021436C" w:rsidP="0021436C">
            <w:pPr>
              <w:suppressAutoHyphens/>
              <w:spacing w:after="120" w:line="360" w:lineRule="auto"/>
              <w:jc w:val="center"/>
              <w:rPr>
                <w:rFonts w:ascii="Times New Roman" w:eastAsia="Times New Roman" w:hAnsi="Times New Roman" w:cs="Times New Roman"/>
                <w:color w:val="333333"/>
                <w:position w:val="16"/>
                <w:sz w:val="28"/>
                <w:szCs w:val="28"/>
                <w:lang w:val="uk-UA" w:eastAsia="ar-SA"/>
              </w:rPr>
            </w:pPr>
            <w:r w:rsidRPr="006201B9">
              <w:rPr>
                <w:rFonts w:ascii="Times New Roman" w:eastAsia="Times New Roman" w:hAnsi="Times New Roman" w:cs="Times New Roman"/>
                <w:color w:val="000000"/>
                <w:position w:val="14"/>
                <w:sz w:val="28"/>
                <w:szCs w:val="28"/>
                <w:lang w:val="uk-UA" w:eastAsia="ar-SA"/>
              </w:rPr>
              <w:t>87,9 ± 4,1*</w:t>
            </w:r>
          </w:p>
        </w:tc>
        <w:tc>
          <w:tcPr>
            <w:tcW w:w="1984" w:type="dxa"/>
          </w:tcPr>
          <w:p w:rsidR="0021436C" w:rsidRPr="006201B9" w:rsidRDefault="0021436C" w:rsidP="0021436C">
            <w:pPr>
              <w:suppressAutoHyphens/>
              <w:spacing w:after="120" w:line="360" w:lineRule="auto"/>
              <w:jc w:val="center"/>
              <w:rPr>
                <w:rFonts w:ascii="Times New Roman" w:eastAsia="Times New Roman" w:hAnsi="Times New Roman" w:cs="Times New Roman"/>
                <w:color w:val="000000"/>
                <w:position w:val="14"/>
                <w:sz w:val="28"/>
                <w:szCs w:val="28"/>
                <w:lang w:val="uk-UA" w:eastAsia="ar-SA"/>
              </w:rPr>
            </w:pPr>
            <w:r w:rsidRPr="006201B9">
              <w:rPr>
                <w:rFonts w:ascii="Times New Roman" w:eastAsia="Times New Roman" w:hAnsi="Times New Roman" w:cs="Times New Roman"/>
                <w:color w:val="000000"/>
                <w:position w:val="14"/>
                <w:sz w:val="28"/>
                <w:szCs w:val="28"/>
                <w:lang w:val="uk-UA" w:eastAsia="ar-SA"/>
              </w:rPr>
              <w:t>95,2 ± 3,4</w:t>
            </w:r>
          </w:p>
        </w:tc>
        <w:tc>
          <w:tcPr>
            <w:tcW w:w="1843" w:type="dxa"/>
          </w:tcPr>
          <w:p w:rsidR="0021436C" w:rsidRPr="006201B9" w:rsidRDefault="0021436C" w:rsidP="0021436C">
            <w:pPr>
              <w:widowControl w:val="0"/>
              <w:suppressAutoHyphens/>
              <w:spacing w:after="120" w:line="360" w:lineRule="auto"/>
              <w:jc w:val="center"/>
              <w:rPr>
                <w:rFonts w:ascii="Times New Roman" w:eastAsia="Times New Roman" w:hAnsi="Times New Roman" w:cs="Times New Roman"/>
                <w:color w:val="000000"/>
                <w:position w:val="14"/>
                <w:sz w:val="28"/>
                <w:szCs w:val="28"/>
                <w:lang w:val="uk-UA" w:eastAsia="ar-SA"/>
              </w:rPr>
            </w:pPr>
            <w:r w:rsidRPr="006201B9">
              <w:rPr>
                <w:rFonts w:ascii="Times New Roman" w:eastAsia="Times New Roman" w:hAnsi="Times New Roman" w:cs="Times New Roman"/>
                <w:color w:val="000000"/>
                <w:position w:val="14"/>
                <w:sz w:val="28"/>
                <w:szCs w:val="28"/>
                <w:lang w:val="uk-UA" w:eastAsia="ar-SA"/>
              </w:rPr>
              <w:t>90,2 ± 4,5*</w:t>
            </w:r>
          </w:p>
        </w:tc>
        <w:tc>
          <w:tcPr>
            <w:tcW w:w="1955" w:type="dxa"/>
          </w:tcPr>
          <w:p w:rsidR="0021436C" w:rsidRPr="006201B9" w:rsidRDefault="0021436C" w:rsidP="0021436C">
            <w:pPr>
              <w:suppressAutoHyphens/>
              <w:spacing w:after="120" w:line="360" w:lineRule="auto"/>
              <w:jc w:val="center"/>
              <w:rPr>
                <w:rFonts w:ascii="Times New Roman" w:eastAsia="Times New Roman" w:hAnsi="Times New Roman" w:cs="Times New Roman"/>
                <w:sz w:val="24"/>
                <w:szCs w:val="24"/>
                <w:lang w:val="uk-UA" w:eastAsia="ar-SA"/>
              </w:rPr>
            </w:pPr>
            <w:r w:rsidRPr="006201B9">
              <w:rPr>
                <w:rFonts w:ascii="Times New Roman" w:eastAsia="Times New Roman" w:hAnsi="Times New Roman" w:cs="Times New Roman"/>
                <w:color w:val="000000"/>
                <w:position w:val="14"/>
                <w:sz w:val="28"/>
                <w:szCs w:val="28"/>
                <w:lang w:val="uk-UA" w:eastAsia="ar-SA"/>
              </w:rPr>
              <w:t>94,6 ± 3,2</w:t>
            </w:r>
          </w:p>
        </w:tc>
      </w:tr>
      <w:tr w:rsidR="0021436C" w:rsidTr="0021436C">
        <w:tc>
          <w:tcPr>
            <w:tcW w:w="1809" w:type="dxa"/>
          </w:tcPr>
          <w:p w:rsidR="0021436C" w:rsidRPr="006201B9" w:rsidRDefault="0021436C" w:rsidP="0021436C">
            <w:pPr>
              <w:suppressAutoHyphens/>
              <w:spacing w:after="120" w:line="360" w:lineRule="auto"/>
              <w:rPr>
                <w:rFonts w:ascii="Times New Roman" w:eastAsia="Times New Roman" w:hAnsi="Times New Roman" w:cs="Times New Roman"/>
                <w:color w:val="000000"/>
                <w:sz w:val="28"/>
                <w:szCs w:val="28"/>
                <w:lang w:val="uk-UA" w:eastAsia="ar-SA"/>
              </w:rPr>
            </w:pPr>
            <w:r w:rsidRPr="006201B9">
              <w:rPr>
                <w:rFonts w:ascii="Times New Roman" w:eastAsia="Times New Roman" w:hAnsi="Times New Roman" w:cs="Times New Roman"/>
                <w:color w:val="000000"/>
                <w:position w:val="14"/>
                <w:sz w:val="28"/>
                <w:szCs w:val="28"/>
                <w:lang w:val="uk-UA" w:eastAsia="ar-SA"/>
              </w:rPr>
              <w:t>ПТЧ, сек.</w:t>
            </w:r>
          </w:p>
        </w:tc>
        <w:tc>
          <w:tcPr>
            <w:tcW w:w="1985" w:type="dxa"/>
          </w:tcPr>
          <w:p w:rsidR="0021436C" w:rsidRPr="006201B9" w:rsidRDefault="0021436C" w:rsidP="0021436C">
            <w:pPr>
              <w:suppressAutoHyphens/>
              <w:spacing w:line="360" w:lineRule="auto"/>
              <w:jc w:val="center"/>
              <w:rPr>
                <w:rFonts w:ascii="Times New Roman" w:eastAsia="Times New Roman" w:hAnsi="Times New Roman" w:cs="Times New Roman"/>
                <w:color w:val="333333"/>
                <w:position w:val="16"/>
                <w:sz w:val="28"/>
                <w:szCs w:val="28"/>
                <w:lang w:val="uk-UA" w:eastAsia="ar-SA"/>
              </w:rPr>
            </w:pPr>
            <w:r w:rsidRPr="006201B9">
              <w:rPr>
                <w:rFonts w:ascii="Times New Roman" w:eastAsia="Times New Roman" w:hAnsi="Times New Roman" w:cs="Times New Roman"/>
                <w:color w:val="000000"/>
                <w:sz w:val="28"/>
                <w:szCs w:val="28"/>
                <w:lang w:val="uk-UA" w:eastAsia="ar-SA"/>
              </w:rPr>
              <w:t>23,1 ± 1,5</w:t>
            </w:r>
          </w:p>
        </w:tc>
        <w:tc>
          <w:tcPr>
            <w:tcW w:w="1984" w:type="dxa"/>
          </w:tcPr>
          <w:p w:rsidR="0021436C" w:rsidRPr="006201B9" w:rsidRDefault="0021436C" w:rsidP="0021436C">
            <w:pPr>
              <w:suppressAutoHyphens/>
              <w:spacing w:line="360" w:lineRule="auto"/>
              <w:jc w:val="center"/>
              <w:rPr>
                <w:rFonts w:ascii="Times New Roman" w:eastAsia="Times New Roman" w:hAnsi="Times New Roman" w:cs="Times New Roman"/>
                <w:color w:val="333333"/>
                <w:position w:val="16"/>
                <w:sz w:val="28"/>
                <w:szCs w:val="28"/>
                <w:lang w:val="uk-UA" w:eastAsia="ar-SA"/>
              </w:rPr>
            </w:pPr>
            <w:r w:rsidRPr="006201B9">
              <w:rPr>
                <w:rFonts w:ascii="Times New Roman" w:eastAsia="Times New Roman" w:hAnsi="Times New Roman" w:cs="Times New Roman"/>
                <w:color w:val="000000"/>
                <w:sz w:val="28"/>
                <w:szCs w:val="28"/>
                <w:lang w:val="uk-UA" w:eastAsia="ar-SA"/>
              </w:rPr>
              <w:t>23,9 ± 1,1</w:t>
            </w:r>
          </w:p>
        </w:tc>
        <w:tc>
          <w:tcPr>
            <w:tcW w:w="1843" w:type="dxa"/>
          </w:tcPr>
          <w:p w:rsidR="0021436C" w:rsidRPr="006201B9" w:rsidRDefault="0021436C" w:rsidP="0021436C">
            <w:pPr>
              <w:widowControl w:val="0"/>
              <w:suppressAutoHyphens/>
              <w:spacing w:after="120" w:line="360" w:lineRule="auto"/>
              <w:jc w:val="center"/>
              <w:rPr>
                <w:rFonts w:ascii="Times New Roman" w:eastAsia="Times New Roman" w:hAnsi="Times New Roman" w:cs="Times New Roman"/>
                <w:color w:val="000000"/>
                <w:position w:val="14"/>
                <w:sz w:val="28"/>
                <w:szCs w:val="28"/>
                <w:lang w:val="uk-UA" w:eastAsia="ar-SA"/>
              </w:rPr>
            </w:pPr>
            <w:r w:rsidRPr="006201B9">
              <w:rPr>
                <w:rFonts w:ascii="Times New Roman" w:eastAsia="Times New Roman" w:hAnsi="Times New Roman" w:cs="Times New Roman"/>
                <w:color w:val="000000"/>
                <w:position w:val="14"/>
                <w:sz w:val="28"/>
                <w:szCs w:val="28"/>
                <w:lang w:val="uk-UA" w:eastAsia="ar-SA"/>
              </w:rPr>
              <w:t>22,2 ± 1,3</w:t>
            </w:r>
          </w:p>
        </w:tc>
        <w:tc>
          <w:tcPr>
            <w:tcW w:w="1955" w:type="dxa"/>
          </w:tcPr>
          <w:p w:rsidR="0021436C" w:rsidRPr="006201B9" w:rsidRDefault="0021436C" w:rsidP="0021436C">
            <w:pPr>
              <w:suppressAutoHyphens/>
              <w:spacing w:after="120" w:line="360" w:lineRule="auto"/>
              <w:jc w:val="center"/>
              <w:rPr>
                <w:rFonts w:ascii="Times New Roman" w:eastAsia="Times New Roman" w:hAnsi="Times New Roman" w:cs="Times New Roman"/>
                <w:sz w:val="24"/>
                <w:szCs w:val="24"/>
                <w:lang w:val="uk-UA" w:eastAsia="ar-SA"/>
              </w:rPr>
            </w:pPr>
            <w:r w:rsidRPr="006201B9">
              <w:rPr>
                <w:rFonts w:ascii="Times New Roman" w:eastAsia="Times New Roman" w:hAnsi="Times New Roman" w:cs="Times New Roman"/>
                <w:color w:val="000000"/>
                <w:position w:val="14"/>
                <w:sz w:val="28"/>
                <w:szCs w:val="28"/>
                <w:lang w:val="uk-UA" w:eastAsia="ar-SA"/>
              </w:rPr>
              <w:t>24,1 ± 2,2</w:t>
            </w:r>
          </w:p>
        </w:tc>
      </w:tr>
      <w:tr w:rsidR="0021436C" w:rsidTr="0021436C">
        <w:tc>
          <w:tcPr>
            <w:tcW w:w="1809" w:type="dxa"/>
          </w:tcPr>
          <w:p w:rsidR="0021436C" w:rsidRPr="006201B9" w:rsidRDefault="0021436C" w:rsidP="0021436C">
            <w:pPr>
              <w:suppressAutoHyphens/>
              <w:spacing w:after="120" w:line="360" w:lineRule="auto"/>
              <w:rPr>
                <w:rFonts w:ascii="Times New Roman" w:eastAsia="Times New Roman" w:hAnsi="Times New Roman" w:cs="Times New Roman"/>
                <w:color w:val="000000"/>
                <w:sz w:val="28"/>
                <w:szCs w:val="28"/>
                <w:lang w:val="uk-UA" w:eastAsia="ar-SA"/>
              </w:rPr>
            </w:pPr>
            <w:r w:rsidRPr="006201B9">
              <w:rPr>
                <w:rFonts w:ascii="Times New Roman" w:eastAsia="Times New Roman" w:hAnsi="Times New Roman" w:cs="Times New Roman"/>
                <w:color w:val="000000"/>
                <w:position w:val="14"/>
                <w:sz w:val="28"/>
                <w:szCs w:val="28"/>
                <w:lang w:val="uk-UA" w:eastAsia="ar-SA"/>
              </w:rPr>
              <w:t>ТЧ, сек.</w:t>
            </w:r>
          </w:p>
        </w:tc>
        <w:tc>
          <w:tcPr>
            <w:tcW w:w="1985" w:type="dxa"/>
          </w:tcPr>
          <w:p w:rsidR="0021436C" w:rsidRPr="006201B9" w:rsidRDefault="0021436C" w:rsidP="0021436C">
            <w:pPr>
              <w:suppressAutoHyphens/>
              <w:spacing w:line="360" w:lineRule="auto"/>
              <w:jc w:val="center"/>
              <w:rPr>
                <w:rFonts w:ascii="Times New Roman" w:eastAsia="Times New Roman" w:hAnsi="Times New Roman" w:cs="Times New Roman"/>
                <w:color w:val="333333"/>
                <w:position w:val="16"/>
                <w:sz w:val="28"/>
                <w:szCs w:val="28"/>
                <w:lang w:val="uk-UA" w:eastAsia="ar-SA"/>
              </w:rPr>
            </w:pPr>
            <w:r w:rsidRPr="006201B9">
              <w:rPr>
                <w:rFonts w:ascii="Times New Roman" w:eastAsia="Times New Roman" w:hAnsi="Times New Roman" w:cs="Times New Roman"/>
                <w:color w:val="000000"/>
                <w:sz w:val="28"/>
                <w:szCs w:val="28"/>
                <w:lang w:val="uk-UA" w:eastAsia="ar-SA"/>
              </w:rPr>
              <w:t>19,3 + 1,4*</w:t>
            </w:r>
          </w:p>
        </w:tc>
        <w:tc>
          <w:tcPr>
            <w:tcW w:w="1984" w:type="dxa"/>
          </w:tcPr>
          <w:p w:rsidR="0021436C" w:rsidRPr="006201B9" w:rsidRDefault="0021436C" w:rsidP="0021436C">
            <w:pPr>
              <w:suppressAutoHyphens/>
              <w:spacing w:after="120" w:line="360" w:lineRule="auto"/>
              <w:jc w:val="center"/>
              <w:rPr>
                <w:rFonts w:ascii="Times New Roman" w:eastAsia="Times New Roman" w:hAnsi="Times New Roman" w:cs="Times New Roman"/>
                <w:color w:val="000000"/>
                <w:position w:val="14"/>
                <w:sz w:val="28"/>
                <w:szCs w:val="28"/>
                <w:lang w:val="uk-UA" w:eastAsia="ar-SA"/>
              </w:rPr>
            </w:pPr>
            <w:r w:rsidRPr="006201B9">
              <w:rPr>
                <w:rFonts w:ascii="Times New Roman" w:eastAsia="Times New Roman" w:hAnsi="Times New Roman" w:cs="Times New Roman"/>
                <w:color w:val="000000"/>
                <w:position w:val="14"/>
                <w:sz w:val="28"/>
                <w:szCs w:val="28"/>
                <w:lang w:val="uk-UA" w:eastAsia="ar-SA"/>
              </w:rPr>
              <w:t>15,8 ± 1,2</w:t>
            </w:r>
          </w:p>
        </w:tc>
        <w:tc>
          <w:tcPr>
            <w:tcW w:w="1843" w:type="dxa"/>
          </w:tcPr>
          <w:p w:rsidR="0021436C" w:rsidRPr="006201B9" w:rsidRDefault="0021436C" w:rsidP="0021436C">
            <w:pPr>
              <w:widowControl w:val="0"/>
              <w:suppressAutoHyphens/>
              <w:spacing w:after="120" w:line="360" w:lineRule="auto"/>
              <w:jc w:val="center"/>
              <w:rPr>
                <w:rFonts w:ascii="Times New Roman" w:eastAsia="Times New Roman" w:hAnsi="Times New Roman" w:cs="Times New Roman"/>
                <w:color w:val="000000"/>
                <w:position w:val="14"/>
                <w:sz w:val="28"/>
                <w:szCs w:val="28"/>
                <w:lang w:val="uk-UA" w:eastAsia="ar-SA"/>
              </w:rPr>
            </w:pPr>
            <w:r w:rsidRPr="006201B9">
              <w:rPr>
                <w:rFonts w:ascii="Times New Roman" w:eastAsia="Times New Roman" w:hAnsi="Times New Roman" w:cs="Times New Roman"/>
                <w:color w:val="000000"/>
                <w:position w:val="14"/>
                <w:sz w:val="28"/>
                <w:szCs w:val="28"/>
                <w:lang w:val="uk-UA" w:eastAsia="ar-SA"/>
              </w:rPr>
              <w:t>19,7 + 1,2*</w:t>
            </w:r>
          </w:p>
        </w:tc>
        <w:tc>
          <w:tcPr>
            <w:tcW w:w="1955" w:type="dxa"/>
          </w:tcPr>
          <w:p w:rsidR="0021436C" w:rsidRPr="006201B9" w:rsidRDefault="0021436C" w:rsidP="0021436C">
            <w:pPr>
              <w:suppressAutoHyphens/>
              <w:spacing w:after="120" w:line="360" w:lineRule="auto"/>
              <w:jc w:val="center"/>
              <w:rPr>
                <w:rFonts w:ascii="Times New Roman" w:eastAsia="Times New Roman" w:hAnsi="Times New Roman" w:cs="Times New Roman"/>
                <w:sz w:val="24"/>
                <w:szCs w:val="24"/>
                <w:lang w:val="uk-UA" w:eastAsia="ar-SA"/>
              </w:rPr>
            </w:pPr>
            <w:r w:rsidRPr="006201B9">
              <w:rPr>
                <w:rFonts w:ascii="Times New Roman" w:eastAsia="Times New Roman" w:hAnsi="Times New Roman" w:cs="Times New Roman"/>
                <w:color w:val="000000"/>
                <w:position w:val="14"/>
                <w:sz w:val="28"/>
                <w:szCs w:val="28"/>
                <w:lang w:val="uk-UA" w:eastAsia="ar-SA"/>
              </w:rPr>
              <w:t>16,6 ± 1,0</w:t>
            </w:r>
          </w:p>
        </w:tc>
      </w:tr>
      <w:tr w:rsidR="0021436C" w:rsidTr="0021436C">
        <w:tc>
          <w:tcPr>
            <w:tcW w:w="1809" w:type="dxa"/>
          </w:tcPr>
          <w:p w:rsidR="0021436C" w:rsidRPr="006201B9" w:rsidRDefault="0021436C" w:rsidP="0021436C">
            <w:pPr>
              <w:suppressAutoHyphens/>
              <w:spacing w:after="120" w:line="360" w:lineRule="auto"/>
              <w:rPr>
                <w:rFonts w:ascii="Times New Roman" w:eastAsia="Times New Roman" w:hAnsi="Times New Roman" w:cs="Times New Roman"/>
                <w:color w:val="000000"/>
                <w:sz w:val="28"/>
                <w:szCs w:val="28"/>
                <w:lang w:val="uk-UA" w:eastAsia="ar-SA"/>
              </w:rPr>
            </w:pPr>
            <w:r w:rsidRPr="006201B9">
              <w:rPr>
                <w:rFonts w:ascii="Times New Roman" w:eastAsia="Times New Roman" w:hAnsi="Times New Roman" w:cs="Times New Roman"/>
                <w:color w:val="000000"/>
                <w:position w:val="14"/>
                <w:sz w:val="28"/>
                <w:szCs w:val="28"/>
                <w:lang w:val="uk-UA" w:eastAsia="ar-SA"/>
              </w:rPr>
              <w:t>АЧТЧ, сек.</w:t>
            </w:r>
          </w:p>
        </w:tc>
        <w:tc>
          <w:tcPr>
            <w:tcW w:w="1985" w:type="dxa"/>
          </w:tcPr>
          <w:p w:rsidR="0021436C" w:rsidRPr="006201B9" w:rsidRDefault="0021436C" w:rsidP="0021436C">
            <w:pPr>
              <w:suppressAutoHyphens/>
              <w:spacing w:line="360" w:lineRule="auto"/>
              <w:jc w:val="center"/>
              <w:rPr>
                <w:rFonts w:ascii="Times New Roman" w:eastAsia="Times New Roman" w:hAnsi="Times New Roman" w:cs="Times New Roman"/>
                <w:color w:val="333333"/>
                <w:position w:val="16"/>
                <w:sz w:val="28"/>
                <w:szCs w:val="28"/>
                <w:lang w:val="uk-UA" w:eastAsia="ar-SA"/>
              </w:rPr>
            </w:pPr>
            <w:r w:rsidRPr="006201B9">
              <w:rPr>
                <w:rFonts w:ascii="Times New Roman" w:eastAsia="Times New Roman" w:hAnsi="Times New Roman" w:cs="Times New Roman"/>
                <w:color w:val="000000"/>
                <w:sz w:val="28"/>
                <w:szCs w:val="28"/>
                <w:lang w:val="uk-UA" w:eastAsia="ar-SA"/>
              </w:rPr>
              <w:t>28,3  + 2,0**</w:t>
            </w:r>
          </w:p>
        </w:tc>
        <w:tc>
          <w:tcPr>
            <w:tcW w:w="1984" w:type="dxa"/>
          </w:tcPr>
          <w:p w:rsidR="0021436C" w:rsidRPr="006201B9" w:rsidRDefault="0021436C" w:rsidP="0021436C">
            <w:pPr>
              <w:suppressAutoHyphens/>
              <w:spacing w:after="120" w:line="360" w:lineRule="auto"/>
              <w:jc w:val="center"/>
              <w:rPr>
                <w:rFonts w:ascii="Times New Roman" w:eastAsia="Times New Roman" w:hAnsi="Times New Roman" w:cs="Times New Roman"/>
                <w:color w:val="000000"/>
                <w:position w:val="14"/>
                <w:sz w:val="28"/>
                <w:szCs w:val="28"/>
                <w:lang w:val="uk-UA" w:eastAsia="ar-SA"/>
              </w:rPr>
            </w:pPr>
            <w:r w:rsidRPr="006201B9">
              <w:rPr>
                <w:rFonts w:ascii="Times New Roman" w:eastAsia="Times New Roman" w:hAnsi="Times New Roman" w:cs="Times New Roman"/>
                <w:color w:val="000000"/>
                <w:position w:val="14"/>
                <w:sz w:val="28"/>
                <w:szCs w:val="28"/>
                <w:lang w:val="uk-UA" w:eastAsia="ar-SA"/>
              </w:rPr>
              <w:t>43,3 ± 2,1</w:t>
            </w:r>
          </w:p>
        </w:tc>
        <w:tc>
          <w:tcPr>
            <w:tcW w:w="1843" w:type="dxa"/>
          </w:tcPr>
          <w:p w:rsidR="0021436C" w:rsidRPr="006201B9" w:rsidRDefault="0021436C" w:rsidP="0021436C">
            <w:pPr>
              <w:widowControl w:val="0"/>
              <w:suppressAutoHyphens/>
              <w:spacing w:after="120" w:line="360" w:lineRule="auto"/>
              <w:jc w:val="center"/>
              <w:rPr>
                <w:rFonts w:ascii="Times New Roman" w:eastAsia="Times New Roman" w:hAnsi="Times New Roman" w:cs="Times New Roman"/>
                <w:color w:val="000000"/>
                <w:position w:val="14"/>
                <w:sz w:val="28"/>
                <w:szCs w:val="28"/>
                <w:lang w:val="uk-UA" w:eastAsia="ar-SA"/>
              </w:rPr>
            </w:pPr>
            <w:r w:rsidRPr="006201B9">
              <w:rPr>
                <w:rFonts w:ascii="Times New Roman" w:eastAsia="Times New Roman" w:hAnsi="Times New Roman" w:cs="Times New Roman"/>
                <w:color w:val="000000"/>
                <w:position w:val="14"/>
                <w:sz w:val="28"/>
                <w:szCs w:val="28"/>
                <w:lang w:val="uk-UA" w:eastAsia="ar-SA"/>
              </w:rPr>
              <w:t>31,1 ± 2,6 *</w:t>
            </w:r>
          </w:p>
        </w:tc>
        <w:tc>
          <w:tcPr>
            <w:tcW w:w="1955" w:type="dxa"/>
          </w:tcPr>
          <w:p w:rsidR="0021436C" w:rsidRPr="006201B9" w:rsidRDefault="0021436C" w:rsidP="0021436C">
            <w:pPr>
              <w:suppressAutoHyphens/>
              <w:spacing w:after="120" w:line="360" w:lineRule="auto"/>
              <w:jc w:val="center"/>
              <w:rPr>
                <w:rFonts w:ascii="Times New Roman" w:eastAsia="Times New Roman" w:hAnsi="Times New Roman" w:cs="Times New Roman"/>
                <w:sz w:val="24"/>
                <w:szCs w:val="24"/>
                <w:lang w:val="uk-UA" w:eastAsia="ar-SA"/>
              </w:rPr>
            </w:pPr>
            <w:r w:rsidRPr="006201B9">
              <w:rPr>
                <w:rFonts w:ascii="Times New Roman" w:eastAsia="Times New Roman" w:hAnsi="Times New Roman" w:cs="Times New Roman"/>
                <w:color w:val="000000"/>
                <w:position w:val="14"/>
                <w:sz w:val="28"/>
                <w:szCs w:val="28"/>
                <w:lang w:val="uk-UA" w:eastAsia="ar-SA"/>
              </w:rPr>
              <w:t>42,2 ± 2,2</w:t>
            </w:r>
          </w:p>
        </w:tc>
      </w:tr>
      <w:tr w:rsidR="0021436C" w:rsidTr="0021436C">
        <w:tc>
          <w:tcPr>
            <w:tcW w:w="1809" w:type="dxa"/>
          </w:tcPr>
          <w:p w:rsidR="0021436C" w:rsidRPr="006201B9" w:rsidRDefault="0021436C" w:rsidP="0021436C">
            <w:pPr>
              <w:suppressAutoHyphens/>
              <w:spacing w:after="120" w:line="360" w:lineRule="auto"/>
              <w:rPr>
                <w:rFonts w:ascii="Times New Roman" w:eastAsia="Times New Roman" w:hAnsi="Times New Roman" w:cs="Times New Roman"/>
                <w:color w:val="000000"/>
                <w:sz w:val="28"/>
                <w:szCs w:val="28"/>
                <w:lang w:val="uk-UA" w:eastAsia="ar-SA"/>
              </w:rPr>
            </w:pPr>
            <w:r w:rsidRPr="006201B9">
              <w:rPr>
                <w:rFonts w:ascii="Times New Roman" w:eastAsia="Times New Roman" w:hAnsi="Times New Roman" w:cs="Times New Roman"/>
                <w:position w:val="14"/>
                <w:sz w:val="28"/>
                <w:szCs w:val="28"/>
                <w:lang w:val="uk-UA" w:eastAsia="ar-SA"/>
              </w:rPr>
              <w:t xml:space="preserve">АТ-ІІІ, </w:t>
            </w:r>
            <w:r w:rsidRPr="006201B9">
              <w:rPr>
                <w:rFonts w:ascii="Times New Roman" w:eastAsia="Times New Roman" w:hAnsi="Times New Roman" w:cs="Times New Roman"/>
                <w:color w:val="000000"/>
                <w:position w:val="14"/>
                <w:sz w:val="28"/>
                <w:szCs w:val="28"/>
                <w:lang w:val="uk-UA" w:eastAsia="ar-SA"/>
              </w:rPr>
              <w:t>%</w:t>
            </w:r>
          </w:p>
        </w:tc>
        <w:tc>
          <w:tcPr>
            <w:tcW w:w="1985" w:type="dxa"/>
          </w:tcPr>
          <w:p w:rsidR="0021436C" w:rsidRPr="006201B9" w:rsidRDefault="0021436C" w:rsidP="0021436C">
            <w:pPr>
              <w:suppressAutoHyphens/>
              <w:spacing w:line="360" w:lineRule="auto"/>
              <w:jc w:val="center"/>
              <w:rPr>
                <w:rFonts w:ascii="Times New Roman" w:eastAsia="Times New Roman" w:hAnsi="Times New Roman" w:cs="Times New Roman"/>
                <w:color w:val="333333"/>
                <w:position w:val="16"/>
                <w:sz w:val="28"/>
                <w:szCs w:val="28"/>
                <w:lang w:val="uk-UA" w:eastAsia="ar-SA"/>
              </w:rPr>
            </w:pPr>
            <w:r w:rsidRPr="006201B9">
              <w:rPr>
                <w:rFonts w:ascii="Times New Roman" w:eastAsia="Times New Roman" w:hAnsi="Times New Roman" w:cs="Times New Roman"/>
                <w:color w:val="000000"/>
                <w:sz w:val="28"/>
                <w:szCs w:val="28"/>
                <w:lang w:val="uk-UA" w:eastAsia="ar-SA"/>
              </w:rPr>
              <w:t>72,2 ± 2,6**</w:t>
            </w:r>
          </w:p>
        </w:tc>
        <w:tc>
          <w:tcPr>
            <w:tcW w:w="1984" w:type="dxa"/>
          </w:tcPr>
          <w:p w:rsidR="0021436C" w:rsidRPr="006201B9" w:rsidRDefault="0021436C" w:rsidP="0021436C">
            <w:pPr>
              <w:suppressAutoHyphens/>
              <w:spacing w:after="120" w:line="360" w:lineRule="auto"/>
              <w:jc w:val="center"/>
              <w:rPr>
                <w:rFonts w:ascii="Times New Roman" w:eastAsia="Times New Roman" w:hAnsi="Times New Roman" w:cs="Times New Roman"/>
                <w:color w:val="000000"/>
                <w:position w:val="14"/>
                <w:sz w:val="28"/>
                <w:szCs w:val="28"/>
                <w:lang w:val="uk-UA" w:eastAsia="ar-SA"/>
              </w:rPr>
            </w:pPr>
            <w:r w:rsidRPr="006201B9">
              <w:rPr>
                <w:rFonts w:ascii="Times New Roman" w:eastAsia="Times New Roman" w:hAnsi="Times New Roman" w:cs="Times New Roman"/>
                <w:color w:val="000000"/>
                <w:position w:val="14"/>
                <w:sz w:val="28"/>
                <w:szCs w:val="28"/>
                <w:lang w:val="uk-UA" w:eastAsia="ar-SA"/>
              </w:rPr>
              <w:t>84,4 + 2,2</w:t>
            </w:r>
          </w:p>
        </w:tc>
        <w:tc>
          <w:tcPr>
            <w:tcW w:w="1843" w:type="dxa"/>
          </w:tcPr>
          <w:p w:rsidR="0021436C" w:rsidRPr="006201B9" w:rsidRDefault="0021436C" w:rsidP="0021436C">
            <w:pPr>
              <w:widowControl w:val="0"/>
              <w:suppressAutoHyphens/>
              <w:spacing w:after="120" w:line="360" w:lineRule="auto"/>
              <w:jc w:val="center"/>
              <w:rPr>
                <w:rFonts w:ascii="Times New Roman" w:eastAsia="Times New Roman" w:hAnsi="Times New Roman" w:cs="Times New Roman"/>
                <w:color w:val="000000"/>
                <w:position w:val="14"/>
                <w:sz w:val="28"/>
                <w:szCs w:val="28"/>
                <w:lang w:val="uk-UA" w:eastAsia="ar-SA"/>
              </w:rPr>
            </w:pPr>
            <w:r w:rsidRPr="006201B9">
              <w:rPr>
                <w:rFonts w:ascii="Times New Roman" w:eastAsia="Times New Roman" w:hAnsi="Times New Roman" w:cs="Times New Roman"/>
                <w:color w:val="000000"/>
                <w:position w:val="14"/>
                <w:sz w:val="28"/>
                <w:szCs w:val="28"/>
                <w:lang w:val="uk-UA" w:eastAsia="ar-SA"/>
              </w:rPr>
              <w:t>75,5 ± 2,3*</w:t>
            </w:r>
          </w:p>
        </w:tc>
        <w:tc>
          <w:tcPr>
            <w:tcW w:w="1955" w:type="dxa"/>
          </w:tcPr>
          <w:p w:rsidR="0021436C" w:rsidRPr="006201B9" w:rsidRDefault="0021436C" w:rsidP="0021436C">
            <w:pPr>
              <w:suppressAutoHyphens/>
              <w:spacing w:after="120" w:line="360" w:lineRule="auto"/>
              <w:jc w:val="center"/>
              <w:rPr>
                <w:rFonts w:ascii="Times New Roman" w:eastAsia="Times New Roman" w:hAnsi="Times New Roman" w:cs="Times New Roman"/>
                <w:sz w:val="24"/>
                <w:szCs w:val="24"/>
                <w:lang w:val="uk-UA" w:eastAsia="ar-SA"/>
              </w:rPr>
            </w:pPr>
            <w:r w:rsidRPr="006201B9">
              <w:rPr>
                <w:rFonts w:ascii="Times New Roman" w:eastAsia="Times New Roman" w:hAnsi="Times New Roman" w:cs="Times New Roman"/>
                <w:color w:val="000000"/>
                <w:position w:val="14"/>
                <w:sz w:val="28"/>
                <w:szCs w:val="28"/>
                <w:lang w:val="uk-UA" w:eastAsia="ar-SA"/>
              </w:rPr>
              <w:t>83,7 + 2,4</w:t>
            </w:r>
          </w:p>
        </w:tc>
      </w:tr>
    </w:tbl>
    <w:p w:rsidR="00FB0D9A" w:rsidRPr="006201B9" w:rsidRDefault="00FB0D9A" w:rsidP="00FB0D9A">
      <w:pPr>
        <w:suppressAutoHyphens/>
        <w:spacing w:after="0" w:line="100" w:lineRule="atLeast"/>
        <w:ind w:firstLine="570"/>
        <w:jc w:val="both"/>
        <w:rPr>
          <w:rFonts w:ascii="Times New Roman" w:eastAsia="Times New Roman" w:hAnsi="Times New Roman" w:cs="Times New Roman"/>
          <w:sz w:val="24"/>
          <w:szCs w:val="24"/>
          <w:lang w:val="uk-UA" w:eastAsia="ar-SA"/>
        </w:rPr>
      </w:pPr>
      <w:r w:rsidRPr="006201B9">
        <w:rPr>
          <w:rFonts w:ascii="Times New Roman" w:eastAsia="Times New Roman" w:hAnsi="Times New Roman" w:cs="Times New Roman"/>
          <w:sz w:val="24"/>
          <w:szCs w:val="24"/>
          <w:lang w:val="uk-UA" w:eastAsia="ar-SA"/>
        </w:rPr>
        <w:t>Примітка: * – достовірність різниці між основними групами і контролями з рівнем значущості р &lt;0,05; ** – р &lt; 0,01; *** – р &lt; 0,001.</w:t>
      </w:r>
    </w:p>
    <w:p w:rsidR="00FB0D9A" w:rsidRPr="006201B9" w:rsidRDefault="00FB0D9A" w:rsidP="00FB0D9A">
      <w:pPr>
        <w:suppressAutoHyphens/>
        <w:spacing w:after="120" w:line="360" w:lineRule="auto"/>
        <w:ind w:firstLine="540"/>
        <w:jc w:val="both"/>
        <w:rPr>
          <w:rFonts w:ascii="Times New Roman" w:eastAsia="Times New Roman" w:hAnsi="Times New Roman" w:cs="Times New Roman"/>
          <w:sz w:val="24"/>
          <w:szCs w:val="24"/>
          <w:lang w:val="uk-UA" w:eastAsia="ar-SA"/>
        </w:rPr>
      </w:pPr>
    </w:p>
    <w:p w:rsidR="00FB0D9A" w:rsidRPr="006201B9" w:rsidRDefault="00FB0D9A" w:rsidP="0021436C">
      <w:pPr>
        <w:suppressAutoHyphens/>
        <w:spacing w:after="0" w:line="360" w:lineRule="auto"/>
        <w:ind w:firstLine="680"/>
        <w:jc w:val="both"/>
        <w:rPr>
          <w:rFonts w:ascii="Times New Roman" w:eastAsia="Times New Roman" w:hAnsi="Times New Roman" w:cs="Times New Roman"/>
          <w:color w:val="000000"/>
          <w:sz w:val="28"/>
          <w:szCs w:val="28"/>
          <w:lang w:val="uk-UA" w:eastAsia="ar-SA"/>
        </w:rPr>
      </w:pPr>
      <w:r w:rsidRPr="006201B9">
        <w:rPr>
          <w:rFonts w:ascii="Times New Roman" w:eastAsia="Times New Roman" w:hAnsi="Times New Roman" w:cs="Times New Roman"/>
          <w:color w:val="000000"/>
          <w:sz w:val="28"/>
          <w:szCs w:val="28"/>
          <w:lang w:val="uk-UA" w:eastAsia="ar-SA"/>
        </w:rPr>
        <w:t xml:space="preserve">При дослідженні головного компоненту протизгортальної системи  - антитромбіну ІІІ (АТ-ІІІ), відзначено зниження його активності у хворих з </w:t>
      </w:r>
      <w:r w:rsidRPr="006201B9">
        <w:rPr>
          <w:rFonts w:ascii="Times New Roman" w:eastAsia="Times New Roman" w:hAnsi="Times New Roman" w:cs="Times New Roman"/>
          <w:color w:val="000000"/>
          <w:sz w:val="28"/>
          <w:szCs w:val="28"/>
          <w:lang w:val="uk-UA" w:eastAsia="ar-SA"/>
        </w:rPr>
        <w:lastRenderedPageBreak/>
        <w:t>АМКПП 1 та 2 груп, особливо виражене при АМК у дівчат 11-14 років (р&lt;0,05).</w:t>
      </w:r>
    </w:p>
    <w:p w:rsidR="00FB0D9A" w:rsidRPr="006201B9" w:rsidRDefault="00FB0D9A" w:rsidP="0021436C">
      <w:pPr>
        <w:suppressAutoHyphens/>
        <w:spacing w:after="0" w:line="360" w:lineRule="auto"/>
        <w:ind w:firstLine="680"/>
        <w:jc w:val="both"/>
        <w:rPr>
          <w:rFonts w:ascii="Times New Roman" w:eastAsia="Times New Roman" w:hAnsi="Times New Roman" w:cs="Times New Roman"/>
          <w:color w:val="000000"/>
          <w:sz w:val="28"/>
          <w:szCs w:val="28"/>
          <w:lang w:val="uk-UA" w:eastAsia="ar-SA"/>
        </w:rPr>
      </w:pPr>
      <w:r w:rsidRPr="006201B9">
        <w:rPr>
          <w:rFonts w:ascii="Times New Roman" w:eastAsia="Times New Roman" w:hAnsi="Times New Roman" w:cs="Times New Roman"/>
          <w:color w:val="000000"/>
          <w:sz w:val="28"/>
          <w:szCs w:val="28"/>
          <w:lang w:val="uk-UA" w:eastAsia="ar-SA"/>
        </w:rPr>
        <w:t xml:space="preserve">Таким чином, отримані результати проведених досліджень демонструють, що при АМКПП підвищується загальний коагуляційний потенціал, що пов'язано з порушенням системи регуляції агрегатного стану крові в інших ланках системи гемостазу. </w:t>
      </w:r>
    </w:p>
    <w:p w:rsidR="00FB0D9A" w:rsidRPr="006201B9" w:rsidRDefault="00FB0D9A" w:rsidP="0021436C">
      <w:pPr>
        <w:suppressAutoHyphens/>
        <w:spacing w:after="0" w:line="360" w:lineRule="auto"/>
        <w:ind w:firstLine="680"/>
        <w:jc w:val="both"/>
        <w:rPr>
          <w:rFonts w:ascii="Times New Roman" w:eastAsia="Times New Roman" w:hAnsi="Times New Roman" w:cs="Times New Roman"/>
          <w:color w:val="000000"/>
          <w:sz w:val="28"/>
          <w:szCs w:val="28"/>
          <w:lang w:val="uk-UA" w:eastAsia="ar-SA"/>
        </w:rPr>
      </w:pPr>
      <w:r w:rsidRPr="006201B9">
        <w:rPr>
          <w:rFonts w:ascii="Times New Roman" w:eastAsia="Times New Roman" w:hAnsi="Times New Roman" w:cs="Times New Roman"/>
          <w:color w:val="000000"/>
          <w:sz w:val="28"/>
          <w:szCs w:val="28"/>
          <w:lang w:val="uk-UA" w:eastAsia="ar-SA"/>
        </w:rPr>
        <w:t xml:space="preserve">Згідно з даними авторів розвиток порушень в згортальній та протизгортальній системах крові при маткових кровотечах часто пов'язаний з активацією первинного гемостазу </w:t>
      </w:r>
      <w:r w:rsidRPr="006201B9">
        <w:rPr>
          <w:rFonts w:ascii="Times New Roman" w:eastAsia="Times New Roman" w:hAnsi="Times New Roman" w:cs="Times New Roman"/>
          <w:sz w:val="28"/>
          <w:szCs w:val="28"/>
          <w:lang w:val="uk-UA" w:eastAsia="ar-SA"/>
        </w:rPr>
        <w:t xml:space="preserve"> [18, 24, 42, 46, 160].</w:t>
      </w:r>
    </w:p>
    <w:p w:rsidR="00FB0D9A" w:rsidRDefault="00FB0D9A" w:rsidP="0021436C">
      <w:pPr>
        <w:suppressAutoHyphens/>
        <w:spacing w:after="0" w:line="360" w:lineRule="auto"/>
        <w:ind w:firstLine="540"/>
        <w:jc w:val="both"/>
        <w:rPr>
          <w:rFonts w:ascii="Times New Roman" w:eastAsia="Times New Roman" w:hAnsi="Times New Roman" w:cs="Times New Roman"/>
          <w:color w:val="000000"/>
          <w:sz w:val="28"/>
          <w:szCs w:val="28"/>
          <w:lang w:val="uk-UA" w:eastAsia="ar-SA"/>
        </w:rPr>
      </w:pPr>
      <w:r w:rsidRPr="006201B9">
        <w:rPr>
          <w:rFonts w:ascii="Times New Roman" w:eastAsia="Times New Roman" w:hAnsi="Times New Roman" w:cs="Times New Roman"/>
          <w:color w:val="000000"/>
          <w:sz w:val="28"/>
          <w:szCs w:val="28"/>
          <w:lang w:val="uk-UA" w:eastAsia="ar-SA"/>
        </w:rPr>
        <w:t>Стан внутрішньосудинної гемокоагуляції ми оцінювали за концентрацією в плазмі крові патологічних гемокоагулянтів – розчинних фибрінмономірних комплексів (РФМК), - результати дослідження представлено в таблиці 4.2). Встановлено, що в плазмі крові у дівчаток 1  та  2 групи з АМКПП спостерігалося збільшення вмісту РФМК.  Такі результати свідчать про високий рівень тромбінемії та внутрішньосудинної активації згортання крові в усіх дівчаток із кровотечею.</w:t>
      </w:r>
    </w:p>
    <w:p w:rsidR="0021436C" w:rsidRPr="006201B9" w:rsidRDefault="0021436C" w:rsidP="0021436C">
      <w:pPr>
        <w:suppressAutoHyphens/>
        <w:spacing w:after="0" w:line="360" w:lineRule="auto"/>
        <w:ind w:firstLine="540"/>
        <w:jc w:val="both"/>
        <w:rPr>
          <w:rFonts w:ascii="Times New Roman" w:eastAsia="Times New Roman" w:hAnsi="Times New Roman" w:cs="Times New Roman"/>
          <w:i/>
          <w:color w:val="000000"/>
          <w:sz w:val="28"/>
          <w:szCs w:val="28"/>
          <w:lang w:val="uk-UA" w:eastAsia="ar-SA"/>
        </w:rPr>
      </w:pPr>
    </w:p>
    <w:p w:rsidR="00FB0D9A" w:rsidRPr="006201B9" w:rsidRDefault="00FB0D9A" w:rsidP="0021436C">
      <w:pPr>
        <w:suppressAutoHyphens/>
        <w:spacing w:after="0" w:line="360" w:lineRule="auto"/>
        <w:jc w:val="right"/>
        <w:rPr>
          <w:rFonts w:ascii="Times New Roman" w:eastAsia="Times New Roman" w:hAnsi="Times New Roman" w:cs="Times New Roman"/>
          <w:b/>
          <w:color w:val="000000"/>
          <w:sz w:val="28"/>
          <w:szCs w:val="28"/>
          <w:lang w:val="uk-UA" w:eastAsia="ar-SA"/>
        </w:rPr>
      </w:pPr>
      <w:r w:rsidRPr="006201B9">
        <w:rPr>
          <w:rFonts w:ascii="Times New Roman" w:eastAsia="Times New Roman" w:hAnsi="Times New Roman" w:cs="Times New Roman"/>
          <w:i/>
          <w:color w:val="000000"/>
          <w:sz w:val="28"/>
          <w:szCs w:val="28"/>
          <w:lang w:val="uk-UA" w:eastAsia="ar-SA"/>
        </w:rPr>
        <w:t>Таблиця 4.2</w:t>
      </w:r>
    </w:p>
    <w:p w:rsidR="0021436C" w:rsidRDefault="00FB0D9A" w:rsidP="0021436C">
      <w:pPr>
        <w:suppressAutoHyphens/>
        <w:spacing w:after="0" w:line="360" w:lineRule="auto"/>
        <w:ind w:firstLine="700"/>
        <w:jc w:val="center"/>
        <w:rPr>
          <w:rFonts w:ascii="Times New Roman" w:eastAsia="Times New Roman" w:hAnsi="Times New Roman" w:cs="Times New Roman"/>
          <w:b/>
          <w:color w:val="000000"/>
          <w:sz w:val="28"/>
          <w:szCs w:val="28"/>
          <w:lang w:val="uk-UA" w:eastAsia="ar-SA"/>
        </w:rPr>
      </w:pPr>
      <w:r w:rsidRPr="006201B9">
        <w:rPr>
          <w:rFonts w:ascii="Times New Roman" w:eastAsia="Times New Roman" w:hAnsi="Times New Roman" w:cs="Times New Roman"/>
          <w:b/>
          <w:color w:val="000000"/>
          <w:sz w:val="28"/>
          <w:szCs w:val="28"/>
          <w:lang w:val="uk-UA" w:eastAsia="ar-SA"/>
        </w:rPr>
        <w:t xml:space="preserve">Показники фібринолітичної системи  пацієнток з аномальними </w:t>
      </w:r>
      <w:r w:rsidR="0021436C">
        <w:rPr>
          <w:rFonts w:ascii="Times New Roman" w:eastAsia="Times New Roman" w:hAnsi="Times New Roman" w:cs="Times New Roman"/>
          <w:b/>
          <w:color w:val="000000"/>
          <w:sz w:val="28"/>
          <w:szCs w:val="28"/>
          <w:lang w:val="uk-UA" w:eastAsia="ar-SA"/>
        </w:rPr>
        <w:t>матковими кровотечами</w:t>
      </w:r>
    </w:p>
    <w:tbl>
      <w:tblPr>
        <w:tblStyle w:val="aff1"/>
        <w:tblW w:w="0" w:type="auto"/>
        <w:tblLook w:val="04A0" w:firstRow="1" w:lastRow="0" w:firstColumn="1" w:lastColumn="0" w:noHBand="0" w:noVBand="1"/>
      </w:tblPr>
      <w:tblGrid>
        <w:gridCol w:w="1668"/>
        <w:gridCol w:w="1984"/>
        <w:gridCol w:w="1985"/>
        <w:gridCol w:w="2023"/>
        <w:gridCol w:w="1916"/>
      </w:tblGrid>
      <w:tr w:rsidR="0021436C" w:rsidTr="0021436C">
        <w:tc>
          <w:tcPr>
            <w:tcW w:w="1668" w:type="dxa"/>
          </w:tcPr>
          <w:p w:rsidR="0021436C" w:rsidRPr="006201B9" w:rsidRDefault="0021436C" w:rsidP="0021436C">
            <w:pPr>
              <w:suppressAutoHyphens/>
              <w:spacing w:line="360" w:lineRule="auto"/>
              <w:jc w:val="center"/>
              <w:rPr>
                <w:rFonts w:ascii="Times New Roman" w:eastAsia="Times New Roman" w:hAnsi="Times New Roman" w:cs="Times New Roman"/>
                <w:color w:val="000000"/>
                <w:position w:val="14"/>
                <w:sz w:val="28"/>
                <w:szCs w:val="28"/>
                <w:lang w:val="uk-UA" w:eastAsia="ar-SA"/>
              </w:rPr>
            </w:pPr>
            <w:r w:rsidRPr="006201B9">
              <w:rPr>
                <w:rFonts w:ascii="Times New Roman" w:eastAsia="Times New Roman" w:hAnsi="Times New Roman" w:cs="Times New Roman"/>
                <w:color w:val="000000"/>
                <w:position w:val="14"/>
                <w:sz w:val="28"/>
                <w:szCs w:val="28"/>
                <w:lang w:val="uk-UA" w:eastAsia="ar-SA"/>
              </w:rPr>
              <w:t>Показники</w:t>
            </w:r>
          </w:p>
        </w:tc>
        <w:tc>
          <w:tcPr>
            <w:tcW w:w="1984" w:type="dxa"/>
          </w:tcPr>
          <w:p w:rsidR="0021436C" w:rsidRPr="006201B9" w:rsidRDefault="0021436C" w:rsidP="0021436C">
            <w:pPr>
              <w:suppressAutoHyphens/>
              <w:spacing w:line="360" w:lineRule="auto"/>
              <w:ind w:right="-76"/>
              <w:jc w:val="center"/>
              <w:rPr>
                <w:rFonts w:ascii="Times New Roman" w:eastAsia="Times New Roman" w:hAnsi="Times New Roman" w:cs="Times New Roman"/>
                <w:color w:val="000000"/>
                <w:position w:val="14"/>
                <w:sz w:val="28"/>
                <w:szCs w:val="28"/>
                <w:lang w:val="uk-UA" w:eastAsia="ar-SA"/>
              </w:rPr>
            </w:pPr>
            <w:r w:rsidRPr="006201B9">
              <w:rPr>
                <w:rFonts w:ascii="Times New Roman" w:eastAsia="Times New Roman" w:hAnsi="Times New Roman" w:cs="Times New Roman"/>
                <w:color w:val="000000"/>
                <w:position w:val="14"/>
                <w:sz w:val="28"/>
                <w:szCs w:val="28"/>
                <w:lang w:val="uk-UA" w:eastAsia="ar-SA"/>
              </w:rPr>
              <w:t>І група хворих</w:t>
            </w:r>
            <w:r>
              <w:rPr>
                <w:rFonts w:ascii="Times New Roman" w:eastAsia="Times New Roman" w:hAnsi="Times New Roman" w:cs="Times New Roman"/>
                <w:color w:val="000000"/>
                <w:position w:val="14"/>
                <w:sz w:val="28"/>
                <w:szCs w:val="28"/>
                <w:lang w:val="uk-UA" w:eastAsia="ar-SA"/>
              </w:rPr>
              <w:t xml:space="preserve"> </w:t>
            </w:r>
            <w:r w:rsidRPr="006201B9">
              <w:rPr>
                <w:rFonts w:ascii="Times New Roman" w:eastAsia="Times New Roman" w:hAnsi="Times New Roman" w:cs="Times New Roman"/>
                <w:color w:val="000000"/>
                <w:position w:val="14"/>
                <w:sz w:val="28"/>
                <w:szCs w:val="28"/>
                <w:lang w:val="uk-UA" w:eastAsia="ar-SA"/>
              </w:rPr>
              <w:t>(n = 44)</w:t>
            </w:r>
          </w:p>
        </w:tc>
        <w:tc>
          <w:tcPr>
            <w:tcW w:w="1985" w:type="dxa"/>
          </w:tcPr>
          <w:p w:rsidR="0021436C" w:rsidRPr="006201B9" w:rsidRDefault="0021436C" w:rsidP="0021436C">
            <w:pPr>
              <w:suppressAutoHyphens/>
              <w:spacing w:line="360" w:lineRule="auto"/>
              <w:jc w:val="center"/>
              <w:rPr>
                <w:rFonts w:ascii="Times New Roman" w:eastAsia="Times New Roman" w:hAnsi="Times New Roman" w:cs="Times New Roman"/>
                <w:color w:val="000000"/>
                <w:position w:val="14"/>
                <w:sz w:val="28"/>
                <w:szCs w:val="28"/>
                <w:lang w:val="uk-UA" w:eastAsia="ar-SA"/>
              </w:rPr>
            </w:pPr>
            <w:r w:rsidRPr="006201B9">
              <w:rPr>
                <w:rFonts w:ascii="Times New Roman" w:eastAsia="Times New Roman" w:hAnsi="Times New Roman" w:cs="Times New Roman"/>
                <w:color w:val="000000"/>
                <w:position w:val="14"/>
                <w:sz w:val="28"/>
                <w:szCs w:val="28"/>
                <w:lang w:val="uk-UA" w:eastAsia="ar-SA"/>
              </w:rPr>
              <w:t>1 контрольна група (n = 15)</w:t>
            </w:r>
          </w:p>
        </w:tc>
        <w:tc>
          <w:tcPr>
            <w:tcW w:w="2023" w:type="dxa"/>
          </w:tcPr>
          <w:p w:rsidR="0021436C" w:rsidRPr="006201B9" w:rsidRDefault="0021436C" w:rsidP="0021436C">
            <w:pPr>
              <w:suppressAutoHyphens/>
              <w:spacing w:line="360" w:lineRule="auto"/>
              <w:ind w:right="-73"/>
              <w:jc w:val="center"/>
              <w:rPr>
                <w:rFonts w:ascii="Times New Roman" w:eastAsia="Times New Roman" w:hAnsi="Times New Roman" w:cs="Times New Roman"/>
                <w:color w:val="000000"/>
                <w:position w:val="14"/>
                <w:sz w:val="28"/>
                <w:szCs w:val="28"/>
                <w:lang w:val="uk-UA" w:eastAsia="ar-SA"/>
              </w:rPr>
            </w:pPr>
            <w:r w:rsidRPr="006201B9">
              <w:rPr>
                <w:rFonts w:ascii="Times New Roman" w:eastAsia="Times New Roman" w:hAnsi="Times New Roman" w:cs="Times New Roman"/>
                <w:color w:val="000000"/>
                <w:position w:val="14"/>
                <w:sz w:val="28"/>
                <w:szCs w:val="28"/>
                <w:lang w:val="uk-UA" w:eastAsia="ar-SA"/>
              </w:rPr>
              <w:t>2 група хворих</w:t>
            </w:r>
            <w:r>
              <w:rPr>
                <w:rFonts w:ascii="Times New Roman" w:eastAsia="Times New Roman" w:hAnsi="Times New Roman" w:cs="Times New Roman"/>
                <w:color w:val="000000"/>
                <w:position w:val="14"/>
                <w:sz w:val="28"/>
                <w:szCs w:val="28"/>
                <w:lang w:val="uk-UA" w:eastAsia="ar-SA"/>
              </w:rPr>
              <w:t xml:space="preserve"> </w:t>
            </w:r>
            <w:r w:rsidRPr="006201B9">
              <w:rPr>
                <w:rFonts w:ascii="Times New Roman" w:eastAsia="Times New Roman" w:hAnsi="Times New Roman" w:cs="Times New Roman"/>
                <w:color w:val="000000"/>
                <w:position w:val="14"/>
                <w:sz w:val="28"/>
                <w:szCs w:val="28"/>
                <w:lang w:val="uk-UA" w:eastAsia="ar-SA"/>
              </w:rPr>
              <w:t>(n = 49)</w:t>
            </w:r>
          </w:p>
        </w:tc>
        <w:tc>
          <w:tcPr>
            <w:tcW w:w="1916" w:type="dxa"/>
          </w:tcPr>
          <w:p w:rsidR="0021436C" w:rsidRPr="006201B9" w:rsidRDefault="0021436C" w:rsidP="0021436C">
            <w:pPr>
              <w:suppressAutoHyphens/>
              <w:spacing w:line="360" w:lineRule="auto"/>
              <w:jc w:val="center"/>
              <w:rPr>
                <w:rFonts w:ascii="Times New Roman" w:eastAsia="Times New Roman" w:hAnsi="Times New Roman" w:cs="Times New Roman"/>
                <w:sz w:val="24"/>
                <w:szCs w:val="24"/>
                <w:lang w:val="uk-UA" w:eastAsia="ar-SA"/>
              </w:rPr>
            </w:pPr>
            <w:r w:rsidRPr="006201B9">
              <w:rPr>
                <w:rFonts w:ascii="Times New Roman" w:eastAsia="Times New Roman" w:hAnsi="Times New Roman" w:cs="Times New Roman"/>
                <w:color w:val="000000"/>
                <w:position w:val="14"/>
                <w:sz w:val="28"/>
                <w:szCs w:val="28"/>
                <w:lang w:val="uk-UA" w:eastAsia="ar-SA"/>
              </w:rPr>
              <w:t>2 контрольна група (n = 15)</w:t>
            </w:r>
          </w:p>
        </w:tc>
      </w:tr>
      <w:tr w:rsidR="0021436C" w:rsidTr="0021436C">
        <w:tc>
          <w:tcPr>
            <w:tcW w:w="1668" w:type="dxa"/>
          </w:tcPr>
          <w:p w:rsidR="0021436C" w:rsidRPr="006201B9" w:rsidRDefault="0021436C" w:rsidP="0021436C">
            <w:pPr>
              <w:suppressAutoHyphens/>
              <w:spacing w:line="360" w:lineRule="auto"/>
              <w:rPr>
                <w:rFonts w:ascii="Times New Roman" w:eastAsia="Times New Roman" w:hAnsi="Times New Roman" w:cs="Times New Roman"/>
                <w:color w:val="000000"/>
                <w:sz w:val="28"/>
                <w:szCs w:val="28"/>
                <w:lang w:val="uk-UA" w:eastAsia="ar-SA"/>
              </w:rPr>
            </w:pPr>
            <w:r w:rsidRPr="006201B9">
              <w:rPr>
                <w:rFonts w:ascii="Times New Roman" w:eastAsia="Times New Roman" w:hAnsi="Times New Roman" w:cs="Times New Roman"/>
                <w:color w:val="000000"/>
                <w:position w:val="14"/>
                <w:sz w:val="28"/>
                <w:szCs w:val="28"/>
                <w:lang w:val="uk-UA" w:eastAsia="ar-SA"/>
              </w:rPr>
              <w:t>РФМК, мкг/мл</w:t>
            </w:r>
          </w:p>
        </w:tc>
        <w:tc>
          <w:tcPr>
            <w:tcW w:w="1984" w:type="dxa"/>
          </w:tcPr>
          <w:p w:rsidR="0021436C" w:rsidRPr="006201B9" w:rsidRDefault="0021436C" w:rsidP="0021436C">
            <w:pPr>
              <w:suppressAutoHyphens/>
              <w:spacing w:line="360" w:lineRule="auto"/>
              <w:jc w:val="center"/>
              <w:rPr>
                <w:rFonts w:ascii="Times New Roman" w:eastAsia="Times New Roman" w:hAnsi="Times New Roman" w:cs="Times New Roman"/>
                <w:color w:val="333333"/>
                <w:position w:val="16"/>
                <w:sz w:val="28"/>
                <w:szCs w:val="28"/>
                <w:lang w:val="uk-UA" w:eastAsia="ar-SA"/>
              </w:rPr>
            </w:pPr>
            <w:r w:rsidRPr="006201B9">
              <w:rPr>
                <w:rFonts w:ascii="Times New Roman" w:eastAsia="Times New Roman" w:hAnsi="Times New Roman" w:cs="Times New Roman"/>
                <w:color w:val="000000"/>
                <w:sz w:val="28"/>
                <w:szCs w:val="28"/>
                <w:lang w:val="uk-UA" w:eastAsia="ar-SA"/>
              </w:rPr>
              <w:t>33,2 ± 1,5**</w:t>
            </w:r>
          </w:p>
        </w:tc>
        <w:tc>
          <w:tcPr>
            <w:tcW w:w="1985" w:type="dxa"/>
          </w:tcPr>
          <w:p w:rsidR="0021436C" w:rsidRPr="006201B9" w:rsidRDefault="0021436C" w:rsidP="0021436C">
            <w:pPr>
              <w:suppressAutoHyphens/>
              <w:spacing w:line="360" w:lineRule="auto"/>
              <w:jc w:val="center"/>
              <w:rPr>
                <w:rFonts w:ascii="Times New Roman" w:eastAsia="Times New Roman" w:hAnsi="Times New Roman" w:cs="Times New Roman"/>
                <w:color w:val="000000"/>
                <w:position w:val="14"/>
                <w:sz w:val="28"/>
                <w:szCs w:val="28"/>
                <w:lang w:val="uk-UA" w:eastAsia="ar-SA"/>
              </w:rPr>
            </w:pPr>
            <w:r w:rsidRPr="006201B9">
              <w:rPr>
                <w:rFonts w:ascii="Times New Roman" w:eastAsia="Times New Roman" w:hAnsi="Times New Roman" w:cs="Times New Roman"/>
                <w:color w:val="000000"/>
                <w:position w:val="14"/>
                <w:sz w:val="28"/>
                <w:szCs w:val="28"/>
                <w:lang w:val="uk-UA" w:eastAsia="ar-SA"/>
              </w:rPr>
              <w:t>8,4 ± 1,7</w:t>
            </w:r>
          </w:p>
        </w:tc>
        <w:tc>
          <w:tcPr>
            <w:tcW w:w="2023" w:type="dxa"/>
          </w:tcPr>
          <w:p w:rsidR="0021436C" w:rsidRPr="006201B9" w:rsidRDefault="0021436C" w:rsidP="0021436C">
            <w:pPr>
              <w:suppressAutoHyphens/>
              <w:spacing w:line="360" w:lineRule="auto"/>
              <w:jc w:val="center"/>
              <w:rPr>
                <w:rFonts w:ascii="Times New Roman" w:eastAsia="Times New Roman" w:hAnsi="Times New Roman" w:cs="Times New Roman"/>
                <w:color w:val="000000"/>
                <w:position w:val="14"/>
                <w:sz w:val="28"/>
                <w:szCs w:val="28"/>
                <w:lang w:val="uk-UA" w:eastAsia="ar-SA"/>
              </w:rPr>
            </w:pPr>
            <w:r w:rsidRPr="006201B9">
              <w:rPr>
                <w:rFonts w:ascii="Times New Roman" w:eastAsia="Times New Roman" w:hAnsi="Times New Roman" w:cs="Times New Roman"/>
                <w:color w:val="000000"/>
                <w:position w:val="14"/>
                <w:sz w:val="28"/>
                <w:szCs w:val="28"/>
                <w:lang w:val="uk-UA" w:eastAsia="ar-SA"/>
              </w:rPr>
              <w:t>17,5 ± 1,90*</w:t>
            </w:r>
          </w:p>
        </w:tc>
        <w:tc>
          <w:tcPr>
            <w:tcW w:w="1916" w:type="dxa"/>
          </w:tcPr>
          <w:p w:rsidR="0021436C" w:rsidRPr="006201B9" w:rsidRDefault="0021436C" w:rsidP="0021436C">
            <w:pPr>
              <w:suppressAutoHyphens/>
              <w:spacing w:line="360" w:lineRule="auto"/>
              <w:jc w:val="center"/>
              <w:rPr>
                <w:rFonts w:ascii="Times New Roman" w:eastAsia="Times New Roman" w:hAnsi="Times New Roman" w:cs="Times New Roman"/>
                <w:sz w:val="24"/>
                <w:szCs w:val="24"/>
                <w:lang w:val="uk-UA" w:eastAsia="ar-SA"/>
              </w:rPr>
            </w:pPr>
            <w:r w:rsidRPr="006201B9">
              <w:rPr>
                <w:rFonts w:ascii="Times New Roman" w:eastAsia="Times New Roman" w:hAnsi="Times New Roman" w:cs="Times New Roman"/>
                <w:color w:val="000000"/>
                <w:position w:val="14"/>
                <w:sz w:val="28"/>
                <w:szCs w:val="28"/>
                <w:lang w:val="uk-UA" w:eastAsia="ar-SA"/>
              </w:rPr>
              <w:t>8,1 ± 1,9</w:t>
            </w:r>
          </w:p>
        </w:tc>
      </w:tr>
      <w:tr w:rsidR="0021436C" w:rsidTr="0021436C">
        <w:tc>
          <w:tcPr>
            <w:tcW w:w="1668" w:type="dxa"/>
          </w:tcPr>
          <w:p w:rsidR="0021436C" w:rsidRPr="006201B9" w:rsidRDefault="0021436C" w:rsidP="0021436C">
            <w:pPr>
              <w:suppressAutoHyphens/>
              <w:spacing w:line="360" w:lineRule="auto"/>
              <w:rPr>
                <w:rFonts w:ascii="Times New Roman" w:eastAsia="Times New Roman" w:hAnsi="Times New Roman" w:cs="Times New Roman"/>
                <w:color w:val="000000"/>
                <w:sz w:val="28"/>
                <w:szCs w:val="28"/>
                <w:lang w:val="uk-UA" w:eastAsia="ar-SA"/>
              </w:rPr>
            </w:pPr>
            <w:r w:rsidRPr="006201B9">
              <w:rPr>
                <w:rFonts w:ascii="Times New Roman" w:eastAsia="Times New Roman" w:hAnsi="Times New Roman" w:cs="Times New Roman"/>
                <w:color w:val="000000"/>
                <w:position w:val="14"/>
                <w:sz w:val="28"/>
                <w:szCs w:val="28"/>
                <w:lang w:val="uk-UA" w:eastAsia="ar-SA"/>
              </w:rPr>
              <w:t>Фибріноген г/л</w:t>
            </w:r>
          </w:p>
        </w:tc>
        <w:tc>
          <w:tcPr>
            <w:tcW w:w="1984" w:type="dxa"/>
          </w:tcPr>
          <w:p w:rsidR="0021436C" w:rsidRPr="006201B9" w:rsidRDefault="0021436C" w:rsidP="0021436C">
            <w:pPr>
              <w:suppressAutoHyphens/>
              <w:spacing w:line="360" w:lineRule="auto"/>
              <w:jc w:val="center"/>
              <w:rPr>
                <w:rFonts w:ascii="Times New Roman" w:eastAsia="Times New Roman" w:hAnsi="Times New Roman" w:cs="Times New Roman"/>
                <w:color w:val="333333"/>
                <w:position w:val="16"/>
                <w:sz w:val="28"/>
                <w:szCs w:val="28"/>
                <w:lang w:val="uk-UA" w:eastAsia="ar-SA"/>
              </w:rPr>
            </w:pPr>
            <w:r w:rsidRPr="006201B9">
              <w:rPr>
                <w:rFonts w:ascii="Times New Roman" w:eastAsia="Times New Roman" w:hAnsi="Times New Roman" w:cs="Times New Roman"/>
                <w:color w:val="000000"/>
                <w:sz w:val="28"/>
                <w:szCs w:val="28"/>
                <w:lang w:val="uk-UA" w:eastAsia="ar-SA"/>
              </w:rPr>
              <w:t xml:space="preserve">3,8 </w:t>
            </w:r>
            <w:r>
              <w:rPr>
                <w:rFonts w:ascii="Times New Roman" w:eastAsia="Times New Roman" w:hAnsi="Times New Roman" w:cs="Times New Roman"/>
                <w:color w:val="000000"/>
                <w:sz w:val="28"/>
                <w:szCs w:val="28"/>
                <w:lang w:val="uk-UA" w:eastAsia="ar-SA"/>
              </w:rPr>
              <w:t>±</w:t>
            </w:r>
            <w:r w:rsidRPr="006201B9">
              <w:rPr>
                <w:rFonts w:ascii="Times New Roman" w:eastAsia="Times New Roman" w:hAnsi="Times New Roman" w:cs="Times New Roman"/>
                <w:color w:val="000000"/>
                <w:sz w:val="28"/>
                <w:szCs w:val="28"/>
                <w:lang w:val="uk-UA" w:eastAsia="ar-SA"/>
              </w:rPr>
              <w:t xml:space="preserve"> 0,9</w:t>
            </w:r>
          </w:p>
        </w:tc>
        <w:tc>
          <w:tcPr>
            <w:tcW w:w="1985" w:type="dxa"/>
          </w:tcPr>
          <w:p w:rsidR="0021436C" w:rsidRPr="006201B9" w:rsidRDefault="0021436C" w:rsidP="0021436C">
            <w:pPr>
              <w:suppressAutoHyphens/>
              <w:spacing w:line="360" w:lineRule="auto"/>
              <w:jc w:val="center"/>
              <w:rPr>
                <w:rFonts w:ascii="Times New Roman" w:eastAsia="Times New Roman" w:hAnsi="Times New Roman" w:cs="Times New Roman"/>
                <w:color w:val="000000"/>
                <w:position w:val="14"/>
                <w:sz w:val="28"/>
                <w:szCs w:val="28"/>
                <w:lang w:val="uk-UA" w:eastAsia="ar-SA"/>
              </w:rPr>
            </w:pPr>
            <w:r w:rsidRPr="006201B9">
              <w:rPr>
                <w:rFonts w:ascii="Times New Roman" w:eastAsia="Times New Roman" w:hAnsi="Times New Roman" w:cs="Times New Roman"/>
                <w:color w:val="000000"/>
                <w:position w:val="14"/>
                <w:sz w:val="28"/>
                <w:szCs w:val="28"/>
                <w:lang w:val="uk-UA" w:eastAsia="ar-SA"/>
              </w:rPr>
              <w:t>3,1 ± 0,2</w:t>
            </w:r>
          </w:p>
        </w:tc>
        <w:tc>
          <w:tcPr>
            <w:tcW w:w="2023" w:type="dxa"/>
          </w:tcPr>
          <w:p w:rsidR="0021436C" w:rsidRPr="006201B9" w:rsidRDefault="0021436C" w:rsidP="0021436C">
            <w:pPr>
              <w:widowControl w:val="0"/>
              <w:suppressAutoHyphens/>
              <w:spacing w:line="360" w:lineRule="auto"/>
              <w:jc w:val="center"/>
              <w:rPr>
                <w:rFonts w:ascii="Times New Roman" w:eastAsia="Times New Roman" w:hAnsi="Times New Roman" w:cs="Times New Roman"/>
                <w:color w:val="000000"/>
                <w:position w:val="14"/>
                <w:sz w:val="28"/>
                <w:szCs w:val="28"/>
                <w:lang w:val="uk-UA" w:eastAsia="ar-SA"/>
              </w:rPr>
            </w:pPr>
            <w:r w:rsidRPr="006201B9">
              <w:rPr>
                <w:rFonts w:ascii="Times New Roman" w:eastAsia="Times New Roman" w:hAnsi="Times New Roman" w:cs="Times New Roman"/>
                <w:color w:val="000000"/>
                <w:position w:val="14"/>
                <w:sz w:val="28"/>
                <w:szCs w:val="28"/>
                <w:lang w:val="uk-UA" w:eastAsia="ar-SA"/>
              </w:rPr>
              <w:t>3,4 ± 0,3</w:t>
            </w:r>
          </w:p>
        </w:tc>
        <w:tc>
          <w:tcPr>
            <w:tcW w:w="1916" w:type="dxa"/>
          </w:tcPr>
          <w:p w:rsidR="0021436C" w:rsidRPr="006201B9" w:rsidRDefault="0021436C" w:rsidP="0021436C">
            <w:pPr>
              <w:suppressAutoHyphens/>
              <w:spacing w:line="360" w:lineRule="auto"/>
              <w:jc w:val="center"/>
              <w:rPr>
                <w:rFonts w:ascii="Times New Roman" w:eastAsia="Times New Roman" w:hAnsi="Times New Roman" w:cs="Times New Roman"/>
                <w:sz w:val="24"/>
                <w:szCs w:val="24"/>
                <w:lang w:val="uk-UA" w:eastAsia="ar-SA"/>
              </w:rPr>
            </w:pPr>
            <w:r w:rsidRPr="006201B9">
              <w:rPr>
                <w:rFonts w:ascii="Times New Roman" w:eastAsia="Times New Roman" w:hAnsi="Times New Roman" w:cs="Times New Roman"/>
                <w:color w:val="000000"/>
                <w:position w:val="14"/>
                <w:sz w:val="28"/>
                <w:szCs w:val="28"/>
                <w:lang w:val="uk-UA" w:eastAsia="ar-SA"/>
              </w:rPr>
              <w:t>3,2 ± 0,7</w:t>
            </w:r>
          </w:p>
        </w:tc>
      </w:tr>
    </w:tbl>
    <w:p w:rsidR="00FB0D9A" w:rsidRPr="006201B9" w:rsidRDefault="00FB0D9A" w:rsidP="0021436C">
      <w:pPr>
        <w:suppressAutoHyphens/>
        <w:spacing w:after="0" w:line="360" w:lineRule="auto"/>
        <w:ind w:firstLine="570"/>
        <w:jc w:val="both"/>
        <w:rPr>
          <w:rFonts w:ascii="Times New Roman" w:eastAsia="Times New Roman" w:hAnsi="Times New Roman" w:cs="Times New Roman"/>
          <w:sz w:val="24"/>
          <w:szCs w:val="24"/>
          <w:lang w:val="uk-UA" w:eastAsia="ar-SA"/>
        </w:rPr>
      </w:pPr>
    </w:p>
    <w:p w:rsidR="00FB0D9A" w:rsidRPr="006201B9" w:rsidRDefault="00FB0D9A" w:rsidP="0021436C">
      <w:pPr>
        <w:suppressAutoHyphens/>
        <w:spacing w:after="0" w:line="360" w:lineRule="auto"/>
        <w:ind w:firstLine="570"/>
        <w:jc w:val="both"/>
        <w:rPr>
          <w:rFonts w:ascii="Times New Roman" w:eastAsia="Times New Roman" w:hAnsi="Times New Roman" w:cs="Times New Roman"/>
          <w:sz w:val="24"/>
          <w:szCs w:val="24"/>
          <w:lang w:val="uk-UA" w:eastAsia="ar-SA"/>
        </w:rPr>
      </w:pPr>
      <w:r w:rsidRPr="006201B9">
        <w:rPr>
          <w:rFonts w:ascii="Times New Roman" w:eastAsia="Times New Roman" w:hAnsi="Times New Roman" w:cs="Times New Roman"/>
          <w:sz w:val="24"/>
          <w:szCs w:val="24"/>
          <w:lang w:val="uk-UA" w:eastAsia="ar-SA"/>
        </w:rPr>
        <w:t>Примітка: * – достовірність різниці між основними групами і відповідними контролями з рівнем значущості р &lt;0,05; ** – р &lt; 0,01; *** – р &lt; 0,001.</w:t>
      </w:r>
    </w:p>
    <w:p w:rsidR="00FB0D9A" w:rsidRPr="006201B9" w:rsidRDefault="00FB0D9A" w:rsidP="0021436C">
      <w:pPr>
        <w:suppressAutoHyphens/>
        <w:spacing w:after="0" w:line="360" w:lineRule="auto"/>
        <w:ind w:firstLine="570"/>
        <w:jc w:val="both"/>
        <w:rPr>
          <w:rFonts w:ascii="Times New Roman" w:eastAsia="Times New Roman" w:hAnsi="Times New Roman" w:cs="Times New Roman"/>
          <w:sz w:val="24"/>
          <w:szCs w:val="24"/>
          <w:lang w:val="uk-UA" w:eastAsia="ar-SA"/>
        </w:rPr>
      </w:pPr>
    </w:p>
    <w:p w:rsidR="00FB0D9A" w:rsidRPr="006201B9" w:rsidRDefault="00FB0D9A" w:rsidP="0021436C">
      <w:pPr>
        <w:suppressAutoHyphens/>
        <w:spacing w:after="0" w:line="360" w:lineRule="auto"/>
        <w:ind w:firstLine="680"/>
        <w:jc w:val="both"/>
        <w:rPr>
          <w:rFonts w:ascii="Times New Roman" w:eastAsia="NSimSun" w:hAnsi="Times New Roman" w:cs="Times New Roman"/>
          <w:color w:val="202124"/>
          <w:kern w:val="1"/>
          <w:sz w:val="28"/>
          <w:szCs w:val="28"/>
          <w:lang w:val="uk-UA" w:eastAsia="ar-SA"/>
        </w:rPr>
      </w:pPr>
      <w:r w:rsidRPr="006201B9">
        <w:rPr>
          <w:rFonts w:ascii="Times New Roman" w:eastAsia="Times New Roman" w:hAnsi="Times New Roman" w:cs="Times New Roman"/>
          <w:color w:val="000000"/>
          <w:sz w:val="28"/>
          <w:szCs w:val="28"/>
          <w:lang w:val="uk-UA" w:eastAsia="ar-SA"/>
        </w:rPr>
        <w:lastRenderedPageBreak/>
        <w:t xml:space="preserve">Концентрація фібриногену у хворих дівчаток обох груп стосовно відповідного контролю мала тенденцію до збільшення (3,80±0,9 г/л у 1 групі; 3,4±0,3 г/л у 2 групі; у 1 та 2 контрольних групах </w:t>
      </w:r>
      <w:r w:rsidR="0021436C">
        <w:rPr>
          <w:rFonts w:ascii="Times New Roman" w:eastAsia="Times New Roman" w:hAnsi="Times New Roman" w:cs="Times New Roman"/>
          <w:color w:val="000000"/>
          <w:sz w:val="28"/>
          <w:szCs w:val="28"/>
          <w:lang w:val="uk-UA" w:eastAsia="ar-SA"/>
        </w:rPr>
        <w:t xml:space="preserve"> 3,1</w:t>
      </w:r>
      <w:r w:rsidR="0021436C" w:rsidRPr="006201B9">
        <w:rPr>
          <w:rFonts w:ascii="Times New Roman" w:eastAsia="Times New Roman" w:hAnsi="Times New Roman" w:cs="Times New Roman"/>
          <w:color w:val="000000"/>
          <w:sz w:val="28"/>
          <w:szCs w:val="28"/>
          <w:lang w:val="uk-UA" w:eastAsia="ar-SA"/>
        </w:rPr>
        <w:t>±</w:t>
      </w:r>
      <w:r w:rsidR="0021436C">
        <w:rPr>
          <w:rFonts w:ascii="Times New Roman" w:eastAsia="Times New Roman" w:hAnsi="Times New Roman" w:cs="Times New Roman"/>
          <w:color w:val="000000"/>
          <w:sz w:val="28"/>
          <w:szCs w:val="28"/>
          <w:lang w:val="uk-UA" w:eastAsia="ar-SA"/>
        </w:rPr>
        <w:t>0,2</w:t>
      </w:r>
      <w:r w:rsidRPr="006201B9">
        <w:rPr>
          <w:rFonts w:ascii="Times New Roman" w:eastAsia="Times New Roman" w:hAnsi="Times New Roman" w:cs="Times New Roman"/>
          <w:color w:val="000000"/>
          <w:sz w:val="28"/>
          <w:szCs w:val="28"/>
          <w:lang w:val="uk-UA" w:eastAsia="ar-SA"/>
        </w:rPr>
        <w:t xml:space="preserve"> і 3,2</w:t>
      </w:r>
      <w:r w:rsidR="0021436C" w:rsidRPr="006201B9">
        <w:rPr>
          <w:rFonts w:ascii="Times New Roman" w:eastAsia="Times New Roman" w:hAnsi="Times New Roman" w:cs="Times New Roman"/>
          <w:color w:val="000000"/>
          <w:sz w:val="28"/>
          <w:szCs w:val="28"/>
          <w:lang w:val="uk-UA" w:eastAsia="ar-SA"/>
        </w:rPr>
        <w:t>±</w:t>
      </w:r>
      <w:r w:rsidRPr="006201B9">
        <w:rPr>
          <w:rFonts w:ascii="Times New Roman" w:eastAsia="Times New Roman" w:hAnsi="Times New Roman" w:cs="Times New Roman"/>
          <w:color w:val="000000"/>
          <w:sz w:val="28"/>
          <w:szCs w:val="28"/>
          <w:lang w:val="uk-UA" w:eastAsia="ar-SA"/>
        </w:rPr>
        <w:t>0,7 г/л, - відповідно),  але результати не були вирогідні, -</w:t>
      </w:r>
      <w:r w:rsidRPr="006201B9">
        <w:rPr>
          <w:rFonts w:ascii="Times New Roman" w:eastAsia="Times New Roman" w:hAnsi="Times New Roman" w:cs="Times New Roman"/>
          <w:color w:val="FF0000"/>
          <w:sz w:val="28"/>
          <w:szCs w:val="28"/>
          <w:lang w:val="uk-UA" w:eastAsia="ar-SA"/>
        </w:rPr>
        <w:t xml:space="preserve"> </w:t>
      </w:r>
      <w:r w:rsidRPr="006201B9">
        <w:rPr>
          <w:rFonts w:ascii="Times New Roman" w:eastAsia="Times New Roman" w:hAnsi="Times New Roman" w:cs="Times New Roman"/>
          <w:color w:val="000000"/>
          <w:sz w:val="28"/>
          <w:szCs w:val="28"/>
          <w:lang w:val="uk-UA" w:eastAsia="ar-SA"/>
        </w:rPr>
        <w:t>р&gt;0,05. Таким чином, встановлено, що п</w:t>
      </w:r>
      <w:r w:rsidRPr="006201B9">
        <w:rPr>
          <w:rFonts w:ascii="Times New Roman" w:eastAsia="SimSun" w:hAnsi="Times New Roman" w:cs="Times New Roman"/>
          <w:color w:val="000000"/>
          <w:kern w:val="1"/>
          <w:sz w:val="28"/>
          <w:szCs w:val="28"/>
          <w:lang w:val="uk-UA" w:eastAsia="ar-SA"/>
        </w:rPr>
        <w:t>оказники фібриногену у хворих не виходили за межі коливань аналогічних даних в контрольній групі. Найбільш виражені зміни досліджуваних показників тісно позитивно корелювали з тривалістю кровотечі.</w:t>
      </w:r>
    </w:p>
    <w:p w:rsidR="00FB0D9A" w:rsidRPr="006201B9" w:rsidRDefault="00FB0D9A" w:rsidP="0021436C">
      <w:pPr>
        <w:suppressAutoHyphens/>
        <w:spacing w:after="0" w:line="360" w:lineRule="auto"/>
        <w:ind w:firstLine="680"/>
        <w:jc w:val="both"/>
        <w:rPr>
          <w:rFonts w:ascii="Times New Roman" w:eastAsia="Times New Roman" w:hAnsi="Times New Roman" w:cs="Times New Roman"/>
          <w:sz w:val="24"/>
          <w:szCs w:val="24"/>
          <w:lang w:val="uk-UA" w:eastAsia="ar-SA"/>
        </w:rPr>
      </w:pPr>
      <w:r w:rsidRPr="006201B9">
        <w:rPr>
          <w:rFonts w:ascii="Times New Roman" w:eastAsia="NSimSun" w:hAnsi="Times New Roman" w:cs="Times New Roman"/>
          <w:color w:val="202124"/>
          <w:kern w:val="1"/>
          <w:sz w:val="28"/>
          <w:szCs w:val="28"/>
          <w:lang w:val="uk-UA" w:eastAsia="ar-SA"/>
        </w:rPr>
        <w:t xml:space="preserve">Отримані дані свідчать, що стан системи гемостазу у більшості пацієнток з АМКПП характеризується ознаками гіпокоагуляції і зниженням показника АЧТЧ, що характеризує запуск механізму згортання крові за внутрішнім механізмом, особливо при тривалих кровотечах. </w:t>
      </w:r>
      <w:r w:rsidRPr="006201B9">
        <w:rPr>
          <w:rFonts w:ascii="Times New Roman" w:eastAsia="SimSun" w:hAnsi="Times New Roman" w:cs="Times New Roman"/>
          <w:color w:val="000000"/>
          <w:kern w:val="1"/>
          <w:sz w:val="28"/>
          <w:szCs w:val="28"/>
          <w:lang w:val="uk-UA" w:eastAsia="ar-SA"/>
        </w:rPr>
        <w:t xml:space="preserve">Результати проведених досліджень демонструють, що при АМКПП підвищується загальний коагуляційний потенціал. Можна припустити, що ці гемостазіологічні зміни в групах обстежених пов'язані з порушенням системи регуляції агрегатного стану крові в інших ланках системи гемостазу. </w:t>
      </w:r>
      <w:r w:rsidRPr="006201B9">
        <w:rPr>
          <w:rFonts w:ascii="Times New Roman" w:eastAsia="NSimSun" w:hAnsi="Times New Roman" w:cs="Times New Roman"/>
          <w:color w:val="202124"/>
          <w:kern w:val="1"/>
          <w:sz w:val="28"/>
          <w:szCs w:val="28"/>
          <w:lang w:val="uk-UA" w:eastAsia="ar-SA"/>
        </w:rPr>
        <w:t xml:space="preserve">Порівняльний аналіз даних гемостазіограм хворих 1 і 2 груп вірогідних міжгрупових розбіжностей не встановив. </w:t>
      </w:r>
    </w:p>
    <w:p w:rsidR="00FB0D9A" w:rsidRPr="006201B9" w:rsidRDefault="00FB0D9A" w:rsidP="0021436C">
      <w:pPr>
        <w:suppressAutoHyphens/>
        <w:spacing w:after="0" w:line="360" w:lineRule="auto"/>
        <w:ind w:firstLine="680"/>
        <w:jc w:val="both"/>
        <w:rPr>
          <w:rFonts w:ascii="Times New Roman" w:eastAsia="Times New Roman" w:hAnsi="Times New Roman" w:cs="Times New Roman"/>
          <w:sz w:val="24"/>
          <w:szCs w:val="24"/>
          <w:lang w:val="uk-UA" w:eastAsia="ar-SA"/>
        </w:rPr>
      </w:pPr>
    </w:p>
    <w:p w:rsidR="00FB0D9A" w:rsidRPr="006201B9" w:rsidRDefault="00FB0D9A" w:rsidP="0021436C">
      <w:pPr>
        <w:suppressAutoHyphens/>
        <w:spacing w:after="0" w:line="360" w:lineRule="auto"/>
        <w:ind w:firstLine="680"/>
        <w:jc w:val="both"/>
        <w:rPr>
          <w:rFonts w:ascii="Times New Roman" w:eastAsia="SimSun" w:hAnsi="Times New Roman" w:cs="Times New Roman"/>
          <w:bCs/>
          <w:color w:val="202124"/>
          <w:kern w:val="1"/>
          <w:sz w:val="28"/>
          <w:szCs w:val="28"/>
          <w:lang w:val="uk-UA" w:eastAsia="hi-IN" w:bidi="hi-IN"/>
        </w:rPr>
      </w:pPr>
      <w:r w:rsidRPr="006201B9">
        <w:rPr>
          <w:rFonts w:ascii="Times New Roman" w:eastAsia="Times New Roman" w:hAnsi="Times New Roman" w:cs="Times New Roman"/>
          <w:b/>
          <w:bCs/>
          <w:sz w:val="28"/>
          <w:szCs w:val="28"/>
          <w:lang w:val="uk-UA" w:eastAsia="ar-SA"/>
        </w:rPr>
        <w:t>4.2. Прогнозування</w:t>
      </w:r>
      <w:r w:rsidRPr="006201B9">
        <w:rPr>
          <w:rFonts w:ascii="Times New Roman" w:eastAsia="Times New Roman" w:hAnsi="Times New Roman" w:cs="Times New Roman"/>
          <w:b/>
          <w:bCs/>
          <w:sz w:val="24"/>
          <w:szCs w:val="24"/>
          <w:lang w:val="uk-UA" w:eastAsia="ar-SA"/>
        </w:rPr>
        <w:t xml:space="preserve"> </w:t>
      </w:r>
      <w:r w:rsidRPr="006201B9">
        <w:rPr>
          <w:rFonts w:ascii="Times New Roman" w:eastAsia="Times New Roman" w:hAnsi="Times New Roman" w:cs="Times New Roman"/>
          <w:b/>
          <w:bCs/>
          <w:sz w:val="28"/>
          <w:szCs w:val="28"/>
          <w:lang w:val="uk-UA" w:eastAsia="ar-SA"/>
        </w:rPr>
        <w:t>перебігу маткових кровотеч та їх рецидивів</w:t>
      </w:r>
      <w:r w:rsidRPr="006201B9">
        <w:rPr>
          <w:rFonts w:ascii="Times New Roman" w:eastAsia="Times New Roman" w:hAnsi="Times New Roman" w:cs="Times New Roman"/>
          <w:b/>
          <w:bCs/>
          <w:sz w:val="24"/>
          <w:szCs w:val="24"/>
          <w:lang w:val="uk-UA" w:eastAsia="ar-SA"/>
        </w:rPr>
        <w:t xml:space="preserve"> </w:t>
      </w:r>
      <w:r w:rsidRPr="006201B9">
        <w:rPr>
          <w:rFonts w:ascii="Times New Roman" w:eastAsia="SimSun" w:hAnsi="Times New Roman" w:cs="Times New Roman"/>
          <w:b/>
          <w:color w:val="202124"/>
          <w:kern w:val="1"/>
          <w:sz w:val="28"/>
          <w:szCs w:val="28"/>
          <w:lang w:val="uk-UA" w:eastAsia="hi-IN" w:bidi="hi-IN"/>
        </w:rPr>
        <w:t>за допомогою методу аналізу ієрархій</w:t>
      </w:r>
    </w:p>
    <w:p w:rsidR="00FB0D9A" w:rsidRPr="006201B9" w:rsidRDefault="00FB0D9A" w:rsidP="0021436C">
      <w:pPr>
        <w:suppressAutoHyphens/>
        <w:spacing w:after="0" w:line="360" w:lineRule="auto"/>
        <w:ind w:firstLine="680"/>
        <w:jc w:val="both"/>
        <w:rPr>
          <w:rFonts w:ascii="Times New Roman" w:eastAsia="SimSun" w:hAnsi="Times New Roman" w:cs="Times New Roman"/>
          <w:bCs/>
          <w:color w:val="202124"/>
          <w:kern w:val="1"/>
          <w:sz w:val="28"/>
          <w:szCs w:val="28"/>
          <w:lang w:val="uk-UA" w:eastAsia="hi-IN" w:bidi="hi-IN"/>
        </w:rPr>
      </w:pPr>
      <w:bookmarkStart w:id="15" w:name="Bookmark12"/>
      <w:bookmarkEnd w:id="15"/>
    </w:p>
    <w:p w:rsidR="00FB0D9A" w:rsidRPr="006201B9" w:rsidRDefault="00FB0D9A" w:rsidP="0021436C">
      <w:pPr>
        <w:suppressAutoHyphens/>
        <w:spacing w:after="0" w:line="360" w:lineRule="auto"/>
        <w:jc w:val="both"/>
        <w:rPr>
          <w:rFonts w:ascii="Times New Roman" w:eastAsia="SimSun" w:hAnsi="Times New Roman" w:cs="Times New Roman"/>
          <w:bCs/>
          <w:color w:val="000000"/>
          <w:kern w:val="1"/>
          <w:sz w:val="28"/>
          <w:szCs w:val="28"/>
          <w:lang w:val="uk-UA" w:eastAsia="hi-IN" w:bidi="hi-IN"/>
        </w:rPr>
      </w:pPr>
      <w:r w:rsidRPr="006201B9">
        <w:rPr>
          <w:rFonts w:ascii="Times New Roman" w:eastAsia="SimSun" w:hAnsi="Times New Roman" w:cs="Times New Roman"/>
          <w:bCs/>
          <w:color w:val="000000"/>
          <w:kern w:val="1"/>
          <w:sz w:val="28"/>
          <w:szCs w:val="28"/>
          <w:lang w:val="uk-UA" w:eastAsia="hi-IN" w:bidi="hi-IN"/>
        </w:rPr>
        <w:tab/>
        <w:t xml:space="preserve">Методи експертних оцінок отримали великий розвиток в теорії і практиці прийняття рішень і розробки систем штучного інтелекту для різних сфер науки. В даний час ці методи широко використовуються і в різних медичних експертних системах, де інформація не завжди може бути представлена кількісними даними, результати спостережень носять дискретний характер, де вибірки відносно малі для статистичних досліджень, спостерігаються складні причинно-наслідкові зв'язки, які не дозволяють застосовувати інші методи, наприклад, рутинні статистичні, для отримання оцінок впливу тих чи інших факторів на задані змінні </w:t>
      </w:r>
      <w:r w:rsidRPr="006201B9">
        <w:rPr>
          <w:rFonts w:ascii="Times New Roman" w:eastAsia="SimSun" w:hAnsi="Times New Roman" w:cs="Times New Roman"/>
          <w:bCs/>
          <w:kern w:val="1"/>
          <w:sz w:val="28"/>
          <w:szCs w:val="28"/>
          <w:lang w:val="uk-UA" w:eastAsia="hi-IN" w:bidi="hi-IN"/>
        </w:rPr>
        <w:t>[21, 29, 78, 153].</w:t>
      </w:r>
    </w:p>
    <w:p w:rsidR="00FB0D9A" w:rsidRPr="006201B9" w:rsidRDefault="00FB0D9A" w:rsidP="0021436C">
      <w:pPr>
        <w:suppressAutoHyphens/>
        <w:spacing w:after="0" w:line="360" w:lineRule="auto"/>
        <w:ind w:firstLine="708"/>
        <w:jc w:val="both"/>
        <w:rPr>
          <w:rFonts w:ascii="Times New Roman" w:eastAsia="SimSun" w:hAnsi="Times New Roman" w:cs="Times New Roman"/>
          <w:bCs/>
          <w:color w:val="000000"/>
          <w:kern w:val="1"/>
          <w:sz w:val="28"/>
          <w:szCs w:val="28"/>
          <w:lang w:val="uk-UA" w:eastAsia="hi-IN" w:bidi="hi-IN"/>
        </w:rPr>
      </w:pPr>
      <w:bookmarkStart w:id="16" w:name="Bookmark13"/>
      <w:bookmarkEnd w:id="16"/>
      <w:r w:rsidRPr="006201B9">
        <w:rPr>
          <w:rFonts w:ascii="Times New Roman" w:eastAsia="SimSun" w:hAnsi="Times New Roman" w:cs="Times New Roman"/>
          <w:bCs/>
          <w:color w:val="000000"/>
          <w:kern w:val="1"/>
          <w:sz w:val="28"/>
          <w:szCs w:val="28"/>
          <w:lang w:val="uk-UA" w:eastAsia="hi-IN" w:bidi="hi-IN"/>
        </w:rPr>
        <w:lastRenderedPageBreak/>
        <w:t>У зв'язку з тим, що в  дослідженні є дані, які носять якісний характер (наприклад, результати анамнезу), їх вплив на інші чинники, які можна виміряти (дослідження гормонального фону і т. п.), мають достатнє значення, але при цьому, ці ефекти можна оцінити, швидше за все, якісно, за допомогою експертних оцінок, з урахуванням ієрархічної структури організації даних, яку можна отримати у вигляді ієрархічної мережі, тому було прийнято рішення про використання методу аналізу ієрархій .</w:t>
      </w:r>
    </w:p>
    <w:p w:rsidR="00FB0D9A" w:rsidRPr="006201B9" w:rsidRDefault="00FB0D9A" w:rsidP="0021436C">
      <w:pPr>
        <w:suppressAutoHyphens/>
        <w:spacing w:after="0" w:line="360" w:lineRule="auto"/>
        <w:ind w:firstLine="708"/>
        <w:jc w:val="both"/>
        <w:rPr>
          <w:rFonts w:ascii="Times New Roman" w:eastAsia="SimSun" w:hAnsi="Times New Roman" w:cs="Times New Roman"/>
          <w:bCs/>
          <w:color w:val="000000"/>
          <w:kern w:val="1"/>
          <w:sz w:val="28"/>
          <w:szCs w:val="28"/>
          <w:lang w:val="uk-UA" w:eastAsia="hi-IN" w:bidi="hi-IN"/>
        </w:rPr>
      </w:pPr>
      <w:bookmarkStart w:id="17" w:name="Bookmark14"/>
      <w:bookmarkEnd w:id="17"/>
      <w:r w:rsidRPr="006201B9">
        <w:rPr>
          <w:rFonts w:ascii="Times New Roman" w:eastAsia="SimSun" w:hAnsi="Times New Roman" w:cs="Times New Roman"/>
          <w:bCs/>
          <w:color w:val="000000"/>
          <w:kern w:val="1"/>
          <w:sz w:val="28"/>
          <w:szCs w:val="28"/>
          <w:lang w:val="uk-UA" w:eastAsia="hi-IN" w:bidi="hi-IN"/>
        </w:rPr>
        <w:t xml:space="preserve">Метод аналізу ієрархій був розроблений Т. Сааті в 70-х роках минулого століття і в даний час представлений для реалізації в багатьох пакетах програм оцінки експертних даних і алгоритмів моделей, що використовують елементи штучного інтелекту </w:t>
      </w:r>
      <w:r w:rsidRPr="006201B9">
        <w:rPr>
          <w:rFonts w:ascii="Times New Roman" w:eastAsia="SimSun" w:hAnsi="Times New Roman" w:cs="Times New Roman"/>
          <w:bCs/>
          <w:kern w:val="1"/>
          <w:sz w:val="28"/>
          <w:szCs w:val="28"/>
          <w:lang w:val="uk-UA" w:eastAsia="hi-IN" w:bidi="hi-IN"/>
        </w:rPr>
        <w:t>[153].</w:t>
      </w:r>
    </w:p>
    <w:p w:rsidR="00FB0D9A" w:rsidRPr="006201B9" w:rsidRDefault="00FB0D9A" w:rsidP="0021436C">
      <w:pPr>
        <w:suppressAutoHyphens/>
        <w:spacing w:after="0" w:line="360" w:lineRule="auto"/>
        <w:ind w:firstLine="680"/>
        <w:jc w:val="both"/>
        <w:rPr>
          <w:rFonts w:ascii="Times New Roman" w:eastAsia="SimSun" w:hAnsi="Times New Roman" w:cs="Times New Roman"/>
          <w:bCs/>
          <w:color w:val="202124"/>
          <w:kern w:val="1"/>
          <w:sz w:val="28"/>
          <w:szCs w:val="28"/>
          <w:lang w:val="uk-UA" w:eastAsia="hi-IN" w:bidi="hi-IN"/>
        </w:rPr>
      </w:pPr>
      <w:bookmarkStart w:id="18" w:name="Bookmark15"/>
      <w:bookmarkEnd w:id="18"/>
      <w:r w:rsidRPr="006201B9">
        <w:rPr>
          <w:rFonts w:ascii="Times New Roman" w:eastAsia="SimSun" w:hAnsi="Times New Roman" w:cs="Times New Roman"/>
          <w:bCs/>
          <w:color w:val="000000"/>
          <w:kern w:val="1"/>
          <w:sz w:val="28"/>
          <w:szCs w:val="28"/>
          <w:lang w:val="uk-UA" w:eastAsia="hi-IN" w:bidi="hi-IN"/>
        </w:rPr>
        <w:t>Суть методу аналізу ієрархій полягає в тому, що досліджуваний процес структурується у вигляді елементів різних рівнів, взаємопов'язаних між собою. Вершина ієрархічної мережі являє кінцеву мету, на яку впливають елементи попередніх рівнів. Кожен елемент більш низького рівня ієрархії впливає на елемент більш високого рівня ієрархії.</w:t>
      </w:r>
      <w:bookmarkStart w:id="19" w:name="Bookmark16"/>
      <w:bookmarkEnd w:id="19"/>
      <w:r w:rsidRPr="006201B9">
        <w:rPr>
          <w:rFonts w:ascii="Times New Roman" w:eastAsia="SimSun" w:hAnsi="Times New Roman" w:cs="Times New Roman"/>
          <w:bCs/>
          <w:color w:val="000000"/>
          <w:kern w:val="1"/>
          <w:sz w:val="28"/>
          <w:szCs w:val="28"/>
          <w:lang w:val="uk-UA" w:eastAsia="hi-IN" w:bidi="hi-IN"/>
        </w:rPr>
        <w:t xml:space="preserve"> </w:t>
      </w:r>
      <w:r w:rsidRPr="006201B9">
        <w:rPr>
          <w:rFonts w:ascii="Times New Roman" w:eastAsia="SimSun" w:hAnsi="Times New Roman" w:cs="Times New Roman"/>
          <w:color w:val="000000"/>
          <w:kern w:val="1"/>
          <w:sz w:val="28"/>
          <w:szCs w:val="28"/>
          <w:lang w:val="uk-UA" w:eastAsia="hi-IN" w:bidi="hi-IN"/>
        </w:rPr>
        <w:t>Сила впливу кожного фактору або елементу визначається експертним чином, в основному за рахунок деякої шкали. При цьому використовується метод попарного порівняння впливу кожних двох пар елементів або чинників попереднього рівня на кожен елемент подальшого рівня. Таким чином, для аналізу впливу елементів попереднього рівня використовуються матриці, які мають властивості зворотної симетрії. Відносна важливість елемента, порівнюваного із собою, дорівнює 1.</w:t>
      </w:r>
      <w:bookmarkStart w:id="20" w:name="Bookmark17"/>
      <w:bookmarkEnd w:id="20"/>
      <w:r w:rsidRPr="006201B9">
        <w:rPr>
          <w:rFonts w:ascii="Times New Roman" w:eastAsia="SimSun" w:hAnsi="Times New Roman" w:cs="Times New Roman"/>
          <w:color w:val="000000"/>
          <w:kern w:val="1"/>
          <w:sz w:val="28"/>
          <w:szCs w:val="28"/>
          <w:lang w:val="uk-UA" w:eastAsia="hi-IN" w:bidi="hi-IN"/>
        </w:rPr>
        <w:t xml:space="preserve"> Тобто, діагональні елементи відповідної матриці будуть представлені одиницями. Далі, в методі Сааті на основі спеціального алгоритму обробки отриманих матриць вагових коефіцієнтів шляхом середньогеометричного усереднення і нормування отриманих узагальнених оцінок визначаються рівень за рівнем ступені впливу («пріоритети») елементів попереднього, нижчого рівня ієрархії, на наступний рівень ієрархії, і т.п. до досягнення кінцевої мети - вершини ієрархічної мережі. </w:t>
      </w:r>
      <w:bookmarkStart w:id="21" w:name="Bookmark18"/>
      <w:bookmarkEnd w:id="21"/>
    </w:p>
    <w:p w:rsidR="00FB0D9A" w:rsidRPr="006201B9" w:rsidRDefault="00FB0D9A" w:rsidP="0021436C">
      <w:pPr>
        <w:suppressAutoHyphens/>
        <w:spacing w:after="0" w:line="360" w:lineRule="auto"/>
        <w:ind w:firstLine="680"/>
        <w:jc w:val="both"/>
        <w:rPr>
          <w:rFonts w:ascii="Times New Roman" w:eastAsia="SimSun" w:hAnsi="Times New Roman" w:cs="Times New Roman"/>
          <w:color w:val="000000"/>
          <w:kern w:val="1"/>
          <w:sz w:val="28"/>
          <w:szCs w:val="28"/>
          <w:lang w:val="uk-UA" w:eastAsia="hi-IN" w:bidi="hi-IN"/>
        </w:rPr>
      </w:pPr>
      <w:r w:rsidRPr="006201B9">
        <w:rPr>
          <w:rFonts w:ascii="Times New Roman" w:eastAsia="SimSun" w:hAnsi="Times New Roman" w:cs="Times New Roman"/>
          <w:bCs/>
          <w:color w:val="202124"/>
          <w:kern w:val="1"/>
          <w:sz w:val="28"/>
          <w:szCs w:val="28"/>
          <w:lang w:val="uk-UA" w:eastAsia="hi-IN" w:bidi="hi-IN"/>
        </w:rPr>
        <w:lastRenderedPageBreak/>
        <w:t xml:space="preserve">Застосування методу аналізу ієрархій для </w:t>
      </w:r>
      <w:r w:rsidRPr="006201B9">
        <w:rPr>
          <w:rFonts w:ascii="Times New Roman" w:eastAsia="SimSun" w:hAnsi="Times New Roman" w:cs="Times New Roman"/>
          <w:bCs/>
          <w:color w:val="000000"/>
          <w:kern w:val="1"/>
          <w:sz w:val="28"/>
          <w:szCs w:val="28"/>
          <w:lang w:val="uk-UA" w:eastAsia="hi-IN" w:bidi="hi-IN"/>
        </w:rPr>
        <w:t>визначення кінцевих пріоритетів впливу первинних факторів на виникнення АМКПП та їх рецидивів ми використовували для прогнозування перебігу цієї патології у періоді статевого дозрівання.</w:t>
      </w:r>
    </w:p>
    <w:p w:rsidR="00FB0D9A" w:rsidRPr="006201B9" w:rsidRDefault="00FB0D9A" w:rsidP="00FB0D9A">
      <w:pPr>
        <w:suppressAutoHyphens/>
        <w:spacing w:after="0" w:line="360" w:lineRule="auto"/>
        <w:ind w:right="-5" w:firstLine="573"/>
        <w:jc w:val="both"/>
        <w:rPr>
          <w:rFonts w:ascii="Times New Roman" w:eastAsia="SimSun" w:hAnsi="Times New Roman" w:cs="Times New Roman"/>
          <w:color w:val="000000"/>
          <w:kern w:val="1"/>
          <w:sz w:val="28"/>
          <w:szCs w:val="28"/>
          <w:lang w:val="uk-UA" w:eastAsia="hi-IN" w:bidi="hi-IN"/>
        </w:rPr>
      </w:pPr>
      <w:r w:rsidRPr="006201B9">
        <w:rPr>
          <w:rFonts w:ascii="Times New Roman" w:eastAsia="SimSun" w:hAnsi="Times New Roman" w:cs="Times New Roman"/>
          <w:color w:val="000000"/>
          <w:kern w:val="1"/>
          <w:sz w:val="28"/>
          <w:szCs w:val="28"/>
          <w:lang w:val="uk-UA" w:eastAsia="hi-IN" w:bidi="hi-IN"/>
        </w:rPr>
        <w:t>Розглянуто застосування методу аналізу ієрархій стосовно до даної проблеми. Структурован процес у вигляді ієрархічної мережі, де елементи самого нижчого рівня ієрархії були представлені даними анамнезу пацієнток з АМКПП.</w:t>
      </w:r>
      <w:bookmarkStart w:id="22" w:name="Bookmark19"/>
      <w:bookmarkEnd w:id="22"/>
      <w:r w:rsidRPr="006201B9">
        <w:rPr>
          <w:rFonts w:ascii="Times New Roman" w:eastAsia="SimSun" w:hAnsi="Times New Roman" w:cs="Times New Roman"/>
          <w:color w:val="000000"/>
          <w:kern w:val="1"/>
          <w:sz w:val="28"/>
          <w:szCs w:val="28"/>
          <w:lang w:val="uk-UA" w:eastAsia="hi-IN" w:bidi="hi-IN"/>
        </w:rPr>
        <w:t xml:space="preserve"> Серед факторів нижчого рівня ієрархії виділено: вік з розбивкою на дві вікові групи (11-14 років і 15-18 років); </w:t>
      </w:r>
      <w:r w:rsidR="00712356">
        <w:rPr>
          <w:rFonts w:ascii="Times New Roman" w:eastAsia="SimSun" w:hAnsi="Times New Roman" w:cs="Times New Roman"/>
          <w:color w:val="000000"/>
          <w:kern w:val="1"/>
          <w:sz w:val="28"/>
          <w:szCs w:val="28"/>
          <w:lang w:val="uk-UA" w:eastAsia="hi-IN" w:bidi="hi-IN"/>
        </w:rPr>
        <w:t>ІМТ</w:t>
      </w:r>
      <w:r w:rsidRPr="006201B9">
        <w:rPr>
          <w:rFonts w:ascii="Times New Roman" w:eastAsia="SimSun" w:hAnsi="Times New Roman" w:cs="Times New Roman"/>
          <w:color w:val="000000"/>
          <w:kern w:val="1"/>
          <w:sz w:val="28"/>
          <w:szCs w:val="28"/>
          <w:lang w:val="uk-UA" w:eastAsia="hi-IN" w:bidi="hi-IN"/>
        </w:rPr>
        <w:t>, для якого виділили три градації: нижче норми, в межах норми, вище норми; соціальний статус сім'ї (благополучний або неблагополучний); наявність екстрагенітальної патології, гострий/хронічний стрес.</w:t>
      </w:r>
    </w:p>
    <w:p w:rsidR="00FB0D9A" w:rsidRPr="006201B9" w:rsidRDefault="00FB0D9A" w:rsidP="00FB0D9A">
      <w:pPr>
        <w:suppressAutoHyphens/>
        <w:spacing w:after="0" w:line="360" w:lineRule="auto"/>
        <w:ind w:firstLine="573"/>
        <w:jc w:val="both"/>
        <w:rPr>
          <w:rFonts w:ascii="Times New Roman" w:eastAsia="Times New Roman" w:hAnsi="Times New Roman" w:cs="Times New Roman"/>
          <w:color w:val="202124"/>
          <w:sz w:val="28"/>
          <w:szCs w:val="24"/>
          <w:lang w:val="uk-UA" w:eastAsia="ar-SA"/>
        </w:rPr>
      </w:pPr>
      <w:r w:rsidRPr="006201B9">
        <w:rPr>
          <w:rFonts w:ascii="Times New Roman" w:eastAsia="SimSun" w:hAnsi="Times New Roman" w:cs="Times New Roman"/>
          <w:color w:val="000000"/>
          <w:kern w:val="1"/>
          <w:sz w:val="28"/>
          <w:szCs w:val="28"/>
          <w:lang w:val="uk-UA" w:eastAsia="hi-IN" w:bidi="hi-IN"/>
        </w:rPr>
        <w:t>При проведенні визначення кінцевих пріоритетів впливу первинних факторів на виникнення АМКПП та їх рецидивів на підставі використання математичної методики «аналіза ієрархій» встановлено, що найбільш впливовими з них є гострий</w:t>
      </w:r>
      <w:r w:rsidRPr="006201B9">
        <w:rPr>
          <w:rFonts w:ascii="Times New Roman" w:eastAsia="SimSun" w:hAnsi="Times New Roman" w:cs="Times New Roman"/>
          <w:b/>
          <w:color w:val="000000"/>
          <w:kern w:val="1"/>
          <w:sz w:val="28"/>
          <w:szCs w:val="28"/>
          <w:lang w:val="uk-UA" w:eastAsia="hi-IN" w:bidi="hi-IN"/>
        </w:rPr>
        <w:t>/</w:t>
      </w:r>
      <w:r w:rsidRPr="006201B9">
        <w:rPr>
          <w:rFonts w:ascii="Times New Roman" w:eastAsia="SimSun" w:hAnsi="Times New Roman" w:cs="Times New Roman"/>
          <w:color w:val="000000"/>
          <w:kern w:val="1"/>
          <w:sz w:val="28"/>
          <w:szCs w:val="28"/>
          <w:lang w:val="uk-UA" w:eastAsia="hi-IN" w:bidi="hi-IN"/>
        </w:rPr>
        <w:t xml:space="preserve">хронічний стрес (0,647), маса тіла (0,2026), несприятливі умови в родині (0,1656), часті гострі респіраторні захворювання (0,1018). </w:t>
      </w:r>
    </w:p>
    <w:p w:rsidR="00FB0D9A" w:rsidRPr="006201B9" w:rsidRDefault="00FB0D9A" w:rsidP="00FB0D9A">
      <w:pPr>
        <w:suppressAutoHyphens/>
        <w:spacing w:after="0" w:line="360" w:lineRule="auto"/>
        <w:ind w:firstLine="573"/>
        <w:jc w:val="both"/>
        <w:rPr>
          <w:rFonts w:ascii="Times New Roman" w:eastAsia="Times New Roman" w:hAnsi="Times New Roman" w:cs="Times New Roman"/>
          <w:color w:val="202124"/>
          <w:sz w:val="28"/>
          <w:szCs w:val="24"/>
          <w:lang w:val="uk-UA" w:eastAsia="ar-SA"/>
        </w:rPr>
      </w:pPr>
      <w:r w:rsidRPr="006201B9">
        <w:rPr>
          <w:rFonts w:ascii="Times New Roman" w:eastAsia="Times New Roman" w:hAnsi="Times New Roman" w:cs="Times New Roman"/>
          <w:color w:val="202124"/>
          <w:sz w:val="28"/>
          <w:szCs w:val="24"/>
          <w:lang w:val="uk-UA" w:eastAsia="ar-SA"/>
        </w:rPr>
        <w:t>Аналізі змінної ризику проводився в залежності від причини (незалежного показника). Доля інцидентності (шанс (S0)) для кожного показника визначається як відношення випадку до загальної кількості представників в групі (коготні).</w:t>
      </w:r>
    </w:p>
    <w:p w:rsidR="00FB0D9A" w:rsidRPr="006201B9" w:rsidRDefault="00FB0D9A" w:rsidP="00FB0D9A">
      <w:pPr>
        <w:suppressAutoHyphens/>
        <w:spacing w:after="0" w:line="360" w:lineRule="auto"/>
        <w:ind w:firstLine="573"/>
        <w:jc w:val="both"/>
        <w:rPr>
          <w:rFonts w:ascii="Times New Roman" w:eastAsia="Times New Roman" w:hAnsi="Times New Roman" w:cs="Times New Roman"/>
          <w:color w:val="202124"/>
          <w:sz w:val="28"/>
          <w:szCs w:val="24"/>
          <w:lang w:val="uk-UA" w:eastAsia="ar-SA"/>
        </w:rPr>
      </w:pPr>
      <w:r w:rsidRPr="006201B9">
        <w:rPr>
          <w:rFonts w:ascii="Times New Roman" w:eastAsia="Times New Roman" w:hAnsi="Times New Roman" w:cs="Times New Roman"/>
          <w:color w:val="202124"/>
          <w:sz w:val="28"/>
          <w:szCs w:val="24"/>
          <w:lang w:val="uk-UA" w:eastAsia="ar-SA"/>
        </w:rPr>
        <w:t>Важливим показником є відношення інцидентності, чи відносний ризик, який розраховувався для обох когорт (груп). Також в ході дослідження проведена оцінка ризику розвитку аномальних кровотеч у дівчат в залежності від впливу стресового фактору (рис. 4.1; таблиця 4.3).</w:t>
      </w:r>
    </w:p>
    <w:p w:rsidR="00FB0D9A" w:rsidRPr="006201B9" w:rsidRDefault="00FB0D9A" w:rsidP="00FB0D9A">
      <w:pPr>
        <w:suppressAutoHyphens/>
        <w:spacing w:after="0" w:line="360" w:lineRule="auto"/>
        <w:ind w:firstLine="573"/>
        <w:jc w:val="center"/>
        <w:rPr>
          <w:rFonts w:ascii="Times New Roman" w:eastAsia="Times New Roman" w:hAnsi="Times New Roman" w:cs="Times New Roman"/>
          <w:color w:val="202124"/>
          <w:sz w:val="28"/>
          <w:szCs w:val="24"/>
          <w:lang w:val="uk-UA" w:eastAsia="ar-SA"/>
        </w:rPr>
      </w:pPr>
    </w:p>
    <w:p w:rsidR="00FB0D9A" w:rsidRPr="006201B9" w:rsidRDefault="00FB0D9A" w:rsidP="00FB0D9A">
      <w:pPr>
        <w:suppressAutoHyphens/>
        <w:spacing w:after="0" w:line="360" w:lineRule="auto"/>
        <w:ind w:firstLine="573"/>
        <w:jc w:val="center"/>
        <w:rPr>
          <w:rFonts w:ascii="Times New Roman" w:eastAsia="Times New Roman" w:hAnsi="Times New Roman" w:cs="Times New Roman"/>
          <w:color w:val="202124"/>
          <w:sz w:val="28"/>
          <w:szCs w:val="24"/>
          <w:lang w:val="uk-UA" w:eastAsia="ar-SA"/>
        </w:rPr>
      </w:pPr>
    </w:p>
    <w:p w:rsidR="00FB0D9A" w:rsidRPr="006201B9" w:rsidRDefault="00FB0D9A" w:rsidP="00FB0D9A">
      <w:pPr>
        <w:suppressAutoHyphens/>
        <w:spacing w:after="0" w:line="360" w:lineRule="auto"/>
        <w:ind w:firstLine="573"/>
        <w:jc w:val="center"/>
        <w:rPr>
          <w:rFonts w:ascii="Times New Roman" w:eastAsia="Times New Roman" w:hAnsi="Times New Roman" w:cs="Times New Roman"/>
          <w:sz w:val="28"/>
          <w:szCs w:val="24"/>
          <w:lang w:val="uk-UA" w:eastAsia="ar-SA"/>
        </w:rPr>
      </w:pPr>
      <w:r w:rsidRPr="006201B9">
        <w:rPr>
          <w:rFonts w:ascii="Times New Roman" w:eastAsia="Times New Roman" w:hAnsi="Times New Roman" w:cs="Times New Roman"/>
          <w:noProof/>
          <w:sz w:val="24"/>
          <w:szCs w:val="24"/>
          <w:lang w:val="uk-UA" w:eastAsia="ru-RU"/>
        </w:rPr>
        <w:lastRenderedPageBreak/>
        <w:drawing>
          <wp:inline distT="0" distB="0" distL="0" distR="0">
            <wp:extent cx="4693920" cy="3180080"/>
            <wp:effectExtent l="0" t="0" r="0" b="127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693920" cy="3180080"/>
                    </a:xfrm>
                    <a:prstGeom prst="rect">
                      <a:avLst/>
                    </a:prstGeom>
                    <a:solidFill>
                      <a:srgbClr val="FFFFFF"/>
                    </a:solidFill>
                    <a:ln>
                      <a:noFill/>
                    </a:ln>
                  </pic:spPr>
                </pic:pic>
              </a:graphicData>
            </a:graphic>
          </wp:inline>
        </w:drawing>
      </w:r>
    </w:p>
    <w:p w:rsidR="00FB0D9A" w:rsidRPr="006201B9" w:rsidRDefault="00FB0D9A" w:rsidP="00FB0D9A">
      <w:pPr>
        <w:suppressAutoHyphens/>
        <w:spacing w:after="0" w:line="360" w:lineRule="auto"/>
        <w:ind w:firstLine="573"/>
        <w:rPr>
          <w:rFonts w:ascii="Times New Roman" w:eastAsia="Times New Roman" w:hAnsi="Times New Roman" w:cs="Times New Roman"/>
          <w:sz w:val="28"/>
          <w:szCs w:val="24"/>
          <w:lang w:val="uk-UA" w:eastAsia="ar-SA"/>
        </w:rPr>
      </w:pPr>
    </w:p>
    <w:p w:rsidR="00FB0D9A" w:rsidRDefault="00FB0D9A" w:rsidP="00FB0D9A">
      <w:pPr>
        <w:suppressAutoHyphens/>
        <w:spacing w:after="0" w:line="360" w:lineRule="auto"/>
        <w:ind w:firstLine="573"/>
        <w:rPr>
          <w:rFonts w:ascii="Times New Roman" w:eastAsia="SimSun" w:hAnsi="Times New Roman" w:cs="Times New Roman"/>
          <w:color w:val="000000"/>
          <w:kern w:val="1"/>
          <w:sz w:val="28"/>
          <w:szCs w:val="28"/>
          <w:lang w:val="uk-UA" w:eastAsia="hi-IN" w:bidi="hi-IN"/>
        </w:rPr>
      </w:pPr>
      <w:r w:rsidRPr="006201B9">
        <w:rPr>
          <w:rFonts w:ascii="Times New Roman" w:eastAsia="Times New Roman" w:hAnsi="Times New Roman" w:cs="Times New Roman"/>
          <w:sz w:val="28"/>
          <w:szCs w:val="24"/>
          <w:lang w:val="uk-UA" w:eastAsia="ar-SA"/>
        </w:rPr>
        <w:t xml:space="preserve">Рис.4.1 </w:t>
      </w:r>
      <w:r w:rsidR="00712356">
        <w:rPr>
          <w:rFonts w:ascii="Times New Roman" w:eastAsia="Times New Roman" w:hAnsi="Times New Roman" w:cs="Times New Roman"/>
          <w:sz w:val="28"/>
          <w:szCs w:val="24"/>
          <w:lang w:val="uk-UA" w:eastAsia="ar-SA"/>
        </w:rPr>
        <w:t xml:space="preserve">- </w:t>
      </w:r>
      <w:r w:rsidRPr="006201B9">
        <w:rPr>
          <w:rFonts w:ascii="Times New Roman" w:eastAsia="Times New Roman" w:hAnsi="Times New Roman" w:cs="Times New Roman"/>
          <w:sz w:val="28"/>
          <w:szCs w:val="24"/>
          <w:lang w:val="uk-UA" w:eastAsia="ar-SA"/>
        </w:rPr>
        <w:t xml:space="preserve">Діаграма розподілу </w:t>
      </w:r>
      <w:r w:rsidRPr="006201B9">
        <w:rPr>
          <w:rFonts w:ascii="Times New Roman" w:eastAsia="SimSun" w:hAnsi="Times New Roman" w:cs="Times New Roman"/>
          <w:color w:val="000000"/>
          <w:kern w:val="1"/>
          <w:sz w:val="28"/>
          <w:szCs w:val="28"/>
          <w:lang w:val="uk-UA" w:eastAsia="hi-IN" w:bidi="hi-IN"/>
        </w:rPr>
        <w:t>кінцевих пріоритетів впливу первинних факторів на виникнення АМКПП в залежності від віку</w:t>
      </w:r>
      <w:r w:rsidR="00712356">
        <w:rPr>
          <w:rFonts w:ascii="Times New Roman" w:eastAsia="SimSun" w:hAnsi="Times New Roman" w:cs="Times New Roman"/>
          <w:color w:val="000000"/>
          <w:kern w:val="1"/>
          <w:sz w:val="28"/>
          <w:szCs w:val="28"/>
          <w:lang w:val="uk-UA" w:eastAsia="hi-IN" w:bidi="hi-IN"/>
        </w:rPr>
        <w:t>.</w:t>
      </w:r>
    </w:p>
    <w:p w:rsidR="00712356" w:rsidRDefault="00712356" w:rsidP="00FB0D9A">
      <w:pPr>
        <w:suppressAutoHyphens/>
        <w:spacing w:after="0" w:line="360" w:lineRule="auto"/>
        <w:ind w:firstLine="573"/>
        <w:rPr>
          <w:rFonts w:ascii="Times New Roman" w:eastAsia="SimSun" w:hAnsi="Times New Roman" w:cs="Times New Roman"/>
          <w:color w:val="000000"/>
          <w:kern w:val="1"/>
          <w:sz w:val="28"/>
          <w:szCs w:val="28"/>
          <w:lang w:val="uk-UA" w:eastAsia="hi-IN" w:bidi="hi-IN"/>
        </w:rPr>
      </w:pPr>
    </w:p>
    <w:p w:rsidR="00712356" w:rsidRPr="006201B9" w:rsidRDefault="00712356" w:rsidP="00712356">
      <w:pPr>
        <w:suppressAutoHyphens/>
        <w:spacing w:after="0" w:line="360" w:lineRule="auto"/>
        <w:ind w:right="-5" w:firstLine="708"/>
        <w:jc w:val="both"/>
        <w:rPr>
          <w:rFonts w:ascii="Times New Roman" w:eastAsia="Times New Roman" w:hAnsi="Times New Roman" w:cs="Times New Roman"/>
          <w:color w:val="000000"/>
          <w:sz w:val="28"/>
          <w:szCs w:val="28"/>
          <w:lang w:val="uk-UA" w:eastAsia="ar-SA"/>
        </w:rPr>
      </w:pPr>
      <w:r w:rsidRPr="006201B9">
        <w:rPr>
          <w:rFonts w:ascii="Times New Roman" w:eastAsia="Times New Roman" w:hAnsi="Times New Roman" w:cs="Times New Roman"/>
          <w:sz w:val="28"/>
          <w:szCs w:val="28"/>
          <w:lang w:val="uk-UA" w:eastAsia="ar-SA"/>
        </w:rPr>
        <w:t xml:space="preserve">В результаті використання методу </w:t>
      </w:r>
      <w:r w:rsidRPr="006201B9">
        <w:rPr>
          <w:rFonts w:ascii="Times New Roman" w:eastAsia="SimSun" w:hAnsi="Times New Roman" w:cs="Times New Roman"/>
          <w:color w:val="000000"/>
          <w:kern w:val="1"/>
          <w:sz w:val="28"/>
          <w:szCs w:val="28"/>
          <w:lang w:val="uk-UA" w:eastAsia="hi-IN" w:bidi="hi-IN"/>
        </w:rPr>
        <w:t>аналізу ієрархій щодо прогнозування перебігу пубертату у дівчат для визначення найбільш суттєвих кінцевих пріоритетів при виділенні ризиків появи і рецидивування АМКПП, створена математична модель у вигляді ієрархічної мережі, яка дозволяє визначення головних кінцевих пріоритетів (ознак). Найважливішим і найбільш частим на появу АМКПП є неблагоприємний в</w:t>
      </w:r>
      <w:r w:rsidRPr="006201B9">
        <w:rPr>
          <w:rFonts w:ascii="Times New Roman" w:eastAsia="Times New Roman" w:hAnsi="Times New Roman" w:cs="Times New Roman"/>
          <w:sz w:val="28"/>
          <w:szCs w:val="28"/>
          <w:lang w:val="uk-UA" w:eastAsia="ar-SA"/>
        </w:rPr>
        <w:t>плив стресу, який виявився однаково високим в обох групах хворих – 1,13 в групі 15-17 років і 1,05 в групі 11-14 років (табл</w:t>
      </w:r>
      <w:r>
        <w:rPr>
          <w:rFonts w:ascii="Times New Roman" w:eastAsia="Times New Roman" w:hAnsi="Times New Roman" w:cs="Times New Roman"/>
          <w:sz w:val="28"/>
          <w:szCs w:val="28"/>
          <w:lang w:val="uk-UA" w:eastAsia="ar-SA"/>
        </w:rPr>
        <w:t>.</w:t>
      </w:r>
      <w:r w:rsidRPr="006201B9">
        <w:rPr>
          <w:rFonts w:ascii="Times New Roman" w:eastAsia="Times New Roman" w:hAnsi="Times New Roman" w:cs="Times New Roman"/>
          <w:sz w:val="28"/>
          <w:szCs w:val="28"/>
          <w:lang w:val="uk-UA" w:eastAsia="ar-SA"/>
        </w:rPr>
        <w:t xml:space="preserve"> 4.3). </w:t>
      </w:r>
    </w:p>
    <w:p w:rsidR="00712356" w:rsidRPr="006201B9" w:rsidRDefault="00712356" w:rsidP="00712356">
      <w:pPr>
        <w:suppressAutoHyphens/>
        <w:spacing w:after="120" w:line="360" w:lineRule="auto"/>
        <w:ind w:firstLine="700"/>
        <w:jc w:val="both"/>
        <w:rPr>
          <w:rFonts w:ascii="Times New Roman" w:eastAsia="Times New Roman" w:hAnsi="Times New Roman" w:cs="Times New Roman"/>
          <w:sz w:val="28"/>
          <w:szCs w:val="28"/>
          <w:lang w:val="uk-UA" w:eastAsia="ar-SA"/>
        </w:rPr>
      </w:pPr>
      <w:r w:rsidRPr="006201B9">
        <w:rPr>
          <w:rFonts w:ascii="Times New Roman" w:eastAsia="Times New Roman" w:hAnsi="Times New Roman" w:cs="Times New Roman"/>
          <w:color w:val="000000"/>
          <w:sz w:val="28"/>
          <w:szCs w:val="28"/>
          <w:lang w:val="uk-UA" w:eastAsia="ar-SA"/>
        </w:rPr>
        <w:t>Заключаючи цій розділ, треба зазначити, що при вивченні гемостазіологічних характеристик встановлені певні патологічні зсуви. У дівчат із АМКПП відбувається патологічна активація системи гемостазу, яка відіграє істотну роль у патогенезі захворювання. При цьому у дівчат більш раннього віку (1 групи, 11-14 років) спостерігається активація тромбоцитарно-судинного гемостазу з наступним залученням у процес коагуляційного потенціалу, обумовленого зниженням показників протизгортальної системи крові.</w:t>
      </w:r>
    </w:p>
    <w:p w:rsidR="00FB0D9A" w:rsidRPr="006201B9" w:rsidRDefault="00FB0D9A" w:rsidP="00FB0D9A">
      <w:pPr>
        <w:suppressAutoHyphens/>
        <w:spacing w:after="0" w:line="360" w:lineRule="auto"/>
        <w:ind w:firstLine="573"/>
        <w:jc w:val="right"/>
        <w:rPr>
          <w:rFonts w:ascii="Times New Roman" w:eastAsia="Times New Roman" w:hAnsi="Times New Roman" w:cs="Times New Roman"/>
          <w:color w:val="202124"/>
          <w:sz w:val="28"/>
          <w:szCs w:val="24"/>
          <w:lang w:val="uk-UA" w:eastAsia="ar-SA"/>
        </w:rPr>
      </w:pPr>
      <w:r w:rsidRPr="006201B9">
        <w:rPr>
          <w:rFonts w:ascii="Times New Roman" w:eastAsia="Times New Roman" w:hAnsi="Times New Roman" w:cs="Times New Roman"/>
          <w:i/>
          <w:sz w:val="28"/>
          <w:szCs w:val="28"/>
          <w:lang w:val="uk-UA" w:eastAsia="ar-SA"/>
        </w:rPr>
        <w:lastRenderedPageBreak/>
        <w:t>Таблиця 4.3</w:t>
      </w:r>
      <w:r w:rsidRPr="006201B9">
        <w:rPr>
          <w:rFonts w:ascii="Times New Roman" w:eastAsia="Times New Roman" w:hAnsi="Times New Roman" w:cs="Times New Roman"/>
          <w:color w:val="202124"/>
          <w:sz w:val="28"/>
          <w:szCs w:val="24"/>
          <w:lang w:val="uk-UA" w:eastAsia="ar-SA"/>
        </w:rPr>
        <w:t xml:space="preserve"> </w:t>
      </w:r>
    </w:p>
    <w:p w:rsidR="00FB0D9A" w:rsidRPr="006201B9" w:rsidRDefault="00FB0D9A" w:rsidP="00FB0D9A">
      <w:pPr>
        <w:suppressAutoHyphens/>
        <w:spacing w:after="0" w:line="360" w:lineRule="auto"/>
        <w:ind w:firstLine="573"/>
        <w:jc w:val="center"/>
        <w:rPr>
          <w:rFonts w:ascii="Times New Roman" w:eastAsia="Times New Roman" w:hAnsi="Times New Roman" w:cs="Times New Roman"/>
          <w:b/>
          <w:color w:val="202124"/>
          <w:sz w:val="28"/>
          <w:szCs w:val="24"/>
          <w:lang w:val="uk-UA" w:eastAsia="ar-SA"/>
        </w:rPr>
      </w:pPr>
      <w:r w:rsidRPr="006201B9">
        <w:rPr>
          <w:rFonts w:ascii="Times New Roman" w:eastAsia="Times New Roman" w:hAnsi="Times New Roman" w:cs="Times New Roman"/>
          <w:b/>
          <w:color w:val="202124"/>
          <w:sz w:val="28"/>
          <w:szCs w:val="24"/>
          <w:lang w:val="uk-UA" w:eastAsia="ar-SA"/>
        </w:rPr>
        <w:t>Фактори  ризику розвитку аномальних кровотеч у дівчат в залежності від впливу стресу</w:t>
      </w:r>
    </w:p>
    <w:tbl>
      <w:tblPr>
        <w:tblW w:w="5001"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28" w:type="dxa"/>
          <w:right w:w="28" w:type="dxa"/>
        </w:tblCellMar>
        <w:tblLook w:val="04A0" w:firstRow="1" w:lastRow="0" w:firstColumn="1" w:lastColumn="0" w:noHBand="0" w:noVBand="1"/>
      </w:tblPr>
      <w:tblGrid>
        <w:gridCol w:w="2357"/>
        <w:gridCol w:w="1174"/>
        <w:gridCol w:w="1179"/>
        <w:gridCol w:w="1175"/>
        <w:gridCol w:w="1173"/>
        <w:gridCol w:w="1177"/>
        <w:gridCol w:w="1183"/>
      </w:tblGrid>
      <w:tr w:rsidR="00FB0D9A" w:rsidRPr="006201B9" w:rsidTr="00712356">
        <w:trPr>
          <w:cantSplit/>
          <w:jc w:val="center"/>
        </w:trPr>
        <w:tc>
          <w:tcPr>
            <w:tcW w:w="1251" w:type="pct"/>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FB0D9A" w:rsidRPr="006201B9" w:rsidRDefault="00FB0D9A" w:rsidP="00712356">
            <w:pPr>
              <w:suppressAutoHyphens/>
              <w:spacing w:after="0" w:line="360" w:lineRule="auto"/>
              <w:ind w:right="-5"/>
              <w:jc w:val="both"/>
              <w:rPr>
                <w:rFonts w:ascii="Times New Roman" w:eastAsia="Times New Roman" w:hAnsi="Times New Roman" w:cs="Times New Roman"/>
                <w:sz w:val="28"/>
                <w:szCs w:val="28"/>
                <w:lang w:val="uk-UA" w:eastAsia="ar-SA"/>
              </w:rPr>
            </w:pPr>
            <w:r w:rsidRPr="006201B9">
              <w:rPr>
                <w:rFonts w:ascii="Times New Roman" w:eastAsia="Times New Roman" w:hAnsi="Times New Roman" w:cs="Times New Roman"/>
                <w:sz w:val="28"/>
                <w:szCs w:val="28"/>
                <w:lang w:val="uk-UA" w:eastAsia="ar-SA"/>
              </w:rPr>
              <w:t>Об’єм кровотечі</w:t>
            </w:r>
          </w:p>
        </w:tc>
        <w:tc>
          <w:tcPr>
            <w:tcW w:w="3749" w:type="pct"/>
            <w:gridSpan w:val="6"/>
            <w:tcBorders>
              <w:top w:val="single" w:sz="4" w:space="0" w:color="auto"/>
              <w:left w:val="single" w:sz="4" w:space="0" w:color="auto"/>
              <w:bottom w:val="single" w:sz="4" w:space="0" w:color="auto"/>
              <w:right w:val="single" w:sz="4" w:space="0" w:color="auto"/>
            </w:tcBorders>
            <w:shd w:val="clear" w:color="auto" w:fill="FFFFFF"/>
            <w:vAlign w:val="center"/>
            <w:hideMark/>
          </w:tcPr>
          <w:p w:rsidR="00FB0D9A" w:rsidRPr="006201B9" w:rsidRDefault="00FB0D9A" w:rsidP="00712356">
            <w:pPr>
              <w:suppressAutoHyphens/>
              <w:spacing w:after="0" w:line="360" w:lineRule="auto"/>
              <w:ind w:right="-5"/>
              <w:jc w:val="center"/>
              <w:rPr>
                <w:rFonts w:ascii="Times New Roman" w:eastAsia="Times New Roman" w:hAnsi="Times New Roman" w:cs="Times New Roman"/>
                <w:sz w:val="28"/>
                <w:szCs w:val="28"/>
                <w:lang w:val="uk-UA" w:eastAsia="ar-SA"/>
              </w:rPr>
            </w:pPr>
            <w:r w:rsidRPr="006201B9">
              <w:rPr>
                <w:rFonts w:ascii="Times New Roman" w:eastAsia="Times New Roman" w:hAnsi="Times New Roman" w:cs="Times New Roman"/>
                <w:sz w:val="28"/>
                <w:szCs w:val="28"/>
                <w:lang w:val="uk-UA" w:eastAsia="ar-SA"/>
              </w:rPr>
              <w:t>Групи хворих з АМКПП</w:t>
            </w:r>
          </w:p>
        </w:tc>
      </w:tr>
      <w:tr w:rsidR="00FB0D9A" w:rsidRPr="006201B9" w:rsidTr="00712356">
        <w:trPr>
          <w:cantSplit/>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FB0D9A" w:rsidRPr="006201B9" w:rsidRDefault="00FB0D9A" w:rsidP="00FB0D9A">
            <w:pPr>
              <w:spacing w:after="0" w:line="256" w:lineRule="auto"/>
              <w:rPr>
                <w:rFonts w:ascii="Times New Roman" w:eastAsia="Times New Roman" w:hAnsi="Times New Roman" w:cs="Times New Roman"/>
                <w:sz w:val="28"/>
                <w:szCs w:val="28"/>
                <w:lang w:val="uk-UA" w:eastAsia="ar-SA"/>
              </w:rPr>
            </w:pPr>
          </w:p>
        </w:tc>
        <w:tc>
          <w:tcPr>
            <w:tcW w:w="1873" w:type="pct"/>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FB0D9A" w:rsidRPr="006201B9" w:rsidRDefault="00FB0D9A" w:rsidP="00712356">
            <w:pPr>
              <w:suppressAutoHyphens/>
              <w:spacing w:after="0" w:line="360" w:lineRule="auto"/>
              <w:ind w:right="-5"/>
              <w:jc w:val="center"/>
              <w:rPr>
                <w:rFonts w:ascii="Times New Roman" w:eastAsia="Times New Roman" w:hAnsi="Times New Roman" w:cs="Times New Roman"/>
                <w:sz w:val="28"/>
                <w:szCs w:val="28"/>
                <w:lang w:val="uk-UA" w:eastAsia="ar-SA"/>
              </w:rPr>
            </w:pPr>
            <w:r w:rsidRPr="006201B9">
              <w:rPr>
                <w:rFonts w:ascii="Times New Roman" w:eastAsia="Times New Roman" w:hAnsi="Times New Roman" w:cs="Times New Roman"/>
                <w:sz w:val="28"/>
                <w:szCs w:val="28"/>
                <w:lang w:val="uk-UA" w:eastAsia="ar-SA"/>
              </w:rPr>
              <w:t>2 група (15-17 років)</w:t>
            </w:r>
          </w:p>
        </w:tc>
        <w:tc>
          <w:tcPr>
            <w:tcW w:w="1876" w:type="pct"/>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FB0D9A" w:rsidRPr="006201B9" w:rsidRDefault="00FB0D9A" w:rsidP="00712356">
            <w:pPr>
              <w:suppressAutoHyphens/>
              <w:spacing w:after="0" w:line="360" w:lineRule="auto"/>
              <w:ind w:right="-5"/>
              <w:jc w:val="center"/>
              <w:rPr>
                <w:rFonts w:ascii="Times New Roman" w:eastAsia="Times New Roman" w:hAnsi="Times New Roman" w:cs="Times New Roman"/>
                <w:sz w:val="28"/>
                <w:szCs w:val="28"/>
                <w:lang w:val="uk-UA" w:eastAsia="ar-SA"/>
              </w:rPr>
            </w:pPr>
            <w:r w:rsidRPr="006201B9">
              <w:rPr>
                <w:rFonts w:ascii="Times New Roman" w:eastAsia="Times New Roman" w:hAnsi="Times New Roman" w:cs="Times New Roman"/>
                <w:sz w:val="28"/>
                <w:szCs w:val="28"/>
                <w:lang w:val="uk-UA" w:eastAsia="ar-SA"/>
              </w:rPr>
              <w:t>1 група (11-14 років)</w:t>
            </w:r>
          </w:p>
        </w:tc>
      </w:tr>
      <w:tr w:rsidR="00FB0D9A" w:rsidRPr="006201B9" w:rsidTr="00712356">
        <w:trPr>
          <w:cantSplit/>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FB0D9A" w:rsidRPr="006201B9" w:rsidRDefault="00FB0D9A" w:rsidP="00FB0D9A">
            <w:pPr>
              <w:spacing w:after="0" w:line="256" w:lineRule="auto"/>
              <w:rPr>
                <w:rFonts w:ascii="Times New Roman" w:eastAsia="Times New Roman" w:hAnsi="Times New Roman" w:cs="Times New Roman"/>
                <w:sz w:val="28"/>
                <w:szCs w:val="28"/>
                <w:lang w:val="uk-UA" w:eastAsia="ar-SA"/>
              </w:rPr>
            </w:pPr>
          </w:p>
        </w:tc>
        <w:tc>
          <w:tcPr>
            <w:tcW w:w="1873" w:type="pct"/>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FB0D9A" w:rsidRPr="006201B9" w:rsidRDefault="00FB0D9A" w:rsidP="00712356">
            <w:pPr>
              <w:suppressAutoHyphens/>
              <w:spacing w:after="0" w:line="360" w:lineRule="auto"/>
              <w:ind w:right="-5"/>
              <w:jc w:val="center"/>
              <w:rPr>
                <w:rFonts w:ascii="Times New Roman" w:eastAsia="Times New Roman" w:hAnsi="Times New Roman" w:cs="Times New Roman"/>
                <w:sz w:val="28"/>
                <w:szCs w:val="28"/>
                <w:lang w:val="uk-UA" w:eastAsia="ar-SA"/>
              </w:rPr>
            </w:pPr>
            <w:r w:rsidRPr="006201B9">
              <w:rPr>
                <w:rFonts w:ascii="Times New Roman" w:eastAsia="Times New Roman" w:hAnsi="Times New Roman" w:cs="Times New Roman"/>
                <w:sz w:val="28"/>
                <w:szCs w:val="28"/>
                <w:lang w:val="uk-UA" w:eastAsia="ar-SA"/>
              </w:rPr>
              <w:t>Стрес</w:t>
            </w:r>
          </w:p>
        </w:tc>
        <w:tc>
          <w:tcPr>
            <w:tcW w:w="1876" w:type="pct"/>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FB0D9A" w:rsidRPr="006201B9" w:rsidRDefault="00FB0D9A" w:rsidP="00712356">
            <w:pPr>
              <w:suppressAutoHyphens/>
              <w:spacing w:after="0" w:line="360" w:lineRule="auto"/>
              <w:ind w:right="-5"/>
              <w:jc w:val="center"/>
              <w:rPr>
                <w:rFonts w:ascii="Times New Roman" w:eastAsia="Times New Roman" w:hAnsi="Times New Roman" w:cs="Times New Roman"/>
                <w:sz w:val="28"/>
                <w:szCs w:val="28"/>
                <w:lang w:val="uk-UA" w:eastAsia="ar-SA"/>
              </w:rPr>
            </w:pPr>
            <w:r w:rsidRPr="006201B9">
              <w:rPr>
                <w:rFonts w:ascii="Times New Roman" w:eastAsia="Times New Roman" w:hAnsi="Times New Roman" w:cs="Times New Roman"/>
                <w:sz w:val="28"/>
                <w:szCs w:val="28"/>
                <w:lang w:val="uk-UA" w:eastAsia="ar-SA"/>
              </w:rPr>
              <w:t>Стрес</w:t>
            </w:r>
          </w:p>
        </w:tc>
      </w:tr>
      <w:tr w:rsidR="00FB0D9A" w:rsidRPr="006201B9" w:rsidTr="00712356">
        <w:trPr>
          <w:cantSplit/>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FB0D9A" w:rsidRPr="006201B9" w:rsidRDefault="00FB0D9A" w:rsidP="00FB0D9A">
            <w:pPr>
              <w:spacing w:after="0" w:line="256" w:lineRule="auto"/>
              <w:rPr>
                <w:rFonts w:ascii="Times New Roman" w:eastAsia="Times New Roman" w:hAnsi="Times New Roman" w:cs="Times New Roman"/>
                <w:sz w:val="28"/>
                <w:szCs w:val="28"/>
                <w:lang w:val="uk-UA" w:eastAsia="ar-SA"/>
              </w:rPr>
            </w:pPr>
          </w:p>
        </w:tc>
        <w:tc>
          <w:tcPr>
            <w:tcW w:w="62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B0D9A" w:rsidRPr="006201B9" w:rsidRDefault="00FB0D9A" w:rsidP="00FB0D9A">
            <w:pPr>
              <w:suppressAutoHyphens/>
              <w:spacing w:after="0" w:line="360" w:lineRule="auto"/>
              <w:ind w:right="-5"/>
              <w:jc w:val="both"/>
              <w:rPr>
                <w:rFonts w:ascii="Times New Roman" w:eastAsia="Times New Roman" w:hAnsi="Times New Roman" w:cs="Times New Roman"/>
                <w:sz w:val="28"/>
                <w:szCs w:val="28"/>
                <w:lang w:val="uk-UA" w:eastAsia="ar-SA"/>
              </w:rPr>
            </w:pPr>
            <w:r w:rsidRPr="006201B9">
              <w:rPr>
                <w:rFonts w:ascii="Times New Roman" w:eastAsia="Times New Roman" w:hAnsi="Times New Roman" w:cs="Times New Roman"/>
                <w:sz w:val="28"/>
                <w:szCs w:val="28"/>
                <w:lang w:val="uk-UA" w:eastAsia="ar-SA"/>
              </w:rPr>
              <w:t>Стрес</w:t>
            </w:r>
          </w:p>
        </w:tc>
        <w:tc>
          <w:tcPr>
            <w:tcW w:w="626"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B0D9A" w:rsidRPr="006201B9" w:rsidRDefault="00FB0D9A" w:rsidP="00FB0D9A">
            <w:pPr>
              <w:suppressAutoHyphens/>
              <w:spacing w:after="0" w:line="360" w:lineRule="auto"/>
              <w:ind w:right="-5"/>
              <w:jc w:val="both"/>
              <w:rPr>
                <w:rFonts w:ascii="Times New Roman" w:eastAsia="Times New Roman" w:hAnsi="Times New Roman" w:cs="Times New Roman"/>
                <w:sz w:val="28"/>
                <w:szCs w:val="28"/>
                <w:lang w:val="uk-UA" w:eastAsia="ar-SA"/>
              </w:rPr>
            </w:pPr>
            <w:r w:rsidRPr="006201B9">
              <w:rPr>
                <w:rFonts w:ascii="Times New Roman" w:eastAsia="Times New Roman" w:hAnsi="Times New Roman" w:cs="Times New Roman"/>
                <w:sz w:val="28"/>
                <w:szCs w:val="28"/>
                <w:lang w:val="uk-UA" w:eastAsia="ar-SA"/>
              </w:rPr>
              <w:t>Норма</w:t>
            </w:r>
          </w:p>
        </w:tc>
        <w:tc>
          <w:tcPr>
            <w:tcW w:w="624"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B0D9A" w:rsidRPr="006201B9" w:rsidRDefault="00FB0D9A" w:rsidP="00FB0D9A">
            <w:pPr>
              <w:suppressAutoHyphens/>
              <w:spacing w:after="0" w:line="360" w:lineRule="auto"/>
              <w:ind w:right="-5"/>
              <w:jc w:val="both"/>
              <w:rPr>
                <w:rFonts w:ascii="Times New Roman" w:eastAsia="Times New Roman" w:hAnsi="Times New Roman" w:cs="Times New Roman"/>
                <w:sz w:val="28"/>
                <w:szCs w:val="28"/>
                <w:lang w:val="uk-UA" w:eastAsia="ar-SA"/>
              </w:rPr>
            </w:pPr>
            <w:r w:rsidRPr="006201B9">
              <w:rPr>
                <w:rFonts w:ascii="Times New Roman" w:eastAsia="Times New Roman" w:hAnsi="Times New Roman" w:cs="Times New Roman"/>
                <w:sz w:val="28"/>
                <w:szCs w:val="28"/>
                <w:lang w:val="uk-UA" w:eastAsia="ar-SA"/>
              </w:rPr>
              <w:t>Всього</w:t>
            </w:r>
          </w:p>
        </w:tc>
        <w:tc>
          <w:tcPr>
            <w:tcW w:w="62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B0D9A" w:rsidRPr="006201B9" w:rsidRDefault="00FB0D9A" w:rsidP="00FB0D9A">
            <w:pPr>
              <w:suppressAutoHyphens/>
              <w:spacing w:after="0" w:line="360" w:lineRule="auto"/>
              <w:ind w:right="-5"/>
              <w:jc w:val="both"/>
              <w:rPr>
                <w:rFonts w:ascii="Times New Roman" w:eastAsia="Times New Roman" w:hAnsi="Times New Roman" w:cs="Times New Roman"/>
                <w:sz w:val="28"/>
                <w:szCs w:val="28"/>
                <w:lang w:val="uk-UA" w:eastAsia="ar-SA"/>
              </w:rPr>
            </w:pPr>
            <w:r w:rsidRPr="006201B9">
              <w:rPr>
                <w:rFonts w:ascii="Times New Roman" w:eastAsia="Times New Roman" w:hAnsi="Times New Roman" w:cs="Times New Roman"/>
                <w:sz w:val="28"/>
                <w:szCs w:val="28"/>
                <w:lang w:val="uk-UA" w:eastAsia="ar-SA"/>
              </w:rPr>
              <w:t>Стрес</w:t>
            </w:r>
          </w:p>
        </w:tc>
        <w:tc>
          <w:tcPr>
            <w:tcW w:w="62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B0D9A" w:rsidRPr="006201B9" w:rsidRDefault="00FB0D9A" w:rsidP="00FB0D9A">
            <w:pPr>
              <w:suppressAutoHyphens/>
              <w:spacing w:after="0" w:line="360" w:lineRule="auto"/>
              <w:ind w:right="-5"/>
              <w:jc w:val="both"/>
              <w:rPr>
                <w:rFonts w:ascii="Times New Roman" w:eastAsia="Times New Roman" w:hAnsi="Times New Roman" w:cs="Times New Roman"/>
                <w:sz w:val="28"/>
                <w:szCs w:val="28"/>
                <w:lang w:val="uk-UA" w:eastAsia="ar-SA"/>
              </w:rPr>
            </w:pPr>
            <w:r w:rsidRPr="006201B9">
              <w:rPr>
                <w:rFonts w:ascii="Times New Roman" w:eastAsia="Times New Roman" w:hAnsi="Times New Roman" w:cs="Times New Roman"/>
                <w:sz w:val="28"/>
                <w:szCs w:val="28"/>
                <w:lang w:val="uk-UA" w:eastAsia="ar-SA"/>
              </w:rPr>
              <w:t>Норма</w:t>
            </w:r>
          </w:p>
        </w:tc>
        <w:tc>
          <w:tcPr>
            <w:tcW w:w="62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B0D9A" w:rsidRPr="006201B9" w:rsidRDefault="00FB0D9A" w:rsidP="00FB0D9A">
            <w:pPr>
              <w:suppressAutoHyphens/>
              <w:spacing w:after="0" w:line="360" w:lineRule="auto"/>
              <w:ind w:right="-5"/>
              <w:jc w:val="both"/>
              <w:rPr>
                <w:rFonts w:ascii="Times New Roman" w:eastAsia="Times New Roman" w:hAnsi="Times New Roman" w:cs="Times New Roman"/>
                <w:sz w:val="28"/>
                <w:szCs w:val="28"/>
                <w:lang w:val="uk-UA" w:eastAsia="ar-SA"/>
              </w:rPr>
            </w:pPr>
            <w:r w:rsidRPr="006201B9">
              <w:rPr>
                <w:rFonts w:ascii="Times New Roman" w:eastAsia="Times New Roman" w:hAnsi="Times New Roman" w:cs="Times New Roman"/>
                <w:sz w:val="28"/>
                <w:szCs w:val="28"/>
                <w:lang w:val="uk-UA" w:eastAsia="ar-SA"/>
              </w:rPr>
              <w:t>Всього</w:t>
            </w:r>
          </w:p>
        </w:tc>
      </w:tr>
      <w:tr w:rsidR="00FB0D9A" w:rsidRPr="006201B9" w:rsidTr="00712356">
        <w:trPr>
          <w:cantSplit/>
          <w:jc w:val="center"/>
        </w:trPr>
        <w:tc>
          <w:tcPr>
            <w:tcW w:w="1251"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B0D9A" w:rsidRPr="006201B9" w:rsidRDefault="00FB0D9A" w:rsidP="00FB0D9A">
            <w:pPr>
              <w:suppressAutoHyphens/>
              <w:spacing w:after="0" w:line="360" w:lineRule="auto"/>
              <w:ind w:right="-5"/>
              <w:jc w:val="both"/>
              <w:rPr>
                <w:rFonts w:ascii="Times New Roman" w:eastAsia="Times New Roman" w:hAnsi="Times New Roman" w:cs="Times New Roman"/>
                <w:sz w:val="28"/>
                <w:szCs w:val="28"/>
                <w:lang w:val="uk-UA" w:eastAsia="ar-SA"/>
              </w:rPr>
            </w:pPr>
            <w:r w:rsidRPr="006201B9">
              <w:rPr>
                <w:rFonts w:ascii="Times New Roman" w:eastAsia="Times New Roman" w:hAnsi="Times New Roman" w:cs="Times New Roman"/>
                <w:sz w:val="28"/>
                <w:szCs w:val="28"/>
                <w:lang w:val="uk-UA" w:eastAsia="ar-SA"/>
              </w:rPr>
              <w:t>Рясний</w:t>
            </w:r>
          </w:p>
          <w:p w:rsidR="00FB0D9A" w:rsidRPr="006201B9" w:rsidRDefault="00FB0D9A" w:rsidP="00FB0D9A">
            <w:pPr>
              <w:suppressAutoHyphens/>
              <w:spacing w:after="0" w:line="360" w:lineRule="auto"/>
              <w:ind w:right="-5"/>
              <w:jc w:val="both"/>
              <w:rPr>
                <w:rFonts w:ascii="Times New Roman" w:eastAsia="Times New Roman" w:hAnsi="Times New Roman" w:cs="Times New Roman"/>
                <w:sz w:val="28"/>
                <w:szCs w:val="28"/>
                <w:lang w:val="uk-UA" w:eastAsia="ar-SA"/>
              </w:rPr>
            </w:pPr>
            <w:r w:rsidRPr="006201B9">
              <w:rPr>
                <w:rFonts w:ascii="Times New Roman" w:eastAsia="Times New Roman" w:hAnsi="Times New Roman" w:cs="Times New Roman"/>
                <w:sz w:val="28"/>
                <w:szCs w:val="28"/>
                <w:lang w:val="uk-UA" w:eastAsia="ar-SA"/>
              </w:rPr>
              <w:t>абс (%)</w:t>
            </w:r>
          </w:p>
        </w:tc>
        <w:tc>
          <w:tcPr>
            <w:tcW w:w="62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B0D9A" w:rsidRPr="006201B9" w:rsidRDefault="00FB0D9A" w:rsidP="00712356">
            <w:pPr>
              <w:suppressAutoHyphens/>
              <w:spacing w:after="0" w:line="360" w:lineRule="auto"/>
              <w:ind w:right="-5"/>
              <w:jc w:val="center"/>
              <w:rPr>
                <w:rFonts w:ascii="Times New Roman" w:eastAsia="Times New Roman" w:hAnsi="Times New Roman" w:cs="Times New Roman"/>
                <w:sz w:val="28"/>
                <w:szCs w:val="28"/>
                <w:lang w:val="uk-UA" w:eastAsia="ar-SA"/>
              </w:rPr>
            </w:pPr>
            <w:r w:rsidRPr="006201B9">
              <w:rPr>
                <w:rFonts w:ascii="Times New Roman" w:eastAsia="Times New Roman" w:hAnsi="Times New Roman" w:cs="Times New Roman"/>
                <w:sz w:val="28"/>
                <w:szCs w:val="28"/>
                <w:lang w:val="uk-UA" w:eastAsia="ar-SA"/>
              </w:rPr>
              <w:t>23 (46,9%)</w:t>
            </w:r>
          </w:p>
        </w:tc>
        <w:tc>
          <w:tcPr>
            <w:tcW w:w="626"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B0D9A" w:rsidRPr="006201B9" w:rsidRDefault="00FB0D9A" w:rsidP="00712356">
            <w:pPr>
              <w:suppressAutoHyphens/>
              <w:spacing w:after="0" w:line="360" w:lineRule="auto"/>
              <w:ind w:right="-5"/>
              <w:jc w:val="center"/>
              <w:rPr>
                <w:rFonts w:ascii="Times New Roman" w:eastAsia="Times New Roman" w:hAnsi="Times New Roman" w:cs="Times New Roman"/>
                <w:sz w:val="28"/>
                <w:szCs w:val="28"/>
                <w:lang w:val="uk-UA" w:eastAsia="ar-SA"/>
              </w:rPr>
            </w:pPr>
            <w:r w:rsidRPr="006201B9">
              <w:rPr>
                <w:rFonts w:ascii="Times New Roman" w:eastAsia="Times New Roman" w:hAnsi="Times New Roman" w:cs="Times New Roman"/>
                <w:sz w:val="28"/>
                <w:szCs w:val="28"/>
                <w:lang w:val="uk-UA" w:eastAsia="ar-SA"/>
              </w:rPr>
              <w:t>11 (22,4%)</w:t>
            </w:r>
          </w:p>
        </w:tc>
        <w:tc>
          <w:tcPr>
            <w:tcW w:w="624"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B0D9A" w:rsidRPr="006201B9" w:rsidRDefault="00FB0D9A" w:rsidP="00712356">
            <w:pPr>
              <w:suppressAutoHyphens/>
              <w:spacing w:after="0" w:line="360" w:lineRule="auto"/>
              <w:ind w:right="-5"/>
              <w:jc w:val="center"/>
              <w:rPr>
                <w:rFonts w:ascii="Times New Roman" w:eastAsia="Times New Roman" w:hAnsi="Times New Roman" w:cs="Times New Roman"/>
                <w:sz w:val="28"/>
                <w:szCs w:val="28"/>
                <w:lang w:val="uk-UA" w:eastAsia="ar-SA"/>
              </w:rPr>
            </w:pPr>
            <w:r w:rsidRPr="006201B9">
              <w:rPr>
                <w:rFonts w:ascii="Times New Roman" w:eastAsia="Times New Roman" w:hAnsi="Times New Roman" w:cs="Times New Roman"/>
                <w:sz w:val="28"/>
                <w:szCs w:val="28"/>
                <w:lang w:val="uk-UA" w:eastAsia="ar-SA"/>
              </w:rPr>
              <w:t>34 (69,4%)</w:t>
            </w:r>
          </w:p>
        </w:tc>
        <w:tc>
          <w:tcPr>
            <w:tcW w:w="62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B0D9A" w:rsidRPr="006201B9" w:rsidRDefault="00FB0D9A" w:rsidP="00712356">
            <w:pPr>
              <w:suppressAutoHyphens/>
              <w:spacing w:after="0" w:line="360" w:lineRule="auto"/>
              <w:ind w:right="-5"/>
              <w:jc w:val="center"/>
              <w:rPr>
                <w:rFonts w:ascii="Times New Roman" w:eastAsia="Times New Roman" w:hAnsi="Times New Roman" w:cs="Times New Roman"/>
                <w:sz w:val="28"/>
                <w:szCs w:val="28"/>
                <w:lang w:val="uk-UA" w:eastAsia="ar-SA"/>
              </w:rPr>
            </w:pPr>
            <w:r w:rsidRPr="006201B9">
              <w:rPr>
                <w:rFonts w:ascii="Times New Roman" w:eastAsia="Times New Roman" w:hAnsi="Times New Roman" w:cs="Times New Roman"/>
                <w:sz w:val="28"/>
                <w:szCs w:val="28"/>
                <w:lang w:val="uk-UA" w:eastAsia="ar-SA"/>
              </w:rPr>
              <w:t>22 (50,0%)</w:t>
            </w:r>
          </w:p>
        </w:tc>
        <w:tc>
          <w:tcPr>
            <w:tcW w:w="62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B0D9A" w:rsidRPr="006201B9" w:rsidRDefault="00FB0D9A" w:rsidP="00712356">
            <w:pPr>
              <w:suppressAutoHyphens/>
              <w:spacing w:after="0" w:line="360" w:lineRule="auto"/>
              <w:ind w:right="-5"/>
              <w:jc w:val="center"/>
              <w:rPr>
                <w:rFonts w:ascii="Times New Roman" w:eastAsia="Times New Roman" w:hAnsi="Times New Roman" w:cs="Times New Roman"/>
                <w:sz w:val="28"/>
                <w:szCs w:val="28"/>
                <w:lang w:val="uk-UA" w:eastAsia="ar-SA"/>
              </w:rPr>
            </w:pPr>
            <w:r w:rsidRPr="006201B9">
              <w:rPr>
                <w:rFonts w:ascii="Times New Roman" w:eastAsia="Times New Roman" w:hAnsi="Times New Roman" w:cs="Times New Roman"/>
                <w:sz w:val="28"/>
                <w:szCs w:val="28"/>
                <w:lang w:val="uk-UA" w:eastAsia="ar-SA"/>
              </w:rPr>
              <w:t>6</w:t>
            </w:r>
          </w:p>
          <w:p w:rsidR="00FB0D9A" w:rsidRPr="006201B9" w:rsidRDefault="00FB0D9A" w:rsidP="00712356">
            <w:pPr>
              <w:suppressAutoHyphens/>
              <w:spacing w:after="0" w:line="360" w:lineRule="auto"/>
              <w:ind w:right="-5"/>
              <w:jc w:val="center"/>
              <w:rPr>
                <w:rFonts w:ascii="Times New Roman" w:eastAsia="Times New Roman" w:hAnsi="Times New Roman" w:cs="Times New Roman"/>
                <w:sz w:val="28"/>
                <w:szCs w:val="28"/>
                <w:lang w:val="uk-UA" w:eastAsia="ar-SA"/>
              </w:rPr>
            </w:pPr>
            <w:r w:rsidRPr="006201B9">
              <w:rPr>
                <w:rFonts w:ascii="Times New Roman" w:eastAsia="Times New Roman" w:hAnsi="Times New Roman" w:cs="Times New Roman"/>
                <w:sz w:val="28"/>
                <w:szCs w:val="28"/>
                <w:lang w:val="uk-UA" w:eastAsia="ar-SA"/>
              </w:rPr>
              <w:t>(13,6%)</w:t>
            </w:r>
          </w:p>
        </w:tc>
        <w:tc>
          <w:tcPr>
            <w:tcW w:w="62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B0D9A" w:rsidRPr="006201B9" w:rsidRDefault="00FB0D9A" w:rsidP="00712356">
            <w:pPr>
              <w:suppressAutoHyphens/>
              <w:spacing w:after="0" w:line="360" w:lineRule="auto"/>
              <w:ind w:right="-5"/>
              <w:jc w:val="center"/>
              <w:rPr>
                <w:rFonts w:ascii="Times New Roman" w:eastAsia="Times New Roman" w:hAnsi="Times New Roman" w:cs="Times New Roman"/>
                <w:sz w:val="28"/>
                <w:szCs w:val="28"/>
                <w:lang w:val="uk-UA" w:eastAsia="ar-SA"/>
              </w:rPr>
            </w:pPr>
            <w:r w:rsidRPr="006201B9">
              <w:rPr>
                <w:rFonts w:ascii="Times New Roman" w:eastAsia="Times New Roman" w:hAnsi="Times New Roman" w:cs="Times New Roman"/>
                <w:sz w:val="28"/>
                <w:szCs w:val="28"/>
                <w:lang w:val="uk-UA" w:eastAsia="ar-SA"/>
              </w:rPr>
              <w:t>28 (63,6%)</w:t>
            </w:r>
          </w:p>
        </w:tc>
      </w:tr>
      <w:tr w:rsidR="00FB0D9A" w:rsidRPr="006201B9" w:rsidTr="00712356">
        <w:trPr>
          <w:cantSplit/>
          <w:jc w:val="center"/>
        </w:trPr>
        <w:tc>
          <w:tcPr>
            <w:tcW w:w="1251"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B0D9A" w:rsidRPr="006201B9" w:rsidRDefault="00FB0D9A" w:rsidP="00FB0D9A">
            <w:pPr>
              <w:suppressAutoHyphens/>
              <w:spacing w:after="0" w:line="360" w:lineRule="auto"/>
              <w:ind w:right="-5"/>
              <w:jc w:val="both"/>
              <w:rPr>
                <w:rFonts w:ascii="Times New Roman" w:eastAsia="Times New Roman" w:hAnsi="Times New Roman" w:cs="Times New Roman"/>
                <w:sz w:val="28"/>
                <w:szCs w:val="28"/>
                <w:lang w:val="uk-UA" w:eastAsia="ar-SA"/>
              </w:rPr>
            </w:pPr>
            <w:r w:rsidRPr="006201B9">
              <w:rPr>
                <w:rFonts w:ascii="Times New Roman" w:eastAsia="Times New Roman" w:hAnsi="Times New Roman" w:cs="Times New Roman"/>
                <w:sz w:val="28"/>
                <w:szCs w:val="28"/>
                <w:lang w:val="uk-UA" w:eastAsia="ar-SA"/>
              </w:rPr>
              <w:t>Звичайний</w:t>
            </w:r>
          </w:p>
          <w:p w:rsidR="00FB0D9A" w:rsidRPr="006201B9" w:rsidRDefault="00FB0D9A" w:rsidP="00FB0D9A">
            <w:pPr>
              <w:suppressAutoHyphens/>
              <w:spacing w:after="0" w:line="360" w:lineRule="auto"/>
              <w:ind w:right="-5"/>
              <w:jc w:val="both"/>
              <w:rPr>
                <w:rFonts w:ascii="Times New Roman" w:eastAsia="Times New Roman" w:hAnsi="Times New Roman" w:cs="Times New Roman"/>
                <w:sz w:val="28"/>
                <w:szCs w:val="28"/>
                <w:lang w:val="uk-UA" w:eastAsia="ar-SA"/>
              </w:rPr>
            </w:pPr>
            <w:r w:rsidRPr="006201B9">
              <w:rPr>
                <w:rFonts w:ascii="Times New Roman" w:eastAsia="Times New Roman" w:hAnsi="Times New Roman" w:cs="Times New Roman"/>
                <w:sz w:val="28"/>
                <w:szCs w:val="28"/>
                <w:lang w:val="uk-UA" w:eastAsia="ar-SA"/>
              </w:rPr>
              <w:t>абс (%)</w:t>
            </w:r>
          </w:p>
        </w:tc>
        <w:tc>
          <w:tcPr>
            <w:tcW w:w="62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B0D9A" w:rsidRPr="006201B9" w:rsidRDefault="00FB0D9A" w:rsidP="00712356">
            <w:pPr>
              <w:suppressAutoHyphens/>
              <w:spacing w:after="0" w:line="360" w:lineRule="auto"/>
              <w:ind w:right="-5"/>
              <w:jc w:val="center"/>
              <w:rPr>
                <w:rFonts w:ascii="Times New Roman" w:eastAsia="Times New Roman" w:hAnsi="Times New Roman" w:cs="Times New Roman"/>
                <w:sz w:val="28"/>
                <w:szCs w:val="28"/>
                <w:lang w:val="uk-UA" w:eastAsia="ar-SA"/>
              </w:rPr>
            </w:pPr>
            <w:r w:rsidRPr="006201B9">
              <w:rPr>
                <w:rFonts w:ascii="Times New Roman" w:eastAsia="Times New Roman" w:hAnsi="Times New Roman" w:cs="Times New Roman"/>
                <w:sz w:val="28"/>
                <w:szCs w:val="28"/>
                <w:lang w:val="uk-UA" w:eastAsia="ar-SA"/>
              </w:rPr>
              <w:t>9</w:t>
            </w:r>
          </w:p>
          <w:p w:rsidR="00FB0D9A" w:rsidRPr="006201B9" w:rsidRDefault="00FB0D9A" w:rsidP="00712356">
            <w:pPr>
              <w:suppressAutoHyphens/>
              <w:spacing w:after="0" w:line="360" w:lineRule="auto"/>
              <w:ind w:right="-5"/>
              <w:jc w:val="center"/>
              <w:rPr>
                <w:rFonts w:ascii="Times New Roman" w:eastAsia="Times New Roman" w:hAnsi="Times New Roman" w:cs="Times New Roman"/>
                <w:sz w:val="28"/>
                <w:szCs w:val="28"/>
                <w:lang w:val="uk-UA" w:eastAsia="ar-SA"/>
              </w:rPr>
            </w:pPr>
            <w:r w:rsidRPr="006201B9">
              <w:rPr>
                <w:rFonts w:ascii="Times New Roman" w:eastAsia="Times New Roman" w:hAnsi="Times New Roman" w:cs="Times New Roman"/>
                <w:sz w:val="28"/>
                <w:szCs w:val="28"/>
                <w:lang w:val="uk-UA" w:eastAsia="ar-SA"/>
              </w:rPr>
              <w:t>(18,4%)</w:t>
            </w:r>
          </w:p>
        </w:tc>
        <w:tc>
          <w:tcPr>
            <w:tcW w:w="626"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B0D9A" w:rsidRPr="006201B9" w:rsidRDefault="00FB0D9A" w:rsidP="00712356">
            <w:pPr>
              <w:suppressAutoHyphens/>
              <w:spacing w:after="0" w:line="360" w:lineRule="auto"/>
              <w:ind w:right="-5"/>
              <w:jc w:val="center"/>
              <w:rPr>
                <w:rFonts w:ascii="Times New Roman" w:eastAsia="Times New Roman" w:hAnsi="Times New Roman" w:cs="Times New Roman"/>
                <w:sz w:val="28"/>
                <w:szCs w:val="28"/>
                <w:lang w:val="uk-UA" w:eastAsia="ar-SA"/>
              </w:rPr>
            </w:pPr>
            <w:r w:rsidRPr="006201B9">
              <w:rPr>
                <w:rFonts w:ascii="Times New Roman" w:eastAsia="Times New Roman" w:hAnsi="Times New Roman" w:cs="Times New Roman"/>
                <w:sz w:val="28"/>
                <w:szCs w:val="28"/>
                <w:lang w:val="uk-UA" w:eastAsia="ar-SA"/>
              </w:rPr>
              <w:t>6</w:t>
            </w:r>
          </w:p>
          <w:p w:rsidR="00FB0D9A" w:rsidRPr="006201B9" w:rsidRDefault="00FB0D9A" w:rsidP="00712356">
            <w:pPr>
              <w:suppressAutoHyphens/>
              <w:spacing w:after="0" w:line="360" w:lineRule="auto"/>
              <w:ind w:right="-5"/>
              <w:jc w:val="center"/>
              <w:rPr>
                <w:rFonts w:ascii="Times New Roman" w:eastAsia="Times New Roman" w:hAnsi="Times New Roman" w:cs="Times New Roman"/>
                <w:sz w:val="28"/>
                <w:szCs w:val="28"/>
                <w:lang w:val="uk-UA" w:eastAsia="ar-SA"/>
              </w:rPr>
            </w:pPr>
            <w:r w:rsidRPr="006201B9">
              <w:rPr>
                <w:rFonts w:ascii="Times New Roman" w:eastAsia="Times New Roman" w:hAnsi="Times New Roman" w:cs="Times New Roman"/>
                <w:sz w:val="28"/>
                <w:szCs w:val="28"/>
                <w:lang w:val="uk-UA" w:eastAsia="ar-SA"/>
              </w:rPr>
              <w:t>(12,2%)</w:t>
            </w:r>
          </w:p>
        </w:tc>
        <w:tc>
          <w:tcPr>
            <w:tcW w:w="624"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B0D9A" w:rsidRPr="006201B9" w:rsidRDefault="00FB0D9A" w:rsidP="00712356">
            <w:pPr>
              <w:suppressAutoHyphens/>
              <w:spacing w:after="0" w:line="360" w:lineRule="auto"/>
              <w:ind w:right="-5"/>
              <w:jc w:val="center"/>
              <w:rPr>
                <w:rFonts w:ascii="Times New Roman" w:eastAsia="Times New Roman" w:hAnsi="Times New Roman" w:cs="Times New Roman"/>
                <w:sz w:val="28"/>
                <w:szCs w:val="28"/>
                <w:lang w:val="uk-UA" w:eastAsia="ar-SA"/>
              </w:rPr>
            </w:pPr>
            <w:r w:rsidRPr="006201B9">
              <w:rPr>
                <w:rFonts w:ascii="Times New Roman" w:eastAsia="Times New Roman" w:hAnsi="Times New Roman" w:cs="Times New Roman"/>
                <w:sz w:val="28"/>
                <w:szCs w:val="28"/>
                <w:lang w:val="uk-UA" w:eastAsia="ar-SA"/>
              </w:rPr>
              <w:t>15 (30,6%)</w:t>
            </w:r>
          </w:p>
        </w:tc>
        <w:tc>
          <w:tcPr>
            <w:tcW w:w="62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B0D9A" w:rsidRPr="006201B9" w:rsidRDefault="00FB0D9A" w:rsidP="00712356">
            <w:pPr>
              <w:suppressAutoHyphens/>
              <w:spacing w:after="0" w:line="360" w:lineRule="auto"/>
              <w:ind w:right="-5"/>
              <w:jc w:val="center"/>
              <w:rPr>
                <w:rFonts w:ascii="Times New Roman" w:eastAsia="Times New Roman" w:hAnsi="Times New Roman" w:cs="Times New Roman"/>
                <w:sz w:val="28"/>
                <w:szCs w:val="28"/>
                <w:lang w:val="uk-UA" w:eastAsia="ar-SA"/>
              </w:rPr>
            </w:pPr>
            <w:r w:rsidRPr="006201B9">
              <w:rPr>
                <w:rFonts w:ascii="Times New Roman" w:eastAsia="Times New Roman" w:hAnsi="Times New Roman" w:cs="Times New Roman"/>
                <w:sz w:val="28"/>
                <w:szCs w:val="28"/>
                <w:lang w:val="uk-UA" w:eastAsia="ar-SA"/>
              </w:rPr>
              <w:t>12 (27,3%)</w:t>
            </w:r>
          </w:p>
        </w:tc>
        <w:tc>
          <w:tcPr>
            <w:tcW w:w="62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B0D9A" w:rsidRPr="006201B9" w:rsidRDefault="00FB0D9A" w:rsidP="00712356">
            <w:pPr>
              <w:suppressAutoHyphens/>
              <w:spacing w:after="0" w:line="360" w:lineRule="auto"/>
              <w:ind w:right="-5"/>
              <w:jc w:val="center"/>
              <w:rPr>
                <w:rFonts w:ascii="Times New Roman" w:eastAsia="Times New Roman" w:hAnsi="Times New Roman" w:cs="Times New Roman"/>
                <w:sz w:val="28"/>
                <w:szCs w:val="28"/>
                <w:lang w:val="uk-UA" w:eastAsia="ar-SA"/>
              </w:rPr>
            </w:pPr>
            <w:r w:rsidRPr="006201B9">
              <w:rPr>
                <w:rFonts w:ascii="Times New Roman" w:eastAsia="Times New Roman" w:hAnsi="Times New Roman" w:cs="Times New Roman"/>
                <w:sz w:val="28"/>
                <w:szCs w:val="28"/>
                <w:lang w:val="uk-UA" w:eastAsia="ar-SA"/>
              </w:rPr>
              <w:t>4</w:t>
            </w:r>
          </w:p>
          <w:p w:rsidR="00FB0D9A" w:rsidRPr="006201B9" w:rsidRDefault="00FB0D9A" w:rsidP="00712356">
            <w:pPr>
              <w:suppressAutoHyphens/>
              <w:spacing w:after="0" w:line="360" w:lineRule="auto"/>
              <w:ind w:right="-5"/>
              <w:jc w:val="center"/>
              <w:rPr>
                <w:rFonts w:ascii="Times New Roman" w:eastAsia="Times New Roman" w:hAnsi="Times New Roman" w:cs="Times New Roman"/>
                <w:sz w:val="28"/>
                <w:szCs w:val="28"/>
                <w:lang w:val="uk-UA" w:eastAsia="ar-SA"/>
              </w:rPr>
            </w:pPr>
            <w:r w:rsidRPr="006201B9">
              <w:rPr>
                <w:rFonts w:ascii="Times New Roman" w:eastAsia="Times New Roman" w:hAnsi="Times New Roman" w:cs="Times New Roman"/>
                <w:sz w:val="28"/>
                <w:szCs w:val="28"/>
                <w:lang w:val="uk-UA" w:eastAsia="ar-SA"/>
              </w:rPr>
              <w:t>(9,1%)</w:t>
            </w:r>
          </w:p>
        </w:tc>
        <w:tc>
          <w:tcPr>
            <w:tcW w:w="62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B0D9A" w:rsidRPr="006201B9" w:rsidRDefault="00FB0D9A" w:rsidP="00712356">
            <w:pPr>
              <w:suppressAutoHyphens/>
              <w:spacing w:after="0" w:line="360" w:lineRule="auto"/>
              <w:ind w:right="-5"/>
              <w:jc w:val="center"/>
              <w:rPr>
                <w:rFonts w:ascii="Times New Roman" w:eastAsia="Times New Roman" w:hAnsi="Times New Roman" w:cs="Times New Roman"/>
                <w:sz w:val="28"/>
                <w:szCs w:val="28"/>
                <w:lang w:val="uk-UA" w:eastAsia="ar-SA"/>
              </w:rPr>
            </w:pPr>
            <w:r w:rsidRPr="006201B9">
              <w:rPr>
                <w:rFonts w:ascii="Times New Roman" w:eastAsia="Times New Roman" w:hAnsi="Times New Roman" w:cs="Times New Roman"/>
                <w:sz w:val="28"/>
                <w:szCs w:val="28"/>
                <w:lang w:val="uk-UA" w:eastAsia="ar-SA"/>
              </w:rPr>
              <w:t>16 (36,4%)</w:t>
            </w:r>
          </w:p>
        </w:tc>
      </w:tr>
      <w:tr w:rsidR="00FB0D9A" w:rsidRPr="006201B9" w:rsidTr="00712356">
        <w:trPr>
          <w:cantSplit/>
          <w:jc w:val="center"/>
        </w:trPr>
        <w:tc>
          <w:tcPr>
            <w:tcW w:w="1251"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B0D9A" w:rsidRPr="006201B9" w:rsidRDefault="00FB0D9A" w:rsidP="00FB0D9A">
            <w:pPr>
              <w:suppressAutoHyphens/>
              <w:spacing w:after="0" w:line="360" w:lineRule="auto"/>
              <w:ind w:right="-5"/>
              <w:jc w:val="both"/>
              <w:rPr>
                <w:rFonts w:ascii="Times New Roman" w:eastAsia="Times New Roman" w:hAnsi="Times New Roman" w:cs="Times New Roman"/>
                <w:sz w:val="28"/>
                <w:szCs w:val="28"/>
                <w:lang w:val="uk-UA" w:eastAsia="ar-SA"/>
              </w:rPr>
            </w:pPr>
            <w:r w:rsidRPr="006201B9">
              <w:rPr>
                <w:rFonts w:ascii="Times New Roman" w:eastAsia="Times New Roman" w:hAnsi="Times New Roman" w:cs="Times New Roman"/>
                <w:sz w:val="28"/>
                <w:szCs w:val="28"/>
                <w:lang w:val="uk-UA" w:eastAsia="ar-SA"/>
              </w:rPr>
              <w:t>Всього</w:t>
            </w:r>
          </w:p>
          <w:p w:rsidR="00FB0D9A" w:rsidRPr="006201B9" w:rsidRDefault="00FB0D9A" w:rsidP="00FB0D9A">
            <w:pPr>
              <w:suppressAutoHyphens/>
              <w:spacing w:after="0" w:line="360" w:lineRule="auto"/>
              <w:ind w:right="-5"/>
              <w:jc w:val="both"/>
              <w:rPr>
                <w:rFonts w:ascii="Times New Roman" w:eastAsia="Times New Roman" w:hAnsi="Times New Roman" w:cs="Times New Roman"/>
                <w:sz w:val="28"/>
                <w:szCs w:val="28"/>
                <w:lang w:val="uk-UA" w:eastAsia="ar-SA"/>
              </w:rPr>
            </w:pPr>
            <w:r w:rsidRPr="006201B9">
              <w:rPr>
                <w:rFonts w:ascii="Times New Roman" w:eastAsia="Times New Roman" w:hAnsi="Times New Roman" w:cs="Times New Roman"/>
                <w:sz w:val="28"/>
                <w:szCs w:val="28"/>
                <w:lang w:val="uk-UA" w:eastAsia="ar-SA"/>
              </w:rPr>
              <w:t>абс (%)</w:t>
            </w:r>
          </w:p>
        </w:tc>
        <w:tc>
          <w:tcPr>
            <w:tcW w:w="62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B0D9A" w:rsidRPr="006201B9" w:rsidRDefault="00FB0D9A" w:rsidP="00712356">
            <w:pPr>
              <w:suppressAutoHyphens/>
              <w:spacing w:after="0" w:line="360" w:lineRule="auto"/>
              <w:ind w:right="-5"/>
              <w:jc w:val="center"/>
              <w:rPr>
                <w:rFonts w:ascii="Times New Roman" w:eastAsia="Times New Roman" w:hAnsi="Times New Roman" w:cs="Times New Roman"/>
                <w:sz w:val="28"/>
                <w:szCs w:val="28"/>
                <w:lang w:val="uk-UA" w:eastAsia="ar-SA"/>
              </w:rPr>
            </w:pPr>
            <w:r w:rsidRPr="006201B9">
              <w:rPr>
                <w:rFonts w:ascii="Times New Roman" w:eastAsia="Times New Roman" w:hAnsi="Times New Roman" w:cs="Times New Roman"/>
                <w:sz w:val="28"/>
                <w:szCs w:val="28"/>
                <w:lang w:val="uk-UA" w:eastAsia="ar-SA"/>
              </w:rPr>
              <w:t>32 (65,3%)</w:t>
            </w:r>
          </w:p>
        </w:tc>
        <w:tc>
          <w:tcPr>
            <w:tcW w:w="626"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B0D9A" w:rsidRPr="006201B9" w:rsidRDefault="00FB0D9A" w:rsidP="00712356">
            <w:pPr>
              <w:suppressAutoHyphens/>
              <w:spacing w:after="0" w:line="360" w:lineRule="auto"/>
              <w:ind w:right="-5"/>
              <w:jc w:val="center"/>
              <w:rPr>
                <w:rFonts w:ascii="Times New Roman" w:eastAsia="Times New Roman" w:hAnsi="Times New Roman" w:cs="Times New Roman"/>
                <w:sz w:val="28"/>
                <w:szCs w:val="28"/>
                <w:lang w:val="uk-UA" w:eastAsia="ar-SA"/>
              </w:rPr>
            </w:pPr>
            <w:r w:rsidRPr="006201B9">
              <w:rPr>
                <w:rFonts w:ascii="Times New Roman" w:eastAsia="Times New Roman" w:hAnsi="Times New Roman" w:cs="Times New Roman"/>
                <w:sz w:val="28"/>
                <w:szCs w:val="28"/>
                <w:lang w:val="uk-UA" w:eastAsia="ar-SA"/>
              </w:rPr>
              <w:t>17 (34,7%)</w:t>
            </w:r>
          </w:p>
        </w:tc>
        <w:tc>
          <w:tcPr>
            <w:tcW w:w="624"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B0D9A" w:rsidRPr="006201B9" w:rsidRDefault="00FB0D9A" w:rsidP="00712356">
            <w:pPr>
              <w:suppressAutoHyphens/>
              <w:spacing w:after="0" w:line="360" w:lineRule="auto"/>
              <w:ind w:right="-5"/>
              <w:jc w:val="center"/>
              <w:rPr>
                <w:rFonts w:ascii="Times New Roman" w:eastAsia="Times New Roman" w:hAnsi="Times New Roman" w:cs="Times New Roman"/>
                <w:sz w:val="28"/>
                <w:szCs w:val="28"/>
                <w:lang w:val="uk-UA" w:eastAsia="ar-SA"/>
              </w:rPr>
            </w:pPr>
            <w:r w:rsidRPr="006201B9">
              <w:rPr>
                <w:rFonts w:ascii="Times New Roman" w:eastAsia="Times New Roman" w:hAnsi="Times New Roman" w:cs="Times New Roman"/>
                <w:sz w:val="28"/>
                <w:szCs w:val="28"/>
                <w:lang w:val="uk-UA" w:eastAsia="ar-SA"/>
              </w:rPr>
              <w:t>49 (100,0%)</w:t>
            </w:r>
          </w:p>
        </w:tc>
        <w:tc>
          <w:tcPr>
            <w:tcW w:w="62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B0D9A" w:rsidRPr="006201B9" w:rsidRDefault="00FB0D9A" w:rsidP="00712356">
            <w:pPr>
              <w:suppressAutoHyphens/>
              <w:spacing w:after="0" w:line="360" w:lineRule="auto"/>
              <w:ind w:right="-5"/>
              <w:jc w:val="center"/>
              <w:rPr>
                <w:rFonts w:ascii="Times New Roman" w:eastAsia="Times New Roman" w:hAnsi="Times New Roman" w:cs="Times New Roman"/>
                <w:sz w:val="28"/>
                <w:szCs w:val="28"/>
                <w:lang w:val="uk-UA" w:eastAsia="ar-SA"/>
              </w:rPr>
            </w:pPr>
            <w:r w:rsidRPr="006201B9">
              <w:rPr>
                <w:rFonts w:ascii="Times New Roman" w:eastAsia="Times New Roman" w:hAnsi="Times New Roman" w:cs="Times New Roman"/>
                <w:sz w:val="28"/>
                <w:szCs w:val="28"/>
                <w:lang w:val="uk-UA" w:eastAsia="ar-SA"/>
              </w:rPr>
              <w:t>34 (77,3%)</w:t>
            </w:r>
          </w:p>
        </w:tc>
        <w:tc>
          <w:tcPr>
            <w:tcW w:w="62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B0D9A" w:rsidRPr="006201B9" w:rsidRDefault="00FB0D9A" w:rsidP="00712356">
            <w:pPr>
              <w:suppressAutoHyphens/>
              <w:spacing w:after="0" w:line="360" w:lineRule="auto"/>
              <w:ind w:right="-5"/>
              <w:jc w:val="center"/>
              <w:rPr>
                <w:rFonts w:ascii="Times New Roman" w:eastAsia="Times New Roman" w:hAnsi="Times New Roman" w:cs="Times New Roman"/>
                <w:sz w:val="28"/>
                <w:szCs w:val="28"/>
                <w:lang w:val="uk-UA" w:eastAsia="ar-SA"/>
              </w:rPr>
            </w:pPr>
            <w:r w:rsidRPr="006201B9">
              <w:rPr>
                <w:rFonts w:ascii="Times New Roman" w:eastAsia="Times New Roman" w:hAnsi="Times New Roman" w:cs="Times New Roman"/>
                <w:sz w:val="28"/>
                <w:szCs w:val="28"/>
                <w:lang w:val="uk-UA" w:eastAsia="ar-SA"/>
              </w:rPr>
              <w:t>10 (22,7%)</w:t>
            </w:r>
          </w:p>
        </w:tc>
        <w:tc>
          <w:tcPr>
            <w:tcW w:w="62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B0D9A" w:rsidRPr="006201B9" w:rsidRDefault="00FB0D9A" w:rsidP="00712356">
            <w:pPr>
              <w:suppressAutoHyphens/>
              <w:spacing w:after="0" w:line="360" w:lineRule="auto"/>
              <w:ind w:right="-5"/>
              <w:jc w:val="center"/>
              <w:rPr>
                <w:rFonts w:ascii="Times New Roman" w:eastAsia="Times New Roman" w:hAnsi="Times New Roman" w:cs="Times New Roman"/>
                <w:sz w:val="28"/>
                <w:szCs w:val="28"/>
                <w:lang w:val="uk-UA" w:eastAsia="ar-SA"/>
              </w:rPr>
            </w:pPr>
            <w:r w:rsidRPr="006201B9">
              <w:rPr>
                <w:rFonts w:ascii="Times New Roman" w:eastAsia="Times New Roman" w:hAnsi="Times New Roman" w:cs="Times New Roman"/>
                <w:sz w:val="28"/>
                <w:szCs w:val="28"/>
                <w:lang w:val="uk-UA" w:eastAsia="ar-SA"/>
              </w:rPr>
              <w:t>44 (100,0%)</w:t>
            </w:r>
          </w:p>
        </w:tc>
      </w:tr>
      <w:tr w:rsidR="00FB0D9A" w:rsidRPr="006201B9" w:rsidTr="00712356">
        <w:trPr>
          <w:cantSplit/>
          <w:jc w:val="center"/>
        </w:trPr>
        <w:tc>
          <w:tcPr>
            <w:tcW w:w="1251"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B0D9A" w:rsidRPr="006201B9" w:rsidRDefault="00FB0D9A" w:rsidP="00FB0D9A">
            <w:pPr>
              <w:suppressAutoHyphens/>
              <w:spacing w:after="0" w:line="360" w:lineRule="auto"/>
              <w:ind w:right="-5"/>
              <w:jc w:val="both"/>
              <w:rPr>
                <w:rFonts w:ascii="Times New Roman" w:eastAsia="Times New Roman" w:hAnsi="Times New Roman" w:cs="Times New Roman"/>
                <w:sz w:val="28"/>
                <w:szCs w:val="28"/>
                <w:lang w:val="uk-UA" w:eastAsia="ar-SA"/>
              </w:rPr>
            </w:pPr>
            <w:r w:rsidRPr="006201B9">
              <w:rPr>
                <w:rFonts w:ascii="Times New Roman" w:eastAsia="Times New Roman" w:hAnsi="Times New Roman" w:cs="Times New Roman"/>
                <w:sz w:val="28"/>
                <w:szCs w:val="28"/>
                <w:lang w:val="uk-UA" w:eastAsia="ar-SA"/>
              </w:rPr>
              <w:t>Ризик</w:t>
            </w:r>
          </w:p>
        </w:tc>
        <w:tc>
          <w:tcPr>
            <w:tcW w:w="62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B0D9A" w:rsidRPr="006201B9" w:rsidRDefault="00FB0D9A" w:rsidP="00712356">
            <w:pPr>
              <w:suppressAutoHyphens/>
              <w:spacing w:after="0" w:line="360" w:lineRule="auto"/>
              <w:ind w:right="-5"/>
              <w:jc w:val="center"/>
              <w:rPr>
                <w:rFonts w:ascii="Times New Roman" w:eastAsia="Times New Roman" w:hAnsi="Times New Roman" w:cs="Times New Roman"/>
                <w:sz w:val="28"/>
                <w:szCs w:val="28"/>
                <w:lang w:val="uk-UA" w:eastAsia="ar-SA"/>
              </w:rPr>
            </w:pPr>
            <w:r w:rsidRPr="006201B9">
              <w:rPr>
                <w:rFonts w:ascii="Times New Roman" w:eastAsia="Times New Roman" w:hAnsi="Times New Roman" w:cs="Times New Roman"/>
                <w:sz w:val="28"/>
                <w:szCs w:val="28"/>
                <w:lang w:val="uk-UA" w:eastAsia="ar-SA"/>
              </w:rPr>
              <w:t>1,127</w:t>
            </w:r>
          </w:p>
        </w:tc>
        <w:tc>
          <w:tcPr>
            <w:tcW w:w="626"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B0D9A" w:rsidRPr="006201B9" w:rsidRDefault="00FB0D9A" w:rsidP="00712356">
            <w:pPr>
              <w:suppressAutoHyphens/>
              <w:spacing w:after="0" w:line="360" w:lineRule="auto"/>
              <w:ind w:right="-5"/>
              <w:jc w:val="center"/>
              <w:rPr>
                <w:rFonts w:ascii="Times New Roman" w:eastAsia="Times New Roman" w:hAnsi="Times New Roman" w:cs="Times New Roman"/>
                <w:sz w:val="28"/>
                <w:szCs w:val="28"/>
                <w:lang w:val="uk-UA" w:eastAsia="ar-SA"/>
              </w:rPr>
            </w:pPr>
            <w:r w:rsidRPr="006201B9">
              <w:rPr>
                <w:rFonts w:ascii="Times New Roman" w:eastAsia="Times New Roman" w:hAnsi="Times New Roman" w:cs="Times New Roman"/>
                <w:sz w:val="28"/>
                <w:szCs w:val="28"/>
                <w:lang w:val="uk-UA" w:eastAsia="ar-SA"/>
              </w:rPr>
              <w:t>0,81</w:t>
            </w:r>
          </w:p>
        </w:tc>
        <w:tc>
          <w:tcPr>
            <w:tcW w:w="624" w:type="pct"/>
            <w:tcBorders>
              <w:top w:val="single" w:sz="4" w:space="0" w:color="auto"/>
              <w:left w:val="single" w:sz="4" w:space="0" w:color="auto"/>
              <w:bottom w:val="single" w:sz="4" w:space="0" w:color="auto"/>
              <w:right w:val="single" w:sz="4" w:space="0" w:color="auto"/>
            </w:tcBorders>
            <w:shd w:val="clear" w:color="auto" w:fill="FFFFFF"/>
            <w:vAlign w:val="center"/>
          </w:tcPr>
          <w:p w:rsidR="00FB0D9A" w:rsidRPr="006201B9" w:rsidRDefault="00FB0D9A" w:rsidP="00712356">
            <w:pPr>
              <w:suppressAutoHyphens/>
              <w:spacing w:after="0" w:line="360" w:lineRule="auto"/>
              <w:ind w:right="-5"/>
              <w:jc w:val="center"/>
              <w:rPr>
                <w:rFonts w:ascii="Times New Roman" w:eastAsia="Times New Roman" w:hAnsi="Times New Roman" w:cs="Times New Roman"/>
                <w:sz w:val="28"/>
                <w:szCs w:val="28"/>
                <w:lang w:val="uk-UA" w:eastAsia="ar-SA"/>
              </w:rPr>
            </w:pPr>
          </w:p>
        </w:tc>
        <w:tc>
          <w:tcPr>
            <w:tcW w:w="62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B0D9A" w:rsidRPr="006201B9" w:rsidRDefault="00FB0D9A" w:rsidP="00712356">
            <w:pPr>
              <w:suppressAutoHyphens/>
              <w:spacing w:after="0" w:line="360" w:lineRule="auto"/>
              <w:ind w:right="-5"/>
              <w:jc w:val="center"/>
              <w:rPr>
                <w:rFonts w:ascii="Times New Roman" w:eastAsia="Times New Roman" w:hAnsi="Times New Roman" w:cs="Times New Roman"/>
                <w:sz w:val="28"/>
                <w:szCs w:val="28"/>
                <w:lang w:val="uk-UA" w:eastAsia="ar-SA"/>
              </w:rPr>
            </w:pPr>
            <w:r w:rsidRPr="006201B9">
              <w:rPr>
                <w:rFonts w:ascii="Times New Roman" w:eastAsia="Times New Roman" w:hAnsi="Times New Roman" w:cs="Times New Roman"/>
                <w:sz w:val="28"/>
                <w:szCs w:val="28"/>
                <w:lang w:val="uk-UA" w:eastAsia="ar-SA"/>
              </w:rPr>
              <w:t>1,05</w:t>
            </w:r>
          </w:p>
        </w:tc>
        <w:tc>
          <w:tcPr>
            <w:tcW w:w="62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B0D9A" w:rsidRPr="006201B9" w:rsidRDefault="00FB0D9A" w:rsidP="00712356">
            <w:pPr>
              <w:suppressAutoHyphens/>
              <w:spacing w:after="0" w:line="360" w:lineRule="auto"/>
              <w:ind w:right="-5"/>
              <w:jc w:val="center"/>
              <w:rPr>
                <w:rFonts w:ascii="Times New Roman" w:eastAsia="Times New Roman" w:hAnsi="Times New Roman" w:cs="Times New Roman"/>
                <w:sz w:val="28"/>
                <w:szCs w:val="28"/>
                <w:lang w:val="uk-UA" w:eastAsia="ar-SA"/>
              </w:rPr>
            </w:pPr>
            <w:r w:rsidRPr="006201B9">
              <w:rPr>
                <w:rFonts w:ascii="Times New Roman" w:eastAsia="Times New Roman" w:hAnsi="Times New Roman" w:cs="Times New Roman"/>
                <w:sz w:val="28"/>
                <w:szCs w:val="28"/>
                <w:lang w:val="uk-UA" w:eastAsia="ar-SA"/>
              </w:rPr>
              <w:t>0,86</w:t>
            </w:r>
          </w:p>
        </w:tc>
        <w:tc>
          <w:tcPr>
            <w:tcW w:w="628" w:type="pct"/>
            <w:tcBorders>
              <w:top w:val="single" w:sz="4" w:space="0" w:color="auto"/>
              <w:left w:val="single" w:sz="4" w:space="0" w:color="auto"/>
              <w:bottom w:val="single" w:sz="4" w:space="0" w:color="auto"/>
              <w:right w:val="single" w:sz="4" w:space="0" w:color="auto"/>
            </w:tcBorders>
            <w:shd w:val="clear" w:color="auto" w:fill="FFFFFF"/>
            <w:vAlign w:val="center"/>
          </w:tcPr>
          <w:p w:rsidR="00FB0D9A" w:rsidRPr="006201B9" w:rsidRDefault="00FB0D9A" w:rsidP="00712356">
            <w:pPr>
              <w:suppressAutoHyphens/>
              <w:spacing w:after="0" w:line="360" w:lineRule="auto"/>
              <w:ind w:right="-5"/>
              <w:jc w:val="center"/>
              <w:rPr>
                <w:rFonts w:ascii="Times New Roman" w:eastAsia="Times New Roman" w:hAnsi="Times New Roman" w:cs="Times New Roman"/>
                <w:sz w:val="28"/>
                <w:szCs w:val="28"/>
                <w:lang w:val="uk-UA" w:eastAsia="ar-SA"/>
              </w:rPr>
            </w:pPr>
          </w:p>
        </w:tc>
      </w:tr>
      <w:tr w:rsidR="00FB0D9A" w:rsidRPr="006201B9" w:rsidTr="00712356">
        <w:trPr>
          <w:cantSplit/>
          <w:jc w:val="center"/>
        </w:trPr>
        <w:tc>
          <w:tcPr>
            <w:tcW w:w="1251"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B0D9A" w:rsidRPr="006201B9" w:rsidRDefault="00FB0D9A" w:rsidP="00FB0D9A">
            <w:pPr>
              <w:suppressAutoHyphens/>
              <w:spacing w:after="0" w:line="360" w:lineRule="auto"/>
              <w:ind w:right="-5"/>
              <w:jc w:val="both"/>
              <w:rPr>
                <w:rFonts w:ascii="Times New Roman" w:eastAsia="Times New Roman" w:hAnsi="Times New Roman" w:cs="Times New Roman"/>
                <w:sz w:val="28"/>
                <w:szCs w:val="28"/>
                <w:lang w:val="uk-UA" w:eastAsia="ar-SA"/>
              </w:rPr>
            </w:pPr>
            <w:r w:rsidRPr="006201B9">
              <w:rPr>
                <w:rFonts w:ascii="Times New Roman" w:eastAsia="Times New Roman" w:hAnsi="Times New Roman" w:cs="Times New Roman"/>
                <w:sz w:val="28"/>
                <w:szCs w:val="28"/>
                <w:lang w:val="uk-UA" w:eastAsia="ar-SA"/>
              </w:rPr>
              <w:t xml:space="preserve">Ст.значущість </w:t>
            </w:r>
            <w:r w:rsidRPr="006201B9">
              <w:rPr>
                <w:rFonts w:ascii="Times New Roman" w:eastAsia="Times New Roman" w:hAnsi="Times New Roman" w:cs="Times New Roman"/>
                <w:sz w:val="28"/>
                <w:szCs w:val="28"/>
                <w:lang w:val="uk-UA" w:eastAsia="ar-SA"/>
              </w:rPr>
              <w:br/>
              <w:t>між лікування</w:t>
            </w:r>
          </w:p>
        </w:tc>
        <w:tc>
          <w:tcPr>
            <w:tcW w:w="1249"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FB0D9A" w:rsidRPr="006201B9" w:rsidRDefault="00FB0D9A" w:rsidP="00FB0D9A">
            <w:pPr>
              <w:suppressAutoHyphens/>
              <w:spacing w:after="0" w:line="360" w:lineRule="auto"/>
              <w:ind w:right="-5"/>
              <w:jc w:val="both"/>
              <w:rPr>
                <w:rFonts w:ascii="Times New Roman" w:eastAsia="Times New Roman" w:hAnsi="Times New Roman" w:cs="Times New Roman"/>
                <w:sz w:val="28"/>
                <w:szCs w:val="28"/>
                <w:lang w:val="uk-UA" w:eastAsia="ar-SA"/>
              </w:rPr>
            </w:pPr>
            <w:r w:rsidRPr="006201B9">
              <w:rPr>
                <w:rFonts w:ascii="Times New Roman" w:eastAsia="Times New Roman" w:hAnsi="Times New Roman" w:cs="Times New Roman"/>
                <w:sz w:val="28"/>
                <w:szCs w:val="28"/>
                <w:lang w:val="uk-UA" w:eastAsia="ar-SA"/>
              </w:rPr>
              <w:sym w:font="Symbol" w:char="F063"/>
            </w:r>
            <w:r w:rsidRPr="006201B9">
              <w:rPr>
                <w:rFonts w:ascii="Times New Roman" w:eastAsia="Times New Roman" w:hAnsi="Times New Roman" w:cs="Times New Roman"/>
                <w:sz w:val="28"/>
                <w:szCs w:val="28"/>
                <w:vertAlign w:val="superscript"/>
                <w:lang w:val="uk-UA" w:eastAsia="ar-SA"/>
              </w:rPr>
              <w:t>2</w:t>
            </w:r>
            <w:r w:rsidRPr="006201B9">
              <w:rPr>
                <w:rFonts w:ascii="Times New Roman" w:eastAsia="Times New Roman" w:hAnsi="Times New Roman" w:cs="Times New Roman"/>
                <w:sz w:val="28"/>
                <w:szCs w:val="28"/>
                <w:lang w:val="uk-UA" w:eastAsia="ar-SA"/>
              </w:rPr>
              <w:t>=0,269</w:t>
            </w:r>
          </w:p>
          <w:p w:rsidR="00FB0D9A" w:rsidRPr="006201B9" w:rsidRDefault="00FB0D9A" w:rsidP="00FB0D9A">
            <w:pPr>
              <w:suppressAutoHyphens/>
              <w:spacing w:after="0" w:line="360" w:lineRule="auto"/>
              <w:ind w:right="-5"/>
              <w:jc w:val="both"/>
              <w:rPr>
                <w:rFonts w:ascii="Times New Roman" w:eastAsia="Times New Roman" w:hAnsi="Times New Roman" w:cs="Times New Roman"/>
                <w:sz w:val="28"/>
                <w:szCs w:val="28"/>
                <w:lang w:val="uk-UA" w:eastAsia="ar-SA"/>
              </w:rPr>
            </w:pPr>
            <w:r w:rsidRPr="006201B9">
              <w:rPr>
                <w:rFonts w:ascii="Times New Roman" w:eastAsia="Times New Roman" w:hAnsi="Times New Roman" w:cs="Times New Roman"/>
                <w:sz w:val="28"/>
                <w:szCs w:val="28"/>
                <w:lang w:val="uk-UA" w:eastAsia="ar-SA"/>
              </w:rPr>
              <w:t>Р=0,604</w:t>
            </w:r>
          </w:p>
        </w:tc>
        <w:tc>
          <w:tcPr>
            <w:tcW w:w="624" w:type="pct"/>
            <w:tcBorders>
              <w:top w:val="single" w:sz="4" w:space="0" w:color="auto"/>
              <w:left w:val="single" w:sz="4" w:space="0" w:color="auto"/>
              <w:bottom w:val="single" w:sz="4" w:space="0" w:color="auto"/>
              <w:right w:val="single" w:sz="4" w:space="0" w:color="auto"/>
            </w:tcBorders>
            <w:shd w:val="clear" w:color="auto" w:fill="FFFFFF"/>
            <w:vAlign w:val="center"/>
          </w:tcPr>
          <w:p w:rsidR="00FB0D9A" w:rsidRPr="006201B9" w:rsidRDefault="00FB0D9A" w:rsidP="00FB0D9A">
            <w:pPr>
              <w:suppressAutoHyphens/>
              <w:spacing w:after="0" w:line="360" w:lineRule="auto"/>
              <w:ind w:right="-5"/>
              <w:jc w:val="both"/>
              <w:rPr>
                <w:rFonts w:ascii="Times New Roman" w:eastAsia="Times New Roman" w:hAnsi="Times New Roman" w:cs="Times New Roman"/>
                <w:sz w:val="28"/>
                <w:szCs w:val="28"/>
                <w:lang w:val="uk-UA" w:eastAsia="ar-SA"/>
              </w:rPr>
            </w:pPr>
          </w:p>
        </w:tc>
        <w:tc>
          <w:tcPr>
            <w:tcW w:w="1248"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FB0D9A" w:rsidRPr="006201B9" w:rsidRDefault="00FB0D9A" w:rsidP="00FB0D9A">
            <w:pPr>
              <w:suppressAutoHyphens/>
              <w:spacing w:after="0" w:line="360" w:lineRule="auto"/>
              <w:ind w:right="-5"/>
              <w:jc w:val="both"/>
              <w:rPr>
                <w:rFonts w:ascii="Times New Roman" w:eastAsia="Times New Roman" w:hAnsi="Times New Roman" w:cs="Times New Roman"/>
                <w:sz w:val="28"/>
                <w:szCs w:val="28"/>
                <w:lang w:val="uk-UA" w:eastAsia="ar-SA"/>
              </w:rPr>
            </w:pPr>
            <w:r w:rsidRPr="006201B9">
              <w:rPr>
                <w:rFonts w:ascii="Times New Roman" w:eastAsia="Times New Roman" w:hAnsi="Times New Roman" w:cs="Times New Roman"/>
                <w:sz w:val="28"/>
                <w:szCs w:val="28"/>
                <w:lang w:val="uk-UA" w:eastAsia="ar-SA"/>
              </w:rPr>
              <w:sym w:font="Symbol" w:char="F063"/>
            </w:r>
            <w:r w:rsidRPr="006201B9">
              <w:rPr>
                <w:rFonts w:ascii="Times New Roman" w:eastAsia="Times New Roman" w:hAnsi="Times New Roman" w:cs="Times New Roman"/>
                <w:sz w:val="28"/>
                <w:szCs w:val="28"/>
                <w:vertAlign w:val="superscript"/>
                <w:lang w:val="uk-UA" w:eastAsia="ar-SA"/>
              </w:rPr>
              <w:t>2</w:t>
            </w:r>
            <w:r w:rsidRPr="006201B9">
              <w:rPr>
                <w:rFonts w:ascii="Times New Roman" w:eastAsia="Times New Roman" w:hAnsi="Times New Roman" w:cs="Times New Roman"/>
                <w:sz w:val="28"/>
                <w:szCs w:val="28"/>
                <w:lang w:val="uk-UA" w:eastAsia="ar-SA"/>
              </w:rPr>
              <w:t>=0,074</w:t>
            </w:r>
          </w:p>
          <w:p w:rsidR="00FB0D9A" w:rsidRPr="006201B9" w:rsidRDefault="00FB0D9A" w:rsidP="00FB0D9A">
            <w:pPr>
              <w:suppressAutoHyphens/>
              <w:spacing w:after="0" w:line="360" w:lineRule="auto"/>
              <w:ind w:right="-5"/>
              <w:jc w:val="both"/>
              <w:rPr>
                <w:rFonts w:ascii="Times New Roman" w:eastAsia="Times New Roman" w:hAnsi="Times New Roman" w:cs="Times New Roman"/>
                <w:sz w:val="28"/>
                <w:szCs w:val="28"/>
                <w:lang w:val="uk-UA" w:eastAsia="ar-SA"/>
              </w:rPr>
            </w:pPr>
            <w:r w:rsidRPr="006201B9">
              <w:rPr>
                <w:rFonts w:ascii="Times New Roman" w:eastAsia="Times New Roman" w:hAnsi="Times New Roman" w:cs="Times New Roman"/>
                <w:sz w:val="28"/>
                <w:szCs w:val="28"/>
                <w:lang w:val="uk-UA" w:eastAsia="ar-SA"/>
              </w:rPr>
              <w:t>Р=0,786</w:t>
            </w:r>
          </w:p>
        </w:tc>
        <w:tc>
          <w:tcPr>
            <w:tcW w:w="628" w:type="pct"/>
            <w:tcBorders>
              <w:top w:val="single" w:sz="4" w:space="0" w:color="auto"/>
              <w:left w:val="single" w:sz="4" w:space="0" w:color="auto"/>
              <w:bottom w:val="single" w:sz="4" w:space="0" w:color="auto"/>
              <w:right w:val="single" w:sz="4" w:space="0" w:color="auto"/>
            </w:tcBorders>
            <w:shd w:val="clear" w:color="auto" w:fill="FFFFFF"/>
            <w:vAlign w:val="center"/>
          </w:tcPr>
          <w:p w:rsidR="00FB0D9A" w:rsidRPr="006201B9" w:rsidRDefault="00FB0D9A" w:rsidP="00FB0D9A">
            <w:pPr>
              <w:suppressAutoHyphens/>
              <w:spacing w:after="0" w:line="360" w:lineRule="auto"/>
              <w:ind w:right="-5"/>
              <w:jc w:val="both"/>
              <w:rPr>
                <w:rFonts w:ascii="Times New Roman" w:eastAsia="Times New Roman" w:hAnsi="Times New Roman" w:cs="Times New Roman"/>
                <w:sz w:val="28"/>
                <w:szCs w:val="28"/>
                <w:lang w:val="uk-UA" w:eastAsia="ar-SA"/>
              </w:rPr>
            </w:pPr>
          </w:p>
        </w:tc>
      </w:tr>
    </w:tbl>
    <w:p w:rsidR="00FB0D9A" w:rsidRPr="006201B9" w:rsidRDefault="00FB0D9A" w:rsidP="00FB0D9A">
      <w:pPr>
        <w:suppressAutoHyphens/>
        <w:spacing w:after="0" w:line="100" w:lineRule="atLeast"/>
        <w:ind w:right="-5"/>
        <w:jc w:val="both"/>
        <w:rPr>
          <w:rFonts w:ascii="Times New Roman" w:eastAsia="Times New Roman" w:hAnsi="Times New Roman" w:cs="Times New Roman"/>
          <w:sz w:val="24"/>
          <w:szCs w:val="24"/>
          <w:lang w:val="uk-UA" w:eastAsia="ar-SA"/>
        </w:rPr>
      </w:pPr>
    </w:p>
    <w:p w:rsidR="00FB0D9A" w:rsidRPr="006201B9" w:rsidRDefault="00FB0D9A" w:rsidP="00FB0D9A">
      <w:pPr>
        <w:suppressAutoHyphens/>
        <w:spacing w:after="0" w:line="360" w:lineRule="auto"/>
        <w:ind w:firstLine="573"/>
        <w:jc w:val="both"/>
        <w:rPr>
          <w:rFonts w:ascii="Times New Roman" w:eastAsia="Times New Roman" w:hAnsi="Times New Roman" w:cs="Times New Roman"/>
          <w:sz w:val="28"/>
          <w:szCs w:val="28"/>
          <w:lang w:val="uk-UA" w:eastAsia="ar-SA"/>
        </w:rPr>
      </w:pPr>
      <w:r w:rsidRPr="006201B9">
        <w:rPr>
          <w:rFonts w:ascii="Times New Roman" w:eastAsia="Times New Roman" w:hAnsi="Times New Roman" w:cs="Times New Roman"/>
          <w:sz w:val="28"/>
          <w:szCs w:val="28"/>
          <w:lang w:val="uk-UA" w:eastAsia="ar-SA"/>
        </w:rPr>
        <w:t xml:space="preserve">Враховуючи серйозні патологічні зміни, особливо в системі гемостазу, які відбуваються в організмі дівчат-підлітків на фоні АМКПП, проведено створення математичної моделі прогнозування виникнення і рецидивування даної патології для запобігання тяжких ускладнень пубертатогенезу. Використано  сучасний статистичний метод  </w:t>
      </w:r>
      <w:r w:rsidRPr="006201B9">
        <w:rPr>
          <w:rFonts w:ascii="Times New Roman" w:eastAsia="SimSun" w:hAnsi="Times New Roman" w:cs="Times New Roman"/>
          <w:color w:val="000000"/>
          <w:kern w:val="1"/>
          <w:sz w:val="28"/>
          <w:szCs w:val="28"/>
          <w:lang w:val="uk-UA" w:eastAsia="hi-IN" w:bidi="hi-IN"/>
        </w:rPr>
        <w:t>аналізу ієрархій, що дозволило визначити найважливіші і найбільш часті ознаки (кінцеві пріоритети) для високого ризику появи АМКПП і їх рецидивування - неблагоприємний в</w:t>
      </w:r>
      <w:r w:rsidRPr="006201B9">
        <w:rPr>
          <w:rFonts w:ascii="Times New Roman" w:eastAsia="Times New Roman" w:hAnsi="Times New Roman" w:cs="Times New Roman"/>
          <w:sz w:val="28"/>
          <w:szCs w:val="28"/>
          <w:lang w:val="uk-UA" w:eastAsia="ar-SA"/>
        </w:rPr>
        <w:t xml:space="preserve">плив стресу, </w:t>
      </w:r>
      <w:r w:rsidRPr="006201B9">
        <w:rPr>
          <w:rFonts w:ascii="Times New Roman" w:eastAsia="SimSun" w:hAnsi="Times New Roman" w:cs="Times New Roman"/>
          <w:color w:val="000000"/>
          <w:kern w:val="1"/>
          <w:sz w:val="28"/>
          <w:szCs w:val="28"/>
          <w:lang w:val="uk-UA" w:eastAsia="hi-IN" w:bidi="hi-IN"/>
        </w:rPr>
        <w:t xml:space="preserve">маса тіла (дефіцит чи перевищення), несприятливі умови в родині, часті гострі респіраторні захворювання). </w:t>
      </w:r>
    </w:p>
    <w:p w:rsidR="00FB0D9A" w:rsidRPr="006201B9" w:rsidRDefault="00FB0D9A" w:rsidP="00FB0D9A">
      <w:pPr>
        <w:suppressAutoHyphens/>
        <w:spacing w:after="0" w:line="360" w:lineRule="auto"/>
        <w:ind w:firstLine="720"/>
        <w:jc w:val="both"/>
        <w:rPr>
          <w:rFonts w:ascii="Times New Roman" w:eastAsia="Times New Roman" w:hAnsi="Times New Roman" w:cs="Times New Roman"/>
          <w:sz w:val="28"/>
          <w:szCs w:val="28"/>
          <w:lang w:val="uk-UA" w:eastAsia="ar-SA"/>
        </w:rPr>
      </w:pPr>
    </w:p>
    <w:p w:rsidR="00C3369D" w:rsidRDefault="00C3369D">
      <w:pPr>
        <w:rPr>
          <w:rFonts w:ascii="Times New Roman" w:eastAsia="Times New Roman" w:hAnsi="Times New Roman" w:cs="Times New Roman"/>
          <w:sz w:val="28"/>
          <w:szCs w:val="28"/>
          <w:lang w:val="uk-UA" w:eastAsia="ar-SA"/>
        </w:rPr>
      </w:pPr>
      <w:r>
        <w:rPr>
          <w:rFonts w:ascii="Times New Roman" w:eastAsia="Times New Roman" w:hAnsi="Times New Roman" w:cs="Times New Roman"/>
          <w:sz w:val="28"/>
          <w:szCs w:val="28"/>
          <w:lang w:val="uk-UA" w:eastAsia="ar-SA"/>
        </w:rPr>
        <w:br w:type="page"/>
      </w:r>
    </w:p>
    <w:p w:rsidR="00FB0D9A" w:rsidRPr="006201B9" w:rsidRDefault="00FB0D9A" w:rsidP="00FB0D9A">
      <w:pPr>
        <w:suppressAutoHyphens/>
        <w:spacing w:after="0" w:line="360" w:lineRule="auto"/>
        <w:jc w:val="center"/>
        <w:rPr>
          <w:rFonts w:ascii="Times New Roman" w:eastAsia="Times New Roman" w:hAnsi="Times New Roman" w:cs="Times New Roman"/>
          <w:b/>
          <w:sz w:val="28"/>
          <w:szCs w:val="28"/>
          <w:lang w:val="uk-UA" w:eastAsia="ar-SA"/>
        </w:rPr>
      </w:pPr>
      <w:r w:rsidRPr="006201B9">
        <w:rPr>
          <w:rFonts w:ascii="Times New Roman" w:eastAsia="Times New Roman" w:hAnsi="Times New Roman" w:cs="Times New Roman"/>
          <w:b/>
          <w:bCs/>
          <w:sz w:val="28"/>
          <w:szCs w:val="28"/>
          <w:lang w:val="uk-UA" w:eastAsia="ar-SA"/>
        </w:rPr>
        <w:lastRenderedPageBreak/>
        <w:t>РОЗДІЛ 5</w:t>
      </w:r>
    </w:p>
    <w:p w:rsidR="00FB0D9A" w:rsidRPr="006201B9" w:rsidRDefault="00FB0D9A" w:rsidP="00FB0D9A">
      <w:pPr>
        <w:suppressAutoHyphens/>
        <w:spacing w:after="0" w:line="360" w:lineRule="auto"/>
        <w:jc w:val="center"/>
        <w:rPr>
          <w:rFonts w:ascii="Times New Roman" w:eastAsia="Times New Roman" w:hAnsi="Times New Roman" w:cs="Times New Roman"/>
          <w:b/>
          <w:bCs/>
          <w:sz w:val="28"/>
          <w:szCs w:val="28"/>
          <w:lang w:val="uk-UA" w:eastAsia="ar-SA"/>
        </w:rPr>
      </w:pPr>
      <w:r w:rsidRPr="006201B9">
        <w:rPr>
          <w:rFonts w:ascii="Times New Roman" w:eastAsia="Times New Roman" w:hAnsi="Times New Roman" w:cs="Times New Roman"/>
          <w:b/>
          <w:sz w:val="28"/>
          <w:szCs w:val="28"/>
          <w:lang w:val="uk-UA" w:eastAsia="ar-SA"/>
        </w:rPr>
        <w:t>ОСОБЛИВОСТІ ІМУНОЛОГІЧНИХ ТА СИМПАТО-АДРЕНАЛОВИХ ЛАНОК ПАТОГЕНЕЗУ ФОРМУВАННЯ ПУБЕРТАТНИХ МАТКОВИХ КРОВОТЕЧ</w:t>
      </w:r>
    </w:p>
    <w:p w:rsidR="00FB0D9A" w:rsidRPr="006201B9" w:rsidRDefault="00FB0D9A" w:rsidP="00FB0D9A">
      <w:pPr>
        <w:suppressAutoHyphens/>
        <w:spacing w:after="0" w:line="360" w:lineRule="auto"/>
        <w:jc w:val="center"/>
        <w:rPr>
          <w:rFonts w:ascii="Times New Roman" w:eastAsia="Times New Roman" w:hAnsi="Times New Roman" w:cs="Times New Roman"/>
          <w:b/>
          <w:bCs/>
          <w:sz w:val="28"/>
          <w:szCs w:val="28"/>
          <w:lang w:val="uk-UA" w:eastAsia="ar-SA"/>
        </w:rPr>
      </w:pPr>
    </w:p>
    <w:p w:rsidR="00FB0D9A" w:rsidRPr="006201B9" w:rsidRDefault="00FB0D9A" w:rsidP="00712356">
      <w:pPr>
        <w:suppressAutoHyphens/>
        <w:spacing w:after="0" w:line="360" w:lineRule="auto"/>
        <w:ind w:firstLine="680"/>
        <w:rPr>
          <w:rFonts w:ascii="Times New Roman" w:eastAsia="Times New Roman" w:hAnsi="Times New Roman" w:cs="Times New Roman"/>
          <w:b/>
          <w:bCs/>
          <w:sz w:val="28"/>
          <w:szCs w:val="28"/>
          <w:lang w:val="uk-UA" w:eastAsia="ar-SA"/>
        </w:rPr>
      </w:pPr>
      <w:r w:rsidRPr="006201B9">
        <w:rPr>
          <w:rFonts w:ascii="Times New Roman" w:eastAsia="Times New Roman" w:hAnsi="Times New Roman" w:cs="Times New Roman"/>
          <w:b/>
          <w:sz w:val="28"/>
          <w:szCs w:val="28"/>
          <w:lang w:val="uk-UA" w:eastAsia="ar-SA"/>
        </w:rPr>
        <w:t>5.1. Імунологична характеристика хворих з аномальними матковими кровотечами</w:t>
      </w:r>
    </w:p>
    <w:p w:rsidR="00FB0D9A" w:rsidRPr="006201B9" w:rsidRDefault="00FB0D9A" w:rsidP="00FB0D9A">
      <w:pPr>
        <w:suppressAutoHyphens/>
        <w:spacing w:after="0" w:line="360" w:lineRule="auto"/>
        <w:rPr>
          <w:rFonts w:ascii="Times New Roman" w:eastAsia="Times New Roman" w:hAnsi="Times New Roman" w:cs="Times New Roman"/>
          <w:b/>
          <w:bCs/>
          <w:sz w:val="28"/>
          <w:szCs w:val="28"/>
          <w:lang w:val="uk-UA" w:eastAsia="ar-SA"/>
        </w:rPr>
      </w:pPr>
    </w:p>
    <w:p w:rsidR="00FB0D9A" w:rsidRPr="006201B9" w:rsidRDefault="00FB0D9A" w:rsidP="00FB0D9A">
      <w:pPr>
        <w:widowControl w:val="0"/>
        <w:suppressAutoHyphens/>
        <w:spacing w:after="0" w:line="360" w:lineRule="auto"/>
        <w:ind w:firstLine="680"/>
        <w:jc w:val="both"/>
        <w:rPr>
          <w:rFonts w:ascii="Times New Roman" w:eastAsia="Times New Roman" w:hAnsi="Times New Roman" w:cs="Times New Roman"/>
          <w:sz w:val="28"/>
          <w:szCs w:val="28"/>
          <w:lang w:val="uk-UA" w:eastAsia="ar-SA"/>
        </w:rPr>
      </w:pPr>
      <w:r w:rsidRPr="006201B9">
        <w:rPr>
          <w:rFonts w:ascii="Times New Roman" w:eastAsia="Times New Roman" w:hAnsi="Times New Roman" w:cs="Times New Roman"/>
          <w:sz w:val="28"/>
          <w:szCs w:val="28"/>
          <w:lang w:val="uk-UA" w:eastAsia="ar-SA"/>
        </w:rPr>
        <w:t>Маткова кровотеча має серйозний «стресорний» вплив на організм дівчинки, змінюючи широкий спектр показників фізіологічного стану організму, у тому числі в імунологічній сфері [91, 141]. У сучасній літературі опубліковано достатньо робіт, присвячених вивченню імунологічних аспектів маткових кровотеч, зокрема, питанням імунології фізіологічної та ускладненої кровотечею менструальної функції [114, 154]. Проте, і досі залишається остаточно не з’ясованою роль і патогенетичні аспекти участі різних ланок імунологічної системи у формуванні періоду статевого дозрівання в умовах патологічних змін, зокрема, при наявності АМКПП.</w:t>
      </w:r>
    </w:p>
    <w:p w:rsidR="00FB0D9A" w:rsidRPr="006201B9" w:rsidRDefault="00FB0D9A" w:rsidP="00FB0D9A">
      <w:pPr>
        <w:suppressAutoHyphens/>
        <w:spacing w:after="0" w:line="360" w:lineRule="auto"/>
        <w:ind w:firstLine="540"/>
        <w:jc w:val="both"/>
        <w:rPr>
          <w:rFonts w:ascii="Times New Roman" w:eastAsia="Times New Roman" w:hAnsi="Times New Roman" w:cs="Times New Roman"/>
          <w:sz w:val="28"/>
          <w:szCs w:val="28"/>
          <w:lang w:val="uk-UA" w:eastAsia="ar-SA"/>
        </w:rPr>
      </w:pPr>
      <w:r w:rsidRPr="006201B9">
        <w:rPr>
          <w:rFonts w:ascii="Times New Roman" w:eastAsia="Times New Roman" w:hAnsi="Times New Roman" w:cs="Times New Roman"/>
          <w:sz w:val="28"/>
          <w:szCs w:val="28"/>
          <w:lang w:val="uk-UA" w:eastAsia="ar-SA"/>
        </w:rPr>
        <w:t xml:space="preserve">У відповідності до мети і завдань роботи, проводилось вивчення стану імунологічної системи організму на підставі визначення деяких показників прозапальних цитокінів, аналізу показників лейкоцитарної формули, лімфоцитів, моноцитів, які приймають участь у захисних механізмах, з яких складається загальний імунітет. Оцінювався також характер біоценозу піхви, який розглядався як складова місцевого імунітету статевих шляхів. </w:t>
      </w:r>
    </w:p>
    <w:p w:rsidR="00FB0D9A" w:rsidRPr="006201B9" w:rsidRDefault="00FB0D9A" w:rsidP="00FB0D9A">
      <w:pPr>
        <w:suppressAutoHyphens/>
        <w:spacing w:after="0" w:line="360" w:lineRule="auto"/>
        <w:ind w:firstLine="540"/>
        <w:jc w:val="both"/>
        <w:rPr>
          <w:rFonts w:ascii="Times New Roman" w:eastAsia="Times New Roman" w:hAnsi="Times New Roman" w:cs="Times New Roman"/>
          <w:sz w:val="28"/>
          <w:szCs w:val="28"/>
          <w:lang w:val="uk-UA" w:eastAsia="ar-SA"/>
        </w:rPr>
      </w:pPr>
      <w:r w:rsidRPr="006201B9">
        <w:rPr>
          <w:rFonts w:ascii="Times New Roman" w:eastAsia="Times New Roman" w:hAnsi="Times New Roman" w:cs="Times New Roman"/>
          <w:sz w:val="28"/>
          <w:szCs w:val="28"/>
          <w:lang w:val="uk-UA" w:eastAsia="ar-SA"/>
        </w:rPr>
        <w:t xml:space="preserve">Вивчення показників клінічних аналізів крові в якості розгорнутих гемограм встановило зміни лейкоцитарної формули, - підвищення кількості лейкоцитів, лімфоцитів, моноцитів  у хворих  з АМКПП  у порівнянні з дівчатами контрольної групи </w:t>
      </w:r>
      <w:r w:rsidRPr="006201B9">
        <w:rPr>
          <w:rFonts w:ascii="Times New Roman" w:eastAsia="Times New Roman" w:hAnsi="Times New Roman" w:cs="Times New Roman"/>
          <w:color w:val="000000"/>
          <w:sz w:val="28"/>
          <w:szCs w:val="28"/>
          <w:lang w:val="uk-UA" w:eastAsia="ar-SA"/>
        </w:rPr>
        <w:t xml:space="preserve">(дані приведені у розділі 3, таблиця 3.5). У дівчат 1 групи у віці 11-14 років відзначене достовірне (р&lt;0,05) збільшення кількості лейкоцитів, а у пацієнток віком 15-17 років (2 група) цей показник майже не змінювався у порівнянні з відповідним контролем. Абсолютна </w:t>
      </w:r>
      <w:r w:rsidRPr="006201B9">
        <w:rPr>
          <w:rFonts w:ascii="Times New Roman" w:eastAsia="Times New Roman" w:hAnsi="Times New Roman" w:cs="Times New Roman"/>
          <w:color w:val="000000"/>
          <w:sz w:val="28"/>
          <w:szCs w:val="28"/>
          <w:lang w:val="uk-UA" w:eastAsia="ar-SA"/>
        </w:rPr>
        <w:lastRenderedPageBreak/>
        <w:t>кількість лімфоцитів у дівчат з АМКПП в обох групах хворих була вирогідно підвищена, у порівнянні з відповідним контролем, що може свідчити про підвищення рівня деяких показників клітинного імунітету при кровотечах, як компенсаторну реакцію організму дівчинки.</w:t>
      </w:r>
    </w:p>
    <w:p w:rsidR="00FB0D9A" w:rsidRPr="006201B9" w:rsidRDefault="00FB0D9A" w:rsidP="00FB0D9A">
      <w:pPr>
        <w:suppressAutoHyphens/>
        <w:spacing w:after="0" w:line="360" w:lineRule="auto"/>
        <w:ind w:firstLine="709"/>
        <w:jc w:val="both"/>
        <w:rPr>
          <w:rFonts w:ascii="Times New Roman" w:eastAsia="Times New Roman" w:hAnsi="Times New Roman" w:cs="Times New Roman"/>
          <w:sz w:val="28"/>
          <w:szCs w:val="28"/>
          <w:lang w:val="uk-UA" w:eastAsia="ar-SA"/>
        </w:rPr>
      </w:pPr>
      <w:r w:rsidRPr="006201B9">
        <w:rPr>
          <w:rFonts w:ascii="Times New Roman" w:eastAsia="Times New Roman" w:hAnsi="Times New Roman" w:cs="Times New Roman"/>
          <w:sz w:val="28"/>
          <w:szCs w:val="28"/>
          <w:lang w:val="uk-UA" w:eastAsia="ar-SA"/>
        </w:rPr>
        <w:t xml:space="preserve">Важливими показниками, що характеризують імунологічний стан організму є цитокіни, що адаптують захисні механізми для підтримки гомеостазу організму [157]. </w:t>
      </w:r>
    </w:p>
    <w:p w:rsidR="00FB0D9A" w:rsidRPr="006201B9" w:rsidRDefault="00FB0D9A" w:rsidP="00FB0D9A">
      <w:pPr>
        <w:suppressAutoHyphens/>
        <w:spacing w:after="0" w:line="360" w:lineRule="auto"/>
        <w:ind w:firstLine="709"/>
        <w:jc w:val="both"/>
        <w:rPr>
          <w:rFonts w:ascii="Times New Roman" w:eastAsia="SimSun" w:hAnsi="Times New Roman" w:cs="Times New Roman"/>
          <w:color w:val="000000"/>
          <w:kern w:val="1"/>
          <w:sz w:val="28"/>
          <w:szCs w:val="28"/>
          <w:lang w:val="uk-UA" w:eastAsia="hi-IN" w:bidi="hi-IN"/>
        </w:rPr>
      </w:pPr>
      <w:r w:rsidRPr="006201B9">
        <w:rPr>
          <w:rFonts w:ascii="Times New Roman" w:eastAsia="Times New Roman" w:hAnsi="Times New Roman" w:cs="Times New Roman"/>
          <w:sz w:val="28"/>
          <w:szCs w:val="28"/>
          <w:lang w:val="uk-UA" w:eastAsia="ar-SA"/>
        </w:rPr>
        <w:t>Для оцінки ступеня активності захисних механізмів та гомеостазу, в роботі проведено визначення ряду прозапальних цитокінів у периферійній крові у хворих  з  АМКПП  і  у дівчат контрольної групи у віковому аспекті. Визначались рівні інтерлейкінів ІЛ-1α, ІЛ-1β, ІЛ-8, ФНП-α. Результати представлені  в таблиці 5.1.</w:t>
      </w:r>
    </w:p>
    <w:p w:rsidR="00FB0D9A" w:rsidRPr="006201B9" w:rsidRDefault="00FB0D9A" w:rsidP="00FB0D9A">
      <w:pPr>
        <w:suppressAutoHyphens/>
        <w:spacing w:after="0" w:line="360" w:lineRule="auto"/>
        <w:ind w:firstLine="708"/>
        <w:jc w:val="both"/>
        <w:rPr>
          <w:rFonts w:ascii="Times New Roman" w:eastAsia="Times New Roman" w:hAnsi="Times New Roman" w:cs="Times New Roman"/>
          <w:sz w:val="28"/>
          <w:szCs w:val="28"/>
          <w:lang w:val="uk-UA" w:eastAsia="ar-SA"/>
        </w:rPr>
      </w:pPr>
      <w:r w:rsidRPr="006201B9">
        <w:rPr>
          <w:rFonts w:ascii="Times New Roman" w:eastAsia="SimSun" w:hAnsi="Times New Roman" w:cs="Times New Roman"/>
          <w:color w:val="000000"/>
          <w:kern w:val="1"/>
          <w:sz w:val="28"/>
          <w:szCs w:val="28"/>
          <w:lang w:val="uk-UA" w:eastAsia="hi-IN" w:bidi="hi-IN"/>
        </w:rPr>
        <w:t xml:space="preserve">Проведене імунологічне обстеження дівчат з АМКПП  виявило певні відхилення від характерного для одноліток контрольної групи імунного статусу. </w:t>
      </w:r>
      <w:r w:rsidRPr="006201B9">
        <w:rPr>
          <w:rFonts w:ascii="Times New Roman" w:eastAsia="SimSun" w:hAnsi="Times New Roman" w:cs="Times New Roman"/>
          <w:kern w:val="1"/>
          <w:sz w:val="28"/>
          <w:szCs w:val="28"/>
          <w:lang w:val="uk-UA" w:eastAsia="hi-IN" w:bidi="hi-IN"/>
        </w:rPr>
        <w:t xml:space="preserve">У хворих дівчат обох груп спостерігалося достовірне підвищення рівня досліджуваних цитокінів, порівняно з контрольними даними. Особливо наочно – у хворих 1 групи, в яких відзначалося підвищення концентрації ІЛ-1α у 3,9 разів (56,0±7,2 пг/мл; р&lt;0,001); ФНП-α - у 7,9 разів (127,1±14,1 пг/мл; р&lt;0,001); ІЛ–8 у 1,6 разів (р&lt;0,05), - </w:t>
      </w:r>
      <w:r w:rsidRPr="006201B9">
        <w:rPr>
          <w:rFonts w:ascii="Times New Roman" w:eastAsia="Times New Roman" w:hAnsi="Times New Roman" w:cs="Times New Roman"/>
          <w:sz w:val="28"/>
          <w:szCs w:val="28"/>
          <w:lang w:val="uk-UA" w:eastAsia="ar-SA"/>
        </w:rPr>
        <w:t>таблиця 5.1.</w:t>
      </w:r>
    </w:p>
    <w:p w:rsidR="00FB0D9A" w:rsidRDefault="00FB0D9A" w:rsidP="00FB0D9A">
      <w:pPr>
        <w:suppressAutoHyphens/>
        <w:spacing w:after="0" w:line="360" w:lineRule="auto"/>
        <w:ind w:firstLine="708"/>
        <w:jc w:val="both"/>
        <w:rPr>
          <w:rFonts w:ascii="Times New Roman" w:eastAsia="Times New Roman" w:hAnsi="Times New Roman" w:cs="Times New Roman"/>
          <w:sz w:val="28"/>
          <w:szCs w:val="28"/>
          <w:lang w:val="uk-UA" w:eastAsia="ar-SA"/>
        </w:rPr>
      </w:pPr>
      <w:r w:rsidRPr="006201B9">
        <w:rPr>
          <w:rFonts w:ascii="Times New Roman" w:eastAsia="Times New Roman" w:hAnsi="Times New Roman" w:cs="Times New Roman"/>
          <w:sz w:val="28"/>
          <w:szCs w:val="28"/>
          <w:lang w:val="uk-UA" w:eastAsia="ar-SA"/>
        </w:rPr>
        <w:t>У хворих дівчат 2 групи показники досліджуваних цитокінів теж були вірогідно збільшені, порівнянно з 2 контрольною групою, але за абсолютними величинами були дещо меншими, ніж у дівчат 1 групи, віком 11-14 років ( таб</w:t>
      </w:r>
      <w:r w:rsidR="00712356">
        <w:rPr>
          <w:rFonts w:ascii="Times New Roman" w:eastAsia="Times New Roman" w:hAnsi="Times New Roman" w:cs="Times New Roman"/>
          <w:sz w:val="28"/>
          <w:szCs w:val="28"/>
          <w:lang w:val="uk-UA" w:eastAsia="ar-SA"/>
        </w:rPr>
        <w:t>л.</w:t>
      </w:r>
      <w:r w:rsidRPr="006201B9">
        <w:rPr>
          <w:rFonts w:ascii="Times New Roman" w:eastAsia="Times New Roman" w:hAnsi="Times New Roman" w:cs="Times New Roman"/>
          <w:sz w:val="28"/>
          <w:szCs w:val="28"/>
          <w:lang w:val="uk-UA" w:eastAsia="ar-SA"/>
        </w:rPr>
        <w:t xml:space="preserve"> 5.1).  </w:t>
      </w:r>
    </w:p>
    <w:p w:rsidR="00712356" w:rsidRPr="006201B9" w:rsidRDefault="00712356" w:rsidP="00712356">
      <w:pPr>
        <w:suppressAutoHyphens/>
        <w:spacing w:after="0" w:line="360" w:lineRule="auto"/>
        <w:ind w:firstLine="709"/>
        <w:jc w:val="both"/>
        <w:rPr>
          <w:rFonts w:ascii="Times New Roman" w:eastAsia="Times New Roman" w:hAnsi="Times New Roman" w:cs="Times New Roman"/>
          <w:sz w:val="28"/>
          <w:szCs w:val="28"/>
          <w:lang w:val="uk-UA" w:eastAsia="ar-SA"/>
        </w:rPr>
      </w:pPr>
      <w:r w:rsidRPr="006201B9">
        <w:rPr>
          <w:rFonts w:ascii="Times New Roman" w:eastAsia="Times New Roman" w:hAnsi="Times New Roman" w:cs="Times New Roman"/>
          <w:sz w:val="28"/>
          <w:szCs w:val="28"/>
          <w:lang w:val="uk-UA" w:eastAsia="ar-SA"/>
        </w:rPr>
        <w:t>Отримані результати дозволяють припустити, що АМКПП супроводжуються полісистемними порушеннями, а значними ланками у їх формуванні є порушення імунологічної реактивності, пов'язане з  дисбалансом  прозапальних цитокінів.</w:t>
      </w:r>
    </w:p>
    <w:p w:rsidR="00712356" w:rsidRDefault="00712356" w:rsidP="00FB0D9A">
      <w:pPr>
        <w:suppressAutoHyphens/>
        <w:spacing w:after="0" w:line="360" w:lineRule="auto"/>
        <w:ind w:firstLine="708"/>
        <w:jc w:val="both"/>
        <w:rPr>
          <w:rFonts w:ascii="Times New Roman" w:eastAsia="Times New Roman" w:hAnsi="Times New Roman" w:cs="Times New Roman"/>
          <w:sz w:val="28"/>
          <w:szCs w:val="28"/>
          <w:lang w:val="uk-UA" w:eastAsia="ar-SA"/>
        </w:rPr>
      </w:pPr>
    </w:p>
    <w:p w:rsidR="00712356" w:rsidRDefault="00712356" w:rsidP="00FB0D9A">
      <w:pPr>
        <w:suppressAutoHyphens/>
        <w:spacing w:after="0" w:line="360" w:lineRule="auto"/>
        <w:ind w:firstLine="708"/>
        <w:jc w:val="both"/>
        <w:rPr>
          <w:rFonts w:ascii="Times New Roman" w:eastAsia="Times New Roman" w:hAnsi="Times New Roman" w:cs="Times New Roman"/>
          <w:sz w:val="28"/>
          <w:szCs w:val="28"/>
          <w:lang w:val="uk-UA" w:eastAsia="ar-SA"/>
        </w:rPr>
      </w:pPr>
    </w:p>
    <w:p w:rsidR="00712356" w:rsidRPr="006201B9" w:rsidRDefault="00712356" w:rsidP="00FB0D9A">
      <w:pPr>
        <w:suppressAutoHyphens/>
        <w:spacing w:after="0" w:line="360" w:lineRule="auto"/>
        <w:ind w:firstLine="708"/>
        <w:jc w:val="both"/>
        <w:rPr>
          <w:rFonts w:ascii="Times New Roman" w:eastAsia="Times New Roman" w:hAnsi="Times New Roman" w:cs="Times New Roman"/>
          <w:sz w:val="28"/>
          <w:szCs w:val="28"/>
          <w:lang w:val="uk-UA" w:eastAsia="ar-SA"/>
        </w:rPr>
      </w:pPr>
    </w:p>
    <w:p w:rsidR="00FB0D9A" w:rsidRPr="006201B9" w:rsidRDefault="00FB0D9A" w:rsidP="00FB0D9A">
      <w:pPr>
        <w:suppressAutoHyphens/>
        <w:spacing w:after="0" w:line="100" w:lineRule="atLeast"/>
        <w:jc w:val="right"/>
        <w:rPr>
          <w:rFonts w:ascii="Times New Roman" w:eastAsia="Times New Roman" w:hAnsi="Times New Roman" w:cs="Times New Roman"/>
          <w:sz w:val="28"/>
          <w:szCs w:val="28"/>
          <w:lang w:val="uk-UA" w:eastAsia="ar-SA"/>
        </w:rPr>
      </w:pPr>
    </w:p>
    <w:p w:rsidR="00FB0D9A" w:rsidRPr="006201B9" w:rsidRDefault="00FB0D9A" w:rsidP="00FB0D9A">
      <w:pPr>
        <w:suppressAutoHyphens/>
        <w:spacing w:after="0" w:line="240" w:lineRule="auto"/>
        <w:jc w:val="right"/>
        <w:rPr>
          <w:rFonts w:ascii="Times New Roman" w:eastAsia="Times New Roman" w:hAnsi="Times New Roman" w:cs="Times New Roman"/>
          <w:bCs/>
          <w:i/>
          <w:sz w:val="28"/>
          <w:szCs w:val="28"/>
          <w:lang w:val="uk-UA" w:eastAsia="ar-SA"/>
        </w:rPr>
      </w:pPr>
      <w:r w:rsidRPr="006201B9">
        <w:rPr>
          <w:rFonts w:ascii="Times New Roman" w:eastAsia="Times New Roman" w:hAnsi="Times New Roman" w:cs="Times New Roman"/>
          <w:i/>
          <w:sz w:val="28"/>
          <w:szCs w:val="28"/>
          <w:lang w:val="uk-UA" w:eastAsia="ar-SA"/>
        </w:rPr>
        <w:t>Таблиця 5.1</w:t>
      </w:r>
    </w:p>
    <w:p w:rsidR="00FB0D9A" w:rsidRPr="006201B9" w:rsidRDefault="00FB0D9A" w:rsidP="00FB0D9A">
      <w:pPr>
        <w:suppressAutoHyphens/>
        <w:spacing w:after="0" w:line="360" w:lineRule="auto"/>
        <w:jc w:val="center"/>
        <w:rPr>
          <w:rFonts w:ascii="Times New Roman" w:eastAsia="Times New Roman" w:hAnsi="Times New Roman" w:cs="Times New Roman"/>
          <w:b/>
          <w:bCs/>
          <w:sz w:val="28"/>
          <w:szCs w:val="28"/>
          <w:lang w:val="uk-UA" w:eastAsia="ar-SA"/>
        </w:rPr>
      </w:pPr>
      <w:r w:rsidRPr="006201B9">
        <w:rPr>
          <w:rFonts w:ascii="Times New Roman" w:eastAsia="Times New Roman" w:hAnsi="Times New Roman" w:cs="Times New Roman"/>
          <w:b/>
          <w:bCs/>
          <w:sz w:val="28"/>
          <w:szCs w:val="28"/>
          <w:lang w:val="uk-UA" w:eastAsia="ar-SA"/>
        </w:rPr>
        <w:t xml:space="preserve">Концентрація прозапальних цитокінів (пг/мл) </w:t>
      </w:r>
    </w:p>
    <w:p w:rsidR="00FB0D9A" w:rsidRPr="006201B9" w:rsidRDefault="00FB0D9A" w:rsidP="00FB0D9A">
      <w:pPr>
        <w:suppressAutoHyphens/>
        <w:spacing w:after="0" w:line="360" w:lineRule="auto"/>
        <w:jc w:val="center"/>
        <w:rPr>
          <w:rFonts w:ascii="Times New Roman" w:eastAsia="Times New Roman" w:hAnsi="Times New Roman" w:cs="Times New Roman"/>
          <w:b/>
          <w:bCs/>
          <w:sz w:val="28"/>
          <w:szCs w:val="28"/>
          <w:lang w:val="uk-UA" w:eastAsia="ar-SA"/>
        </w:rPr>
      </w:pPr>
      <w:r w:rsidRPr="006201B9">
        <w:rPr>
          <w:rFonts w:ascii="Times New Roman" w:eastAsia="Times New Roman" w:hAnsi="Times New Roman" w:cs="Times New Roman"/>
          <w:b/>
          <w:bCs/>
          <w:sz w:val="28"/>
          <w:szCs w:val="28"/>
          <w:lang w:val="uk-UA" w:eastAsia="ar-SA"/>
        </w:rPr>
        <w:t>у периферичній крові у обстежених дівчат</w:t>
      </w:r>
    </w:p>
    <w:tbl>
      <w:tblPr>
        <w:tblW w:w="0" w:type="auto"/>
        <w:tblInd w:w="40" w:type="dxa"/>
        <w:tblLayout w:type="fixed"/>
        <w:tblCellMar>
          <w:left w:w="40" w:type="dxa"/>
          <w:right w:w="40" w:type="dxa"/>
        </w:tblCellMar>
        <w:tblLook w:val="04A0" w:firstRow="1" w:lastRow="0" w:firstColumn="1" w:lastColumn="0" w:noHBand="0" w:noVBand="1"/>
      </w:tblPr>
      <w:tblGrid>
        <w:gridCol w:w="1260"/>
        <w:gridCol w:w="2160"/>
        <w:gridCol w:w="1980"/>
        <w:gridCol w:w="2160"/>
        <w:gridCol w:w="1815"/>
      </w:tblGrid>
      <w:tr w:rsidR="00FB0D9A" w:rsidRPr="006201B9" w:rsidTr="00FB0D9A">
        <w:trPr>
          <w:cantSplit/>
          <w:trHeight w:val="390"/>
        </w:trPr>
        <w:tc>
          <w:tcPr>
            <w:tcW w:w="1260" w:type="dxa"/>
            <w:vMerge w:val="restart"/>
            <w:tcBorders>
              <w:top w:val="single" w:sz="4" w:space="0" w:color="000000"/>
              <w:left w:val="single" w:sz="4" w:space="0" w:color="000000"/>
              <w:bottom w:val="nil"/>
              <w:right w:val="nil"/>
            </w:tcBorders>
            <w:hideMark/>
          </w:tcPr>
          <w:p w:rsidR="00FB0D9A" w:rsidRPr="006201B9" w:rsidRDefault="00FB0D9A" w:rsidP="0061788A">
            <w:pPr>
              <w:suppressAutoHyphens/>
              <w:spacing w:after="0" w:line="360" w:lineRule="auto"/>
              <w:jc w:val="center"/>
              <w:rPr>
                <w:rFonts w:ascii="Times New Roman" w:eastAsia="Times New Roman" w:hAnsi="Times New Roman" w:cs="Times New Roman"/>
                <w:sz w:val="28"/>
                <w:szCs w:val="28"/>
                <w:lang w:val="uk-UA" w:eastAsia="ar-SA"/>
              </w:rPr>
            </w:pPr>
            <w:r w:rsidRPr="006201B9">
              <w:rPr>
                <w:rFonts w:ascii="Times New Roman" w:eastAsia="Times New Roman" w:hAnsi="Times New Roman" w:cs="Times New Roman"/>
                <w:sz w:val="28"/>
                <w:szCs w:val="28"/>
                <w:lang w:val="uk-UA" w:eastAsia="ar-SA"/>
              </w:rPr>
              <w:t>Про-запальні</w:t>
            </w:r>
          </w:p>
          <w:p w:rsidR="00FB0D9A" w:rsidRPr="006201B9" w:rsidRDefault="00FB0D9A" w:rsidP="0061788A">
            <w:pPr>
              <w:suppressAutoHyphens/>
              <w:spacing w:after="0" w:line="360" w:lineRule="auto"/>
              <w:jc w:val="center"/>
              <w:rPr>
                <w:rFonts w:ascii="Times New Roman" w:eastAsia="Times New Roman" w:hAnsi="Times New Roman" w:cs="Times New Roman"/>
                <w:sz w:val="28"/>
                <w:szCs w:val="28"/>
                <w:lang w:val="uk-UA" w:eastAsia="ar-SA"/>
              </w:rPr>
            </w:pPr>
            <w:r w:rsidRPr="006201B9">
              <w:rPr>
                <w:rFonts w:ascii="Times New Roman" w:eastAsia="Times New Roman" w:hAnsi="Times New Roman" w:cs="Times New Roman"/>
                <w:sz w:val="28"/>
                <w:szCs w:val="28"/>
                <w:lang w:val="uk-UA" w:eastAsia="ar-SA"/>
              </w:rPr>
              <w:t>цитокіни</w:t>
            </w:r>
          </w:p>
          <w:p w:rsidR="00FB0D9A" w:rsidRPr="006201B9" w:rsidRDefault="00FB0D9A" w:rsidP="0061788A">
            <w:pPr>
              <w:keepNext/>
              <w:suppressAutoHyphens/>
              <w:spacing w:after="0" w:line="360" w:lineRule="auto"/>
              <w:jc w:val="center"/>
              <w:rPr>
                <w:rFonts w:ascii="Times New Roman" w:eastAsia="Times New Roman" w:hAnsi="Times New Roman" w:cs="Times New Roman"/>
                <w:sz w:val="28"/>
                <w:szCs w:val="28"/>
                <w:lang w:val="uk-UA" w:eastAsia="ar-SA"/>
              </w:rPr>
            </w:pPr>
            <w:r w:rsidRPr="006201B9">
              <w:rPr>
                <w:rFonts w:ascii="Times New Roman" w:eastAsia="Times New Roman" w:hAnsi="Times New Roman" w:cs="Times New Roman"/>
                <w:sz w:val="28"/>
                <w:szCs w:val="28"/>
                <w:lang w:val="uk-UA" w:eastAsia="ar-SA"/>
              </w:rPr>
              <w:t>(пг/мл)</w:t>
            </w:r>
          </w:p>
        </w:tc>
        <w:tc>
          <w:tcPr>
            <w:tcW w:w="8115" w:type="dxa"/>
            <w:gridSpan w:val="4"/>
            <w:tcBorders>
              <w:top w:val="single" w:sz="4" w:space="0" w:color="000000"/>
              <w:left w:val="single" w:sz="4" w:space="0" w:color="000000"/>
              <w:bottom w:val="single" w:sz="4" w:space="0" w:color="000000"/>
              <w:right w:val="single" w:sz="4" w:space="0" w:color="000000"/>
            </w:tcBorders>
            <w:hideMark/>
          </w:tcPr>
          <w:p w:rsidR="00FB0D9A" w:rsidRPr="006201B9" w:rsidRDefault="00FB0D9A" w:rsidP="0061788A">
            <w:pPr>
              <w:keepNext/>
              <w:suppressAutoHyphens/>
              <w:spacing w:after="0" w:line="360" w:lineRule="auto"/>
              <w:jc w:val="center"/>
              <w:rPr>
                <w:rFonts w:ascii="Times New Roman" w:eastAsia="Times New Roman" w:hAnsi="Times New Roman" w:cs="Times New Roman"/>
                <w:sz w:val="24"/>
                <w:szCs w:val="24"/>
                <w:lang w:val="uk-UA" w:eastAsia="ar-SA"/>
              </w:rPr>
            </w:pPr>
            <w:r w:rsidRPr="006201B9">
              <w:rPr>
                <w:rFonts w:ascii="Times New Roman" w:eastAsia="Times New Roman" w:hAnsi="Times New Roman" w:cs="Times New Roman"/>
                <w:sz w:val="28"/>
                <w:szCs w:val="28"/>
                <w:lang w:val="uk-UA" w:eastAsia="ar-SA"/>
              </w:rPr>
              <w:t>Групи обстежених з АМКПП</w:t>
            </w:r>
          </w:p>
        </w:tc>
      </w:tr>
      <w:tr w:rsidR="00FB0D9A" w:rsidRPr="006201B9" w:rsidTr="00FB0D9A">
        <w:trPr>
          <w:cantSplit/>
          <w:trHeight w:val="320"/>
        </w:trPr>
        <w:tc>
          <w:tcPr>
            <w:tcW w:w="1260" w:type="dxa"/>
            <w:vMerge/>
            <w:tcBorders>
              <w:top w:val="single" w:sz="4" w:space="0" w:color="000000"/>
              <w:left w:val="single" w:sz="4" w:space="0" w:color="000000"/>
              <w:bottom w:val="nil"/>
              <w:right w:val="nil"/>
            </w:tcBorders>
            <w:vAlign w:val="center"/>
            <w:hideMark/>
          </w:tcPr>
          <w:p w:rsidR="00FB0D9A" w:rsidRPr="006201B9" w:rsidRDefault="00FB0D9A" w:rsidP="0061788A">
            <w:pPr>
              <w:spacing w:after="0" w:line="360" w:lineRule="auto"/>
              <w:rPr>
                <w:rFonts w:ascii="Times New Roman" w:eastAsia="Times New Roman" w:hAnsi="Times New Roman" w:cs="Times New Roman"/>
                <w:sz w:val="28"/>
                <w:szCs w:val="28"/>
                <w:lang w:val="uk-UA" w:eastAsia="ar-SA"/>
              </w:rPr>
            </w:pPr>
          </w:p>
        </w:tc>
        <w:tc>
          <w:tcPr>
            <w:tcW w:w="2160" w:type="dxa"/>
            <w:tcBorders>
              <w:top w:val="single" w:sz="4" w:space="0" w:color="000000"/>
              <w:left w:val="single" w:sz="4" w:space="0" w:color="000000"/>
              <w:bottom w:val="single" w:sz="4" w:space="0" w:color="000000"/>
              <w:right w:val="nil"/>
            </w:tcBorders>
            <w:hideMark/>
          </w:tcPr>
          <w:p w:rsidR="00FB0D9A" w:rsidRPr="006201B9" w:rsidRDefault="00FB0D9A" w:rsidP="0061788A">
            <w:pPr>
              <w:suppressAutoHyphens/>
              <w:spacing w:after="0" w:line="360" w:lineRule="auto"/>
              <w:jc w:val="center"/>
              <w:rPr>
                <w:rFonts w:ascii="Times New Roman" w:eastAsia="Times New Roman" w:hAnsi="Times New Roman" w:cs="Times New Roman"/>
                <w:sz w:val="28"/>
                <w:szCs w:val="28"/>
                <w:lang w:val="uk-UA" w:eastAsia="ar-SA"/>
              </w:rPr>
            </w:pPr>
            <w:r w:rsidRPr="006201B9">
              <w:rPr>
                <w:rFonts w:ascii="Times New Roman" w:eastAsia="Times New Roman" w:hAnsi="Times New Roman" w:cs="Times New Roman"/>
                <w:sz w:val="28"/>
                <w:szCs w:val="28"/>
                <w:lang w:val="uk-UA" w:eastAsia="ar-SA"/>
              </w:rPr>
              <w:t>І група</w:t>
            </w:r>
          </w:p>
          <w:p w:rsidR="00FB0D9A" w:rsidRPr="006201B9" w:rsidRDefault="00FB0D9A" w:rsidP="0061788A">
            <w:pPr>
              <w:suppressAutoHyphens/>
              <w:spacing w:after="0" w:line="360" w:lineRule="auto"/>
              <w:jc w:val="center"/>
              <w:rPr>
                <w:rFonts w:ascii="Times New Roman" w:eastAsia="Times New Roman" w:hAnsi="Times New Roman" w:cs="Times New Roman"/>
                <w:sz w:val="28"/>
                <w:szCs w:val="28"/>
                <w:lang w:val="uk-UA" w:eastAsia="ar-SA"/>
              </w:rPr>
            </w:pPr>
            <w:r w:rsidRPr="006201B9">
              <w:rPr>
                <w:rFonts w:ascii="Times New Roman" w:eastAsia="Times New Roman" w:hAnsi="Times New Roman" w:cs="Times New Roman"/>
                <w:sz w:val="28"/>
                <w:szCs w:val="28"/>
                <w:lang w:val="uk-UA" w:eastAsia="ar-SA"/>
              </w:rPr>
              <w:t>(n = 44)</w:t>
            </w:r>
          </w:p>
        </w:tc>
        <w:tc>
          <w:tcPr>
            <w:tcW w:w="1980" w:type="dxa"/>
            <w:tcBorders>
              <w:top w:val="single" w:sz="4" w:space="0" w:color="000000"/>
              <w:left w:val="single" w:sz="4" w:space="0" w:color="000000"/>
              <w:bottom w:val="single" w:sz="4" w:space="0" w:color="000000"/>
              <w:right w:val="nil"/>
            </w:tcBorders>
          </w:tcPr>
          <w:p w:rsidR="00FB0D9A" w:rsidRPr="006201B9" w:rsidRDefault="00FB0D9A" w:rsidP="0061788A">
            <w:pPr>
              <w:suppressAutoHyphens/>
              <w:spacing w:after="0" w:line="360" w:lineRule="auto"/>
              <w:rPr>
                <w:rFonts w:ascii="Times New Roman" w:eastAsia="Times New Roman" w:hAnsi="Times New Roman" w:cs="Times New Roman"/>
                <w:sz w:val="28"/>
                <w:szCs w:val="28"/>
                <w:lang w:val="uk-UA" w:eastAsia="ar-SA"/>
              </w:rPr>
            </w:pPr>
            <w:r w:rsidRPr="006201B9">
              <w:rPr>
                <w:rFonts w:ascii="Times New Roman" w:eastAsia="Times New Roman" w:hAnsi="Times New Roman" w:cs="Times New Roman"/>
                <w:sz w:val="28"/>
                <w:szCs w:val="28"/>
                <w:lang w:val="uk-UA" w:eastAsia="ar-SA"/>
              </w:rPr>
              <w:t>1 контрольна група (n = 15)</w:t>
            </w:r>
          </w:p>
          <w:p w:rsidR="00FB0D9A" w:rsidRPr="006201B9" w:rsidRDefault="00FB0D9A" w:rsidP="0061788A">
            <w:pPr>
              <w:suppressAutoHyphens/>
              <w:spacing w:after="0" w:line="360" w:lineRule="auto"/>
              <w:jc w:val="center"/>
              <w:rPr>
                <w:rFonts w:ascii="Times New Roman" w:eastAsia="Times New Roman" w:hAnsi="Times New Roman" w:cs="Times New Roman"/>
                <w:sz w:val="28"/>
                <w:szCs w:val="28"/>
                <w:lang w:val="uk-UA" w:eastAsia="ar-SA"/>
              </w:rPr>
            </w:pPr>
          </w:p>
        </w:tc>
        <w:tc>
          <w:tcPr>
            <w:tcW w:w="2160" w:type="dxa"/>
            <w:tcBorders>
              <w:top w:val="single" w:sz="4" w:space="0" w:color="000000"/>
              <w:left w:val="single" w:sz="4" w:space="0" w:color="000000"/>
              <w:bottom w:val="single" w:sz="4" w:space="0" w:color="000000"/>
              <w:right w:val="nil"/>
            </w:tcBorders>
            <w:hideMark/>
          </w:tcPr>
          <w:p w:rsidR="00FB0D9A" w:rsidRPr="006201B9" w:rsidRDefault="00FB0D9A" w:rsidP="0061788A">
            <w:pPr>
              <w:suppressAutoHyphens/>
              <w:spacing w:after="0" w:line="360" w:lineRule="auto"/>
              <w:jc w:val="center"/>
              <w:rPr>
                <w:rFonts w:ascii="Times New Roman" w:eastAsia="Times New Roman" w:hAnsi="Times New Roman" w:cs="Times New Roman"/>
                <w:sz w:val="28"/>
                <w:szCs w:val="28"/>
                <w:lang w:val="uk-UA" w:eastAsia="ar-SA"/>
              </w:rPr>
            </w:pPr>
            <w:r w:rsidRPr="006201B9">
              <w:rPr>
                <w:rFonts w:ascii="Times New Roman" w:eastAsia="Times New Roman" w:hAnsi="Times New Roman" w:cs="Times New Roman"/>
                <w:sz w:val="28"/>
                <w:szCs w:val="28"/>
                <w:lang w:val="uk-UA" w:eastAsia="ar-SA"/>
              </w:rPr>
              <w:t>2 група</w:t>
            </w:r>
          </w:p>
          <w:p w:rsidR="00FB0D9A" w:rsidRPr="006201B9" w:rsidRDefault="00FB0D9A" w:rsidP="0061788A">
            <w:pPr>
              <w:suppressAutoHyphens/>
              <w:spacing w:after="0" w:line="360" w:lineRule="auto"/>
              <w:jc w:val="center"/>
              <w:rPr>
                <w:rFonts w:ascii="Times New Roman" w:eastAsia="Times New Roman" w:hAnsi="Times New Roman" w:cs="Times New Roman"/>
                <w:sz w:val="28"/>
                <w:szCs w:val="28"/>
                <w:lang w:val="uk-UA" w:eastAsia="ar-SA"/>
              </w:rPr>
            </w:pPr>
            <w:r w:rsidRPr="006201B9">
              <w:rPr>
                <w:rFonts w:ascii="Times New Roman" w:eastAsia="Times New Roman" w:hAnsi="Times New Roman" w:cs="Times New Roman"/>
                <w:sz w:val="28"/>
                <w:szCs w:val="28"/>
                <w:lang w:val="uk-UA" w:eastAsia="ar-SA"/>
              </w:rPr>
              <w:t>(n = 49)</w:t>
            </w:r>
          </w:p>
        </w:tc>
        <w:tc>
          <w:tcPr>
            <w:tcW w:w="1815" w:type="dxa"/>
            <w:tcBorders>
              <w:top w:val="single" w:sz="4" w:space="0" w:color="000000"/>
              <w:left w:val="single" w:sz="4" w:space="0" w:color="000000"/>
              <w:bottom w:val="single" w:sz="4" w:space="0" w:color="000000"/>
              <w:right w:val="single" w:sz="4" w:space="0" w:color="000000"/>
            </w:tcBorders>
            <w:hideMark/>
          </w:tcPr>
          <w:p w:rsidR="00FB0D9A" w:rsidRPr="006201B9" w:rsidRDefault="00FB0D9A" w:rsidP="0061788A">
            <w:pPr>
              <w:suppressAutoHyphens/>
              <w:spacing w:after="0" w:line="360" w:lineRule="auto"/>
              <w:jc w:val="center"/>
              <w:rPr>
                <w:rFonts w:ascii="Times New Roman" w:eastAsia="Times New Roman" w:hAnsi="Times New Roman" w:cs="Times New Roman"/>
                <w:sz w:val="24"/>
                <w:szCs w:val="24"/>
                <w:lang w:val="uk-UA" w:eastAsia="ar-SA"/>
              </w:rPr>
            </w:pPr>
            <w:r w:rsidRPr="006201B9">
              <w:rPr>
                <w:rFonts w:ascii="Times New Roman" w:eastAsia="Times New Roman" w:hAnsi="Times New Roman" w:cs="Times New Roman"/>
                <w:sz w:val="28"/>
                <w:szCs w:val="28"/>
                <w:lang w:val="uk-UA" w:eastAsia="ar-SA"/>
              </w:rPr>
              <w:t>2 контрольна група (n = 15)</w:t>
            </w:r>
          </w:p>
        </w:tc>
      </w:tr>
      <w:tr w:rsidR="00FB0D9A" w:rsidRPr="006201B9" w:rsidTr="00FB0D9A">
        <w:trPr>
          <w:trHeight w:val="230"/>
        </w:trPr>
        <w:tc>
          <w:tcPr>
            <w:tcW w:w="1260" w:type="dxa"/>
            <w:tcBorders>
              <w:top w:val="single" w:sz="4" w:space="0" w:color="000000"/>
              <w:left w:val="single" w:sz="4" w:space="0" w:color="000000"/>
              <w:bottom w:val="single" w:sz="4" w:space="0" w:color="000000"/>
              <w:right w:val="nil"/>
            </w:tcBorders>
          </w:tcPr>
          <w:p w:rsidR="00FB0D9A" w:rsidRPr="006201B9" w:rsidRDefault="00FB0D9A" w:rsidP="0061788A">
            <w:pPr>
              <w:suppressAutoHyphens/>
              <w:spacing w:after="0" w:line="360" w:lineRule="auto"/>
              <w:jc w:val="center"/>
              <w:rPr>
                <w:rFonts w:ascii="Times New Roman" w:eastAsia="Times New Roman" w:hAnsi="Times New Roman" w:cs="Times New Roman"/>
                <w:sz w:val="28"/>
                <w:szCs w:val="28"/>
                <w:lang w:val="uk-UA" w:eastAsia="ar-SA"/>
              </w:rPr>
            </w:pPr>
            <w:r w:rsidRPr="006201B9">
              <w:rPr>
                <w:rFonts w:ascii="Times New Roman" w:eastAsia="Times New Roman" w:hAnsi="Times New Roman" w:cs="Times New Roman"/>
                <w:sz w:val="28"/>
                <w:szCs w:val="28"/>
                <w:lang w:val="uk-UA" w:eastAsia="ar-SA"/>
              </w:rPr>
              <w:t>ІЛ-1α</w:t>
            </w:r>
          </w:p>
        </w:tc>
        <w:tc>
          <w:tcPr>
            <w:tcW w:w="2160" w:type="dxa"/>
            <w:tcBorders>
              <w:top w:val="single" w:sz="4" w:space="0" w:color="000000"/>
              <w:left w:val="single" w:sz="4" w:space="0" w:color="000000"/>
              <w:bottom w:val="single" w:sz="4" w:space="0" w:color="000000"/>
              <w:right w:val="nil"/>
            </w:tcBorders>
            <w:hideMark/>
          </w:tcPr>
          <w:p w:rsidR="00FB0D9A" w:rsidRPr="006201B9" w:rsidRDefault="00FB0D9A" w:rsidP="0061788A">
            <w:pPr>
              <w:suppressAutoHyphens/>
              <w:spacing w:after="0" w:line="360" w:lineRule="auto"/>
              <w:ind w:hanging="40"/>
              <w:rPr>
                <w:rFonts w:ascii="Times New Roman" w:eastAsia="Times New Roman" w:hAnsi="Times New Roman" w:cs="Times New Roman"/>
                <w:sz w:val="28"/>
                <w:szCs w:val="28"/>
                <w:lang w:val="uk-UA" w:eastAsia="ar-SA"/>
              </w:rPr>
            </w:pPr>
            <w:r w:rsidRPr="006201B9">
              <w:rPr>
                <w:rFonts w:ascii="Times New Roman" w:eastAsia="Times New Roman" w:hAnsi="Times New Roman" w:cs="Times New Roman"/>
                <w:sz w:val="28"/>
                <w:szCs w:val="28"/>
                <w:lang w:val="uk-UA" w:eastAsia="ar-SA"/>
              </w:rPr>
              <w:t>56,0 ± 7,2***</w:t>
            </w:r>
          </w:p>
        </w:tc>
        <w:tc>
          <w:tcPr>
            <w:tcW w:w="1980" w:type="dxa"/>
            <w:tcBorders>
              <w:top w:val="single" w:sz="4" w:space="0" w:color="000000"/>
              <w:left w:val="single" w:sz="4" w:space="0" w:color="000000"/>
              <w:bottom w:val="single" w:sz="4" w:space="0" w:color="000000"/>
              <w:right w:val="nil"/>
            </w:tcBorders>
            <w:hideMark/>
          </w:tcPr>
          <w:p w:rsidR="00FB0D9A" w:rsidRPr="006201B9" w:rsidRDefault="00FB0D9A" w:rsidP="0061788A">
            <w:pPr>
              <w:suppressAutoHyphens/>
              <w:spacing w:after="0" w:line="360" w:lineRule="auto"/>
              <w:jc w:val="center"/>
              <w:rPr>
                <w:rFonts w:ascii="Times New Roman" w:eastAsia="Times New Roman" w:hAnsi="Times New Roman" w:cs="Times New Roman"/>
                <w:sz w:val="28"/>
                <w:szCs w:val="28"/>
                <w:lang w:val="uk-UA" w:eastAsia="ar-SA"/>
              </w:rPr>
            </w:pPr>
            <w:r w:rsidRPr="006201B9">
              <w:rPr>
                <w:rFonts w:ascii="Times New Roman" w:eastAsia="Times New Roman" w:hAnsi="Times New Roman" w:cs="Times New Roman"/>
                <w:sz w:val="28"/>
                <w:szCs w:val="28"/>
                <w:lang w:val="uk-UA" w:eastAsia="ar-SA"/>
              </w:rPr>
              <w:t>14,5 ± 3,6</w:t>
            </w:r>
          </w:p>
        </w:tc>
        <w:tc>
          <w:tcPr>
            <w:tcW w:w="2160" w:type="dxa"/>
            <w:tcBorders>
              <w:top w:val="single" w:sz="4" w:space="0" w:color="000000"/>
              <w:left w:val="single" w:sz="4" w:space="0" w:color="000000"/>
              <w:bottom w:val="single" w:sz="4" w:space="0" w:color="000000"/>
              <w:right w:val="nil"/>
            </w:tcBorders>
            <w:hideMark/>
          </w:tcPr>
          <w:p w:rsidR="00FB0D9A" w:rsidRPr="006201B9" w:rsidRDefault="00FB0D9A" w:rsidP="0061788A">
            <w:pPr>
              <w:suppressAutoHyphens/>
              <w:spacing w:after="0" w:line="360" w:lineRule="auto"/>
              <w:ind w:hanging="40"/>
              <w:jc w:val="center"/>
              <w:rPr>
                <w:rFonts w:ascii="Times New Roman" w:eastAsia="Times New Roman" w:hAnsi="Times New Roman" w:cs="Times New Roman"/>
                <w:sz w:val="28"/>
                <w:szCs w:val="28"/>
                <w:lang w:val="uk-UA" w:eastAsia="ar-SA"/>
              </w:rPr>
            </w:pPr>
            <w:r w:rsidRPr="006201B9">
              <w:rPr>
                <w:rFonts w:ascii="Times New Roman" w:eastAsia="Times New Roman" w:hAnsi="Times New Roman" w:cs="Times New Roman"/>
                <w:sz w:val="28"/>
                <w:szCs w:val="28"/>
                <w:lang w:val="uk-UA" w:eastAsia="ar-SA"/>
              </w:rPr>
              <w:t>26,0 ± 4,1*</w:t>
            </w:r>
          </w:p>
        </w:tc>
        <w:tc>
          <w:tcPr>
            <w:tcW w:w="1815" w:type="dxa"/>
            <w:tcBorders>
              <w:top w:val="single" w:sz="4" w:space="0" w:color="000000"/>
              <w:left w:val="single" w:sz="4" w:space="0" w:color="000000"/>
              <w:bottom w:val="single" w:sz="4" w:space="0" w:color="000000"/>
              <w:right w:val="single" w:sz="4" w:space="0" w:color="000000"/>
            </w:tcBorders>
            <w:hideMark/>
          </w:tcPr>
          <w:p w:rsidR="00FB0D9A" w:rsidRPr="006201B9" w:rsidRDefault="00FB0D9A" w:rsidP="0061788A">
            <w:pPr>
              <w:suppressAutoHyphens/>
              <w:spacing w:after="0" w:line="360" w:lineRule="auto"/>
              <w:jc w:val="center"/>
              <w:rPr>
                <w:rFonts w:ascii="Times New Roman" w:eastAsia="Times New Roman" w:hAnsi="Times New Roman" w:cs="Times New Roman"/>
                <w:sz w:val="24"/>
                <w:szCs w:val="24"/>
                <w:lang w:val="uk-UA" w:eastAsia="ar-SA"/>
              </w:rPr>
            </w:pPr>
            <w:r w:rsidRPr="006201B9">
              <w:rPr>
                <w:rFonts w:ascii="Times New Roman" w:eastAsia="Times New Roman" w:hAnsi="Times New Roman" w:cs="Times New Roman"/>
                <w:sz w:val="28"/>
                <w:szCs w:val="28"/>
                <w:lang w:val="uk-UA" w:eastAsia="ar-SA"/>
              </w:rPr>
              <w:t>12,3 ± 3,1</w:t>
            </w:r>
          </w:p>
        </w:tc>
      </w:tr>
      <w:tr w:rsidR="00FB0D9A" w:rsidRPr="006201B9" w:rsidTr="00FB0D9A">
        <w:trPr>
          <w:trHeight w:val="240"/>
        </w:trPr>
        <w:tc>
          <w:tcPr>
            <w:tcW w:w="1260" w:type="dxa"/>
            <w:tcBorders>
              <w:top w:val="single" w:sz="4" w:space="0" w:color="000000"/>
              <w:left w:val="single" w:sz="4" w:space="0" w:color="000000"/>
              <w:bottom w:val="single" w:sz="4" w:space="0" w:color="000000"/>
              <w:right w:val="nil"/>
            </w:tcBorders>
          </w:tcPr>
          <w:p w:rsidR="00FB0D9A" w:rsidRPr="006201B9" w:rsidRDefault="00FB0D9A" w:rsidP="0061788A">
            <w:pPr>
              <w:suppressAutoHyphens/>
              <w:spacing w:after="0" w:line="360" w:lineRule="auto"/>
              <w:jc w:val="center"/>
              <w:rPr>
                <w:rFonts w:ascii="Times New Roman" w:eastAsia="Times New Roman" w:hAnsi="Times New Roman" w:cs="Times New Roman"/>
                <w:sz w:val="28"/>
                <w:szCs w:val="28"/>
                <w:lang w:val="uk-UA" w:eastAsia="ar-SA"/>
              </w:rPr>
            </w:pPr>
            <w:r w:rsidRPr="006201B9">
              <w:rPr>
                <w:rFonts w:ascii="Times New Roman" w:eastAsia="Times New Roman" w:hAnsi="Times New Roman" w:cs="Times New Roman"/>
                <w:sz w:val="28"/>
                <w:szCs w:val="28"/>
                <w:lang w:val="uk-UA" w:eastAsia="ar-SA"/>
              </w:rPr>
              <w:t>ІЛ-1β</w:t>
            </w:r>
          </w:p>
        </w:tc>
        <w:tc>
          <w:tcPr>
            <w:tcW w:w="2160" w:type="dxa"/>
            <w:tcBorders>
              <w:top w:val="single" w:sz="4" w:space="0" w:color="000000"/>
              <w:left w:val="single" w:sz="4" w:space="0" w:color="000000"/>
              <w:bottom w:val="single" w:sz="4" w:space="0" w:color="000000"/>
              <w:right w:val="nil"/>
            </w:tcBorders>
            <w:hideMark/>
          </w:tcPr>
          <w:p w:rsidR="00FB0D9A" w:rsidRPr="006201B9" w:rsidRDefault="00FB0D9A" w:rsidP="0061788A">
            <w:pPr>
              <w:suppressAutoHyphens/>
              <w:spacing w:after="0" w:line="360" w:lineRule="auto"/>
              <w:ind w:hanging="40"/>
              <w:rPr>
                <w:rFonts w:ascii="Times New Roman" w:eastAsia="Times New Roman" w:hAnsi="Times New Roman" w:cs="Times New Roman"/>
                <w:sz w:val="28"/>
                <w:szCs w:val="28"/>
                <w:lang w:val="uk-UA" w:eastAsia="ar-SA"/>
              </w:rPr>
            </w:pPr>
            <w:r w:rsidRPr="006201B9">
              <w:rPr>
                <w:rFonts w:ascii="Times New Roman" w:eastAsia="Times New Roman" w:hAnsi="Times New Roman" w:cs="Times New Roman"/>
                <w:sz w:val="28"/>
                <w:szCs w:val="28"/>
                <w:lang w:val="uk-UA" w:eastAsia="ar-SA"/>
              </w:rPr>
              <w:t>11,4 ± 2,1</w:t>
            </w:r>
          </w:p>
        </w:tc>
        <w:tc>
          <w:tcPr>
            <w:tcW w:w="1980" w:type="dxa"/>
            <w:tcBorders>
              <w:top w:val="single" w:sz="4" w:space="0" w:color="000000"/>
              <w:left w:val="single" w:sz="4" w:space="0" w:color="000000"/>
              <w:bottom w:val="single" w:sz="4" w:space="0" w:color="000000"/>
              <w:right w:val="nil"/>
            </w:tcBorders>
            <w:hideMark/>
          </w:tcPr>
          <w:p w:rsidR="00FB0D9A" w:rsidRPr="006201B9" w:rsidRDefault="00FB0D9A" w:rsidP="0061788A">
            <w:pPr>
              <w:suppressAutoHyphens/>
              <w:spacing w:after="0" w:line="360" w:lineRule="auto"/>
              <w:jc w:val="center"/>
              <w:rPr>
                <w:rFonts w:ascii="Times New Roman" w:eastAsia="Times New Roman" w:hAnsi="Times New Roman" w:cs="Times New Roman"/>
                <w:sz w:val="28"/>
                <w:szCs w:val="28"/>
                <w:lang w:val="uk-UA" w:eastAsia="ar-SA"/>
              </w:rPr>
            </w:pPr>
            <w:r w:rsidRPr="006201B9">
              <w:rPr>
                <w:rFonts w:ascii="Times New Roman" w:eastAsia="Times New Roman" w:hAnsi="Times New Roman" w:cs="Times New Roman"/>
                <w:sz w:val="28"/>
                <w:szCs w:val="28"/>
                <w:lang w:val="uk-UA" w:eastAsia="ar-SA"/>
              </w:rPr>
              <w:t>9,5 ± 2,3</w:t>
            </w:r>
          </w:p>
        </w:tc>
        <w:tc>
          <w:tcPr>
            <w:tcW w:w="2160" w:type="dxa"/>
            <w:tcBorders>
              <w:top w:val="single" w:sz="4" w:space="0" w:color="000000"/>
              <w:left w:val="single" w:sz="4" w:space="0" w:color="000000"/>
              <w:bottom w:val="single" w:sz="4" w:space="0" w:color="000000"/>
              <w:right w:val="nil"/>
            </w:tcBorders>
            <w:hideMark/>
          </w:tcPr>
          <w:p w:rsidR="00FB0D9A" w:rsidRPr="006201B9" w:rsidRDefault="00FB0D9A" w:rsidP="0061788A">
            <w:pPr>
              <w:suppressAutoHyphens/>
              <w:spacing w:after="0" w:line="360" w:lineRule="auto"/>
              <w:ind w:hanging="40"/>
              <w:jc w:val="center"/>
              <w:rPr>
                <w:rFonts w:ascii="Times New Roman" w:eastAsia="Times New Roman" w:hAnsi="Times New Roman" w:cs="Times New Roman"/>
                <w:sz w:val="28"/>
                <w:szCs w:val="28"/>
                <w:lang w:val="uk-UA" w:eastAsia="ar-SA"/>
              </w:rPr>
            </w:pPr>
            <w:r w:rsidRPr="006201B9">
              <w:rPr>
                <w:rFonts w:ascii="Times New Roman" w:eastAsia="Times New Roman" w:hAnsi="Times New Roman" w:cs="Times New Roman"/>
                <w:sz w:val="28"/>
                <w:szCs w:val="28"/>
                <w:lang w:val="uk-UA" w:eastAsia="ar-SA"/>
              </w:rPr>
              <w:t>7,3 ± 2,1</w:t>
            </w:r>
          </w:p>
        </w:tc>
        <w:tc>
          <w:tcPr>
            <w:tcW w:w="1815" w:type="dxa"/>
            <w:tcBorders>
              <w:top w:val="single" w:sz="4" w:space="0" w:color="000000"/>
              <w:left w:val="single" w:sz="4" w:space="0" w:color="000000"/>
              <w:bottom w:val="single" w:sz="4" w:space="0" w:color="000000"/>
              <w:right w:val="single" w:sz="4" w:space="0" w:color="000000"/>
            </w:tcBorders>
            <w:hideMark/>
          </w:tcPr>
          <w:p w:rsidR="00FB0D9A" w:rsidRPr="006201B9" w:rsidRDefault="00FB0D9A" w:rsidP="0061788A">
            <w:pPr>
              <w:suppressAutoHyphens/>
              <w:spacing w:after="0" w:line="360" w:lineRule="auto"/>
              <w:jc w:val="center"/>
              <w:rPr>
                <w:rFonts w:ascii="Times New Roman" w:eastAsia="Times New Roman" w:hAnsi="Times New Roman" w:cs="Times New Roman"/>
                <w:sz w:val="24"/>
                <w:szCs w:val="24"/>
                <w:lang w:val="uk-UA" w:eastAsia="ar-SA"/>
              </w:rPr>
            </w:pPr>
            <w:r w:rsidRPr="006201B9">
              <w:rPr>
                <w:rFonts w:ascii="Times New Roman" w:eastAsia="Times New Roman" w:hAnsi="Times New Roman" w:cs="Times New Roman"/>
                <w:sz w:val="28"/>
                <w:szCs w:val="28"/>
                <w:lang w:val="uk-UA" w:eastAsia="ar-SA"/>
              </w:rPr>
              <w:t>8,8 ± 2,4</w:t>
            </w:r>
          </w:p>
        </w:tc>
      </w:tr>
      <w:tr w:rsidR="00FB0D9A" w:rsidRPr="006201B9" w:rsidTr="00FB0D9A">
        <w:trPr>
          <w:trHeight w:val="279"/>
        </w:trPr>
        <w:tc>
          <w:tcPr>
            <w:tcW w:w="1260" w:type="dxa"/>
            <w:tcBorders>
              <w:top w:val="single" w:sz="4" w:space="0" w:color="000000"/>
              <w:left w:val="single" w:sz="4" w:space="0" w:color="000000"/>
              <w:bottom w:val="single" w:sz="4" w:space="0" w:color="000000"/>
              <w:right w:val="nil"/>
            </w:tcBorders>
          </w:tcPr>
          <w:p w:rsidR="00FB0D9A" w:rsidRPr="006201B9" w:rsidRDefault="00FB0D9A" w:rsidP="0061788A">
            <w:pPr>
              <w:suppressAutoHyphens/>
              <w:spacing w:after="0" w:line="360" w:lineRule="auto"/>
              <w:jc w:val="center"/>
              <w:rPr>
                <w:rFonts w:ascii="Times New Roman" w:eastAsia="Times New Roman" w:hAnsi="Times New Roman" w:cs="Times New Roman"/>
                <w:sz w:val="28"/>
                <w:szCs w:val="28"/>
                <w:lang w:val="uk-UA" w:eastAsia="ar-SA"/>
              </w:rPr>
            </w:pPr>
            <w:r w:rsidRPr="006201B9">
              <w:rPr>
                <w:rFonts w:ascii="Times New Roman" w:eastAsia="Times New Roman" w:hAnsi="Times New Roman" w:cs="Times New Roman"/>
                <w:sz w:val="28"/>
                <w:szCs w:val="28"/>
                <w:lang w:val="uk-UA" w:eastAsia="ar-SA"/>
              </w:rPr>
              <w:t>ІЛ-8</w:t>
            </w:r>
          </w:p>
        </w:tc>
        <w:tc>
          <w:tcPr>
            <w:tcW w:w="2160" w:type="dxa"/>
            <w:tcBorders>
              <w:top w:val="single" w:sz="4" w:space="0" w:color="000000"/>
              <w:left w:val="single" w:sz="4" w:space="0" w:color="000000"/>
              <w:bottom w:val="single" w:sz="4" w:space="0" w:color="000000"/>
              <w:right w:val="nil"/>
            </w:tcBorders>
            <w:hideMark/>
          </w:tcPr>
          <w:p w:rsidR="00FB0D9A" w:rsidRPr="006201B9" w:rsidRDefault="00FB0D9A" w:rsidP="0061788A">
            <w:pPr>
              <w:suppressAutoHyphens/>
              <w:spacing w:after="0" w:line="360" w:lineRule="auto"/>
              <w:ind w:hanging="40"/>
              <w:rPr>
                <w:rFonts w:ascii="Times New Roman" w:eastAsia="Times New Roman" w:hAnsi="Times New Roman" w:cs="Times New Roman"/>
                <w:sz w:val="28"/>
                <w:szCs w:val="28"/>
                <w:lang w:val="uk-UA" w:eastAsia="ar-SA"/>
              </w:rPr>
            </w:pPr>
            <w:r w:rsidRPr="006201B9">
              <w:rPr>
                <w:rFonts w:ascii="Times New Roman" w:eastAsia="Times New Roman" w:hAnsi="Times New Roman" w:cs="Times New Roman"/>
                <w:sz w:val="28"/>
                <w:szCs w:val="28"/>
                <w:lang w:val="uk-UA" w:eastAsia="ar-SA"/>
              </w:rPr>
              <w:t>155,2 ± 10,1**</w:t>
            </w:r>
          </w:p>
        </w:tc>
        <w:tc>
          <w:tcPr>
            <w:tcW w:w="1980" w:type="dxa"/>
            <w:tcBorders>
              <w:top w:val="single" w:sz="4" w:space="0" w:color="000000"/>
              <w:left w:val="single" w:sz="4" w:space="0" w:color="000000"/>
              <w:bottom w:val="single" w:sz="4" w:space="0" w:color="000000"/>
              <w:right w:val="nil"/>
            </w:tcBorders>
            <w:hideMark/>
          </w:tcPr>
          <w:p w:rsidR="00FB0D9A" w:rsidRPr="006201B9" w:rsidRDefault="00FB0D9A" w:rsidP="0061788A">
            <w:pPr>
              <w:suppressAutoHyphens/>
              <w:spacing w:after="0" w:line="360" w:lineRule="auto"/>
              <w:jc w:val="center"/>
              <w:rPr>
                <w:rFonts w:ascii="Times New Roman" w:eastAsia="Times New Roman" w:hAnsi="Times New Roman" w:cs="Times New Roman"/>
                <w:sz w:val="28"/>
                <w:szCs w:val="28"/>
                <w:lang w:val="uk-UA" w:eastAsia="ar-SA"/>
              </w:rPr>
            </w:pPr>
            <w:r w:rsidRPr="006201B9">
              <w:rPr>
                <w:rFonts w:ascii="Times New Roman" w:eastAsia="Times New Roman" w:hAnsi="Times New Roman" w:cs="Times New Roman"/>
                <w:sz w:val="28"/>
                <w:szCs w:val="28"/>
                <w:lang w:val="uk-UA" w:eastAsia="ar-SA"/>
              </w:rPr>
              <w:t>96,0 ± 6,4</w:t>
            </w:r>
          </w:p>
        </w:tc>
        <w:tc>
          <w:tcPr>
            <w:tcW w:w="2160" w:type="dxa"/>
            <w:tcBorders>
              <w:top w:val="single" w:sz="4" w:space="0" w:color="000000"/>
              <w:left w:val="single" w:sz="4" w:space="0" w:color="000000"/>
              <w:bottom w:val="single" w:sz="4" w:space="0" w:color="000000"/>
              <w:right w:val="nil"/>
            </w:tcBorders>
            <w:hideMark/>
          </w:tcPr>
          <w:p w:rsidR="00FB0D9A" w:rsidRPr="006201B9" w:rsidRDefault="00FB0D9A" w:rsidP="0061788A">
            <w:pPr>
              <w:suppressAutoHyphens/>
              <w:spacing w:after="0" w:line="360" w:lineRule="auto"/>
              <w:jc w:val="center"/>
              <w:rPr>
                <w:rFonts w:ascii="Times New Roman" w:eastAsia="Times New Roman" w:hAnsi="Times New Roman" w:cs="Times New Roman"/>
                <w:sz w:val="28"/>
                <w:szCs w:val="28"/>
                <w:lang w:val="uk-UA" w:eastAsia="ar-SA"/>
              </w:rPr>
            </w:pPr>
            <w:r w:rsidRPr="006201B9">
              <w:rPr>
                <w:rFonts w:ascii="Times New Roman" w:eastAsia="Times New Roman" w:hAnsi="Times New Roman" w:cs="Times New Roman"/>
                <w:sz w:val="28"/>
                <w:szCs w:val="28"/>
                <w:lang w:val="uk-UA" w:eastAsia="ar-SA"/>
              </w:rPr>
              <w:t>98,1 ± 6,3*</w:t>
            </w:r>
          </w:p>
        </w:tc>
        <w:tc>
          <w:tcPr>
            <w:tcW w:w="1815" w:type="dxa"/>
            <w:tcBorders>
              <w:top w:val="single" w:sz="4" w:space="0" w:color="000000"/>
              <w:left w:val="single" w:sz="4" w:space="0" w:color="000000"/>
              <w:bottom w:val="single" w:sz="4" w:space="0" w:color="000000"/>
              <w:right w:val="single" w:sz="4" w:space="0" w:color="000000"/>
            </w:tcBorders>
            <w:hideMark/>
          </w:tcPr>
          <w:p w:rsidR="00FB0D9A" w:rsidRPr="006201B9" w:rsidRDefault="00FB0D9A" w:rsidP="0061788A">
            <w:pPr>
              <w:suppressAutoHyphens/>
              <w:spacing w:after="0" w:line="360" w:lineRule="auto"/>
              <w:jc w:val="center"/>
              <w:rPr>
                <w:rFonts w:ascii="Times New Roman" w:eastAsia="Times New Roman" w:hAnsi="Times New Roman" w:cs="Times New Roman"/>
                <w:sz w:val="24"/>
                <w:szCs w:val="24"/>
                <w:lang w:val="uk-UA" w:eastAsia="ar-SA"/>
              </w:rPr>
            </w:pPr>
            <w:r w:rsidRPr="006201B9">
              <w:rPr>
                <w:rFonts w:ascii="Times New Roman" w:eastAsia="Times New Roman" w:hAnsi="Times New Roman" w:cs="Times New Roman"/>
                <w:sz w:val="28"/>
                <w:szCs w:val="28"/>
                <w:lang w:val="uk-UA" w:eastAsia="ar-SA"/>
              </w:rPr>
              <w:t>54,5 ± 5,2</w:t>
            </w:r>
          </w:p>
        </w:tc>
      </w:tr>
      <w:tr w:rsidR="00FB0D9A" w:rsidRPr="006201B9" w:rsidTr="00FB0D9A">
        <w:trPr>
          <w:trHeight w:val="288"/>
        </w:trPr>
        <w:tc>
          <w:tcPr>
            <w:tcW w:w="1260" w:type="dxa"/>
            <w:tcBorders>
              <w:top w:val="single" w:sz="4" w:space="0" w:color="000000"/>
              <w:left w:val="single" w:sz="4" w:space="0" w:color="000000"/>
              <w:bottom w:val="single" w:sz="4" w:space="0" w:color="000000"/>
              <w:right w:val="nil"/>
            </w:tcBorders>
          </w:tcPr>
          <w:p w:rsidR="00FB0D9A" w:rsidRPr="006201B9" w:rsidRDefault="00FB0D9A" w:rsidP="0061788A">
            <w:pPr>
              <w:suppressAutoHyphens/>
              <w:spacing w:after="0" w:line="360" w:lineRule="auto"/>
              <w:jc w:val="center"/>
              <w:rPr>
                <w:rFonts w:ascii="Times New Roman" w:eastAsia="Times New Roman" w:hAnsi="Times New Roman" w:cs="Times New Roman"/>
                <w:sz w:val="28"/>
                <w:szCs w:val="28"/>
                <w:lang w:val="uk-UA" w:eastAsia="ar-SA"/>
              </w:rPr>
            </w:pPr>
            <w:r w:rsidRPr="006201B9">
              <w:rPr>
                <w:rFonts w:ascii="Times New Roman" w:eastAsia="Times New Roman" w:hAnsi="Times New Roman" w:cs="Times New Roman"/>
                <w:sz w:val="28"/>
                <w:szCs w:val="28"/>
                <w:lang w:val="uk-UA" w:eastAsia="ar-SA"/>
              </w:rPr>
              <w:t>ФНП-α</w:t>
            </w:r>
          </w:p>
        </w:tc>
        <w:tc>
          <w:tcPr>
            <w:tcW w:w="2160" w:type="dxa"/>
            <w:tcBorders>
              <w:top w:val="single" w:sz="4" w:space="0" w:color="000000"/>
              <w:left w:val="single" w:sz="4" w:space="0" w:color="000000"/>
              <w:bottom w:val="single" w:sz="4" w:space="0" w:color="000000"/>
              <w:right w:val="nil"/>
            </w:tcBorders>
            <w:hideMark/>
          </w:tcPr>
          <w:p w:rsidR="00FB0D9A" w:rsidRPr="006201B9" w:rsidRDefault="00FB0D9A" w:rsidP="0061788A">
            <w:pPr>
              <w:suppressAutoHyphens/>
              <w:spacing w:after="0" w:line="360" w:lineRule="auto"/>
              <w:ind w:hanging="40"/>
              <w:rPr>
                <w:rFonts w:ascii="Times New Roman" w:eastAsia="Times New Roman" w:hAnsi="Times New Roman" w:cs="Times New Roman"/>
                <w:sz w:val="28"/>
                <w:szCs w:val="28"/>
                <w:lang w:val="uk-UA" w:eastAsia="ar-SA"/>
              </w:rPr>
            </w:pPr>
            <w:r w:rsidRPr="006201B9">
              <w:rPr>
                <w:rFonts w:ascii="Times New Roman" w:eastAsia="Times New Roman" w:hAnsi="Times New Roman" w:cs="Times New Roman"/>
                <w:sz w:val="28"/>
                <w:szCs w:val="28"/>
                <w:lang w:val="uk-UA" w:eastAsia="ar-SA"/>
              </w:rPr>
              <w:t>127,1 ± 14,1***</w:t>
            </w:r>
          </w:p>
        </w:tc>
        <w:tc>
          <w:tcPr>
            <w:tcW w:w="1980" w:type="dxa"/>
            <w:tcBorders>
              <w:top w:val="single" w:sz="4" w:space="0" w:color="000000"/>
              <w:left w:val="single" w:sz="4" w:space="0" w:color="000000"/>
              <w:bottom w:val="single" w:sz="4" w:space="0" w:color="000000"/>
              <w:right w:val="nil"/>
            </w:tcBorders>
            <w:hideMark/>
          </w:tcPr>
          <w:p w:rsidR="00FB0D9A" w:rsidRPr="006201B9" w:rsidRDefault="00FB0D9A" w:rsidP="0061788A">
            <w:pPr>
              <w:suppressAutoHyphens/>
              <w:spacing w:after="0" w:line="360" w:lineRule="auto"/>
              <w:jc w:val="center"/>
              <w:rPr>
                <w:rFonts w:ascii="Times New Roman" w:eastAsia="Times New Roman" w:hAnsi="Times New Roman" w:cs="Times New Roman"/>
                <w:sz w:val="28"/>
                <w:szCs w:val="28"/>
                <w:lang w:val="uk-UA" w:eastAsia="ar-SA"/>
              </w:rPr>
            </w:pPr>
            <w:r w:rsidRPr="006201B9">
              <w:rPr>
                <w:rFonts w:ascii="Times New Roman" w:eastAsia="Times New Roman" w:hAnsi="Times New Roman" w:cs="Times New Roman"/>
                <w:sz w:val="28"/>
                <w:szCs w:val="28"/>
                <w:lang w:val="uk-UA" w:eastAsia="ar-SA"/>
              </w:rPr>
              <w:t>16,0 ± 3,0</w:t>
            </w:r>
          </w:p>
        </w:tc>
        <w:tc>
          <w:tcPr>
            <w:tcW w:w="2160" w:type="dxa"/>
            <w:tcBorders>
              <w:top w:val="single" w:sz="4" w:space="0" w:color="000000"/>
              <w:left w:val="single" w:sz="4" w:space="0" w:color="000000"/>
              <w:bottom w:val="single" w:sz="4" w:space="0" w:color="000000"/>
              <w:right w:val="nil"/>
            </w:tcBorders>
            <w:hideMark/>
          </w:tcPr>
          <w:p w:rsidR="00FB0D9A" w:rsidRPr="006201B9" w:rsidRDefault="00FB0D9A" w:rsidP="0061788A">
            <w:pPr>
              <w:suppressAutoHyphens/>
              <w:spacing w:after="0" w:line="360" w:lineRule="auto"/>
              <w:ind w:hanging="40"/>
              <w:jc w:val="center"/>
              <w:rPr>
                <w:rFonts w:ascii="Times New Roman" w:eastAsia="Times New Roman" w:hAnsi="Times New Roman" w:cs="Times New Roman"/>
                <w:sz w:val="28"/>
                <w:szCs w:val="28"/>
                <w:lang w:val="uk-UA" w:eastAsia="ar-SA"/>
              </w:rPr>
            </w:pPr>
            <w:r w:rsidRPr="006201B9">
              <w:rPr>
                <w:rFonts w:ascii="Times New Roman" w:eastAsia="Times New Roman" w:hAnsi="Times New Roman" w:cs="Times New Roman"/>
                <w:sz w:val="28"/>
                <w:szCs w:val="28"/>
                <w:lang w:val="uk-UA" w:eastAsia="ar-SA"/>
              </w:rPr>
              <w:t>92,0 ± 16,0***</w:t>
            </w:r>
          </w:p>
        </w:tc>
        <w:tc>
          <w:tcPr>
            <w:tcW w:w="1815" w:type="dxa"/>
            <w:tcBorders>
              <w:top w:val="single" w:sz="4" w:space="0" w:color="000000"/>
              <w:left w:val="single" w:sz="4" w:space="0" w:color="000000"/>
              <w:bottom w:val="single" w:sz="4" w:space="0" w:color="000000"/>
              <w:right w:val="single" w:sz="4" w:space="0" w:color="000000"/>
            </w:tcBorders>
            <w:hideMark/>
          </w:tcPr>
          <w:p w:rsidR="00FB0D9A" w:rsidRPr="006201B9" w:rsidRDefault="00FB0D9A" w:rsidP="0061788A">
            <w:pPr>
              <w:suppressAutoHyphens/>
              <w:spacing w:after="0" w:line="360" w:lineRule="auto"/>
              <w:jc w:val="center"/>
              <w:rPr>
                <w:rFonts w:ascii="Times New Roman" w:eastAsia="Times New Roman" w:hAnsi="Times New Roman" w:cs="Times New Roman"/>
                <w:sz w:val="24"/>
                <w:szCs w:val="24"/>
                <w:lang w:val="uk-UA" w:eastAsia="ar-SA"/>
              </w:rPr>
            </w:pPr>
            <w:r w:rsidRPr="006201B9">
              <w:rPr>
                <w:rFonts w:ascii="Times New Roman" w:eastAsia="Times New Roman" w:hAnsi="Times New Roman" w:cs="Times New Roman"/>
                <w:sz w:val="28"/>
                <w:szCs w:val="28"/>
                <w:lang w:val="uk-UA" w:eastAsia="ar-SA"/>
              </w:rPr>
              <w:t>16,0 ± 3,0</w:t>
            </w:r>
          </w:p>
        </w:tc>
      </w:tr>
    </w:tbl>
    <w:p w:rsidR="00FB0D9A" w:rsidRPr="00712356" w:rsidRDefault="00FB0D9A" w:rsidP="00FB0D9A">
      <w:pPr>
        <w:suppressAutoHyphens/>
        <w:spacing w:after="0" w:line="240" w:lineRule="auto"/>
        <w:ind w:firstLine="570"/>
        <w:jc w:val="both"/>
        <w:rPr>
          <w:rFonts w:ascii="Times New Roman" w:eastAsia="Times New Roman" w:hAnsi="Times New Roman" w:cs="Times New Roman"/>
          <w:sz w:val="24"/>
          <w:szCs w:val="24"/>
          <w:lang w:val="uk-UA" w:eastAsia="ar-SA"/>
        </w:rPr>
      </w:pPr>
      <w:r w:rsidRPr="00712356">
        <w:rPr>
          <w:rFonts w:ascii="Times New Roman" w:eastAsia="Times New Roman" w:hAnsi="Times New Roman" w:cs="Times New Roman"/>
          <w:sz w:val="24"/>
          <w:szCs w:val="24"/>
          <w:lang w:val="uk-UA" w:eastAsia="ar-SA"/>
        </w:rPr>
        <w:t>Примітка: * – достовірність різниці між групами дівчаток і контролем з рівнем значущості р &lt;0,05; ** – р &lt; 0,01; *** – р &lt; 0,001.</w:t>
      </w:r>
    </w:p>
    <w:p w:rsidR="00FB0D9A" w:rsidRPr="006201B9" w:rsidRDefault="00FB0D9A" w:rsidP="00FB0D9A">
      <w:pPr>
        <w:suppressAutoHyphens/>
        <w:spacing w:after="0" w:line="360" w:lineRule="auto"/>
        <w:jc w:val="both"/>
        <w:rPr>
          <w:rFonts w:ascii="Times New Roman" w:eastAsia="Times New Roman" w:hAnsi="Times New Roman" w:cs="Times New Roman"/>
          <w:sz w:val="28"/>
          <w:szCs w:val="28"/>
          <w:lang w:val="uk-UA" w:eastAsia="ar-SA"/>
        </w:rPr>
      </w:pPr>
    </w:p>
    <w:p w:rsidR="00FB0D9A" w:rsidRPr="006201B9" w:rsidRDefault="00FB0D9A" w:rsidP="00FB0D9A">
      <w:pPr>
        <w:suppressAutoHyphens/>
        <w:spacing w:after="0" w:line="360" w:lineRule="auto"/>
        <w:ind w:firstLine="709"/>
        <w:jc w:val="both"/>
        <w:rPr>
          <w:rFonts w:ascii="Times New Roman" w:eastAsia="Times New Roman" w:hAnsi="Times New Roman" w:cs="Times New Roman"/>
          <w:sz w:val="28"/>
          <w:szCs w:val="28"/>
          <w:lang w:val="uk-UA" w:eastAsia="ar-SA"/>
        </w:rPr>
      </w:pPr>
      <w:r w:rsidRPr="006201B9">
        <w:rPr>
          <w:rFonts w:ascii="Times New Roman" w:eastAsia="Times New Roman" w:hAnsi="Times New Roman" w:cs="Times New Roman"/>
          <w:sz w:val="28"/>
          <w:szCs w:val="28"/>
          <w:lang w:val="uk-UA" w:eastAsia="ar-SA"/>
        </w:rPr>
        <w:t>При комплексній оцінці імунологічного стану ми вважали за доцільне враховувати мікробіоциноз статевих шляхів, з огляду на те, що біотоп піхви має безпосереднє відношення до формуванню місцевого, локального імунітету. Особливо це важливо, оскільки тривала кровотеча зі статевих шляхів під час АМКПП може впливати на їх локальний імунологічний стан.</w:t>
      </w:r>
    </w:p>
    <w:p w:rsidR="00FB0D9A" w:rsidRPr="006201B9" w:rsidRDefault="00FB0D9A" w:rsidP="00FB0D9A">
      <w:pPr>
        <w:suppressAutoHyphens/>
        <w:spacing w:after="0" w:line="360" w:lineRule="auto"/>
        <w:ind w:firstLine="709"/>
        <w:jc w:val="both"/>
        <w:rPr>
          <w:rFonts w:ascii="Times New Roman" w:eastAsia="Times New Roman" w:hAnsi="Times New Roman" w:cs="Times New Roman"/>
          <w:sz w:val="28"/>
          <w:szCs w:val="28"/>
          <w:lang w:val="uk-UA" w:eastAsia="ar-SA"/>
        </w:rPr>
      </w:pPr>
      <w:r w:rsidRPr="006201B9">
        <w:rPr>
          <w:rFonts w:ascii="Times New Roman" w:eastAsia="Times New Roman" w:hAnsi="Times New Roman" w:cs="Times New Roman"/>
          <w:sz w:val="28"/>
          <w:szCs w:val="28"/>
          <w:lang w:val="uk-UA" w:eastAsia="ar-SA"/>
        </w:rPr>
        <w:t>Аналіз піхвового біотопу проводився за допомогою визначення результатів  бактеріоскопічного і бактеріологічного досліджень.</w:t>
      </w:r>
    </w:p>
    <w:p w:rsidR="00FB0D9A" w:rsidRPr="006201B9" w:rsidRDefault="00FB0D9A" w:rsidP="00FB0D9A">
      <w:pPr>
        <w:suppressAutoHyphens/>
        <w:spacing w:after="0" w:line="360" w:lineRule="auto"/>
        <w:ind w:firstLine="709"/>
        <w:jc w:val="both"/>
        <w:rPr>
          <w:rFonts w:ascii="Times New Roman" w:eastAsia="Times New Roman" w:hAnsi="Times New Roman" w:cs="Times New Roman"/>
          <w:sz w:val="28"/>
          <w:szCs w:val="28"/>
          <w:lang w:val="uk-UA" w:eastAsia="ar-SA"/>
        </w:rPr>
      </w:pPr>
      <w:r w:rsidRPr="006201B9">
        <w:rPr>
          <w:rFonts w:ascii="Times New Roman" w:eastAsia="Times New Roman" w:hAnsi="Times New Roman" w:cs="Times New Roman"/>
          <w:sz w:val="28"/>
          <w:szCs w:val="28"/>
          <w:lang w:val="uk-UA" w:eastAsia="ar-SA"/>
        </w:rPr>
        <w:t xml:space="preserve">Встановлено, що у групі хворих з АМКПП було визначено  22  штами мікроорганізмів семи видів. Мікробіологічна характеристика за кількісним і якісним складом істотно не відрізнялася. Грампопозитивна мікрофлора визначалася в 64,5 % випадків, грамнегативна - у 34,4 % дівчат-підлітків. Найчастіше з грампозитивних мікроорганізмів виділяли S. epidermidis – 30 % спостережень, другим по частоті був S. saprophyticus – 15 %. В нашому дослідженні серед грамнегативної флори переважала E. сoli – 15 % і Klebsiella aerogenus – 10 %.  Candida albicans виділялася в монокультурі у 20 % дівчат-підлітків з АМКПП. Дані мікроорганізми є частими комменсалами генітального тракту здорових людей. Наявність грибів роду Candida може </w:t>
      </w:r>
      <w:r w:rsidRPr="006201B9">
        <w:rPr>
          <w:rFonts w:ascii="Times New Roman" w:eastAsia="Times New Roman" w:hAnsi="Times New Roman" w:cs="Times New Roman"/>
          <w:sz w:val="28"/>
          <w:szCs w:val="28"/>
          <w:lang w:val="uk-UA" w:eastAsia="ar-SA"/>
        </w:rPr>
        <w:lastRenderedPageBreak/>
        <w:t>бути пов'язана з активацією власної аутофлори при порушенні імунної або мікробіологічної рівноваги в організмі людини, що можливо при АМКПП.</w:t>
      </w:r>
    </w:p>
    <w:p w:rsidR="00FB0D9A" w:rsidRPr="006201B9" w:rsidRDefault="00FB0D9A" w:rsidP="00FB0D9A">
      <w:pPr>
        <w:suppressAutoHyphens/>
        <w:spacing w:after="0" w:line="360" w:lineRule="auto"/>
        <w:ind w:firstLine="709"/>
        <w:jc w:val="both"/>
        <w:rPr>
          <w:rFonts w:ascii="Times New Roman" w:eastAsia="Times New Roman" w:hAnsi="Times New Roman" w:cs="Times New Roman"/>
          <w:sz w:val="28"/>
          <w:szCs w:val="28"/>
          <w:lang w:val="uk-UA" w:eastAsia="ar-SA"/>
        </w:rPr>
      </w:pPr>
      <w:r w:rsidRPr="006201B9">
        <w:rPr>
          <w:rFonts w:ascii="Times New Roman" w:eastAsia="Times New Roman" w:hAnsi="Times New Roman" w:cs="Times New Roman"/>
          <w:sz w:val="28"/>
          <w:szCs w:val="28"/>
          <w:lang w:val="uk-UA" w:eastAsia="ar-SA"/>
        </w:rPr>
        <w:t>Виявлені мікроорганізми зустрічалися як в монокультурі (85 % випадків), так і в асоціаціях, з переважанням штамів, виділених в монокультурі (15 %). Двокомпонентні асоціації у 20 % дівчаток-підлітків з АМКПП були представлені грампозитивною мікрофлорою. Такі змішані асоціації включали S. epidermidis і Candida albicans. Ступінь мікробного обсіменіння піхви становила від 10³ до 10⁵ КУО</w:t>
      </w:r>
      <w:r w:rsidRPr="006201B9">
        <w:rPr>
          <w:rFonts w:ascii="Times New Roman" w:eastAsia="Times New Roman" w:hAnsi="Times New Roman" w:cs="Times New Roman"/>
          <w:b/>
          <w:sz w:val="28"/>
          <w:szCs w:val="28"/>
          <w:lang w:val="uk-UA" w:eastAsia="ar-SA"/>
        </w:rPr>
        <w:t>/</w:t>
      </w:r>
      <w:r w:rsidRPr="006201B9">
        <w:rPr>
          <w:rFonts w:ascii="Times New Roman" w:eastAsia="Times New Roman" w:hAnsi="Times New Roman" w:cs="Times New Roman"/>
          <w:sz w:val="28"/>
          <w:szCs w:val="28"/>
          <w:lang w:val="uk-UA" w:eastAsia="ar-SA"/>
        </w:rPr>
        <w:t>мл і 10⁶ для Candida albicans в досліджуваному матеріалі. Відомо, що в нормі загальна чисельність транзиторних мікроорганізмів не перевищує 3-5 % від всього пулу мікроорганізмів нормобіоценоза.</w:t>
      </w:r>
    </w:p>
    <w:p w:rsidR="0061788A" w:rsidRDefault="00FB0D9A" w:rsidP="0061788A">
      <w:pPr>
        <w:suppressAutoHyphens/>
        <w:spacing w:after="0" w:line="360" w:lineRule="auto"/>
        <w:ind w:firstLine="709"/>
        <w:jc w:val="both"/>
        <w:rPr>
          <w:rFonts w:ascii="Times New Roman" w:eastAsia="Times New Roman" w:hAnsi="Times New Roman" w:cs="Times New Roman"/>
          <w:sz w:val="28"/>
          <w:szCs w:val="28"/>
          <w:lang w:val="uk-UA" w:eastAsia="ar-SA"/>
        </w:rPr>
      </w:pPr>
      <w:r w:rsidRPr="006201B9">
        <w:rPr>
          <w:rFonts w:ascii="Times New Roman" w:eastAsia="Times New Roman" w:hAnsi="Times New Roman" w:cs="Times New Roman"/>
          <w:sz w:val="28"/>
          <w:szCs w:val="28"/>
          <w:lang w:val="uk-UA" w:eastAsia="ar-SA"/>
        </w:rPr>
        <w:t>При мікроскопії піхвових виділень пацієнток з рецидивами АМКПП у кожної п'ятої було виявлено підвищений вміст лейкоцитів: від 20-30 в полі зору до половини у полі зору, що вказує на наявність запальної реакції. У піхві міститься найбільша кількість різних видів мікроорганізмів і особливе значення має їх певне співвідношення. Зменшення одних з них одразу призводить до збільшення інших, що може негативно впливати на здоров'я дівчаток-підлітків за рахунок зниженої кількості умовно-патогенних мікроорганізмів в період пубертату. Отже, отримані нами результати відповідають проміжному типу біотопу піхви на тлі АМКПП, що є станом, який рідко супроводжується скаргами і вираженими клінічними проявами, незважаючи на тривалу і повільну запальну реакцію слизової піхви [37, 99].</w:t>
      </w:r>
      <w:r w:rsidRPr="006201B9">
        <w:rPr>
          <w:rFonts w:ascii="Times New Roman" w:eastAsia="Times New Roman" w:hAnsi="Times New Roman" w:cs="Times New Roman"/>
          <w:color w:val="FF0000"/>
          <w:sz w:val="42"/>
          <w:szCs w:val="42"/>
          <w:lang w:val="uk-UA" w:eastAsia="ar-SA"/>
        </w:rPr>
        <w:t xml:space="preserve"> </w:t>
      </w:r>
      <w:r w:rsidRPr="006201B9">
        <w:rPr>
          <w:rFonts w:ascii="Times New Roman" w:eastAsia="Times New Roman" w:hAnsi="Times New Roman" w:cs="Times New Roman"/>
          <w:color w:val="202124"/>
          <w:sz w:val="28"/>
          <w:szCs w:val="28"/>
          <w:lang w:val="uk-UA" w:eastAsia="ar-SA"/>
        </w:rPr>
        <w:t xml:space="preserve">Наявність бактеріальної </w:t>
      </w:r>
      <w:r w:rsidRPr="006201B9">
        <w:rPr>
          <w:rFonts w:ascii="Times New Roman" w:eastAsia="Times New Roman" w:hAnsi="Times New Roman" w:cs="Times New Roman"/>
          <w:sz w:val="28"/>
          <w:szCs w:val="28"/>
          <w:lang w:val="uk-UA" w:eastAsia="ar-SA"/>
        </w:rPr>
        <w:t>і вірусної інфекції у дівчат-підлітків може сприяти виникненню рецидивів маткових кровотеч, провокуючи зміни біотопу піхви і порушення функціонального стану гіпоталамо-гіпофізарно-яєчникової системи.</w:t>
      </w:r>
    </w:p>
    <w:p w:rsidR="0061788A" w:rsidRDefault="0061788A" w:rsidP="0061788A">
      <w:pPr>
        <w:suppressAutoHyphens/>
        <w:spacing w:after="0" w:line="360" w:lineRule="auto"/>
        <w:ind w:firstLine="709"/>
        <w:jc w:val="both"/>
        <w:rPr>
          <w:rFonts w:ascii="Times New Roman" w:eastAsia="Times New Roman" w:hAnsi="Times New Roman" w:cs="Times New Roman"/>
          <w:sz w:val="28"/>
          <w:szCs w:val="28"/>
          <w:lang w:val="uk-UA" w:eastAsia="ar-SA"/>
        </w:rPr>
      </w:pPr>
    </w:p>
    <w:p w:rsidR="0061788A" w:rsidRDefault="0061788A" w:rsidP="0061788A">
      <w:pPr>
        <w:suppressAutoHyphens/>
        <w:spacing w:after="0" w:line="360" w:lineRule="auto"/>
        <w:ind w:firstLine="709"/>
        <w:jc w:val="both"/>
        <w:rPr>
          <w:rFonts w:ascii="Times New Roman" w:eastAsia="Times New Roman" w:hAnsi="Times New Roman" w:cs="Times New Roman"/>
          <w:sz w:val="28"/>
          <w:szCs w:val="28"/>
          <w:lang w:val="uk-UA" w:eastAsia="ar-SA"/>
        </w:rPr>
      </w:pPr>
    </w:p>
    <w:p w:rsidR="0061788A" w:rsidRDefault="0061788A" w:rsidP="0061788A">
      <w:pPr>
        <w:suppressAutoHyphens/>
        <w:spacing w:after="0" w:line="360" w:lineRule="auto"/>
        <w:ind w:firstLine="709"/>
        <w:jc w:val="both"/>
        <w:rPr>
          <w:rFonts w:ascii="Times New Roman" w:eastAsia="Times New Roman" w:hAnsi="Times New Roman" w:cs="Times New Roman"/>
          <w:sz w:val="28"/>
          <w:szCs w:val="28"/>
          <w:lang w:val="uk-UA" w:eastAsia="ar-SA"/>
        </w:rPr>
      </w:pPr>
    </w:p>
    <w:p w:rsidR="00FB0D9A" w:rsidRDefault="00FB0D9A" w:rsidP="0061788A">
      <w:pPr>
        <w:suppressAutoHyphens/>
        <w:spacing w:after="0" w:line="360" w:lineRule="auto"/>
        <w:ind w:firstLine="709"/>
        <w:jc w:val="both"/>
        <w:rPr>
          <w:rFonts w:ascii="Times New Roman" w:eastAsia="Times New Roman" w:hAnsi="Times New Roman" w:cs="Times New Roman"/>
          <w:b/>
          <w:sz w:val="28"/>
          <w:szCs w:val="28"/>
          <w:lang w:val="uk-UA" w:eastAsia="ar-SA"/>
        </w:rPr>
      </w:pPr>
      <w:r w:rsidRPr="006201B9">
        <w:rPr>
          <w:rFonts w:ascii="Times New Roman" w:eastAsia="Times New Roman" w:hAnsi="Times New Roman" w:cs="Times New Roman"/>
          <w:b/>
          <w:sz w:val="28"/>
          <w:szCs w:val="28"/>
          <w:lang w:val="uk-UA" w:eastAsia="ar-SA"/>
        </w:rPr>
        <w:lastRenderedPageBreak/>
        <w:t xml:space="preserve">5.2. Результати визначення адреналіну, норадреналіну, дофаміну  та  їх ролі у патогенезі пубертатних маткових кровотеч </w:t>
      </w:r>
    </w:p>
    <w:p w:rsidR="00712356" w:rsidRPr="006201B9" w:rsidRDefault="00712356" w:rsidP="00712356">
      <w:pPr>
        <w:suppressAutoHyphens/>
        <w:spacing w:after="0" w:line="360" w:lineRule="auto"/>
        <w:ind w:firstLine="684"/>
        <w:rPr>
          <w:rFonts w:ascii="Times New Roman" w:eastAsia="Times New Roman" w:hAnsi="Times New Roman" w:cs="Times New Roman"/>
          <w:b/>
          <w:sz w:val="28"/>
          <w:szCs w:val="28"/>
          <w:lang w:val="uk-UA" w:eastAsia="ar-SA"/>
        </w:rPr>
      </w:pPr>
    </w:p>
    <w:p w:rsidR="00FB0D9A" w:rsidRPr="006201B9" w:rsidRDefault="00FB0D9A" w:rsidP="00FB0D9A">
      <w:pPr>
        <w:suppressAutoHyphens/>
        <w:spacing w:after="0" w:line="360" w:lineRule="auto"/>
        <w:ind w:firstLine="684"/>
        <w:jc w:val="both"/>
        <w:rPr>
          <w:rFonts w:ascii="Times New Roman" w:eastAsia="Times New Roman" w:hAnsi="Times New Roman" w:cs="Times New Roman"/>
          <w:sz w:val="28"/>
          <w:szCs w:val="28"/>
          <w:lang w:val="uk-UA" w:eastAsia="ar-SA"/>
        </w:rPr>
      </w:pPr>
      <w:r w:rsidRPr="006201B9">
        <w:rPr>
          <w:rFonts w:ascii="Times New Roman" w:eastAsia="Times New Roman" w:hAnsi="Times New Roman" w:cs="Times New Roman"/>
          <w:sz w:val="28"/>
          <w:szCs w:val="28"/>
          <w:lang w:val="uk-UA" w:eastAsia="ar-SA"/>
        </w:rPr>
        <w:t xml:space="preserve">В процесі уточнення деяких патогенетичних ланок виникнення АМКПП, вивчались показники симпато-адреналової системи організму хворих. Нестабільність нервової системи, яка проявляється у більшості підлітків, може бути провідним фактором у становленні менструальної функції на тлі вегетативної лабільності і напруги адаптаційно-компенсаторних механізмів [52]. Отже, роль симпато-адреналової системи і її взаємодія з гормонопродукуючою функцією яєчників та наднирників у пубертаті може бути важливою. </w:t>
      </w:r>
    </w:p>
    <w:p w:rsidR="00FB0D9A" w:rsidRPr="006201B9" w:rsidRDefault="00FB0D9A" w:rsidP="00FB0D9A">
      <w:pPr>
        <w:suppressAutoHyphens/>
        <w:spacing w:after="0" w:line="360" w:lineRule="auto"/>
        <w:ind w:firstLine="684"/>
        <w:jc w:val="both"/>
        <w:rPr>
          <w:rFonts w:ascii="Times New Roman" w:eastAsia="NSimSun" w:hAnsi="Times New Roman" w:cs="Times New Roman"/>
          <w:color w:val="000000"/>
          <w:kern w:val="1"/>
          <w:sz w:val="28"/>
          <w:szCs w:val="28"/>
          <w:lang w:val="uk-UA" w:eastAsia="hi-IN" w:bidi="hi-IN"/>
        </w:rPr>
      </w:pPr>
      <w:r w:rsidRPr="006201B9">
        <w:rPr>
          <w:rFonts w:ascii="Times New Roman" w:eastAsia="Times New Roman" w:hAnsi="Times New Roman" w:cs="Times New Roman"/>
          <w:bCs/>
          <w:sz w:val="28"/>
          <w:szCs w:val="28"/>
          <w:lang w:val="uk-UA" w:eastAsia="ar-SA"/>
        </w:rPr>
        <w:t xml:space="preserve">Характер функціонування симпато-адреналової системи вивчався в роботі у відповідності до мети та завдань дослідження на підставі визначення концентрації  </w:t>
      </w:r>
      <w:r w:rsidRPr="006201B9">
        <w:rPr>
          <w:rFonts w:ascii="Times New Roman" w:eastAsia="SimSun" w:hAnsi="Times New Roman" w:cs="Times New Roman"/>
          <w:bCs/>
          <w:color w:val="000000"/>
          <w:kern w:val="1"/>
          <w:sz w:val="28"/>
          <w:szCs w:val="28"/>
          <w:lang w:val="uk-UA" w:eastAsia="ar-SA"/>
        </w:rPr>
        <w:t>катехоламінів (дофаміну, адреналіну та норадреналіну)</w:t>
      </w:r>
      <w:r w:rsidRPr="006201B9">
        <w:rPr>
          <w:rFonts w:ascii="Times New Roman" w:eastAsia="Times New Roman" w:hAnsi="Times New Roman" w:cs="Times New Roman"/>
          <w:bCs/>
          <w:color w:val="000000"/>
          <w:kern w:val="1"/>
          <w:sz w:val="28"/>
          <w:szCs w:val="28"/>
          <w:lang w:val="uk-UA" w:eastAsia="ar-SA"/>
        </w:rPr>
        <w:t>.</w:t>
      </w:r>
    </w:p>
    <w:p w:rsidR="00FB0D9A" w:rsidRPr="006201B9" w:rsidRDefault="00FB0D9A" w:rsidP="00FB0D9A">
      <w:pPr>
        <w:suppressAutoHyphens/>
        <w:spacing w:after="0" w:line="360" w:lineRule="auto"/>
        <w:ind w:firstLine="684"/>
        <w:jc w:val="both"/>
        <w:rPr>
          <w:rFonts w:ascii="Times New Roman" w:eastAsia="Times New Roman" w:hAnsi="Times New Roman" w:cs="Times New Roman"/>
          <w:bCs/>
          <w:sz w:val="28"/>
          <w:szCs w:val="28"/>
          <w:lang w:val="uk-UA" w:eastAsia="ar-SA"/>
        </w:rPr>
      </w:pPr>
      <w:r w:rsidRPr="006201B9">
        <w:rPr>
          <w:rFonts w:ascii="Times New Roman" w:eastAsia="NSimSun" w:hAnsi="Times New Roman" w:cs="Times New Roman"/>
          <w:color w:val="000000"/>
          <w:kern w:val="1"/>
          <w:sz w:val="28"/>
          <w:szCs w:val="28"/>
          <w:lang w:val="uk-UA" w:eastAsia="hi-IN" w:bidi="hi-IN"/>
        </w:rPr>
        <w:t>Встановлені певні зміни цих показників у хворих з АМКПП. Вміст дофаміну у дівчат з АМКПП  був майже в два рази нижче (405</w:t>
      </w:r>
      <w:r w:rsidRPr="006201B9">
        <w:rPr>
          <w:rFonts w:ascii="Times New Roman" w:eastAsia="NSimSun" w:hAnsi="Times New Roman" w:cs="Times New Roman"/>
          <w:bCs/>
          <w:iCs/>
          <w:color w:val="000000"/>
          <w:kern w:val="1"/>
          <w:sz w:val="28"/>
          <w:szCs w:val="28"/>
          <w:lang w:val="uk-UA" w:eastAsia="hi-IN" w:bidi="hi-IN"/>
        </w:rPr>
        <w:t>,0±20,3</w:t>
      </w:r>
      <w:r w:rsidRPr="006201B9">
        <w:rPr>
          <w:rFonts w:ascii="Times New Roman" w:eastAsia="NSimSun" w:hAnsi="Times New Roman" w:cs="Times New Roman"/>
          <w:color w:val="000000"/>
          <w:kern w:val="1"/>
          <w:sz w:val="27"/>
          <w:szCs w:val="27"/>
          <w:lang w:val="uk-UA" w:eastAsia="hi-IN" w:bidi="hi-IN"/>
        </w:rPr>
        <w:t xml:space="preserve"> </w:t>
      </w:r>
      <w:r w:rsidRPr="006201B9">
        <w:rPr>
          <w:rFonts w:ascii="Times New Roman" w:eastAsia="NSimSun" w:hAnsi="Times New Roman" w:cs="Times New Roman"/>
          <w:color w:val="000000"/>
          <w:kern w:val="1"/>
          <w:sz w:val="28"/>
          <w:szCs w:val="28"/>
          <w:lang w:val="uk-UA" w:eastAsia="hi-IN" w:bidi="hi-IN"/>
        </w:rPr>
        <w:t>в 1 та 845</w:t>
      </w:r>
      <w:r w:rsidRPr="006201B9">
        <w:rPr>
          <w:rFonts w:ascii="Times New Roman" w:eastAsia="NSimSun" w:hAnsi="Times New Roman" w:cs="Times New Roman"/>
          <w:bCs/>
          <w:iCs/>
          <w:color w:val="000000"/>
          <w:kern w:val="1"/>
          <w:sz w:val="28"/>
          <w:szCs w:val="28"/>
          <w:lang w:val="uk-UA" w:eastAsia="hi-IN" w:bidi="hi-IN"/>
        </w:rPr>
        <w:t xml:space="preserve">,3±22,8 нмоль/сут. у </w:t>
      </w:r>
      <w:r w:rsidRPr="006201B9">
        <w:rPr>
          <w:rFonts w:ascii="Times New Roman" w:eastAsia="NSimSun" w:hAnsi="Times New Roman" w:cs="Times New Roman"/>
          <w:color w:val="000000"/>
          <w:kern w:val="1"/>
          <w:sz w:val="28"/>
          <w:szCs w:val="28"/>
          <w:lang w:val="uk-UA" w:eastAsia="hi-IN" w:bidi="hi-IN"/>
        </w:rPr>
        <w:t>2 групі)</w:t>
      </w:r>
      <w:r w:rsidRPr="006201B9">
        <w:rPr>
          <w:rFonts w:ascii="Times New Roman" w:eastAsia="NSimSun" w:hAnsi="Times New Roman" w:cs="Times New Roman"/>
          <w:color w:val="000000"/>
          <w:kern w:val="1"/>
          <w:sz w:val="27"/>
          <w:szCs w:val="27"/>
          <w:lang w:val="uk-UA" w:eastAsia="hi-IN" w:bidi="hi-IN"/>
        </w:rPr>
        <w:t>,</w:t>
      </w:r>
      <w:r w:rsidRPr="006201B9">
        <w:rPr>
          <w:rFonts w:ascii="Times New Roman" w:eastAsia="NSimSun" w:hAnsi="Times New Roman" w:cs="Times New Roman"/>
          <w:color w:val="000000"/>
          <w:kern w:val="1"/>
          <w:sz w:val="28"/>
          <w:szCs w:val="28"/>
          <w:lang w:val="uk-UA" w:eastAsia="hi-IN" w:bidi="hi-IN"/>
        </w:rPr>
        <w:t xml:space="preserve"> ніж у контролі (811</w:t>
      </w:r>
      <w:r w:rsidRPr="006201B9">
        <w:rPr>
          <w:rFonts w:ascii="Times New Roman" w:eastAsia="NSimSun" w:hAnsi="Times New Roman" w:cs="Times New Roman"/>
          <w:bCs/>
          <w:iCs/>
          <w:color w:val="000000"/>
          <w:kern w:val="1"/>
          <w:sz w:val="28"/>
          <w:szCs w:val="28"/>
          <w:lang w:val="uk-UA" w:eastAsia="hi-IN" w:bidi="hi-IN"/>
        </w:rPr>
        <w:t>,5±37,3 та 1544,4±44,1 нмоль/сут. у 1 і 2 групах контролю, відповідно)</w:t>
      </w:r>
      <w:r w:rsidRPr="006201B9">
        <w:rPr>
          <w:rFonts w:ascii="Times New Roman" w:eastAsia="NSimSun" w:hAnsi="Times New Roman" w:cs="Times New Roman"/>
          <w:color w:val="000000"/>
          <w:kern w:val="1"/>
          <w:sz w:val="28"/>
          <w:szCs w:val="28"/>
          <w:lang w:val="uk-UA" w:eastAsia="hi-IN" w:bidi="hi-IN"/>
        </w:rPr>
        <w:t>.</w:t>
      </w:r>
      <w:r w:rsidRPr="006201B9">
        <w:rPr>
          <w:rFonts w:ascii="Times New Roman" w:eastAsia="NSimSun" w:hAnsi="Times New Roman" w:cs="Times New Roman"/>
          <w:color w:val="C00000"/>
          <w:kern w:val="1"/>
          <w:sz w:val="28"/>
          <w:szCs w:val="28"/>
          <w:lang w:val="uk-UA" w:eastAsia="hi-IN" w:bidi="hi-IN"/>
        </w:rPr>
        <w:t xml:space="preserve"> </w:t>
      </w:r>
      <w:r w:rsidRPr="006201B9">
        <w:rPr>
          <w:rFonts w:ascii="Times New Roman" w:eastAsia="NSimSun" w:hAnsi="Times New Roman" w:cs="Times New Roman"/>
          <w:color w:val="000000"/>
          <w:kern w:val="1"/>
          <w:sz w:val="28"/>
          <w:szCs w:val="28"/>
          <w:lang w:val="uk-UA" w:eastAsia="hi-IN" w:bidi="hi-IN"/>
        </w:rPr>
        <w:t>В період кровотечі відмічено достовірне збільшення екскреції адреналіну у дівчат основної групи (70</w:t>
      </w:r>
      <w:r w:rsidRPr="006201B9">
        <w:rPr>
          <w:rFonts w:ascii="Times New Roman" w:eastAsia="NSimSun" w:hAnsi="Times New Roman" w:cs="Times New Roman"/>
          <w:bCs/>
          <w:iCs/>
          <w:color w:val="000000"/>
          <w:kern w:val="1"/>
          <w:sz w:val="28"/>
          <w:szCs w:val="28"/>
          <w:lang w:val="uk-UA" w:eastAsia="ar-SA"/>
        </w:rPr>
        <w:t>,9±6,9</w:t>
      </w:r>
      <w:r w:rsidRPr="006201B9">
        <w:rPr>
          <w:rFonts w:ascii="Times New Roman" w:eastAsia="NSimSun" w:hAnsi="Times New Roman" w:cs="Times New Roman"/>
          <w:color w:val="000000"/>
          <w:kern w:val="1"/>
          <w:sz w:val="27"/>
          <w:szCs w:val="27"/>
          <w:lang w:val="uk-UA" w:eastAsia="hi-IN" w:bidi="hi-IN"/>
        </w:rPr>
        <w:t xml:space="preserve"> </w:t>
      </w:r>
      <w:r w:rsidRPr="006201B9">
        <w:rPr>
          <w:rFonts w:ascii="Times New Roman" w:eastAsia="NSimSun" w:hAnsi="Times New Roman" w:cs="Times New Roman"/>
          <w:color w:val="000000"/>
          <w:kern w:val="1"/>
          <w:sz w:val="28"/>
          <w:szCs w:val="28"/>
          <w:lang w:val="uk-UA" w:eastAsia="hi-IN" w:bidi="hi-IN"/>
        </w:rPr>
        <w:t>в 1 та 63</w:t>
      </w:r>
      <w:r w:rsidRPr="006201B9">
        <w:rPr>
          <w:rFonts w:ascii="Times New Roman" w:eastAsia="NSimSun" w:hAnsi="Times New Roman" w:cs="Times New Roman"/>
          <w:bCs/>
          <w:iCs/>
          <w:color w:val="000000"/>
          <w:kern w:val="1"/>
          <w:sz w:val="28"/>
          <w:szCs w:val="28"/>
          <w:lang w:val="uk-UA" w:eastAsia="ar-SA"/>
        </w:rPr>
        <w:t xml:space="preserve">,9±6,4 </w:t>
      </w:r>
      <w:r w:rsidRPr="006201B9">
        <w:rPr>
          <w:rFonts w:ascii="Times New Roman" w:eastAsia="NSimSun" w:hAnsi="Times New Roman" w:cs="Times New Roman"/>
          <w:bCs/>
          <w:iCs/>
          <w:color w:val="000000"/>
          <w:kern w:val="1"/>
          <w:sz w:val="28"/>
          <w:szCs w:val="28"/>
          <w:lang w:val="uk-UA" w:eastAsia="hi-IN" w:bidi="hi-IN"/>
        </w:rPr>
        <w:t xml:space="preserve">нмоль/сут. </w:t>
      </w:r>
      <w:r w:rsidRPr="006201B9">
        <w:rPr>
          <w:rFonts w:ascii="Times New Roman" w:eastAsia="NSimSun" w:hAnsi="Times New Roman" w:cs="Times New Roman"/>
          <w:bCs/>
          <w:iCs/>
          <w:color w:val="000000"/>
          <w:kern w:val="1"/>
          <w:sz w:val="28"/>
          <w:szCs w:val="28"/>
          <w:lang w:val="uk-UA" w:eastAsia="ar-SA"/>
        </w:rPr>
        <w:t xml:space="preserve">у </w:t>
      </w:r>
      <w:r w:rsidRPr="006201B9">
        <w:rPr>
          <w:rFonts w:ascii="Times New Roman" w:eastAsia="NSimSun" w:hAnsi="Times New Roman" w:cs="Times New Roman"/>
          <w:color w:val="000000"/>
          <w:kern w:val="1"/>
          <w:sz w:val="28"/>
          <w:szCs w:val="28"/>
          <w:lang w:val="uk-UA" w:eastAsia="hi-IN" w:bidi="hi-IN"/>
        </w:rPr>
        <w:t>2  групі)</w:t>
      </w:r>
      <w:r w:rsidRPr="006201B9">
        <w:rPr>
          <w:rFonts w:ascii="Times New Roman" w:eastAsia="NSimSun" w:hAnsi="Times New Roman" w:cs="Times New Roman"/>
          <w:color w:val="000000"/>
          <w:kern w:val="1"/>
          <w:sz w:val="27"/>
          <w:szCs w:val="27"/>
          <w:lang w:val="uk-UA" w:eastAsia="hi-IN" w:bidi="hi-IN"/>
        </w:rPr>
        <w:t xml:space="preserve">, </w:t>
      </w:r>
      <w:r w:rsidRPr="006201B9">
        <w:rPr>
          <w:rFonts w:ascii="Times New Roman" w:eastAsia="NSimSun" w:hAnsi="Times New Roman" w:cs="Times New Roman"/>
          <w:color w:val="000000"/>
          <w:kern w:val="1"/>
          <w:sz w:val="28"/>
          <w:szCs w:val="28"/>
          <w:lang w:val="uk-UA" w:eastAsia="hi-IN" w:bidi="hi-IN"/>
        </w:rPr>
        <w:t xml:space="preserve">проти </w:t>
      </w:r>
      <w:r w:rsidRPr="006201B9">
        <w:rPr>
          <w:rFonts w:ascii="Times New Roman" w:eastAsia="NSimSun" w:hAnsi="Times New Roman" w:cs="Times New Roman"/>
          <w:kern w:val="1"/>
          <w:sz w:val="28"/>
          <w:szCs w:val="28"/>
          <w:lang w:val="uk-UA" w:eastAsia="hi-IN" w:bidi="hi-IN"/>
        </w:rPr>
        <w:t xml:space="preserve">групи контролю </w:t>
      </w:r>
      <w:r w:rsidRPr="006201B9">
        <w:rPr>
          <w:rFonts w:ascii="Times New Roman" w:eastAsia="NSimSun" w:hAnsi="Times New Roman" w:cs="Times New Roman"/>
          <w:color w:val="000000"/>
          <w:kern w:val="1"/>
          <w:sz w:val="28"/>
          <w:szCs w:val="28"/>
          <w:lang w:val="uk-UA" w:eastAsia="hi-IN" w:bidi="hi-IN"/>
        </w:rPr>
        <w:t>(</w:t>
      </w:r>
      <w:r w:rsidRPr="006201B9">
        <w:rPr>
          <w:rFonts w:ascii="Times New Roman" w:eastAsia="NSimSun" w:hAnsi="Times New Roman" w:cs="Times New Roman"/>
          <w:bCs/>
          <w:iCs/>
          <w:color w:val="000000"/>
          <w:kern w:val="1"/>
          <w:sz w:val="28"/>
          <w:szCs w:val="28"/>
          <w:lang w:val="uk-UA" w:eastAsia="ar-SA"/>
        </w:rPr>
        <w:t>36,12±4,1; 34,31±3,9</w:t>
      </w:r>
      <w:r w:rsidRPr="006201B9">
        <w:rPr>
          <w:rFonts w:ascii="Times New Roman" w:eastAsia="NSimSun" w:hAnsi="Times New Roman" w:cs="Times New Roman"/>
          <w:bCs/>
          <w:iCs/>
          <w:color w:val="000000"/>
          <w:kern w:val="1"/>
          <w:sz w:val="28"/>
          <w:szCs w:val="28"/>
          <w:lang w:val="uk-UA" w:eastAsia="hi-IN" w:bidi="hi-IN"/>
        </w:rPr>
        <w:t xml:space="preserve"> нмоль/сут.</w:t>
      </w:r>
      <w:r w:rsidRPr="006201B9">
        <w:rPr>
          <w:rFonts w:ascii="Times New Roman" w:eastAsia="NSimSun" w:hAnsi="Times New Roman" w:cs="Times New Roman"/>
          <w:bCs/>
          <w:iCs/>
          <w:color w:val="000000"/>
          <w:kern w:val="1"/>
          <w:sz w:val="28"/>
          <w:szCs w:val="28"/>
          <w:lang w:val="uk-UA" w:eastAsia="ar-SA"/>
        </w:rPr>
        <w:t>)</w:t>
      </w:r>
      <w:r w:rsidRPr="006201B9">
        <w:rPr>
          <w:rFonts w:ascii="Times New Roman" w:eastAsia="NSimSun" w:hAnsi="Times New Roman" w:cs="Times New Roman"/>
          <w:color w:val="000000"/>
          <w:kern w:val="1"/>
          <w:sz w:val="28"/>
          <w:szCs w:val="28"/>
          <w:lang w:val="uk-UA" w:eastAsia="hi-IN" w:bidi="hi-IN"/>
        </w:rPr>
        <w:t>. Рівень норадреналіну збільшувався з віком, однак у дівчаток з АМКПП він залишався зниженим (71,6</w:t>
      </w:r>
      <w:r w:rsidRPr="006201B9">
        <w:rPr>
          <w:rFonts w:ascii="Times New Roman" w:eastAsia="NSimSun" w:hAnsi="Times New Roman" w:cs="Times New Roman"/>
          <w:bCs/>
          <w:iCs/>
          <w:color w:val="000000"/>
          <w:kern w:val="1"/>
          <w:sz w:val="28"/>
          <w:szCs w:val="28"/>
          <w:lang w:val="uk-UA" w:eastAsia="hi-IN" w:bidi="hi-IN"/>
        </w:rPr>
        <w:t>,0±10,3</w:t>
      </w:r>
      <w:r w:rsidRPr="006201B9">
        <w:rPr>
          <w:rFonts w:ascii="Times New Roman" w:eastAsia="NSimSun" w:hAnsi="Times New Roman" w:cs="Times New Roman"/>
          <w:color w:val="000000"/>
          <w:kern w:val="1"/>
          <w:sz w:val="27"/>
          <w:szCs w:val="27"/>
          <w:lang w:val="uk-UA" w:eastAsia="hi-IN" w:bidi="hi-IN"/>
        </w:rPr>
        <w:t xml:space="preserve"> </w:t>
      </w:r>
      <w:r w:rsidRPr="006201B9">
        <w:rPr>
          <w:rFonts w:ascii="Times New Roman" w:eastAsia="NSimSun" w:hAnsi="Times New Roman" w:cs="Times New Roman"/>
          <w:color w:val="000000"/>
          <w:kern w:val="1"/>
          <w:sz w:val="28"/>
          <w:szCs w:val="28"/>
          <w:lang w:val="uk-UA" w:eastAsia="hi-IN" w:bidi="hi-IN"/>
        </w:rPr>
        <w:t>в 1 та 68</w:t>
      </w:r>
      <w:r w:rsidRPr="006201B9">
        <w:rPr>
          <w:rFonts w:ascii="Times New Roman" w:eastAsia="NSimSun" w:hAnsi="Times New Roman" w:cs="Times New Roman"/>
          <w:bCs/>
          <w:iCs/>
          <w:color w:val="000000"/>
          <w:kern w:val="1"/>
          <w:sz w:val="28"/>
          <w:szCs w:val="28"/>
          <w:lang w:val="uk-UA" w:eastAsia="hi-IN" w:bidi="hi-IN"/>
        </w:rPr>
        <w:t xml:space="preserve">,7±12,8 нмоль/сут. у </w:t>
      </w:r>
      <w:r w:rsidRPr="006201B9">
        <w:rPr>
          <w:rFonts w:ascii="Times New Roman" w:eastAsia="NSimSun" w:hAnsi="Times New Roman" w:cs="Times New Roman"/>
          <w:color w:val="000000"/>
          <w:kern w:val="1"/>
          <w:sz w:val="28"/>
          <w:szCs w:val="28"/>
          <w:lang w:val="uk-UA" w:eastAsia="hi-IN" w:bidi="hi-IN"/>
        </w:rPr>
        <w:t>2  групі),  проти групи контролю (147</w:t>
      </w:r>
      <w:r w:rsidRPr="006201B9">
        <w:rPr>
          <w:rFonts w:ascii="Times New Roman" w:eastAsia="NSimSun" w:hAnsi="Times New Roman" w:cs="Times New Roman"/>
          <w:bCs/>
          <w:iCs/>
          <w:color w:val="000000"/>
          <w:kern w:val="1"/>
          <w:sz w:val="28"/>
          <w:szCs w:val="28"/>
          <w:lang w:val="uk-UA" w:eastAsia="hi-IN" w:bidi="hi-IN"/>
        </w:rPr>
        <w:t xml:space="preserve">,5±9,3 та 100,4±10,1 нмоль/сут.у 1 і 2 групах контролю, відповідно) </w:t>
      </w:r>
      <w:r w:rsidRPr="006201B9">
        <w:rPr>
          <w:rFonts w:ascii="Times New Roman" w:eastAsia="Times New Roman" w:hAnsi="Times New Roman" w:cs="Times New Roman"/>
          <w:sz w:val="28"/>
          <w:szCs w:val="28"/>
          <w:lang w:val="uk-UA" w:eastAsia="ar-SA"/>
        </w:rPr>
        <w:t>(таблиця 5.2).</w:t>
      </w:r>
    </w:p>
    <w:p w:rsidR="00FB0D9A" w:rsidRDefault="00FB0D9A" w:rsidP="00FB0D9A">
      <w:pPr>
        <w:suppressAutoHyphens/>
        <w:spacing w:after="0" w:line="360" w:lineRule="auto"/>
        <w:ind w:right="-5" w:firstLine="684"/>
        <w:jc w:val="both"/>
        <w:rPr>
          <w:rFonts w:ascii="Times New Roman" w:eastAsia="Times New Roman" w:hAnsi="Times New Roman" w:cs="Times New Roman"/>
          <w:bCs/>
          <w:sz w:val="28"/>
          <w:szCs w:val="28"/>
          <w:lang w:val="uk-UA" w:eastAsia="ar-SA"/>
        </w:rPr>
      </w:pPr>
      <w:r w:rsidRPr="006201B9">
        <w:rPr>
          <w:rFonts w:ascii="Times New Roman" w:eastAsia="Times New Roman" w:hAnsi="Times New Roman" w:cs="Times New Roman"/>
          <w:bCs/>
          <w:sz w:val="28"/>
          <w:szCs w:val="28"/>
          <w:lang w:val="uk-UA" w:eastAsia="ar-SA"/>
        </w:rPr>
        <w:t xml:space="preserve">Активація адреналової ланки на фоні зниження вмісту норадреналіну і дофаміну при підвищенні рівня кортизолу, що виявлено в нашому дослідженні,  може  підтверджувати розлади у функціонуванні симпато-адреналової системи при наявності  нервово-емоційної напруги на фоні маткової кровотечі, особливо під впливом стресових факторів. </w:t>
      </w:r>
    </w:p>
    <w:p w:rsidR="00712356" w:rsidRPr="006201B9" w:rsidRDefault="00712356" w:rsidP="00FB0D9A">
      <w:pPr>
        <w:suppressAutoHyphens/>
        <w:spacing w:after="0" w:line="360" w:lineRule="auto"/>
        <w:ind w:right="-5" w:firstLine="684"/>
        <w:jc w:val="both"/>
        <w:rPr>
          <w:rFonts w:ascii="Times New Roman" w:eastAsia="Times New Roman" w:hAnsi="Times New Roman" w:cs="Times New Roman"/>
          <w:bCs/>
          <w:i/>
          <w:sz w:val="28"/>
          <w:szCs w:val="28"/>
          <w:lang w:val="uk-UA" w:eastAsia="ar-SA"/>
        </w:rPr>
      </w:pPr>
    </w:p>
    <w:p w:rsidR="00FB0D9A" w:rsidRPr="006201B9" w:rsidRDefault="00FB0D9A" w:rsidP="00FB0D9A">
      <w:pPr>
        <w:suppressAutoHyphens/>
        <w:spacing w:after="0" w:line="360" w:lineRule="auto"/>
        <w:ind w:right="-5" w:hanging="57"/>
        <w:jc w:val="right"/>
        <w:rPr>
          <w:rFonts w:ascii="Times New Roman" w:eastAsia="Times New Roman" w:hAnsi="Times New Roman" w:cs="Times New Roman"/>
          <w:b/>
          <w:color w:val="000000"/>
          <w:sz w:val="28"/>
          <w:szCs w:val="28"/>
          <w:lang w:val="uk-UA" w:eastAsia="ar-SA"/>
        </w:rPr>
      </w:pPr>
      <w:r w:rsidRPr="006201B9">
        <w:rPr>
          <w:rFonts w:ascii="Times New Roman" w:eastAsia="Times New Roman" w:hAnsi="Times New Roman" w:cs="Times New Roman"/>
          <w:bCs/>
          <w:i/>
          <w:sz w:val="28"/>
          <w:szCs w:val="28"/>
          <w:lang w:val="uk-UA" w:eastAsia="ar-SA"/>
        </w:rPr>
        <w:lastRenderedPageBreak/>
        <w:t>Таблиця 5.2</w:t>
      </w:r>
    </w:p>
    <w:p w:rsidR="00FB0D9A" w:rsidRPr="006201B9" w:rsidRDefault="00FB0D9A" w:rsidP="00FB0D9A">
      <w:pPr>
        <w:widowControl w:val="0"/>
        <w:suppressAutoHyphens/>
        <w:spacing w:after="0" w:line="360" w:lineRule="auto"/>
        <w:jc w:val="center"/>
        <w:rPr>
          <w:rFonts w:ascii="Times New Roman" w:eastAsia="Times New Roman" w:hAnsi="Times New Roman" w:cs="Times New Roman"/>
          <w:b/>
          <w:color w:val="000000"/>
          <w:sz w:val="28"/>
          <w:szCs w:val="28"/>
          <w:lang w:val="uk-UA" w:eastAsia="ar-SA"/>
        </w:rPr>
      </w:pPr>
      <w:r w:rsidRPr="006201B9">
        <w:rPr>
          <w:rFonts w:ascii="Times New Roman" w:eastAsia="Times New Roman" w:hAnsi="Times New Roman" w:cs="Times New Roman"/>
          <w:b/>
          <w:color w:val="000000"/>
          <w:sz w:val="28"/>
          <w:szCs w:val="28"/>
          <w:lang w:val="uk-UA" w:eastAsia="ar-SA"/>
        </w:rPr>
        <w:t xml:space="preserve"> Показники симпато-адреналової системи та рівень кортизолу </w:t>
      </w:r>
    </w:p>
    <w:p w:rsidR="00FB0D9A" w:rsidRPr="006201B9" w:rsidRDefault="00FB0D9A" w:rsidP="00FB0D9A">
      <w:pPr>
        <w:widowControl w:val="0"/>
        <w:suppressAutoHyphens/>
        <w:spacing w:after="0" w:line="360" w:lineRule="auto"/>
        <w:jc w:val="center"/>
        <w:rPr>
          <w:rFonts w:ascii="Times New Roman" w:eastAsia="Times New Roman" w:hAnsi="Times New Roman" w:cs="Times New Roman"/>
          <w:b/>
          <w:bCs/>
          <w:sz w:val="28"/>
          <w:szCs w:val="28"/>
          <w:lang w:val="uk-UA" w:eastAsia="ar-SA"/>
        </w:rPr>
      </w:pPr>
      <w:r w:rsidRPr="006201B9">
        <w:rPr>
          <w:rFonts w:ascii="Times New Roman" w:eastAsia="Times New Roman" w:hAnsi="Times New Roman" w:cs="Times New Roman"/>
          <w:b/>
          <w:color w:val="000000"/>
          <w:sz w:val="28"/>
          <w:szCs w:val="28"/>
          <w:lang w:val="uk-UA" w:eastAsia="ar-SA"/>
        </w:rPr>
        <w:t>У хворих з аномальними матковими кровотечами (М ±m)</w:t>
      </w:r>
    </w:p>
    <w:tbl>
      <w:tblPr>
        <w:tblW w:w="0" w:type="auto"/>
        <w:tblInd w:w="109" w:type="dxa"/>
        <w:tblLayout w:type="fixed"/>
        <w:tblLook w:val="0000" w:firstRow="0" w:lastRow="0" w:firstColumn="0" w:lastColumn="0" w:noHBand="0" w:noVBand="0"/>
      </w:tblPr>
      <w:tblGrid>
        <w:gridCol w:w="2095"/>
        <w:gridCol w:w="1828"/>
        <w:gridCol w:w="1624"/>
        <w:gridCol w:w="1925"/>
        <w:gridCol w:w="1662"/>
      </w:tblGrid>
      <w:tr w:rsidR="00FB0D9A" w:rsidRPr="006201B9" w:rsidTr="00FB0D9A">
        <w:trPr>
          <w:trHeight w:val="615"/>
        </w:trPr>
        <w:tc>
          <w:tcPr>
            <w:tcW w:w="2095" w:type="dxa"/>
            <w:tcBorders>
              <w:top w:val="single" w:sz="4" w:space="0" w:color="000000"/>
              <w:left w:val="single" w:sz="4" w:space="0" w:color="000000"/>
              <w:bottom w:val="single" w:sz="4" w:space="0" w:color="000000"/>
            </w:tcBorders>
            <w:shd w:val="clear" w:color="auto" w:fill="FFFFFF"/>
          </w:tcPr>
          <w:p w:rsidR="00FB0D9A" w:rsidRPr="006201B9" w:rsidRDefault="00FB0D9A" w:rsidP="0061788A">
            <w:pPr>
              <w:widowControl w:val="0"/>
              <w:suppressAutoHyphens/>
              <w:spacing w:after="0" w:line="360" w:lineRule="auto"/>
              <w:rPr>
                <w:rFonts w:ascii="Times New Roman" w:eastAsia="Times New Roman" w:hAnsi="Times New Roman" w:cs="Times New Roman"/>
                <w:bCs/>
                <w:iCs/>
                <w:color w:val="000000"/>
                <w:sz w:val="28"/>
                <w:szCs w:val="28"/>
                <w:lang w:val="uk-UA" w:eastAsia="ar-SA"/>
              </w:rPr>
            </w:pPr>
            <w:r w:rsidRPr="006201B9">
              <w:rPr>
                <w:rFonts w:ascii="Times New Roman" w:eastAsia="Times New Roman" w:hAnsi="Times New Roman" w:cs="Times New Roman"/>
                <w:sz w:val="28"/>
                <w:szCs w:val="28"/>
                <w:lang w:val="uk-UA" w:eastAsia="ar-SA"/>
              </w:rPr>
              <w:t>Групи хворих з АМКПП і контролю</w:t>
            </w:r>
          </w:p>
        </w:tc>
        <w:tc>
          <w:tcPr>
            <w:tcW w:w="1828" w:type="dxa"/>
            <w:tcBorders>
              <w:top w:val="single" w:sz="4" w:space="0" w:color="000000"/>
              <w:left w:val="single" w:sz="4" w:space="0" w:color="000000"/>
              <w:bottom w:val="single" w:sz="4" w:space="0" w:color="000000"/>
            </w:tcBorders>
            <w:shd w:val="clear" w:color="auto" w:fill="FFFFFF"/>
          </w:tcPr>
          <w:p w:rsidR="00FB0D9A" w:rsidRPr="006201B9" w:rsidRDefault="00FB0D9A" w:rsidP="0061788A">
            <w:pPr>
              <w:suppressAutoHyphens/>
              <w:spacing w:after="0" w:line="360" w:lineRule="auto"/>
              <w:rPr>
                <w:rFonts w:ascii="Times New Roman" w:eastAsia="Times New Roman" w:hAnsi="Times New Roman" w:cs="Times New Roman"/>
                <w:bCs/>
                <w:color w:val="000000"/>
                <w:sz w:val="28"/>
                <w:szCs w:val="28"/>
                <w:lang w:val="uk-UA" w:eastAsia="ar-SA"/>
              </w:rPr>
            </w:pPr>
            <w:r w:rsidRPr="006201B9">
              <w:rPr>
                <w:rFonts w:ascii="Times New Roman" w:eastAsia="Times New Roman" w:hAnsi="Times New Roman" w:cs="Times New Roman"/>
                <w:bCs/>
                <w:iCs/>
                <w:color w:val="000000"/>
                <w:sz w:val="28"/>
                <w:szCs w:val="28"/>
                <w:lang w:val="uk-UA" w:eastAsia="ar-SA"/>
              </w:rPr>
              <w:t>Дофамін,</w:t>
            </w:r>
          </w:p>
          <w:p w:rsidR="00FB0D9A" w:rsidRPr="006201B9" w:rsidRDefault="00FB0D9A" w:rsidP="0061788A">
            <w:pPr>
              <w:widowControl w:val="0"/>
              <w:suppressAutoHyphens/>
              <w:spacing w:after="0" w:line="360" w:lineRule="auto"/>
              <w:rPr>
                <w:rFonts w:ascii="Times New Roman" w:eastAsia="Times New Roman" w:hAnsi="Times New Roman" w:cs="Times New Roman"/>
                <w:bCs/>
                <w:iCs/>
                <w:color w:val="000000"/>
                <w:sz w:val="28"/>
                <w:szCs w:val="28"/>
                <w:lang w:val="uk-UA" w:eastAsia="ar-SA"/>
              </w:rPr>
            </w:pPr>
            <w:r w:rsidRPr="006201B9">
              <w:rPr>
                <w:rFonts w:ascii="Times New Roman" w:eastAsia="Times New Roman" w:hAnsi="Times New Roman" w:cs="Times New Roman"/>
                <w:bCs/>
                <w:color w:val="000000"/>
                <w:sz w:val="28"/>
                <w:szCs w:val="28"/>
                <w:lang w:val="uk-UA" w:eastAsia="ar-SA"/>
              </w:rPr>
              <w:t>нмоль/сут</w:t>
            </w:r>
          </w:p>
        </w:tc>
        <w:tc>
          <w:tcPr>
            <w:tcW w:w="1624" w:type="dxa"/>
            <w:tcBorders>
              <w:top w:val="single" w:sz="4" w:space="0" w:color="000000"/>
              <w:left w:val="single" w:sz="4" w:space="0" w:color="000000"/>
              <w:bottom w:val="single" w:sz="4" w:space="0" w:color="000000"/>
            </w:tcBorders>
            <w:shd w:val="clear" w:color="auto" w:fill="FFFFFF"/>
          </w:tcPr>
          <w:p w:rsidR="00FB0D9A" w:rsidRPr="006201B9" w:rsidRDefault="00FB0D9A" w:rsidP="0061788A">
            <w:pPr>
              <w:suppressAutoHyphens/>
              <w:spacing w:after="0" w:line="360" w:lineRule="auto"/>
              <w:rPr>
                <w:rFonts w:ascii="Times New Roman" w:eastAsia="Times New Roman" w:hAnsi="Times New Roman" w:cs="Times New Roman"/>
                <w:bCs/>
                <w:color w:val="000000"/>
                <w:sz w:val="28"/>
                <w:szCs w:val="28"/>
                <w:lang w:val="uk-UA" w:eastAsia="ar-SA"/>
              </w:rPr>
            </w:pPr>
            <w:r w:rsidRPr="006201B9">
              <w:rPr>
                <w:rFonts w:ascii="Times New Roman" w:eastAsia="Times New Roman" w:hAnsi="Times New Roman" w:cs="Times New Roman"/>
                <w:bCs/>
                <w:iCs/>
                <w:color w:val="000000"/>
                <w:sz w:val="28"/>
                <w:szCs w:val="28"/>
                <w:lang w:val="uk-UA" w:eastAsia="ar-SA"/>
              </w:rPr>
              <w:t>Адреналін</w:t>
            </w:r>
          </w:p>
          <w:p w:rsidR="00FB0D9A" w:rsidRPr="006201B9" w:rsidRDefault="00FB0D9A" w:rsidP="0061788A">
            <w:pPr>
              <w:widowControl w:val="0"/>
              <w:suppressAutoHyphens/>
              <w:spacing w:after="0" w:line="360" w:lineRule="auto"/>
              <w:rPr>
                <w:rFonts w:ascii="Times New Roman" w:eastAsia="Times New Roman" w:hAnsi="Times New Roman" w:cs="Times New Roman"/>
                <w:bCs/>
                <w:iCs/>
                <w:color w:val="000000"/>
                <w:sz w:val="28"/>
                <w:szCs w:val="28"/>
                <w:lang w:val="uk-UA" w:eastAsia="ar-SA"/>
              </w:rPr>
            </w:pPr>
            <w:r w:rsidRPr="006201B9">
              <w:rPr>
                <w:rFonts w:ascii="Times New Roman" w:eastAsia="Times New Roman" w:hAnsi="Times New Roman" w:cs="Times New Roman"/>
                <w:bCs/>
                <w:color w:val="000000"/>
                <w:sz w:val="28"/>
                <w:szCs w:val="28"/>
                <w:lang w:val="uk-UA" w:eastAsia="ar-SA"/>
              </w:rPr>
              <w:t>нмоль/сут</w:t>
            </w:r>
          </w:p>
        </w:tc>
        <w:tc>
          <w:tcPr>
            <w:tcW w:w="1925" w:type="dxa"/>
            <w:tcBorders>
              <w:top w:val="single" w:sz="4" w:space="0" w:color="000000"/>
              <w:left w:val="single" w:sz="4" w:space="0" w:color="000000"/>
              <w:bottom w:val="single" w:sz="4" w:space="0" w:color="000000"/>
            </w:tcBorders>
            <w:shd w:val="clear" w:color="auto" w:fill="FFFFFF"/>
          </w:tcPr>
          <w:p w:rsidR="00FB0D9A" w:rsidRPr="006201B9" w:rsidRDefault="00FB0D9A" w:rsidP="0061788A">
            <w:pPr>
              <w:suppressAutoHyphens/>
              <w:spacing w:after="0" w:line="360" w:lineRule="auto"/>
              <w:ind w:hanging="108"/>
              <w:rPr>
                <w:rFonts w:ascii="Times New Roman" w:eastAsia="Times New Roman" w:hAnsi="Times New Roman" w:cs="Times New Roman"/>
                <w:bCs/>
                <w:color w:val="000000"/>
                <w:sz w:val="28"/>
                <w:szCs w:val="28"/>
                <w:lang w:val="uk-UA" w:eastAsia="ar-SA"/>
              </w:rPr>
            </w:pPr>
            <w:r w:rsidRPr="006201B9">
              <w:rPr>
                <w:rFonts w:ascii="Times New Roman" w:eastAsia="Times New Roman" w:hAnsi="Times New Roman" w:cs="Times New Roman"/>
                <w:bCs/>
                <w:iCs/>
                <w:color w:val="000000"/>
                <w:sz w:val="28"/>
                <w:szCs w:val="28"/>
                <w:lang w:val="uk-UA" w:eastAsia="ar-SA"/>
              </w:rPr>
              <w:t>Норадреналін</w:t>
            </w:r>
          </w:p>
          <w:p w:rsidR="00FB0D9A" w:rsidRPr="006201B9" w:rsidRDefault="00FB0D9A" w:rsidP="0061788A">
            <w:pPr>
              <w:widowControl w:val="0"/>
              <w:suppressAutoHyphens/>
              <w:spacing w:after="0" w:line="360" w:lineRule="auto"/>
              <w:ind w:hanging="108"/>
              <w:rPr>
                <w:rFonts w:ascii="Times New Roman" w:eastAsia="Times New Roman" w:hAnsi="Times New Roman" w:cs="Times New Roman"/>
                <w:bCs/>
                <w:iCs/>
                <w:color w:val="000000"/>
                <w:sz w:val="28"/>
                <w:szCs w:val="28"/>
                <w:lang w:val="uk-UA" w:eastAsia="ar-SA"/>
              </w:rPr>
            </w:pPr>
            <w:r w:rsidRPr="006201B9">
              <w:rPr>
                <w:rFonts w:ascii="Times New Roman" w:eastAsia="Times New Roman" w:hAnsi="Times New Roman" w:cs="Times New Roman"/>
                <w:bCs/>
                <w:color w:val="000000"/>
                <w:sz w:val="28"/>
                <w:szCs w:val="28"/>
                <w:lang w:val="uk-UA" w:eastAsia="ar-SA"/>
              </w:rPr>
              <w:t>нмоль/сут</w:t>
            </w:r>
          </w:p>
        </w:tc>
        <w:tc>
          <w:tcPr>
            <w:tcW w:w="1662" w:type="dxa"/>
            <w:tcBorders>
              <w:top w:val="single" w:sz="4" w:space="0" w:color="000000"/>
              <w:left w:val="single" w:sz="4" w:space="0" w:color="000000"/>
              <w:bottom w:val="single" w:sz="4" w:space="0" w:color="000000"/>
              <w:right w:val="single" w:sz="4" w:space="0" w:color="000000"/>
            </w:tcBorders>
            <w:shd w:val="clear" w:color="auto" w:fill="FFFFFF"/>
          </w:tcPr>
          <w:p w:rsidR="00FB0D9A" w:rsidRPr="006201B9" w:rsidRDefault="00FB0D9A" w:rsidP="0061788A">
            <w:pPr>
              <w:suppressAutoHyphens/>
              <w:spacing w:after="0" w:line="360" w:lineRule="auto"/>
              <w:rPr>
                <w:rFonts w:ascii="Times New Roman" w:eastAsia="Times New Roman" w:hAnsi="Times New Roman" w:cs="Times New Roman"/>
                <w:bCs/>
                <w:color w:val="000000"/>
                <w:sz w:val="28"/>
                <w:szCs w:val="28"/>
                <w:lang w:val="uk-UA" w:eastAsia="ar-SA"/>
              </w:rPr>
            </w:pPr>
            <w:r w:rsidRPr="006201B9">
              <w:rPr>
                <w:rFonts w:ascii="Times New Roman" w:eastAsia="Times New Roman" w:hAnsi="Times New Roman" w:cs="Times New Roman"/>
                <w:bCs/>
                <w:iCs/>
                <w:color w:val="000000"/>
                <w:sz w:val="28"/>
                <w:szCs w:val="28"/>
                <w:lang w:val="uk-UA" w:eastAsia="ar-SA"/>
              </w:rPr>
              <w:t>Кортизол</w:t>
            </w:r>
          </w:p>
          <w:p w:rsidR="00FB0D9A" w:rsidRPr="006201B9" w:rsidRDefault="00FB0D9A" w:rsidP="0061788A">
            <w:pPr>
              <w:widowControl w:val="0"/>
              <w:suppressAutoHyphens/>
              <w:spacing w:after="0" w:line="360" w:lineRule="auto"/>
              <w:rPr>
                <w:rFonts w:ascii="Times New Roman" w:eastAsia="Times New Roman" w:hAnsi="Times New Roman" w:cs="Times New Roman"/>
                <w:sz w:val="24"/>
                <w:szCs w:val="24"/>
                <w:lang w:val="uk-UA" w:eastAsia="ar-SA"/>
              </w:rPr>
            </w:pPr>
            <w:r w:rsidRPr="006201B9">
              <w:rPr>
                <w:rFonts w:ascii="Times New Roman" w:eastAsia="Times New Roman" w:hAnsi="Times New Roman" w:cs="Times New Roman"/>
                <w:bCs/>
                <w:color w:val="000000"/>
                <w:sz w:val="28"/>
                <w:szCs w:val="28"/>
                <w:lang w:val="uk-UA" w:eastAsia="ar-SA"/>
              </w:rPr>
              <w:t>нмоль/л</w:t>
            </w:r>
          </w:p>
        </w:tc>
      </w:tr>
      <w:tr w:rsidR="00FB0D9A" w:rsidRPr="006201B9" w:rsidTr="00712356">
        <w:trPr>
          <w:trHeight w:val="820"/>
        </w:trPr>
        <w:tc>
          <w:tcPr>
            <w:tcW w:w="2095" w:type="dxa"/>
            <w:tcBorders>
              <w:top w:val="single" w:sz="4" w:space="0" w:color="000000"/>
              <w:left w:val="single" w:sz="4" w:space="0" w:color="000000"/>
              <w:bottom w:val="single" w:sz="4" w:space="0" w:color="000000"/>
            </w:tcBorders>
            <w:shd w:val="clear" w:color="auto" w:fill="FFFFFF"/>
          </w:tcPr>
          <w:p w:rsidR="00FB0D9A" w:rsidRPr="006201B9" w:rsidRDefault="00FB0D9A" w:rsidP="0061788A">
            <w:pPr>
              <w:widowControl w:val="0"/>
              <w:suppressAutoHyphens/>
              <w:spacing w:after="0" w:line="360" w:lineRule="auto"/>
              <w:ind w:right="-50"/>
              <w:rPr>
                <w:rFonts w:ascii="Times New Roman" w:eastAsia="Times New Roman" w:hAnsi="Times New Roman" w:cs="Times New Roman"/>
                <w:sz w:val="28"/>
                <w:szCs w:val="28"/>
                <w:lang w:val="uk-UA" w:eastAsia="ar-SA"/>
              </w:rPr>
            </w:pPr>
            <w:r w:rsidRPr="006201B9">
              <w:rPr>
                <w:rFonts w:ascii="Times New Roman" w:eastAsia="Times New Roman" w:hAnsi="Times New Roman" w:cs="Times New Roman"/>
                <w:sz w:val="28"/>
                <w:szCs w:val="28"/>
                <w:lang w:val="uk-UA" w:eastAsia="ar-SA"/>
              </w:rPr>
              <w:t>1 група хворих</w:t>
            </w:r>
          </w:p>
          <w:p w:rsidR="00FB0D9A" w:rsidRPr="006201B9" w:rsidRDefault="00FB0D9A" w:rsidP="0061788A">
            <w:pPr>
              <w:widowControl w:val="0"/>
              <w:suppressAutoHyphens/>
              <w:spacing w:after="0" w:line="360" w:lineRule="auto"/>
              <w:ind w:right="-50"/>
              <w:rPr>
                <w:rFonts w:ascii="Times New Roman" w:eastAsia="NSimSun" w:hAnsi="Times New Roman" w:cs="Times New Roman"/>
                <w:bCs/>
                <w:iCs/>
                <w:color w:val="000000"/>
                <w:kern w:val="1"/>
                <w:sz w:val="28"/>
                <w:szCs w:val="28"/>
                <w:lang w:val="uk-UA" w:eastAsia="hi-IN" w:bidi="hi-IN"/>
              </w:rPr>
            </w:pPr>
            <w:r w:rsidRPr="006201B9">
              <w:rPr>
                <w:rFonts w:ascii="Times New Roman" w:eastAsia="Times New Roman" w:hAnsi="Times New Roman" w:cs="Times New Roman"/>
                <w:sz w:val="28"/>
                <w:szCs w:val="28"/>
                <w:lang w:val="uk-UA" w:eastAsia="ar-SA"/>
              </w:rPr>
              <w:t>(n = 44)</w:t>
            </w:r>
          </w:p>
        </w:tc>
        <w:tc>
          <w:tcPr>
            <w:tcW w:w="1828" w:type="dxa"/>
            <w:tcBorders>
              <w:top w:val="single" w:sz="4" w:space="0" w:color="000000"/>
              <w:left w:val="single" w:sz="4" w:space="0" w:color="000000"/>
              <w:bottom w:val="single" w:sz="4" w:space="0" w:color="000000"/>
            </w:tcBorders>
            <w:shd w:val="clear" w:color="auto" w:fill="FFFFFF"/>
            <w:vAlign w:val="center"/>
          </w:tcPr>
          <w:p w:rsidR="00FB0D9A" w:rsidRPr="006201B9" w:rsidRDefault="00FB0D9A" w:rsidP="0061788A">
            <w:pPr>
              <w:suppressAutoHyphens/>
              <w:spacing w:after="0" w:line="360" w:lineRule="auto"/>
              <w:jc w:val="center"/>
              <w:rPr>
                <w:rFonts w:ascii="Times New Roman" w:eastAsia="NSimSun" w:hAnsi="Times New Roman" w:cs="Times New Roman"/>
                <w:bCs/>
                <w:iCs/>
                <w:color w:val="000000"/>
                <w:kern w:val="1"/>
                <w:sz w:val="28"/>
                <w:szCs w:val="28"/>
                <w:lang w:val="uk-UA" w:eastAsia="hi-IN" w:bidi="hi-IN"/>
              </w:rPr>
            </w:pPr>
            <w:r w:rsidRPr="006201B9">
              <w:rPr>
                <w:rFonts w:ascii="Times New Roman" w:eastAsia="NSimSun" w:hAnsi="Times New Roman" w:cs="Times New Roman"/>
                <w:bCs/>
                <w:iCs/>
                <w:color w:val="000000"/>
                <w:kern w:val="1"/>
                <w:sz w:val="28"/>
                <w:szCs w:val="28"/>
                <w:lang w:val="uk-UA" w:eastAsia="hi-IN" w:bidi="hi-IN"/>
              </w:rPr>
              <w:t>405,0±20,3</w:t>
            </w:r>
            <w:r w:rsidRPr="006201B9">
              <w:rPr>
                <w:rFonts w:ascii="Times New Roman" w:eastAsia="Times New Roman" w:hAnsi="Times New Roman" w:cs="Times New Roman"/>
                <w:bCs/>
                <w:iCs/>
                <w:color w:val="000000"/>
                <w:sz w:val="28"/>
                <w:szCs w:val="28"/>
                <w:lang w:val="uk-UA" w:eastAsia="ar-SA"/>
              </w:rPr>
              <w:t>*</w:t>
            </w:r>
          </w:p>
        </w:tc>
        <w:tc>
          <w:tcPr>
            <w:tcW w:w="1624" w:type="dxa"/>
            <w:tcBorders>
              <w:top w:val="single" w:sz="4" w:space="0" w:color="000000"/>
              <w:left w:val="single" w:sz="4" w:space="0" w:color="000000"/>
              <w:bottom w:val="single" w:sz="4" w:space="0" w:color="000000"/>
            </w:tcBorders>
            <w:shd w:val="clear" w:color="auto" w:fill="FFFFFF"/>
            <w:vAlign w:val="center"/>
          </w:tcPr>
          <w:p w:rsidR="00FB0D9A" w:rsidRPr="006201B9" w:rsidRDefault="00FB0D9A" w:rsidP="0061788A">
            <w:pPr>
              <w:suppressAutoHyphens/>
              <w:spacing w:after="0" w:line="360" w:lineRule="auto"/>
              <w:jc w:val="center"/>
              <w:rPr>
                <w:rFonts w:ascii="Times New Roman" w:eastAsia="NSimSun" w:hAnsi="Times New Roman" w:cs="Times New Roman"/>
                <w:bCs/>
                <w:iCs/>
                <w:color w:val="000000"/>
                <w:kern w:val="1"/>
                <w:sz w:val="28"/>
                <w:szCs w:val="28"/>
                <w:lang w:val="uk-UA" w:eastAsia="hi-IN" w:bidi="hi-IN"/>
              </w:rPr>
            </w:pPr>
            <w:r w:rsidRPr="006201B9">
              <w:rPr>
                <w:rFonts w:ascii="Times New Roman" w:eastAsia="NSimSun" w:hAnsi="Times New Roman" w:cs="Times New Roman"/>
                <w:bCs/>
                <w:iCs/>
                <w:color w:val="000000"/>
                <w:kern w:val="1"/>
                <w:sz w:val="28"/>
                <w:szCs w:val="28"/>
                <w:lang w:val="uk-UA" w:eastAsia="hi-IN" w:bidi="hi-IN"/>
              </w:rPr>
              <w:t>70</w:t>
            </w:r>
            <w:r w:rsidRPr="006201B9">
              <w:rPr>
                <w:rFonts w:ascii="Times New Roman" w:eastAsia="NSimSun" w:hAnsi="Times New Roman" w:cs="Times New Roman"/>
                <w:bCs/>
                <w:iCs/>
                <w:color w:val="000000"/>
                <w:kern w:val="1"/>
                <w:sz w:val="28"/>
                <w:szCs w:val="28"/>
                <w:lang w:val="uk-UA" w:eastAsia="ar-SA"/>
              </w:rPr>
              <w:t>,9±6,9</w:t>
            </w:r>
            <w:r w:rsidRPr="006201B9">
              <w:rPr>
                <w:rFonts w:ascii="Times New Roman" w:eastAsia="Times New Roman" w:hAnsi="Times New Roman" w:cs="Times New Roman"/>
                <w:bCs/>
                <w:iCs/>
                <w:color w:val="000000"/>
                <w:sz w:val="28"/>
                <w:szCs w:val="28"/>
                <w:lang w:val="uk-UA" w:eastAsia="ar-SA"/>
              </w:rPr>
              <w:t>*</w:t>
            </w:r>
          </w:p>
        </w:tc>
        <w:tc>
          <w:tcPr>
            <w:tcW w:w="1925" w:type="dxa"/>
            <w:tcBorders>
              <w:top w:val="single" w:sz="4" w:space="0" w:color="000000"/>
              <w:left w:val="single" w:sz="4" w:space="0" w:color="000000"/>
              <w:bottom w:val="single" w:sz="4" w:space="0" w:color="000000"/>
            </w:tcBorders>
            <w:shd w:val="clear" w:color="auto" w:fill="FFFFFF"/>
            <w:vAlign w:val="center"/>
          </w:tcPr>
          <w:p w:rsidR="00FB0D9A" w:rsidRPr="006201B9" w:rsidRDefault="00FB0D9A" w:rsidP="0061788A">
            <w:pPr>
              <w:suppressAutoHyphens/>
              <w:spacing w:after="0" w:line="360" w:lineRule="auto"/>
              <w:jc w:val="center"/>
              <w:rPr>
                <w:rFonts w:ascii="Times New Roman" w:eastAsia="Times New Roman" w:hAnsi="Times New Roman" w:cs="Times New Roman"/>
                <w:bCs/>
                <w:iCs/>
                <w:color w:val="000000"/>
                <w:sz w:val="28"/>
                <w:szCs w:val="28"/>
                <w:lang w:val="uk-UA" w:eastAsia="ar-SA"/>
              </w:rPr>
            </w:pPr>
            <w:r w:rsidRPr="006201B9">
              <w:rPr>
                <w:rFonts w:ascii="Times New Roman" w:eastAsia="NSimSun" w:hAnsi="Times New Roman" w:cs="Times New Roman"/>
                <w:bCs/>
                <w:iCs/>
                <w:color w:val="000000"/>
                <w:kern w:val="1"/>
                <w:sz w:val="28"/>
                <w:szCs w:val="28"/>
                <w:lang w:val="uk-UA" w:eastAsia="hi-IN" w:bidi="hi-IN"/>
              </w:rPr>
              <w:t>71,6±10,3</w:t>
            </w:r>
            <w:r w:rsidRPr="006201B9">
              <w:rPr>
                <w:rFonts w:ascii="Times New Roman" w:eastAsia="Times New Roman" w:hAnsi="Times New Roman" w:cs="Times New Roman"/>
                <w:bCs/>
                <w:iCs/>
                <w:color w:val="000000"/>
                <w:sz w:val="28"/>
                <w:szCs w:val="28"/>
                <w:lang w:val="uk-UA" w:eastAsia="ar-SA"/>
              </w:rPr>
              <w:t>*</w:t>
            </w:r>
          </w:p>
        </w:tc>
        <w:tc>
          <w:tcPr>
            <w:tcW w:w="166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B0D9A" w:rsidRPr="006201B9" w:rsidRDefault="00FB0D9A" w:rsidP="0061788A">
            <w:pPr>
              <w:suppressAutoHyphens/>
              <w:spacing w:after="0" w:line="360" w:lineRule="auto"/>
              <w:jc w:val="center"/>
              <w:rPr>
                <w:rFonts w:ascii="Times New Roman" w:eastAsia="Times New Roman" w:hAnsi="Times New Roman" w:cs="Times New Roman"/>
                <w:sz w:val="24"/>
                <w:szCs w:val="24"/>
                <w:lang w:val="uk-UA" w:eastAsia="ar-SA"/>
              </w:rPr>
            </w:pPr>
            <w:r w:rsidRPr="006201B9">
              <w:rPr>
                <w:rFonts w:ascii="Times New Roman" w:eastAsia="Times New Roman" w:hAnsi="Times New Roman" w:cs="Times New Roman"/>
                <w:bCs/>
                <w:iCs/>
                <w:color w:val="000000"/>
                <w:sz w:val="28"/>
                <w:szCs w:val="28"/>
                <w:lang w:val="uk-UA" w:eastAsia="ar-SA"/>
              </w:rPr>
              <w:t>601</w:t>
            </w:r>
            <w:r w:rsidRPr="006201B9">
              <w:rPr>
                <w:rFonts w:ascii="Times New Roman" w:eastAsia="NSimSun" w:hAnsi="Times New Roman" w:cs="Times New Roman"/>
                <w:bCs/>
                <w:iCs/>
                <w:color w:val="000000"/>
                <w:kern w:val="1"/>
                <w:sz w:val="28"/>
                <w:szCs w:val="28"/>
                <w:lang w:val="uk-UA" w:eastAsia="hi-IN" w:bidi="hi-IN"/>
              </w:rPr>
              <w:t>±</w:t>
            </w:r>
            <w:r w:rsidRPr="006201B9">
              <w:rPr>
                <w:rFonts w:ascii="Times New Roman" w:eastAsia="Times New Roman" w:hAnsi="Times New Roman" w:cs="Times New Roman"/>
                <w:bCs/>
                <w:iCs/>
                <w:color w:val="000000"/>
                <w:sz w:val="28"/>
                <w:szCs w:val="28"/>
                <w:lang w:val="uk-UA" w:eastAsia="ar-SA"/>
              </w:rPr>
              <w:t>29*</w:t>
            </w:r>
          </w:p>
        </w:tc>
      </w:tr>
      <w:tr w:rsidR="00FB0D9A" w:rsidRPr="006201B9" w:rsidTr="00712356">
        <w:tc>
          <w:tcPr>
            <w:tcW w:w="2095" w:type="dxa"/>
            <w:tcBorders>
              <w:top w:val="single" w:sz="4" w:space="0" w:color="000000"/>
              <w:left w:val="single" w:sz="4" w:space="0" w:color="000000"/>
              <w:bottom w:val="single" w:sz="4" w:space="0" w:color="000000"/>
            </w:tcBorders>
            <w:shd w:val="clear" w:color="auto" w:fill="FFFFFF"/>
          </w:tcPr>
          <w:p w:rsidR="00FB0D9A" w:rsidRPr="006201B9" w:rsidRDefault="00FB0D9A" w:rsidP="0061788A">
            <w:pPr>
              <w:widowControl w:val="0"/>
              <w:suppressAutoHyphens/>
              <w:spacing w:after="0" w:line="360" w:lineRule="auto"/>
              <w:ind w:right="-50"/>
              <w:rPr>
                <w:rFonts w:ascii="Times New Roman" w:eastAsia="NSimSun" w:hAnsi="Times New Roman" w:cs="Times New Roman"/>
                <w:bCs/>
                <w:iCs/>
                <w:color w:val="000000"/>
                <w:kern w:val="1"/>
                <w:sz w:val="28"/>
                <w:szCs w:val="28"/>
                <w:lang w:val="uk-UA" w:eastAsia="hi-IN" w:bidi="hi-IN"/>
              </w:rPr>
            </w:pPr>
            <w:r w:rsidRPr="006201B9">
              <w:rPr>
                <w:rFonts w:ascii="Times New Roman" w:eastAsia="Times New Roman" w:hAnsi="Times New Roman" w:cs="Times New Roman"/>
                <w:sz w:val="28"/>
                <w:szCs w:val="28"/>
                <w:lang w:val="uk-UA" w:eastAsia="ar-SA"/>
              </w:rPr>
              <w:t>1 контрольна група (n=15)</w:t>
            </w:r>
          </w:p>
        </w:tc>
        <w:tc>
          <w:tcPr>
            <w:tcW w:w="1828" w:type="dxa"/>
            <w:tcBorders>
              <w:top w:val="single" w:sz="4" w:space="0" w:color="000000"/>
              <w:left w:val="single" w:sz="4" w:space="0" w:color="000000"/>
              <w:bottom w:val="single" w:sz="4" w:space="0" w:color="000000"/>
            </w:tcBorders>
            <w:shd w:val="clear" w:color="auto" w:fill="FFFFFF"/>
            <w:vAlign w:val="center"/>
          </w:tcPr>
          <w:p w:rsidR="00FB0D9A" w:rsidRPr="006201B9" w:rsidRDefault="00FB0D9A" w:rsidP="0061788A">
            <w:pPr>
              <w:suppressAutoHyphens/>
              <w:spacing w:after="0" w:line="360" w:lineRule="auto"/>
              <w:jc w:val="center"/>
              <w:rPr>
                <w:rFonts w:ascii="Times New Roman" w:eastAsia="NSimSun" w:hAnsi="Times New Roman" w:cs="Times New Roman"/>
                <w:bCs/>
                <w:iCs/>
                <w:color w:val="000000"/>
                <w:kern w:val="1"/>
                <w:sz w:val="28"/>
                <w:szCs w:val="28"/>
                <w:lang w:val="uk-UA" w:eastAsia="ar-SA"/>
              </w:rPr>
            </w:pPr>
            <w:r w:rsidRPr="006201B9">
              <w:rPr>
                <w:rFonts w:ascii="Times New Roman" w:eastAsia="NSimSun" w:hAnsi="Times New Roman" w:cs="Times New Roman"/>
                <w:bCs/>
                <w:iCs/>
                <w:color w:val="000000"/>
                <w:kern w:val="1"/>
                <w:sz w:val="28"/>
                <w:szCs w:val="28"/>
                <w:lang w:val="uk-UA" w:eastAsia="hi-IN" w:bidi="hi-IN"/>
              </w:rPr>
              <w:t>811,5±37,3</w:t>
            </w:r>
          </w:p>
        </w:tc>
        <w:tc>
          <w:tcPr>
            <w:tcW w:w="1624" w:type="dxa"/>
            <w:tcBorders>
              <w:top w:val="single" w:sz="4" w:space="0" w:color="000000"/>
              <w:left w:val="single" w:sz="4" w:space="0" w:color="000000"/>
              <w:bottom w:val="single" w:sz="4" w:space="0" w:color="000000"/>
            </w:tcBorders>
            <w:shd w:val="clear" w:color="auto" w:fill="FFFFFF"/>
            <w:vAlign w:val="center"/>
          </w:tcPr>
          <w:p w:rsidR="00FB0D9A" w:rsidRPr="006201B9" w:rsidRDefault="00FB0D9A" w:rsidP="0061788A">
            <w:pPr>
              <w:suppressAutoHyphens/>
              <w:spacing w:after="0" w:line="360" w:lineRule="auto"/>
              <w:jc w:val="center"/>
              <w:rPr>
                <w:rFonts w:ascii="Times New Roman" w:eastAsia="NSimSun" w:hAnsi="Times New Roman" w:cs="Times New Roman"/>
                <w:bCs/>
                <w:iCs/>
                <w:color w:val="000000"/>
                <w:kern w:val="1"/>
                <w:sz w:val="28"/>
                <w:szCs w:val="28"/>
                <w:lang w:val="uk-UA" w:eastAsia="hi-IN" w:bidi="hi-IN"/>
              </w:rPr>
            </w:pPr>
            <w:r w:rsidRPr="006201B9">
              <w:rPr>
                <w:rFonts w:ascii="Times New Roman" w:eastAsia="NSimSun" w:hAnsi="Times New Roman" w:cs="Times New Roman"/>
                <w:bCs/>
                <w:iCs/>
                <w:color w:val="000000"/>
                <w:kern w:val="1"/>
                <w:sz w:val="28"/>
                <w:szCs w:val="28"/>
                <w:lang w:val="uk-UA" w:eastAsia="ar-SA"/>
              </w:rPr>
              <w:t>36,12+4,1</w:t>
            </w:r>
          </w:p>
        </w:tc>
        <w:tc>
          <w:tcPr>
            <w:tcW w:w="1925" w:type="dxa"/>
            <w:tcBorders>
              <w:top w:val="single" w:sz="4" w:space="0" w:color="000000"/>
              <w:left w:val="single" w:sz="4" w:space="0" w:color="000000"/>
              <w:bottom w:val="single" w:sz="4" w:space="0" w:color="000000"/>
            </w:tcBorders>
            <w:shd w:val="clear" w:color="auto" w:fill="FFFFFF"/>
            <w:vAlign w:val="center"/>
          </w:tcPr>
          <w:p w:rsidR="00FB0D9A" w:rsidRPr="006201B9" w:rsidRDefault="00FB0D9A" w:rsidP="0061788A">
            <w:pPr>
              <w:suppressAutoHyphens/>
              <w:spacing w:after="0" w:line="360" w:lineRule="auto"/>
              <w:jc w:val="center"/>
              <w:rPr>
                <w:rFonts w:ascii="Times New Roman" w:eastAsia="Times New Roman" w:hAnsi="Times New Roman" w:cs="Times New Roman"/>
                <w:bCs/>
                <w:iCs/>
                <w:color w:val="000000"/>
                <w:sz w:val="28"/>
                <w:szCs w:val="28"/>
                <w:lang w:val="uk-UA" w:eastAsia="ar-SA"/>
              </w:rPr>
            </w:pPr>
            <w:r w:rsidRPr="006201B9">
              <w:rPr>
                <w:rFonts w:ascii="Times New Roman" w:eastAsia="NSimSun" w:hAnsi="Times New Roman" w:cs="Times New Roman"/>
                <w:bCs/>
                <w:iCs/>
                <w:color w:val="000000"/>
                <w:kern w:val="1"/>
                <w:sz w:val="28"/>
                <w:szCs w:val="28"/>
                <w:lang w:val="uk-UA" w:eastAsia="hi-IN" w:bidi="hi-IN"/>
              </w:rPr>
              <w:t>147,5±9,3</w:t>
            </w:r>
          </w:p>
        </w:tc>
        <w:tc>
          <w:tcPr>
            <w:tcW w:w="166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B0D9A" w:rsidRPr="006201B9" w:rsidRDefault="00FB0D9A" w:rsidP="0061788A">
            <w:pPr>
              <w:suppressAutoHyphens/>
              <w:spacing w:after="0" w:line="360" w:lineRule="auto"/>
              <w:jc w:val="center"/>
              <w:rPr>
                <w:rFonts w:ascii="Times New Roman" w:eastAsia="Times New Roman" w:hAnsi="Times New Roman" w:cs="Times New Roman"/>
                <w:sz w:val="24"/>
                <w:szCs w:val="24"/>
                <w:lang w:val="uk-UA" w:eastAsia="ar-SA"/>
              </w:rPr>
            </w:pPr>
            <w:r w:rsidRPr="006201B9">
              <w:rPr>
                <w:rFonts w:ascii="Times New Roman" w:eastAsia="Times New Roman" w:hAnsi="Times New Roman" w:cs="Times New Roman"/>
                <w:bCs/>
                <w:iCs/>
                <w:color w:val="000000"/>
                <w:sz w:val="28"/>
                <w:szCs w:val="28"/>
                <w:lang w:val="uk-UA" w:eastAsia="ar-SA"/>
              </w:rPr>
              <w:t>357</w:t>
            </w:r>
            <w:r w:rsidRPr="006201B9">
              <w:rPr>
                <w:rFonts w:ascii="Times New Roman" w:eastAsia="NSimSun" w:hAnsi="Times New Roman" w:cs="Times New Roman"/>
                <w:bCs/>
                <w:iCs/>
                <w:color w:val="000000"/>
                <w:kern w:val="1"/>
                <w:sz w:val="28"/>
                <w:szCs w:val="28"/>
                <w:lang w:val="uk-UA" w:eastAsia="hi-IN" w:bidi="hi-IN"/>
              </w:rPr>
              <w:t>±</w:t>
            </w:r>
            <w:r w:rsidRPr="006201B9">
              <w:rPr>
                <w:rFonts w:ascii="Times New Roman" w:eastAsia="Times New Roman" w:hAnsi="Times New Roman" w:cs="Times New Roman"/>
                <w:bCs/>
                <w:iCs/>
                <w:color w:val="000000"/>
                <w:sz w:val="28"/>
                <w:szCs w:val="28"/>
                <w:lang w:val="uk-UA" w:eastAsia="ar-SA"/>
              </w:rPr>
              <w:t>38</w:t>
            </w:r>
          </w:p>
        </w:tc>
      </w:tr>
      <w:tr w:rsidR="00FB0D9A" w:rsidRPr="006201B9" w:rsidTr="00712356">
        <w:tc>
          <w:tcPr>
            <w:tcW w:w="2095" w:type="dxa"/>
            <w:tcBorders>
              <w:top w:val="single" w:sz="4" w:space="0" w:color="000000"/>
              <w:left w:val="single" w:sz="4" w:space="0" w:color="000000"/>
              <w:bottom w:val="single" w:sz="4" w:space="0" w:color="000000"/>
            </w:tcBorders>
            <w:shd w:val="clear" w:color="auto" w:fill="FFFFFF"/>
          </w:tcPr>
          <w:p w:rsidR="00FB0D9A" w:rsidRPr="006201B9" w:rsidRDefault="00FB0D9A" w:rsidP="0061788A">
            <w:pPr>
              <w:widowControl w:val="0"/>
              <w:suppressAutoHyphens/>
              <w:spacing w:after="0" w:line="360" w:lineRule="auto"/>
              <w:ind w:right="-50"/>
              <w:rPr>
                <w:rFonts w:ascii="Times New Roman" w:eastAsia="Times New Roman" w:hAnsi="Times New Roman" w:cs="Times New Roman"/>
                <w:sz w:val="28"/>
                <w:szCs w:val="28"/>
                <w:lang w:val="uk-UA" w:eastAsia="ar-SA"/>
              </w:rPr>
            </w:pPr>
            <w:r w:rsidRPr="006201B9">
              <w:rPr>
                <w:rFonts w:ascii="Times New Roman" w:eastAsia="Times New Roman" w:hAnsi="Times New Roman" w:cs="Times New Roman"/>
                <w:sz w:val="28"/>
                <w:szCs w:val="28"/>
                <w:lang w:val="uk-UA" w:eastAsia="ar-SA"/>
              </w:rPr>
              <w:t>2 група хворих</w:t>
            </w:r>
          </w:p>
          <w:p w:rsidR="00FB0D9A" w:rsidRPr="006201B9" w:rsidRDefault="00FB0D9A" w:rsidP="0061788A">
            <w:pPr>
              <w:widowControl w:val="0"/>
              <w:suppressAutoHyphens/>
              <w:spacing w:after="0" w:line="360" w:lineRule="auto"/>
              <w:ind w:right="-50"/>
              <w:rPr>
                <w:rFonts w:ascii="Times New Roman" w:eastAsia="NSimSun" w:hAnsi="Times New Roman" w:cs="Times New Roman"/>
                <w:bCs/>
                <w:iCs/>
                <w:color w:val="000000"/>
                <w:kern w:val="1"/>
                <w:sz w:val="28"/>
                <w:szCs w:val="28"/>
                <w:lang w:val="uk-UA" w:eastAsia="hi-IN" w:bidi="hi-IN"/>
              </w:rPr>
            </w:pPr>
            <w:r w:rsidRPr="006201B9">
              <w:rPr>
                <w:rFonts w:ascii="Times New Roman" w:eastAsia="Times New Roman" w:hAnsi="Times New Roman" w:cs="Times New Roman"/>
                <w:sz w:val="28"/>
                <w:szCs w:val="28"/>
                <w:lang w:val="uk-UA" w:eastAsia="ar-SA"/>
              </w:rPr>
              <w:t>(n = 49)</w:t>
            </w:r>
          </w:p>
        </w:tc>
        <w:tc>
          <w:tcPr>
            <w:tcW w:w="1828" w:type="dxa"/>
            <w:tcBorders>
              <w:top w:val="single" w:sz="4" w:space="0" w:color="000000"/>
              <w:left w:val="single" w:sz="4" w:space="0" w:color="000000"/>
              <w:bottom w:val="single" w:sz="4" w:space="0" w:color="000000"/>
            </w:tcBorders>
            <w:shd w:val="clear" w:color="auto" w:fill="FFFFFF"/>
            <w:vAlign w:val="center"/>
          </w:tcPr>
          <w:p w:rsidR="00FB0D9A" w:rsidRPr="006201B9" w:rsidRDefault="00FB0D9A" w:rsidP="0061788A">
            <w:pPr>
              <w:suppressAutoHyphens/>
              <w:spacing w:after="0" w:line="360" w:lineRule="auto"/>
              <w:jc w:val="center"/>
              <w:rPr>
                <w:rFonts w:ascii="Times New Roman" w:eastAsia="NSimSun" w:hAnsi="Times New Roman" w:cs="Times New Roman"/>
                <w:bCs/>
                <w:iCs/>
                <w:color w:val="000000"/>
                <w:kern w:val="1"/>
                <w:sz w:val="28"/>
                <w:szCs w:val="28"/>
                <w:lang w:val="uk-UA" w:eastAsia="hi-IN" w:bidi="hi-IN"/>
              </w:rPr>
            </w:pPr>
            <w:r w:rsidRPr="006201B9">
              <w:rPr>
                <w:rFonts w:ascii="Times New Roman" w:eastAsia="NSimSun" w:hAnsi="Times New Roman" w:cs="Times New Roman"/>
                <w:bCs/>
                <w:iCs/>
                <w:color w:val="000000"/>
                <w:kern w:val="1"/>
                <w:sz w:val="28"/>
                <w:szCs w:val="28"/>
                <w:lang w:val="uk-UA" w:eastAsia="hi-IN" w:bidi="hi-IN"/>
              </w:rPr>
              <w:t>845,3±22,8</w:t>
            </w:r>
            <w:r w:rsidRPr="006201B9">
              <w:rPr>
                <w:rFonts w:ascii="Times New Roman" w:eastAsia="Times New Roman" w:hAnsi="Times New Roman" w:cs="Times New Roman"/>
                <w:bCs/>
                <w:iCs/>
                <w:color w:val="000000"/>
                <w:sz w:val="28"/>
                <w:szCs w:val="28"/>
                <w:lang w:val="uk-UA" w:eastAsia="ar-SA"/>
              </w:rPr>
              <w:t>*</w:t>
            </w:r>
          </w:p>
        </w:tc>
        <w:tc>
          <w:tcPr>
            <w:tcW w:w="1624" w:type="dxa"/>
            <w:tcBorders>
              <w:top w:val="single" w:sz="4" w:space="0" w:color="000000"/>
              <w:left w:val="single" w:sz="4" w:space="0" w:color="000000"/>
              <w:bottom w:val="single" w:sz="4" w:space="0" w:color="000000"/>
            </w:tcBorders>
            <w:shd w:val="clear" w:color="auto" w:fill="FFFFFF"/>
            <w:vAlign w:val="center"/>
          </w:tcPr>
          <w:p w:rsidR="00FB0D9A" w:rsidRPr="006201B9" w:rsidRDefault="00FB0D9A" w:rsidP="0061788A">
            <w:pPr>
              <w:suppressAutoHyphens/>
              <w:spacing w:after="0" w:line="360" w:lineRule="auto"/>
              <w:jc w:val="center"/>
              <w:rPr>
                <w:rFonts w:ascii="Times New Roman" w:eastAsia="NSimSun" w:hAnsi="Times New Roman" w:cs="Times New Roman"/>
                <w:bCs/>
                <w:iCs/>
                <w:color w:val="000000"/>
                <w:kern w:val="1"/>
                <w:sz w:val="28"/>
                <w:szCs w:val="28"/>
                <w:lang w:val="uk-UA" w:eastAsia="hi-IN" w:bidi="hi-IN"/>
              </w:rPr>
            </w:pPr>
            <w:r w:rsidRPr="006201B9">
              <w:rPr>
                <w:rFonts w:ascii="Times New Roman" w:eastAsia="NSimSun" w:hAnsi="Times New Roman" w:cs="Times New Roman"/>
                <w:bCs/>
                <w:iCs/>
                <w:color w:val="000000"/>
                <w:kern w:val="1"/>
                <w:sz w:val="28"/>
                <w:szCs w:val="28"/>
                <w:lang w:val="uk-UA" w:eastAsia="hi-IN" w:bidi="hi-IN"/>
              </w:rPr>
              <w:t>63</w:t>
            </w:r>
            <w:r w:rsidRPr="006201B9">
              <w:rPr>
                <w:rFonts w:ascii="Times New Roman" w:eastAsia="NSimSun" w:hAnsi="Times New Roman" w:cs="Times New Roman"/>
                <w:bCs/>
                <w:iCs/>
                <w:color w:val="000000"/>
                <w:kern w:val="1"/>
                <w:sz w:val="28"/>
                <w:szCs w:val="28"/>
                <w:lang w:val="uk-UA" w:eastAsia="ar-SA"/>
              </w:rPr>
              <w:t>,9±6,4</w:t>
            </w:r>
          </w:p>
        </w:tc>
        <w:tc>
          <w:tcPr>
            <w:tcW w:w="1925" w:type="dxa"/>
            <w:tcBorders>
              <w:top w:val="single" w:sz="4" w:space="0" w:color="000000"/>
              <w:left w:val="single" w:sz="4" w:space="0" w:color="000000"/>
              <w:bottom w:val="single" w:sz="4" w:space="0" w:color="000000"/>
            </w:tcBorders>
            <w:shd w:val="clear" w:color="auto" w:fill="FFFFFF"/>
            <w:vAlign w:val="center"/>
          </w:tcPr>
          <w:p w:rsidR="00FB0D9A" w:rsidRPr="006201B9" w:rsidRDefault="00FB0D9A" w:rsidP="0061788A">
            <w:pPr>
              <w:suppressAutoHyphens/>
              <w:spacing w:after="0" w:line="360" w:lineRule="auto"/>
              <w:jc w:val="center"/>
              <w:rPr>
                <w:rFonts w:ascii="Times New Roman" w:eastAsia="Times New Roman" w:hAnsi="Times New Roman" w:cs="Times New Roman"/>
                <w:bCs/>
                <w:iCs/>
                <w:color w:val="000000"/>
                <w:sz w:val="28"/>
                <w:szCs w:val="28"/>
                <w:lang w:val="uk-UA" w:eastAsia="ar-SA"/>
              </w:rPr>
            </w:pPr>
            <w:r w:rsidRPr="006201B9">
              <w:rPr>
                <w:rFonts w:ascii="Times New Roman" w:eastAsia="NSimSun" w:hAnsi="Times New Roman" w:cs="Times New Roman"/>
                <w:bCs/>
                <w:iCs/>
                <w:color w:val="000000"/>
                <w:kern w:val="1"/>
                <w:sz w:val="28"/>
                <w:szCs w:val="28"/>
                <w:lang w:val="uk-UA" w:eastAsia="hi-IN" w:bidi="hi-IN"/>
              </w:rPr>
              <w:t>68,7±12,8</w:t>
            </w:r>
            <w:r w:rsidRPr="006201B9">
              <w:rPr>
                <w:rFonts w:ascii="Times New Roman" w:eastAsia="Times New Roman" w:hAnsi="Times New Roman" w:cs="Times New Roman"/>
                <w:bCs/>
                <w:iCs/>
                <w:color w:val="000000"/>
                <w:sz w:val="28"/>
                <w:szCs w:val="28"/>
                <w:lang w:val="uk-UA" w:eastAsia="ar-SA"/>
              </w:rPr>
              <w:t>*</w:t>
            </w:r>
          </w:p>
        </w:tc>
        <w:tc>
          <w:tcPr>
            <w:tcW w:w="166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B0D9A" w:rsidRPr="006201B9" w:rsidRDefault="00FB0D9A" w:rsidP="0061788A">
            <w:pPr>
              <w:suppressAutoHyphens/>
              <w:spacing w:after="0" w:line="360" w:lineRule="auto"/>
              <w:jc w:val="center"/>
              <w:rPr>
                <w:rFonts w:ascii="Times New Roman" w:eastAsia="Times New Roman" w:hAnsi="Times New Roman" w:cs="Times New Roman"/>
                <w:sz w:val="24"/>
                <w:szCs w:val="24"/>
                <w:lang w:val="uk-UA" w:eastAsia="ar-SA"/>
              </w:rPr>
            </w:pPr>
            <w:r w:rsidRPr="006201B9">
              <w:rPr>
                <w:rFonts w:ascii="Times New Roman" w:eastAsia="Times New Roman" w:hAnsi="Times New Roman" w:cs="Times New Roman"/>
                <w:bCs/>
                <w:iCs/>
                <w:color w:val="000000"/>
                <w:sz w:val="28"/>
                <w:szCs w:val="28"/>
                <w:lang w:val="uk-UA" w:eastAsia="ar-SA"/>
              </w:rPr>
              <w:t>590</w:t>
            </w:r>
            <w:r w:rsidRPr="006201B9">
              <w:rPr>
                <w:rFonts w:ascii="Times New Roman" w:eastAsia="NSimSun" w:hAnsi="Times New Roman" w:cs="Times New Roman"/>
                <w:bCs/>
                <w:iCs/>
                <w:color w:val="000000"/>
                <w:kern w:val="1"/>
                <w:sz w:val="28"/>
                <w:szCs w:val="28"/>
                <w:lang w:val="uk-UA" w:eastAsia="hi-IN" w:bidi="hi-IN"/>
              </w:rPr>
              <w:t>±</w:t>
            </w:r>
            <w:r w:rsidRPr="006201B9">
              <w:rPr>
                <w:rFonts w:ascii="Times New Roman" w:eastAsia="Times New Roman" w:hAnsi="Times New Roman" w:cs="Times New Roman"/>
                <w:bCs/>
                <w:iCs/>
                <w:color w:val="000000"/>
                <w:sz w:val="28"/>
                <w:szCs w:val="28"/>
                <w:lang w:val="uk-UA" w:eastAsia="ar-SA"/>
              </w:rPr>
              <w:t>20*</w:t>
            </w:r>
          </w:p>
        </w:tc>
      </w:tr>
      <w:tr w:rsidR="00FB0D9A" w:rsidRPr="006201B9" w:rsidTr="00712356">
        <w:tc>
          <w:tcPr>
            <w:tcW w:w="2095" w:type="dxa"/>
            <w:tcBorders>
              <w:top w:val="single" w:sz="4" w:space="0" w:color="000000"/>
              <w:left w:val="single" w:sz="4" w:space="0" w:color="000000"/>
              <w:bottom w:val="single" w:sz="4" w:space="0" w:color="000000"/>
            </w:tcBorders>
            <w:shd w:val="clear" w:color="auto" w:fill="FFFFFF"/>
          </w:tcPr>
          <w:p w:rsidR="00FB0D9A" w:rsidRPr="006201B9" w:rsidRDefault="00FB0D9A" w:rsidP="0061788A">
            <w:pPr>
              <w:widowControl w:val="0"/>
              <w:suppressAutoHyphens/>
              <w:spacing w:after="0" w:line="360" w:lineRule="auto"/>
              <w:ind w:right="-50"/>
              <w:rPr>
                <w:rFonts w:ascii="Times New Roman" w:eastAsia="NSimSun" w:hAnsi="Times New Roman" w:cs="Times New Roman"/>
                <w:bCs/>
                <w:iCs/>
                <w:color w:val="000000"/>
                <w:kern w:val="1"/>
                <w:sz w:val="28"/>
                <w:szCs w:val="28"/>
                <w:lang w:val="uk-UA" w:eastAsia="hi-IN" w:bidi="hi-IN"/>
              </w:rPr>
            </w:pPr>
            <w:r w:rsidRPr="006201B9">
              <w:rPr>
                <w:rFonts w:ascii="Times New Roman" w:eastAsia="Times New Roman" w:hAnsi="Times New Roman" w:cs="Times New Roman"/>
                <w:sz w:val="28"/>
                <w:szCs w:val="28"/>
                <w:lang w:val="uk-UA" w:eastAsia="ar-SA"/>
              </w:rPr>
              <w:t>2 контрольна група (n=15)</w:t>
            </w:r>
          </w:p>
        </w:tc>
        <w:tc>
          <w:tcPr>
            <w:tcW w:w="1828" w:type="dxa"/>
            <w:tcBorders>
              <w:top w:val="single" w:sz="4" w:space="0" w:color="000000"/>
              <w:left w:val="single" w:sz="4" w:space="0" w:color="000000"/>
              <w:bottom w:val="single" w:sz="4" w:space="0" w:color="000000"/>
            </w:tcBorders>
            <w:shd w:val="clear" w:color="auto" w:fill="FFFFFF"/>
            <w:vAlign w:val="center"/>
          </w:tcPr>
          <w:p w:rsidR="00FB0D9A" w:rsidRPr="006201B9" w:rsidRDefault="00FB0D9A" w:rsidP="0061788A">
            <w:pPr>
              <w:suppressAutoHyphens/>
              <w:spacing w:after="0" w:line="360" w:lineRule="auto"/>
              <w:jc w:val="center"/>
              <w:rPr>
                <w:rFonts w:ascii="Times New Roman" w:eastAsia="NSimSun" w:hAnsi="Times New Roman" w:cs="Times New Roman"/>
                <w:bCs/>
                <w:iCs/>
                <w:color w:val="000000"/>
                <w:kern w:val="1"/>
                <w:sz w:val="28"/>
                <w:szCs w:val="28"/>
                <w:lang w:val="uk-UA" w:eastAsia="ar-SA"/>
              </w:rPr>
            </w:pPr>
            <w:r w:rsidRPr="006201B9">
              <w:rPr>
                <w:rFonts w:ascii="Times New Roman" w:eastAsia="NSimSun" w:hAnsi="Times New Roman" w:cs="Times New Roman"/>
                <w:bCs/>
                <w:iCs/>
                <w:color w:val="000000"/>
                <w:kern w:val="1"/>
                <w:sz w:val="28"/>
                <w:szCs w:val="28"/>
                <w:lang w:val="uk-UA" w:eastAsia="hi-IN" w:bidi="hi-IN"/>
              </w:rPr>
              <w:t>1544,4±44,1</w:t>
            </w:r>
          </w:p>
        </w:tc>
        <w:tc>
          <w:tcPr>
            <w:tcW w:w="1624" w:type="dxa"/>
            <w:tcBorders>
              <w:top w:val="single" w:sz="4" w:space="0" w:color="000000"/>
              <w:left w:val="single" w:sz="4" w:space="0" w:color="000000"/>
              <w:bottom w:val="single" w:sz="4" w:space="0" w:color="000000"/>
            </w:tcBorders>
            <w:shd w:val="clear" w:color="auto" w:fill="FFFFFF"/>
            <w:vAlign w:val="center"/>
          </w:tcPr>
          <w:p w:rsidR="00FB0D9A" w:rsidRPr="006201B9" w:rsidRDefault="00FB0D9A" w:rsidP="0061788A">
            <w:pPr>
              <w:suppressAutoHyphens/>
              <w:spacing w:after="0" w:line="360" w:lineRule="auto"/>
              <w:jc w:val="center"/>
              <w:rPr>
                <w:rFonts w:ascii="Times New Roman" w:eastAsia="NSimSun" w:hAnsi="Times New Roman" w:cs="Times New Roman"/>
                <w:bCs/>
                <w:iCs/>
                <w:color w:val="000000"/>
                <w:kern w:val="1"/>
                <w:sz w:val="28"/>
                <w:szCs w:val="28"/>
                <w:lang w:val="uk-UA" w:eastAsia="hi-IN" w:bidi="hi-IN"/>
              </w:rPr>
            </w:pPr>
            <w:r w:rsidRPr="006201B9">
              <w:rPr>
                <w:rFonts w:ascii="Times New Roman" w:eastAsia="NSimSun" w:hAnsi="Times New Roman" w:cs="Times New Roman"/>
                <w:bCs/>
                <w:iCs/>
                <w:color w:val="000000"/>
                <w:kern w:val="1"/>
                <w:sz w:val="28"/>
                <w:szCs w:val="28"/>
                <w:lang w:val="uk-UA" w:eastAsia="ar-SA"/>
              </w:rPr>
              <w:t>34,31±3,9</w:t>
            </w:r>
          </w:p>
        </w:tc>
        <w:tc>
          <w:tcPr>
            <w:tcW w:w="1925" w:type="dxa"/>
            <w:tcBorders>
              <w:top w:val="single" w:sz="4" w:space="0" w:color="000000"/>
              <w:left w:val="single" w:sz="4" w:space="0" w:color="000000"/>
              <w:bottom w:val="single" w:sz="4" w:space="0" w:color="000000"/>
            </w:tcBorders>
            <w:shd w:val="clear" w:color="auto" w:fill="FFFFFF"/>
            <w:vAlign w:val="center"/>
          </w:tcPr>
          <w:p w:rsidR="00FB0D9A" w:rsidRPr="006201B9" w:rsidRDefault="00FB0D9A" w:rsidP="0061788A">
            <w:pPr>
              <w:suppressAutoHyphens/>
              <w:spacing w:after="0" w:line="360" w:lineRule="auto"/>
              <w:jc w:val="center"/>
              <w:rPr>
                <w:rFonts w:ascii="Times New Roman" w:eastAsia="Times New Roman" w:hAnsi="Times New Roman" w:cs="Times New Roman"/>
                <w:bCs/>
                <w:iCs/>
                <w:color w:val="000000"/>
                <w:sz w:val="28"/>
                <w:szCs w:val="28"/>
                <w:lang w:val="uk-UA" w:eastAsia="ar-SA"/>
              </w:rPr>
            </w:pPr>
            <w:r w:rsidRPr="006201B9">
              <w:rPr>
                <w:rFonts w:ascii="Times New Roman" w:eastAsia="NSimSun" w:hAnsi="Times New Roman" w:cs="Times New Roman"/>
                <w:bCs/>
                <w:iCs/>
                <w:color w:val="000000"/>
                <w:kern w:val="1"/>
                <w:sz w:val="28"/>
                <w:szCs w:val="28"/>
                <w:lang w:val="uk-UA" w:eastAsia="hi-IN" w:bidi="hi-IN"/>
              </w:rPr>
              <w:t>100,4±10,1</w:t>
            </w:r>
          </w:p>
        </w:tc>
        <w:tc>
          <w:tcPr>
            <w:tcW w:w="166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B0D9A" w:rsidRPr="006201B9" w:rsidRDefault="00FB0D9A" w:rsidP="0061788A">
            <w:pPr>
              <w:suppressAutoHyphens/>
              <w:spacing w:after="0" w:line="360" w:lineRule="auto"/>
              <w:jc w:val="center"/>
              <w:rPr>
                <w:rFonts w:ascii="Times New Roman" w:eastAsia="Times New Roman" w:hAnsi="Times New Roman" w:cs="Times New Roman"/>
                <w:sz w:val="24"/>
                <w:szCs w:val="24"/>
                <w:lang w:val="uk-UA" w:eastAsia="ar-SA"/>
              </w:rPr>
            </w:pPr>
            <w:r w:rsidRPr="006201B9">
              <w:rPr>
                <w:rFonts w:ascii="Times New Roman" w:eastAsia="Times New Roman" w:hAnsi="Times New Roman" w:cs="Times New Roman"/>
                <w:bCs/>
                <w:iCs/>
                <w:color w:val="000000"/>
                <w:sz w:val="28"/>
                <w:szCs w:val="28"/>
                <w:lang w:val="uk-UA" w:eastAsia="ar-SA"/>
              </w:rPr>
              <w:t>370</w:t>
            </w:r>
            <w:r w:rsidRPr="006201B9">
              <w:rPr>
                <w:rFonts w:ascii="Times New Roman" w:eastAsia="NSimSun" w:hAnsi="Times New Roman" w:cs="Times New Roman"/>
                <w:bCs/>
                <w:iCs/>
                <w:color w:val="000000"/>
                <w:kern w:val="1"/>
                <w:sz w:val="28"/>
                <w:szCs w:val="28"/>
                <w:lang w:val="uk-UA" w:eastAsia="hi-IN" w:bidi="hi-IN"/>
              </w:rPr>
              <w:t>±</w:t>
            </w:r>
            <w:r w:rsidRPr="006201B9">
              <w:rPr>
                <w:rFonts w:ascii="Times New Roman" w:eastAsia="Times New Roman" w:hAnsi="Times New Roman" w:cs="Times New Roman"/>
                <w:bCs/>
                <w:iCs/>
                <w:color w:val="000000"/>
                <w:sz w:val="28"/>
                <w:szCs w:val="28"/>
                <w:lang w:val="uk-UA" w:eastAsia="ar-SA"/>
              </w:rPr>
              <w:t>20</w:t>
            </w:r>
          </w:p>
        </w:tc>
      </w:tr>
    </w:tbl>
    <w:p w:rsidR="00FB0D9A" w:rsidRPr="006201B9" w:rsidRDefault="00FB0D9A" w:rsidP="00FB0D9A">
      <w:pPr>
        <w:suppressAutoHyphens/>
        <w:spacing w:after="0" w:line="360" w:lineRule="auto"/>
        <w:ind w:right="-5" w:firstLine="684"/>
        <w:jc w:val="both"/>
        <w:rPr>
          <w:rFonts w:ascii="Times New Roman" w:eastAsia="Times New Roman" w:hAnsi="Times New Roman" w:cs="Times New Roman"/>
          <w:bCs/>
          <w:sz w:val="28"/>
          <w:szCs w:val="28"/>
          <w:lang w:val="uk-UA" w:eastAsia="ar-SA"/>
        </w:rPr>
      </w:pPr>
      <w:r w:rsidRPr="006201B9">
        <w:rPr>
          <w:rFonts w:ascii="Times New Roman" w:eastAsia="Times New Roman" w:hAnsi="Times New Roman" w:cs="Times New Roman"/>
          <w:color w:val="000000"/>
          <w:sz w:val="24"/>
          <w:szCs w:val="24"/>
          <w:lang w:val="uk-UA" w:eastAsia="ar-SA"/>
        </w:rPr>
        <w:t>Примітка * - відмінності достовірні в порівнянні з контрольною групою, р &lt;0,05</w:t>
      </w:r>
    </w:p>
    <w:p w:rsidR="00712356" w:rsidRDefault="00712356" w:rsidP="00FB0D9A">
      <w:pPr>
        <w:widowControl w:val="0"/>
        <w:suppressAutoHyphens/>
        <w:spacing w:after="0" w:line="360" w:lineRule="auto"/>
        <w:ind w:firstLine="680"/>
        <w:jc w:val="both"/>
        <w:rPr>
          <w:rFonts w:ascii="Times New Roman" w:eastAsia="Times New Roman" w:hAnsi="Times New Roman" w:cs="Times New Roman"/>
          <w:color w:val="000000"/>
          <w:sz w:val="28"/>
          <w:szCs w:val="28"/>
          <w:lang w:val="uk-UA" w:eastAsia="ar-SA"/>
        </w:rPr>
      </w:pPr>
    </w:p>
    <w:p w:rsidR="00FB0D9A" w:rsidRPr="006201B9" w:rsidRDefault="00FB0D9A" w:rsidP="00FB0D9A">
      <w:pPr>
        <w:widowControl w:val="0"/>
        <w:suppressAutoHyphens/>
        <w:spacing w:after="0" w:line="360" w:lineRule="auto"/>
        <w:ind w:firstLine="680"/>
        <w:jc w:val="both"/>
        <w:rPr>
          <w:rFonts w:ascii="Times New Roman" w:eastAsia="Times New Roman" w:hAnsi="Times New Roman" w:cs="Times New Roman"/>
          <w:color w:val="000000"/>
          <w:sz w:val="28"/>
          <w:szCs w:val="28"/>
          <w:lang w:val="uk-UA" w:eastAsia="ar-SA"/>
        </w:rPr>
      </w:pPr>
      <w:r w:rsidRPr="006201B9">
        <w:rPr>
          <w:rFonts w:ascii="Times New Roman" w:eastAsia="Times New Roman" w:hAnsi="Times New Roman" w:cs="Times New Roman"/>
          <w:color w:val="000000"/>
          <w:sz w:val="28"/>
          <w:szCs w:val="28"/>
          <w:lang w:val="uk-UA" w:eastAsia="ar-SA"/>
        </w:rPr>
        <w:t>Заключаючи цей розділ, слід відзначити, що багатофакторність етіології і багатогранність патогенезу АМКПП складаються з різних важливих ланок і взаємовідносин, частиною яких є імунологічний та симпато-адреналовий стан організму, оскільки обидва ці компоненти серйозно можуть змінюватись під впливом стресорних факторів, що у значній кількості випадків призводить до появи АМКПП.</w:t>
      </w:r>
    </w:p>
    <w:p w:rsidR="00FB0D9A" w:rsidRPr="006201B9" w:rsidRDefault="00FB0D9A" w:rsidP="00FB0D9A">
      <w:pPr>
        <w:widowControl w:val="0"/>
        <w:suppressAutoHyphens/>
        <w:spacing w:after="0" w:line="360" w:lineRule="auto"/>
        <w:ind w:firstLine="680"/>
        <w:jc w:val="both"/>
        <w:rPr>
          <w:rFonts w:ascii="Times New Roman" w:eastAsia="Times New Roman" w:hAnsi="Times New Roman" w:cs="Times New Roman"/>
          <w:sz w:val="28"/>
          <w:szCs w:val="28"/>
          <w:lang w:val="uk-UA" w:eastAsia="ar-SA"/>
        </w:rPr>
      </w:pPr>
      <w:r w:rsidRPr="006201B9">
        <w:rPr>
          <w:rFonts w:ascii="Times New Roman" w:eastAsia="Times New Roman" w:hAnsi="Times New Roman" w:cs="Times New Roman"/>
          <w:color w:val="000000"/>
          <w:sz w:val="28"/>
          <w:szCs w:val="28"/>
          <w:lang w:val="uk-UA" w:eastAsia="ar-SA"/>
        </w:rPr>
        <w:t xml:space="preserve">Механізми імунних взаємодій у дівчат з АМКПП досить складні та обумовлені розбалансуванням різного роду взаємовідносин. Звідси стає очевидним, що залежно від етіологічних факторів можуть по-різному змінюватися показники, які характеризують імунну систему. Однак, не виключено, що певний ступінь змін у клітинному та гуморальному імунітеті </w:t>
      </w:r>
      <w:r w:rsidRPr="006201B9">
        <w:rPr>
          <w:rFonts w:ascii="Times New Roman" w:eastAsia="Times New Roman" w:hAnsi="Times New Roman" w:cs="Times New Roman"/>
          <w:sz w:val="28"/>
          <w:szCs w:val="28"/>
          <w:lang w:val="uk-UA" w:eastAsia="ar-SA"/>
        </w:rPr>
        <w:t xml:space="preserve">саме й призводить до дисфункції імунної системи при АМКПП і </w:t>
      </w:r>
      <w:r w:rsidRPr="006201B9">
        <w:rPr>
          <w:rFonts w:ascii="Times New Roman" w:eastAsia="Times New Roman" w:hAnsi="Times New Roman" w:cs="Times New Roman"/>
          <w:color w:val="000000"/>
          <w:sz w:val="28"/>
          <w:szCs w:val="28"/>
          <w:lang w:val="uk-UA" w:eastAsia="ar-SA"/>
        </w:rPr>
        <w:t>може бути однією з його патогенетичних ланок.</w:t>
      </w:r>
    </w:p>
    <w:p w:rsidR="00FB0D9A" w:rsidRPr="006201B9" w:rsidRDefault="00FB0D9A" w:rsidP="00FB0D9A">
      <w:pPr>
        <w:suppressAutoHyphens/>
        <w:spacing w:after="0" w:line="360" w:lineRule="auto"/>
        <w:ind w:firstLine="709"/>
        <w:jc w:val="both"/>
        <w:rPr>
          <w:rFonts w:ascii="Times New Roman" w:eastAsia="Times New Roman" w:hAnsi="Times New Roman" w:cs="Times New Roman"/>
          <w:bCs/>
          <w:sz w:val="28"/>
          <w:szCs w:val="28"/>
          <w:lang w:val="uk-UA" w:eastAsia="ar-SA"/>
        </w:rPr>
      </w:pPr>
      <w:r w:rsidRPr="006201B9">
        <w:rPr>
          <w:rFonts w:ascii="Times New Roman" w:eastAsia="Times New Roman" w:hAnsi="Times New Roman" w:cs="Times New Roman"/>
          <w:sz w:val="28"/>
          <w:szCs w:val="28"/>
          <w:lang w:val="uk-UA" w:eastAsia="ar-SA"/>
        </w:rPr>
        <w:lastRenderedPageBreak/>
        <w:t xml:space="preserve">Це підтверджується результатами визначення підвищених рівнів ряду прозапальних цитокінів, особливо ІЛ-1α, ФНП-α, ІЛ–8, що поєднується із патологічними змінами біоценозу піхви. Виявлені порушення у дівчат з АМКПП  дають змогу припустити в цих хворих зміни  процесів ангіо- і васкулогенеза, що призводять до дисфункції ендотелію, розвитку локального імунного запалення та сприяють виникненню васкулопатій. Отримані результати дослідження піхвового мікробіоценозу у більшості хворих на тлі АМКПП відповідали проміжному типу біотопу, що є пограничним станом, який рідко супроводжується скаргами і вираженими клінічними проявами, незважаючи на тривалу і повільну запальну реакцію слизової піхви, що проте може ускладнювати перебіг АМКПП. </w:t>
      </w:r>
    </w:p>
    <w:p w:rsidR="00FB0D9A" w:rsidRPr="006201B9" w:rsidRDefault="00FB0D9A" w:rsidP="00FB0D9A">
      <w:pPr>
        <w:suppressAutoHyphens/>
        <w:spacing w:after="0" w:line="360" w:lineRule="auto"/>
        <w:ind w:firstLine="709"/>
        <w:jc w:val="both"/>
        <w:rPr>
          <w:rFonts w:ascii="Times New Roman" w:eastAsia="Times New Roman" w:hAnsi="Times New Roman" w:cs="Times New Roman"/>
          <w:bCs/>
          <w:sz w:val="28"/>
          <w:szCs w:val="28"/>
          <w:lang w:val="uk-UA" w:eastAsia="ar-SA"/>
        </w:rPr>
      </w:pPr>
    </w:p>
    <w:p w:rsidR="00FB0D9A" w:rsidRPr="006201B9" w:rsidRDefault="00FB0D9A" w:rsidP="00FB0D9A">
      <w:pPr>
        <w:suppressAutoHyphens/>
        <w:spacing w:after="0" w:line="360" w:lineRule="auto"/>
        <w:jc w:val="center"/>
        <w:rPr>
          <w:rFonts w:ascii="Times New Roman" w:eastAsia="Times New Roman" w:hAnsi="Times New Roman" w:cs="Times New Roman"/>
          <w:b/>
          <w:bCs/>
          <w:sz w:val="28"/>
          <w:szCs w:val="28"/>
          <w:lang w:val="uk-UA" w:eastAsia="ar-SA"/>
        </w:rPr>
      </w:pPr>
    </w:p>
    <w:p w:rsidR="00C3369D" w:rsidRDefault="00C3369D">
      <w:pPr>
        <w:rPr>
          <w:rFonts w:ascii="Times New Roman" w:eastAsia="Times New Roman" w:hAnsi="Times New Roman" w:cs="Times New Roman"/>
          <w:b/>
          <w:bCs/>
          <w:sz w:val="28"/>
          <w:szCs w:val="28"/>
          <w:lang w:val="uk-UA" w:eastAsia="ar-SA"/>
        </w:rPr>
      </w:pPr>
      <w:r>
        <w:rPr>
          <w:rFonts w:ascii="Times New Roman" w:eastAsia="Times New Roman" w:hAnsi="Times New Roman" w:cs="Times New Roman"/>
          <w:b/>
          <w:bCs/>
          <w:sz w:val="28"/>
          <w:szCs w:val="28"/>
          <w:lang w:val="uk-UA" w:eastAsia="ar-SA"/>
        </w:rPr>
        <w:br w:type="page"/>
      </w:r>
    </w:p>
    <w:p w:rsidR="00FB0D9A" w:rsidRPr="006201B9" w:rsidRDefault="00FB0D9A" w:rsidP="00FB0D9A">
      <w:pPr>
        <w:suppressAutoHyphens/>
        <w:spacing w:after="0" w:line="360" w:lineRule="auto"/>
        <w:jc w:val="center"/>
        <w:rPr>
          <w:rFonts w:ascii="Times New Roman" w:eastAsia="Times New Roman" w:hAnsi="Times New Roman" w:cs="Times New Roman"/>
          <w:b/>
          <w:bCs/>
          <w:sz w:val="28"/>
          <w:szCs w:val="28"/>
          <w:lang w:val="uk-UA" w:eastAsia="ar-SA"/>
        </w:rPr>
      </w:pPr>
      <w:r w:rsidRPr="006201B9">
        <w:rPr>
          <w:rFonts w:ascii="Times New Roman" w:eastAsia="Times New Roman" w:hAnsi="Times New Roman" w:cs="Times New Roman"/>
          <w:b/>
          <w:bCs/>
          <w:sz w:val="28"/>
          <w:szCs w:val="28"/>
          <w:lang w:val="uk-UA" w:eastAsia="ar-SA"/>
        </w:rPr>
        <w:lastRenderedPageBreak/>
        <w:t>РОЗДІЛ 6</w:t>
      </w:r>
    </w:p>
    <w:p w:rsidR="00FB0D9A" w:rsidRPr="006201B9" w:rsidRDefault="00FB0D9A" w:rsidP="00FB0D9A">
      <w:pPr>
        <w:suppressAutoHyphens/>
        <w:spacing w:after="0" w:line="360" w:lineRule="auto"/>
        <w:jc w:val="center"/>
        <w:rPr>
          <w:rFonts w:ascii="Times New Roman" w:eastAsia="Times New Roman" w:hAnsi="Times New Roman" w:cs="Times New Roman"/>
          <w:b/>
          <w:bCs/>
          <w:sz w:val="28"/>
          <w:szCs w:val="28"/>
          <w:lang w:val="uk-UA" w:eastAsia="ar-SA"/>
        </w:rPr>
      </w:pPr>
      <w:r w:rsidRPr="006201B9">
        <w:rPr>
          <w:rFonts w:ascii="Times New Roman" w:eastAsia="Times New Roman" w:hAnsi="Times New Roman" w:cs="Times New Roman"/>
          <w:b/>
          <w:bCs/>
          <w:sz w:val="28"/>
          <w:szCs w:val="28"/>
          <w:lang w:val="uk-UA" w:eastAsia="ar-SA"/>
        </w:rPr>
        <w:t>ЛІКУВАЛЬНО- ПРОФІЛАКТИЧНІ ЗАХОДИ У ДІВЧАТ</w:t>
      </w:r>
      <w:r w:rsidRPr="006201B9">
        <w:rPr>
          <w:rFonts w:ascii="Times New Roman" w:eastAsia="Times New Roman" w:hAnsi="Times New Roman" w:cs="Times New Roman"/>
          <w:b/>
          <w:bCs/>
          <w:caps/>
          <w:sz w:val="28"/>
          <w:szCs w:val="28"/>
          <w:lang w:val="uk-UA" w:eastAsia="ar-SA"/>
        </w:rPr>
        <w:t>-підлітків</w:t>
      </w:r>
      <w:r w:rsidRPr="006201B9">
        <w:rPr>
          <w:rFonts w:ascii="Times New Roman" w:eastAsia="Times New Roman" w:hAnsi="Times New Roman" w:cs="Times New Roman"/>
          <w:b/>
          <w:bCs/>
          <w:sz w:val="28"/>
          <w:szCs w:val="28"/>
          <w:lang w:val="uk-UA" w:eastAsia="ar-SA"/>
        </w:rPr>
        <w:t xml:space="preserve"> З ПУБЕРТАТНИМИ МАТКОВИМИ КРОВОТЕЧАМИ</w:t>
      </w:r>
    </w:p>
    <w:p w:rsidR="00FB0D9A" w:rsidRPr="006201B9" w:rsidRDefault="00FB0D9A" w:rsidP="00FB0D9A">
      <w:pPr>
        <w:suppressAutoHyphens/>
        <w:spacing w:after="0" w:line="360" w:lineRule="auto"/>
        <w:jc w:val="center"/>
        <w:rPr>
          <w:rFonts w:ascii="Times New Roman" w:eastAsia="Times New Roman" w:hAnsi="Times New Roman" w:cs="Times New Roman"/>
          <w:b/>
          <w:bCs/>
          <w:sz w:val="28"/>
          <w:szCs w:val="28"/>
          <w:lang w:val="uk-UA" w:eastAsia="ar-SA"/>
        </w:rPr>
      </w:pPr>
    </w:p>
    <w:p w:rsidR="00FB0D9A" w:rsidRPr="006201B9" w:rsidRDefault="00FB0D9A" w:rsidP="00FB0D9A">
      <w:pPr>
        <w:suppressAutoHyphens/>
        <w:spacing w:after="0" w:line="360" w:lineRule="auto"/>
        <w:ind w:right="-5" w:firstLine="720"/>
        <w:jc w:val="both"/>
        <w:rPr>
          <w:rFonts w:ascii="Times New Roman" w:eastAsia="Times New Roman" w:hAnsi="Times New Roman" w:cs="Times New Roman"/>
          <w:sz w:val="28"/>
          <w:szCs w:val="28"/>
          <w:lang w:val="uk-UA" w:eastAsia="ar-SA"/>
        </w:rPr>
      </w:pPr>
      <w:r w:rsidRPr="006201B9">
        <w:rPr>
          <w:rFonts w:ascii="Times New Roman" w:eastAsia="Times New Roman" w:hAnsi="Times New Roman" w:cs="Times New Roman"/>
          <w:sz w:val="28"/>
          <w:szCs w:val="28"/>
          <w:lang w:val="uk-UA" w:eastAsia="ar-SA"/>
        </w:rPr>
        <w:t>Система профілактичних та лікувальних заходів для нормалізації менструальної функції у дівчат-підлітків значною мірою залежить від системи попередження захворювань у батьків, акушерської допомоги жінкам і всієї сукупності лікувально-профілактичних заходів  охорони здоров'я. Слід вважати науково обгрунтованими і виправданими на практиці рекомендації з охорони здоров'я в підлітковому віці,  що сприяють оптимальному формуванню гармонійної особистості дівчінки.</w:t>
      </w:r>
    </w:p>
    <w:p w:rsidR="00FB0D9A" w:rsidRPr="006201B9" w:rsidRDefault="00FB0D9A" w:rsidP="00FB0D9A">
      <w:pPr>
        <w:suppressAutoHyphens/>
        <w:spacing w:after="0" w:line="360" w:lineRule="auto"/>
        <w:ind w:right="-5" w:firstLine="720"/>
        <w:jc w:val="both"/>
        <w:rPr>
          <w:rFonts w:ascii="Times New Roman" w:eastAsia="Times New Roman" w:hAnsi="Times New Roman" w:cs="Times New Roman"/>
          <w:sz w:val="28"/>
          <w:szCs w:val="28"/>
          <w:lang w:val="uk-UA" w:eastAsia="ar-SA"/>
        </w:rPr>
      </w:pPr>
      <w:r w:rsidRPr="006201B9">
        <w:rPr>
          <w:rFonts w:ascii="Times New Roman" w:eastAsia="Times New Roman" w:hAnsi="Times New Roman" w:cs="Times New Roman"/>
          <w:sz w:val="28"/>
          <w:szCs w:val="28"/>
          <w:lang w:val="uk-UA" w:eastAsia="ar-SA"/>
        </w:rPr>
        <w:t>Пубертатний період, як відомо, характеризується нестійким гормональним статусом, а у випадках порушеної нервової регуляції дисфункція статевих гормонів може зумовити незадовільний стан дівчаток-підлітків, розлади менструальної функції і в майбутньому викликати у них патологію репродуктивної системи.</w:t>
      </w:r>
    </w:p>
    <w:p w:rsidR="00FB0D9A" w:rsidRPr="006201B9" w:rsidRDefault="00FB0D9A" w:rsidP="00FB0D9A">
      <w:pPr>
        <w:suppressAutoHyphens/>
        <w:spacing w:after="0" w:line="360" w:lineRule="auto"/>
        <w:ind w:right="-5" w:firstLine="720"/>
        <w:jc w:val="both"/>
        <w:rPr>
          <w:rFonts w:ascii="Times New Roman" w:eastAsia="Times New Roman" w:hAnsi="Times New Roman" w:cs="Times New Roman"/>
          <w:sz w:val="28"/>
          <w:szCs w:val="28"/>
          <w:lang w:val="uk-UA" w:eastAsia="ar-SA"/>
        </w:rPr>
      </w:pPr>
      <w:r w:rsidRPr="006201B9">
        <w:rPr>
          <w:rFonts w:ascii="Times New Roman" w:eastAsia="Times New Roman" w:hAnsi="Times New Roman" w:cs="Times New Roman"/>
          <w:sz w:val="28"/>
          <w:szCs w:val="28"/>
          <w:lang w:val="uk-UA" w:eastAsia="ar-SA"/>
        </w:rPr>
        <w:t xml:space="preserve">Для вирішення поставлених завдань і зниження частоти АМКПП було виділено основні етапи ведення дівчат-підлітків. </w:t>
      </w:r>
    </w:p>
    <w:p w:rsidR="00FB0D9A" w:rsidRPr="006201B9" w:rsidRDefault="00FB0D9A" w:rsidP="00FB0D9A">
      <w:pPr>
        <w:suppressAutoHyphens/>
        <w:spacing w:after="0" w:line="360" w:lineRule="auto"/>
        <w:ind w:right="-5" w:firstLine="720"/>
        <w:jc w:val="both"/>
        <w:rPr>
          <w:rFonts w:ascii="Times New Roman" w:eastAsia="Times New Roman" w:hAnsi="Times New Roman" w:cs="Times New Roman"/>
          <w:sz w:val="28"/>
          <w:szCs w:val="28"/>
          <w:lang w:val="uk-UA" w:eastAsia="ar-SA"/>
        </w:rPr>
      </w:pPr>
      <w:r w:rsidRPr="006201B9">
        <w:rPr>
          <w:rFonts w:ascii="Times New Roman" w:eastAsia="Times New Roman" w:hAnsi="Times New Roman" w:cs="Times New Roman"/>
          <w:sz w:val="28"/>
          <w:szCs w:val="28"/>
          <w:lang w:val="uk-UA" w:eastAsia="ar-SA"/>
        </w:rPr>
        <w:t>В результаті проведеного дослідження, що включало комплексне обстеження, на підставі якого були оптимізовані диференціально-діагностичні заходи щодо верифікування діагнозу АМКПП, встановлені серйозні патологічні зміни організму підлітка в процесі пубертатогенезу, що потребувало багатофакторної адекватної терапії. При розробці поетапних лікувальних заходів керувались основними напрямками, що включають: зупинку кровотечі, боротьбу з постгеморагічною залізодефіцитною анемією, подальшу регуляцію менструального циклу, профілактику рецидивування кровотечі, нормалізацію соматичного стану організму.</w:t>
      </w:r>
    </w:p>
    <w:p w:rsidR="00FB0D9A" w:rsidRPr="006201B9" w:rsidRDefault="00FB0D9A" w:rsidP="00FB0D9A">
      <w:pPr>
        <w:suppressAutoHyphens/>
        <w:spacing w:after="0" w:line="360" w:lineRule="auto"/>
        <w:ind w:right="-5" w:firstLine="720"/>
        <w:jc w:val="both"/>
        <w:rPr>
          <w:rFonts w:ascii="Times New Roman" w:eastAsia="Times New Roman" w:hAnsi="Times New Roman" w:cs="Times New Roman"/>
          <w:sz w:val="28"/>
          <w:szCs w:val="28"/>
          <w:lang w:val="uk-UA" w:eastAsia="ar-SA"/>
        </w:rPr>
      </w:pPr>
      <w:r w:rsidRPr="006201B9">
        <w:rPr>
          <w:rFonts w:ascii="Times New Roman" w:eastAsia="Times New Roman" w:hAnsi="Times New Roman" w:cs="Times New Roman"/>
          <w:sz w:val="28"/>
          <w:szCs w:val="28"/>
          <w:lang w:val="uk-UA" w:eastAsia="ar-SA"/>
        </w:rPr>
        <w:t xml:space="preserve">Комплексне лікування призначалося з урахуванням особливостей клінічних проявів АМКПП, стану пацієнтки, показників лабораторних та ехографічних обстежень (особливо ступінь анемізації) і спочатку включало </w:t>
      </w:r>
      <w:r w:rsidRPr="006201B9">
        <w:rPr>
          <w:rFonts w:ascii="Times New Roman" w:eastAsia="Times New Roman" w:hAnsi="Times New Roman" w:cs="Times New Roman"/>
          <w:sz w:val="28"/>
          <w:szCs w:val="28"/>
          <w:lang w:val="uk-UA" w:eastAsia="ar-SA"/>
        </w:rPr>
        <w:lastRenderedPageBreak/>
        <w:t>використання симптоматичної негормональної терапії: засобів, що скорочують матку, НПЗП, ліків з діючою речовиною – транексамова кіслота, індол-3-карбінол, препаратів з антианемічною дією, вітамінів, загально укріплюючих засобів, седативну та фізіотерапію, фітотерапію, лікування, призначене суміжними фахівцями для корекції загально соматичного стану. За потреби терапія доповнювалася введенням розчину окситоцину, кровозамінників, свіжозамороженої плазми, здійснювалося поповнення об'єму циркулюючої крові, балансу електролітів. При тяжкому стані, що характеризувався масивною/тривалою кровотечею, погіршенням загального стану організму у зв’язку з вираженою анемізацією, додавалась гормональна терапія монофазними  препаратами, що містять в якості діючої речовини комбінацію 30 мкг етиніл-естрадіолу з гестагенами. У критичних випадках за життєвими показаннями у двох підлітків 2 групи на фоні анемії було проведено хірургічне лікування (вишкрібання порожнини матки) з подальшою гормонотерапією.</w:t>
      </w:r>
    </w:p>
    <w:p w:rsidR="00FB0D9A" w:rsidRPr="006201B9" w:rsidRDefault="00FB0D9A" w:rsidP="00FB0D9A">
      <w:pPr>
        <w:suppressAutoHyphens/>
        <w:spacing w:after="0" w:line="360" w:lineRule="auto"/>
        <w:ind w:right="-5" w:firstLine="720"/>
        <w:jc w:val="both"/>
        <w:rPr>
          <w:rFonts w:ascii="Times New Roman" w:eastAsia="Times New Roman" w:hAnsi="Times New Roman" w:cs="Times New Roman"/>
          <w:sz w:val="28"/>
          <w:szCs w:val="28"/>
          <w:lang w:val="uk-UA" w:eastAsia="ar-SA"/>
        </w:rPr>
      </w:pPr>
      <w:r w:rsidRPr="006201B9">
        <w:rPr>
          <w:rFonts w:ascii="Times New Roman" w:eastAsia="Times New Roman" w:hAnsi="Times New Roman" w:cs="Times New Roman"/>
          <w:sz w:val="28"/>
          <w:szCs w:val="28"/>
          <w:lang w:val="uk-UA" w:eastAsia="ar-SA"/>
        </w:rPr>
        <w:t>Враховуючи профілактичну направленість роботи служби дитячої гінекології, проведено виділення груп ризику з розвитку АМКПП. Розроблено індивідуальну карту спостереження за дівчинкою,  куди були включені дані сімейного анамнезу, анамнезу життя, гінекологічного огляду та общесоматичні дані. На етапі дільничних лікарів дитячого гінеколога та педіатра проводилися такі заходи:</w:t>
      </w:r>
    </w:p>
    <w:p w:rsidR="00FB0D9A" w:rsidRPr="006201B9" w:rsidRDefault="00FB0D9A" w:rsidP="00FB0D9A">
      <w:pPr>
        <w:suppressAutoHyphens/>
        <w:spacing w:after="0" w:line="360" w:lineRule="auto"/>
        <w:ind w:right="-5" w:firstLine="720"/>
        <w:jc w:val="both"/>
        <w:rPr>
          <w:rFonts w:ascii="Times New Roman" w:eastAsia="Times New Roman" w:hAnsi="Times New Roman" w:cs="Times New Roman"/>
          <w:bCs/>
          <w:sz w:val="28"/>
          <w:szCs w:val="28"/>
          <w:lang w:val="uk-UA" w:eastAsia="ar-SA"/>
        </w:rPr>
      </w:pPr>
      <w:r w:rsidRPr="006201B9">
        <w:rPr>
          <w:rFonts w:ascii="Times New Roman" w:eastAsia="Times New Roman" w:hAnsi="Times New Roman" w:cs="Times New Roman"/>
          <w:bCs/>
          <w:sz w:val="28"/>
          <w:szCs w:val="28"/>
          <w:lang w:val="uk-UA" w:eastAsia="ar-SA"/>
        </w:rPr>
        <w:t>1. Профілактика і лікування дитячих інфекцій, нервових і психічних захворювань, захворювань органів дихання, травлення, нирок, крові.</w:t>
      </w:r>
    </w:p>
    <w:p w:rsidR="00FB0D9A" w:rsidRPr="006201B9" w:rsidRDefault="00FB0D9A" w:rsidP="00FB0D9A">
      <w:pPr>
        <w:suppressAutoHyphens/>
        <w:spacing w:after="0" w:line="360" w:lineRule="auto"/>
        <w:ind w:right="-5" w:firstLine="720"/>
        <w:jc w:val="both"/>
        <w:rPr>
          <w:rFonts w:ascii="Times New Roman" w:eastAsia="Times New Roman" w:hAnsi="Times New Roman" w:cs="Times New Roman"/>
          <w:bCs/>
          <w:sz w:val="28"/>
          <w:szCs w:val="28"/>
          <w:lang w:val="uk-UA" w:eastAsia="ar-SA"/>
        </w:rPr>
      </w:pPr>
      <w:r w:rsidRPr="006201B9">
        <w:rPr>
          <w:rFonts w:ascii="Times New Roman" w:eastAsia="Times New Roman" w:hAnsi="Times New Roman" w:cs="Times New Roman"/>
          <w:bCs/>
          <w:sz w:val="28"/>
          <w:szCs w:val="28"/>
          <w:lang w:val="uk-UA" w:eastAsia="ar-SA"/>
        </w:rPr>
        <w:t>2. Диспансеризація підлітків у відповідності до діючого наказу МОЗ № 391.</w:t>
      </w:r>
    </w:p>
    <w:p w:rsidR="00FB0D9A" w:rsidRPr="006201B9" w:rsidRDefault="00FB0D9A" w:rsidP="00FB0D9A">
      <w:pPr>
        <w:suppressAutoHyphens/>
        <w:spacing w:after="0" w:line="360" w:lineRule="auto"/>
        <w:ind w:right="-5" w:firstLine="720"/>
        <w:jc w:val="both"/>
        <w:rPr>
          <w:rFonts w:ascii="Times New Roman" w:eastAsia="Times New Roman" w:hAnsi="Times New Roman" w:cs="Times New Roman"/>
          <w:bCs/>
          <w:sz w:val="28"/>
          <w:szCs w:val="28"/>
          <w:lang w:val="uk-UA" w:eastAsia="ar-SA"/>
        </w:rPr>
      </w:pPr>
      <w:r w:rsidRPr="006201B9">
        <w:rPr>
          <w:rFonts w:ascii="Times New Roman" w:eastAsia="Times New Roman" w:hAnsi="Times New Roman" w:cs="Times New Roman"/>
          <w:bCs/>
          <w:sz w:val="28"/>
          <w:szCs w:val="28"/>
          <w:lang w:val="uk-UA" w:eastAsia="ar-SA"/>
        </w:rPr>
        <w:t>3. Санітарно-просвітня робота включала навчання веденню менструального календаря;  використанню контрацепції (при наявності статевих стосунків).</w:t>
      </w:r>
    </w:p>
    <w:p w:rsidR="00FB0D9A" w:rsidRPr="006201B9" w:rsidRDefault="00FB0D9A" w:rsidP="00FB0D9A">
      <w:pPr>
        <w:suppressAutoHyphens/>
        <w:spacing w:after="0" w:line="360" w:lineRule="auto"/>
        <w:ind w:right="-5" w:firstLine="720"/>
        <w:jc w:val="both"/>
        <w:rPr>
          <w:rFonts w:ascii="Times New Roman" w:eastAsia="Times New Roman" w:hAnsi="Times New Roman" w:cs="Times New Roman"/>
          <w:bCs/>
          <w:sz w:val="28"/>
          <w:szCs w:val="28"/>
          <w:lang w:val="uk-UA" w:eastAsia="ar-SA"/>
        </w:rPr>
      </w:pPr>
      <w:r w:rsidRPr="006201B9">
        <w:rPr>
          <w:rFonts w:ascii="Times New Roman" w:eastAsia="Times New Roman" w:hAnsi="Times New Roman" w:cs="Times New Roman"/>
          <w:bCs/>
          <w:sz w:val="28"/>
          <w:szCs w:val="28"/>
          <w:lang w:val="uk-UA" w:eastAsia="ar-SA"/>
        </w:rPr>
        <w:t>4. Своєчасна діагностика і лікування захворювань статевої системи.</w:t>
      </w:r>
    </w:p>
    <w:p w:rsidR="00FB0D9A" w:rsidRPr="006201B9" w:rsidRDefault="00FB0D9A" w:rsidP="00FB0D9A">
      <w:pPr>
        <w:suppressAutoHyphens/>
        <w:spacing w:after="0" w:line="360" w:lineRule="auto"/>
        <w:ind w:right="-5" w:firstLine="720"/>
        <w:jc w:val="both"/>
        <w:rPr>
          <w:rFonts w:ascii="Times New Roman" w:eastAsia="Times New Roman" w:hAnsi="Times New Roman" w:cs="Times New Roman"/>
          <w:bCs/>
          <w:sz w:val="28"/>
          <w:szCs w:val="28"/>
          <w:lang w:val="uk-UA" w:eastAsia="ar-SA"/>
        </w:rPr>
      </w:pPr>
      <w:r w:rsidRPr="006201B9">
        <w:rPr>
          <w:rFonts w:ascii="Times New Roman" w:eastAsia="Times New Roman" w:hAnsi="Times New Roman" w:cs="Times New Roman"/>
          <w:bCs/>
          <w:sz w:val="28"/>
          <w:szCs w:val="28"/>
          <w:lang w:val="uk-UA" w:eastAsia="ar-SA"/>
        </w:rPr>
        <w:t>5. Боротьба зі шкідливими звичками (куріння, алкоголь).</w:t>
      </w:r>
    </w:p>
    <w:p w:rsidR="00FB0D9A" w:rsidRPr="006201B9" w:rsidRDefault="00FB0D9A" w:rsidP="00FB0D9A">
      <w:pPr>
        <w:suppressAutoHyphens/>
        <w:spacing w:after="0" w:line="360" w:lineRule="auto"/>
        <w:ind w:right="-5" w:firstLine="720"/>
        <w:jc w:val="both"/>
        <w:rPr>
          <w:rFonts w:ascii="Times New Roman" w:eastAsia="Times New Roman" w:hAnsi="Times New Roman" w:cs="Times New Roman"/>
          <w:bCs/>
          <w:sz w:val="28"/>
          <w:szCs w:val="28"/>
          <w:lang w:val="uk-UA" w:eastAsia="ar-SA"/>
        </w:rPr>
      </w:pPr>
      <w:r w:rsidRPr="006201B9">
        <w:rPr>
          <w:rFonts w:ascii="Times New Roman" w:eastAsia="Times New Roman" w:hAnsi="Times New Roman" w:cs="Times New Roman"/>
          <w:bCs/>
          <w:sz w:val="28"/>
          <w:szCs w:val="28"/>
          <w:lang w:val="uk-UA" w:eastAsia="ar-SA"/>
        </w:rPr>
        <w:lastRenderedPageBreak/>
        <w:t>6. Збалансоване харчування з включенням білкової їжі, корисних речовин, злаків, овочів, фруктів, тощо (таблиця 6.1).</w:t>
      </w:r>
    </w:p>
    <w:p w:rsidR="00FB0D9A" w:rsidRPr="006201B9" w:rsidRDefault="00FB0D9A" w:rsidP="00FB0D9A">
      <w:pPr>
        <w:suppressAutoHyphens/>
        <w:spacing w:after="0" w:line="360" w:lineRule="auto"/>
        <w:ind w:right="-5" w:firstLine="720"/>
        <w:jc w:val="both"/>
        <w:rPr>
          <w:rFonts w:ascii="Times New Roman" w:eastAsia="Times New Roman" w:hAnsi="Times New Roman" w:cs="Times New Roman"/>
          <w:b/>
          <w:bCs/>
          <w:i/>
          <w:sz w:val="28"/>
          <w:szCs w:val="28"/>
          <w:lang w:val="uk-UA" w:eastAsia="ar-SA"/>
        </w:rPr>
      </w:pPr>
      <w:r w:rsidRPr="006201B9">
        <w:rPr>
          <w:rFonts w:ascii="Times New Roman" w:eastAsia="Times New Roman" w:hAnsi="Times New Roman" w:cs="Times New Roman"/>
          <w:bCs/>
          <w:sz w:val="28"/>
          <w:szCs w:val="28"/>
          <w:lang w:val="uk-UA" w:eastAsia="ar-SA"/>
        </w:rPr>
        <w:t>Після консультації педіатра, невропатолога, гематолога і виключення органічних захворювань, проводились профілактичні заходи, спрямовані на попередження виникнення АМКПП.</w:t>
      </w:r>
    </w:p>
    <w:p w:rsidR="00FB0D9A" w:rsidRPr="006201B9" w:rsidRDefault="00FB0D9A" w:rsidP="00FB0D9A">
      <w:pPr>
        <w:suppressAutoHyphens/>
        <w:spacing w:after="0" w:line="360" w:lineRule="auto"/>
        <w:ind w:right="-5" w:firstLine="720"/>
        <w:jc w:val="both"/>
        <w:rPr>
          <w:rFonts w:ascii="Times New Roman" w:eastAsia="Times New Roman" w:hAnsi="Times New Roman" w:cs="Times New Roman"/>
          <w:bCs/>
          <w:sz w:val="28"/>
          <w:szCs w:val="28"/>
          <w:lang w:val="uk-UA" w:eastAsia="ar-SA"/>
        </w:rPr>
      </w:pPr>
      <w:r w:rsidRPr="006201B9">
        <w:rPr>
          <w:rFonts w:ascii="Times New Roman" w:eastAsia="Times New Roman" w:hAnsi="Times New Roman" w:cs="Times New Roman"/>
          <w:b/>
          <w:bCs/>
          <w:i/>
          <w:sz w:val="28"/>
          <w:szCs w:val="28"/>
          <w:lang w:val="uk-UA" w:eastAsia="ar-SA"/>
        </w:rPr>
        <w:t>Наступний етап включав лікувально-профілактичні заходи</w:t>
      </w:r>
      <w:r w:rsidRPr="006201B9">
        <w:rPr>
          <w:rFonts w:ascii="Times New Roman" w:eastAsia="Times New Roman" w:hAnsi="Times New Roman" w:cs="Times New Roman"/>
          <w:bCs/>
          <w:sz w:val="28"/>
          <w:szCs w:val="28"/>
          <w:lang w:val="uk-UA" w:eastAsia="ar-SA"/>
        </w:rPr>
        <w:t xml:space="preserve">. </w:t>
      </w:r>
    </w:p>
    <w:p w:rsidR="00FB0D9A" w:rsidRPr="006201B9" w:rsidRDefault="00FB0D9A" w:rsidP="00FB0D9A">
      <w:pPr>
        <w:suppressAutoHyphens/>
        <w:spacing w:after="0" w:line="360" w:lineRule="auto"/>
        <w:ind w:right="-5" w:firstLine="720"/>
        <w:jc w:val="both"/>
        <w:rPr>
          <w:rFonts w:ascii="Times New Roman" w:eastAsia="Times New Roman" w:hAnsi="Times New Roman" w:cs="Times New Roman"/>
          <w:bCs/>
          <w:sz w:val="28"/>
          <w:szCs w:val="28"/>
          <w:lang w:val="uk-UA" w:eastAsia="ar-SA"/>
        </w:rPr>
      </w:pPr>
      <w:r w:rsidRPr="006201B9">
        <w:rPr>
          <w:rFonts w:ascii="Times New Roman" w:eastAsia="Times New Roman" w:hAnsi="Times New Roman" w:cs="Times New Roman"/>
          <w:bCs/>
          <w:sz w:val="28"/>
          <w:szCs w:val="28"/>
          <w:lang w:val="uk-UA" w:eastAsia="ar-SA"/>
        </w:rPr>
        <w:t xml:space="preserve">Всім дівчатам рекомендували раціональний режим праці і відпочинку, виключення стресових навантажень, проводили роз'яснювальну бесіду про стан здоров'я дівчинки. Рекомендували виключити з раціону гостру їжу, прянощі, спиртні напої. Категорично забороняли куріння. </w:t>
      </w:r>
    </w:p>
    <w:p w:rsidR="00FB0D9A" w:rsidRPr="006201B9" w:rsidRDefault="00FB0D9A" w:rsidP="00FB0D9A">
      <w:pPr>
        <w:suppressAutoHyphens/>
        <w:spacing w:after="0" w:line="360" w:lineRule="auto"/>
        <w:ind w:right="-5" w:firstLine="720"/>
        <w:jc w:val="both"/>
        <w:rPr>
          <w:rFonts w:ascii="Times New Roman" w:eastAsia="Times New Roman" w:hAnsi="Times New Roman" w:cs="Times New Roman"/>
          <w:bCs/>
          <w:sz w:val="28"/>
          <w:szCs w:val="28"/>
          <w:lang w:val="uk-UA" w:eastAsia="ar-SA"/>
        </w:rPr>
      </w:pPr>
      <w:r w:rsidRPr="006201B9">
        <w:rPr>
          <w:rFonts w:ascii="Times New Roman" w:eastAsia="Times New Roman" w:hAnsi="Times New Roman" w:cs="Times New Roman"/>
          <w:bCs/>
          <w:sz w:val="28"/>
          <w:szCs w:val="28"/>
          <w:lang w:val="uk-UA" w:eastAsia="ar-SA"/>
        </w:rPr>
        <w:t>Дівчатам рекомендували психотерапію. При створенні системи лікування і профілактики АМКПП  ставилося завдання не введення кори головного мозоку в гальмівний статус з ослабленням її тонусу, а навпаки, активування, підвищення тонусу кори, порога збудливості і напрямки її властивостей до активного гальмування роздратування, що йде з підкоркових центрів. Така система в своїй основі не має суттєвих обмежень і може носити масовий характер. Методи психотерапевтичного впливу в умовах поліклініки були умовно розділені на 3 етапи:</w:t>
      </w:r>
    </w:p>
    <w:p w:rsidR="00FB0D9A" w:rsidRPr="006201B9" w:rsidRDefault="00FB0D9A" w:rsidP="00FB0D9A">
      <w:pPr>
        <w:suppressAutoHyphens/>
        <w:spacing w:after="0" w:line="360" w:lineRule="auto"/>
        <w:ind w:right="-5" w:firstLine="720"/>
        <w:jc w:val="both"/>
        <w:rPr>
          <w:rFonts w:ascii="Times New Roman" w:eastAsia="Times New Roman" w:hAnsi="Times New Roman" w:cs="Times New Roman"/>
          <w:bCs/>
          <w:sz w:val="28"/>
          <w:szCs w:val="28"/>
          <w:lang w:val="uk-UA" w:eastAsia="ar-SA"/>
        </w:rPr>
      </w:pPr>
      <w:r w:rsidRPr="006201B9">
        <w:rPr>
          <w:rFonts w:ascii="Times New Roman" w:eastAsia="Times New Roman" w:hAnsi="Times New Roman" w:cs="Times New Roman"/>
          <w:bCs/>
          <w:sz w:val="28"/>
          <w:szCs w:val="28"/>
          <w:lang w:val="uk-UA" w:eastAsia="ar-SA"/>
        </w:rPr>
        <w:t>1. Метод словесного впливу, аутотренінг (домагалися такої регуляції емоційного стану підлітка, яка призводила соматичні системи організму в стан, що забезпечує базіс для відновлення нормальної поведінки і апетиту);</w:t>
      </w:r>
    </w:p>
    <w:p w:rsidR="00FB0D9A" w:rsidRPr="006201B9" w:rsidRDefault="00FB0D9A" w:rsidP="00FB0D9A">
      <w:pPr>
        <w:suppressAutoHyphens/>
        <w:spacing w:after="0" w:line="360" w:lineRule="auto"/>
        <w:ind w:right="-5" w:firstLine="720"/>
        <w:jc w:val="both"/>
        <w:rPr>
          <w:rFonts w:ascii="Times New Roman" w:eastAsia="Times New Roman" w:hAnsi="Times New Roman" w:cs="Times New Roman"/>
          <w:bCs/>
          <w:sz w:val="28"/>
          <w:szCs w:val="28"/>
          <w:lang w:val="uk-UA" w:eastAsia="ar-SA"/>
        </w:rPr>
      </w:pPr>
      <w:r w:rsidRPr="006201B9">
        <w:rPr>
          <w:rFonts w:ascii="Times New Roman" w:eastAsia="Times New Roman" w:hAnsi="Times New Roman" w:cs="Times New Roman"/>
          <w:bCs/>
          <w:sz w:val="28"/>
          <w:szCs w:val="28"/>
          <w:lang w:val="uk-UA" w:eastAsia="ar-SA"/>
        </w:rPr>
        <w:t>2. Психопрофілактичні і фізіопсіхопрофілактичні методи (вихрьові ванни для верхніх кінцівок, ентеральна терапія (кисневий коктейль), комірець за Щербаком, терапія апаратом для лікувального електросну. Фізіотерапію проводили один раз в 4 місяця, тривалість лікування становила 4-6 курсів.</w:t>
      </w:r>
    </w:p>
    <w:p w:rsidR="00FB0D9A" w:rsidRPr="006201B9" w:rsidRDefault="00FB0D9A" w:rsidP="00FB0D9A">
      <w:pPr>
        <w:suppressAutoHyphens/>
        <w:spacing w:after="0" w:line="360" w:lineRule="auto"/>
        <w:ind w:right="-5" w:firstLine="720"/>
        <w:jc w:val="both"/>
        <w:rPr>
          <w:rFonts w:ascii="Times New Roman" w:eastAsia="Times New Roman" w:hAnsi="Times New Roman" w:cs="Times New Roman"/>
          <w:bCs/>
          <w:sz w:val="28"/>
          <w:szCs w:val="28"/>
          <w:lang w:val="uk-UA" w:eastAsia="ar-SA"/>
        </w:rPr>
      </w:pPr>
      <w:r w:rsidRPr="006201B9">
        <w:rPr>
          <w:rFonts w:ascii="Times New Roman" w:eastAsia="Times New Roman" w:hAnsi="Times New Roman" w:cs="Times New Roman"/>
          <w:bCs/>
          <w:sz w:val="28"/>
          <w:szCs w:val="28"/>
          <w:lang w:val="uk-UA" w:eastAsia="ar-SA"/>
        </w:rPr>
        <w:t xml:space="preserve">3. Методи фармакотерапевтичного впливу. Паралельно виконувалася корекція соматичного статусу, антианемічна терапія, нормалізація режиму праці та відпочинку, при необхідності - соціальна адаптація. Дівчатам-підліткам з АМКПП, у яких під час тестування був виявлен  високий рівень </w:t>
      </w:r>
      <w:r w:rsidRPr="006201B9">
        <w:rPr>
          <w:rFonts w:ascii="Times New Roman" w:eastAsia="Times New Roman" w:hAnsi="Times New Roman" w:cs="Times New Roman"/>
          <w:bCs/>
          <w:sz w:val="28"/>
          <w:szCs w:val="28"/>
          <w:lang w:val="uk-UA" w:eastAsia="ar-SA"/>
        </w:rPr>
        <w:lastRenderedPageBreak/>
        <w:t>тривожності, з</w:t>
      </w:r>
      <w:r w:rsidRPr="006201B9">
        <w:rPr>
          <w:rFonts w:ascii="Times New Roman" w:eastAsia="Times New Roman" w:hAnsi="Times New Roman" w:cs="Times New Roman"/>
          <w:bCs/>
          <w:color w:val="202124"/>
          <w:sz w:val="28"/>
          <w:szCs w:val="28"/>
          <w:lang w:val="uk-UA" w:eastAsia="ar-SA"/>
        </w:rPr>
        <w:t xml:space="preserve"> седативною метою призначали трави: пустирник, півонію; невеликі дози денних транквілізаторів.</w:t>
      </w:r>
    </w:p>
    <w:p w:rsidR="00FB0D9A" w:rsidRPr="006201B9" w:rsidRDefault="00FB0D9A" w:rsidP="00FB0D9A">
      <w:pPr>
        <w:suppressAutoHyphens/>
        <w:spacing w:after="0" w:line="360" w:lineRule="auto"/>
        <w:ind w:right="-5" w:firstLine="720"/>
        <w:jc w:val="both"/>
        <w:rPr>
          <w:rFonts w:ascii="Times New Roman" w:eastAsia="Times New Roman" w:hAnsi="Times New Roman" w:cs="Times New Roman"/>
          <w:sz w:val="24"/>
          <w:szCs w:val="24"/>
          <w:lang w:val="uk-UA" w:eastAsia="ar-SA"/>
        </w:rPr>
      </w:pPr>
      <w:r w:rsidRPr="006201B9">
        <w:rPr>
          <w:rFonts w:ascii="Times New Roman" w:eastAsia="Times New Roman" w:hAnsi="Times New Roman" w:cs="Times New Roman"/>
          <w:bCs/>
          <w:sz w:val="28"/>
          <w:szCs w:val="28"/>
          <w:lang w:val="uk-UA" w:eastAsia="ar-SA"/>
        </w:rPr>
        <w:t xml:space="preserve">Препарат призначений для заміни фармокологічних препаратів анальгетичної і седативного дії  представлений на рис. 6.1. </w:t>
      </w:r>
    </w:p>
    <w:p w:rsidR="00FB0D9A" w:rsidRPr="006201B9" w:rsidRDefault="00FB0D9A" w:rsidP="00FB0D9A">
      <w:pPr>
        <w:suppressAutoHyphens/>
        <w:spacing w:after="0" w:line="360" w:lineRule="auto"/>
        <w:ind w:right="-5" w:firstLine="720"/>
        <w:jc w:val="both"/>
        <w:rPr>
          <w:rFonts w:ascii="Times New Roman" w:eastAsia="Times New Roman" w:hAnsi="Times New Roman" w:cs="Times New Roman"/>
          <w:bCs/>
          <w:sz w:val="28"/>
          <w:szCs w:val="28"/>
          <w:lang w:val="uk-UA" w:eastAsia="ar-SA"/>
        </w:rPr>
      </w:pPr>
      <w:r w:rsidRPr="006201B9">
        <w:rPr>
          <w:rFonts w:ascii="Times New Roman" w:eastAsia="Times New Roman" w:hAnsi="Times New Roman" w:cs="Times New Roman"/>
          <w:noProof/>
          <w:sz w:val="24"/>
          <w:szCs w:val="24"/>
          <w:lang w:val="uk-UA" w:eastAsia="ru-RU"/>
        </w:rPr>
        <w:drawing>
          <wp:inline distT="0" distB="0" distL="0" distR="0">
            <wp:extent cx="4765040" cy="343408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765040" cy="3434080"/>
                    </a:xfrm>
                    <a:prstGeom prst="rect">
                      <a:avLst/>
                    </a:prstGeom>
                    <a:solidFill>
                      <a:srgbClr val="FFFFFF"/>
                    </a:solidFill>
                    <a:ln>
                      <a:noFill/>
                    </a:ln>
                  </pic:spPr>
                </pic:pic>
              </a:graphicData>
            </a:graphic>
          </wp:inline>
        </w:drawing>
      </w:r>
    </w:p>
    <w:p w:rsidR="00FB0D9A" w:rsidRPr="006201B9" w:rsidRDefault="00712356" w:rsidP="00FB0D9A">
      <w:pPr>
        <w:suppressAutoHyphens/>
        <w:spacing w:after="0" w:line="360" w:lineRule="auto"/>
        <w:ind w:right="-5" w:firstLine="720"/>
        <w:jc w:val="both"/>
        <w:rPr>
          <w:rFonts w:ascii="Times New Roman" w:eastAsia="Times New Roman" w:hAnsi="Times New Roman" w:cs="Times New Roman"/>
          <w:bCs/>
          <w:sz w:val="28"/>
          <w:szCs w:val="28"/>
          <w:lang w:val="uk-UA" w:eastAsia="ar-SA"/>
        </w:rPr>
      </w:pPr>
      <w:r>
        <w:rPr>
          <w:rFonts w:ascii="Times New Roman" w:eastAsia="Times New Roman" w:hAnsi="Times New Roman" w:cs="Times New Roman"/>
          <w:bCs/>
          <w:sz w:val="28"/>
          <w:szCs w:val="28"/>
          <w:lang w:val="uk-UA" w:eastAsia="ar-SA"/>
        </w:rPr>
        <w:t>Рис. 6.1 -</w:t>
      </w:r>
      <w:r w:rsidR="00FB0D9A" w:rsidRPr="006201B9">
        <w:rPr>
          <w:rFonts w:ascii="Times New Roman" w:eastAsia="Times New Roman" w:hAnsi="Times New Roman" w:cs="Times New Roman"/>
          <w:bCs/>
          <w:sz w:val="28"/>
          <w:szCs w:val="28"/>
          <w:lang w:val="uk-UA" w:eastAsia="ar-SA"/>
        </w:rPr>
        <w:t xml:space="preserve"> Апарат для лікувального електросна</w:t>
      </w:r>
    </w:p>
    <w:p w:rsidR="00FB0D9A" w:rsidRPr="006201B9" w:rsidRDefault="00FB0D9A" w:rsidP="00FB0D9A">
      <w:pPr>
        <w:suppressAutoHyphens/>
        <w:spacing w:after="0" w:line="360" w:lineRule="auto"/>
        <w:ind w:right="-5" w:firstLine="720"/>
        <w:jc w:val="both"/>
        <w:rPr>
          <w:rFonts w:ascii="Times New Roman" w:eastAsia="Times New Roman" w:hAnsi="Times New Roman" w:cs="Times New Roman"/>
          <w:bCs/>
          <w:sz w:val="28"/>
          <w:szCs w:val="28"/>
          <w:lang w:val="uk-UA" w:eastAsia="ar-SA"/>
        </w:rPr>
      </w:pPr>
      <w:r w:rsidRPr="006201B9">
        <w:rPr>
          <w:rFonts w:ascii="Times New Roman" w:eastAsia="Times New Roman" w:hAnsi="Times New Roman" w:cs="Times New Roman"/>
          <w:bCs/>
          <w:sz w:val="28"/>
          <w:szCs w:val="28"/>
          <w:lang w:val="uk-UA" w:eastAsia="ar-SA"/>
        </w:rPr>
        <w:t>Функціонально апарат являє собою генератор електричних імпульсів прямокутної форми постійної і змінної шпаруватості, які передаються від апарату по кабелю пацієнта електродів, накладених на голову пацієнта.</w:t>
      </w:r>
    </w:p>
    <w:p w:rsidR="00FB0D9A" w:rsidRPr="006201B9" w:rsidRDefault="00FB0D9A" w:rsidP="00FB0D9A">
      <w:pPr>
        <w:suppressAutoHyphens/>
        <w:spacing w:after="0" w:line="360" w:lineRule="auto"/>
        <w:ind w:right="-5" w:firstLine="720"/>
        <w:jc w:val="both"/>
        <w:rPr>
          <w:rFonts w:ascii="Times New Roman" w:eastAsia="Times New Roman" w:hAnsi="Times New Roman" w:cs="Times New Roman"/>
          <w:bCs/>
          <w:sz w:val="28"/>
          <w:szCs w:val="28"/>
          <w:lang w:val="uk-UA" w:eastAsia="ar-SA"/>
        </w:rPr>
      </w:pPr>
      <w:r w:rsidRPr="006201B9">
        <w:rPr>
          <w:rFonts w:ascii="Times New Roman" w:eastAsia="Times New Roman" w:hAnsi="Times New Roman" w:cs="Times New Roman"/>
          <w:bCs/>
          <w:sz w:val="28"/>
          <w:szCs w:val="28"/>
          <w:lang w:val="uk-UA" w:eastAsia="ar-SA"/>
        </w:rPr>
        <w:t>В основі впливу параметрів імпульсних струмів на ЦНС лежить створення ділянок розповсюдження депресії в різних областях кори головного мозку з метою зменшення стимуляції емоційних зон гіпоталамуса, зниження припливу біологічної інформації з периферії для досягнення ефекту нейротранквілізаціі. Методика процедури полягає в тому, що на лобно-потиличну частину голови накладаються електроди апарату для проведення лікування електросном. Стан нейролепсії створюється при частоті імпульсу 500 - 700 Гц, тривалості імпульсу 0,5 мс, силі струму 1,5 мА в режимі змінної шпаруватості для швидкого досягнення ефекту. Тривалість сеансу 20 - 60 хвилин, по 10 сеансів на курс, під час АМКПП і на фоні гемостазу.</w:t>
      </w:r>
    </w:p>
    <w:p w:rsidR="00FB0D9A" w:rsidRPr="006201B9" w:rsidRDefault="00FB0D9A" w:rsidP="00FB0D9A">
      <w:pPr>
        <w:suppressAutoHyphens/>
        <w:spacing w:after="0" w:line="360" w:lineRule="auto"/>
        <w:ind w:right="-5" w:firstLine="720"/>
        <w:jc w:val="both"/>
        <w:rPr>
          <w:rFonts w:ascii="Times New Roman" w:eastAsia="Times New Roman" w:hAnsi="Times New Roman" w:cs="Times New Roman"/>
          <w:bCs/>
          <w:sz w:val="28"/>
          <w:szCs w:val="28"/>
          <w:lang w:val="uk-UA" w:eastAsia="ar-SA"/>
        </w:rPr>
      </w:pPr>
      <w:r w:rsidRPr="006201B9">
        <w:rPr>
          <w:rFonts w:ascii="Times New Roman" w:eastAsia="Times New Roman" w:hAnsi="Times New Roman" w:cs="Times New Roman"/>
          <w:bCs/>
          <w:sz w:val="28"/>
          <w:szCs w:val="28"/>
          <w:lang w:val="uk-UA" w:eastAsia="ar-SA"/>
        </w:rPr>
        <w:lastRenderedPageBreak/>
        <w:t>Дівчаткам з АМКПП також проводили вітамінотерапію. Призначались  фолієва кислота по 50 мкг щодня, вітаміни групи «В», «С», «ПП». Фолієва кислота відіграє важливу роль у синтезі холестерину - одного з попередників синтезу стероїдних гормонів і має мембраностабілізуючий ефект. Глутамінову кислоту призначали в дозі 0,1 г 2 рази на день. Виходили з того, що глутамінова кислота бере участь в енергетичному забезпеченні головного мозку, стимулює передачу збудження в синапсах нервової системи; підвищує активність гіпоталамо- гіпофізарної системи.</w:t>
      </w:r>
    </w:p>
    <w:p w:rsidR="00FB0D9A" w:rsidRPr="006201B9" w:rsidRDefault="00FB0D9A" w:rsidP="00FB0D9A">
      <w:pPr>
        <w:suppressAutoHyphens/>
        <w:spacing w:after="0" w:line="360" w:lineRule="auto"/>
        <w:ind w:right="-5" w:firstLine="720"/>
        <w:jc w:val="both"/>
        <w:rPr>
          <w:rFonts w:ascii="Times New Roman" w:eastAsia="Times New Roman" w:hAnsi="Times New Roman" w:cs="Times New Roman"/>
          <w:bCs/>
          <w:sz w:val="28"/>
          <w:szCs w:val="28"/>
          <w:lang w:val="uk-UA" w:eastAsia="ar-SA"/>
        </w:rPr>
      </w:pPr>
      <w:r w:rsidRPr="006201B9">
        <w:rPr>
          <w:rFonts w:ascii="Times New Roman" w:eastAsia="Times New Roman" w:hAnsi="Times New Roman" w:cs="Times New Roman"/>
          <w:bCs/>
          <w:sz w:val="28"/>
          <w:szCs w:val="28"/>
          <w:lang w:val="uk-UA" w:eastAsia="ar-SA"/>
        </w:rPr>
        <w:t>Дівчатам з АМКПП рекомендували раціональне харчування.</w:t>
      </w:r>
    </w:p>
    <w:p w:rsidR="00FB0D9A" w:rsidRDefault="00FB0D9A" w:rsidP="00FB0D9A">
      <w:pPr>
        <w:suppressAutoHyphens/>
        <w:spacing w:after="0" w:line="360" w:lineRule="auto"/>
        <w:ind w:right="-5" w:firstLine="720"/>
        <w:jc w:val="both"/>
        <w:rPr>
          <w:rFonts w:ascii="Times New Roman" w:eastAsia="Times New Roman" w:hAnsi="Times New Roman" w:cs="Times New Roman"/>
          <w:bCs/>
          <w:sz w:val="28"/>
          <w:szCs w:val="28"/>
          <w:lang w:val="uk-UA" w:eastAsia="ar-SA"/>
        </w:rPr>
      </w:pPr>
      <w:r w:rsidRPr="006201B9">
        <w:rPr>
          <w:rFonts w:ascii="Times New Roman" w:eastAsia="Times New Roman" w:hAnsi="Times New Roman" w:cs="Times New Roman"/>
          <w:bCs/>
          <w:sz w:val="28"/>
          <w:szCs w:val="28"/>
          <w:lang w:val="uk-UA" w:eastAsia="ar-SA"/>
        </w:rPr>
        <w:t>При складанні раціону харчування строго враховувалась потреба організму в енергії. У раціон харчування були включені продукти, що містять аскорбінову кислоту і метіонін. Метіонін нормалізує жировий обмін і синтез стероїдних гормонів клітинами печінки, володіє антиатерогенною активністю. Аскорбінова кислота сприяє перетворенню малоактивних форм естрогенів в активні, є антиоксидантом, мембраностабілізатором і ангіопротектором кислот і токоферолів рослинних масел, оскільки ці речовини нормалізують обмін холестерину і гальмують перекисне окислення ліпідів клітинних мембран. Енергетична цінність жирової частини пропонованого раціону не перевищувала 35 % загальної енергоцінності їжі. Добове споживання жирів становило  90 г.  У раціон у великій кількості були включені овочі, які є джерелом вітамінів і мінералів. Обов'язковою частиною раціону були молочнокислі продукти (кисле молоко, кефір, вершки, сир). Білки в раціоні харчування становили 15 % загальної енергоцінності. Включали нежирне м'ясо, рибу, яйця, м'який сир. Рекомендували п'ятиразове харчування. Орієнтовна енергоцінність добового раціону представлена в табл</w:t>
      </w:r>
      <w:r w:rsidR="00712356">
        <w:rPr>
          <w:rFonts w:ascii="Times New Roman" w:eastAsia="Times New Roman" w:hAnsi="Times New Roman" w:cs="Times New Roman"/>
          <w:bCs/>
          <w:sz w:val="28"/>
          <w:szCs w:val="28"/>
          <w:lang w:val="uk-UA" w:eastAsia="ar-SA"/>
        </w:rPr>
        <w:t>.</w:t>
      </w:r>
      <w:r w:rsidRPr="006201B9">
        <w:rPr>
          <w:rFonts w:ascii="Times New Roman" w:eastAsia="Times New Roman" w:hAnsi="Times New Roman" w:cs="Times New Roman"/>
          <w:bCs/>
          <w:sz w:val="28"/>
          <w:szCs w:val="28"/>
          <w:lang w:val="uk-UA" w:eastAsia="ar-SA"/>
        </w:rPr>
        <w:t xml:space="preserve"> 6.1.</w:t>
      </w:r>
    </w:p>
    <w:p w:rsidR="00712356" w:rsidRPr="006201B9" w:rsidRDefault="00712356" w:rsidP="00712356">
      <w:pPr>
        <w:suppressAutoHyphens/>
        <w:spacing w:after="0" w:line="360" w:lineRule="auto"/>
        <w:ind w:right="-5" w:firstLine="720"/>
        <w:jc w:val="both"/>
        <w:rPr>
          <w:rFonts w:ascii="Times New Roman" w:eastAsia="Times New Roman" w:hAnsi="Times New Roman" w:cs="Times New Roman"/>
          <w:sz w:val="28"/>
          <w:szCs w:val="28"/>
          <w:lang w:val="uk-UA" w:eastAsia="ar-SA"/>
        </w:rPr>
      </w:pPr>
      <w:r w:rsidRPr="006201B9">
        <w:rPr>
          <w:rFonts w:ascii="Times New Roman" w:eastAsia="Times New Roman" w:hAnsi="Times New Roman" w:cs="Times New Roman"/>
          <w:bCs/>
          <w:sz w:val="28"/>
          <w:szCs w:val="28"/>
          <w:lang w:val="uk-UA" w:eastAsia="ar-SA"/>
        </w:rPr>
        <w:t>При ургентному надходженні дівчинки до стаціонару в момент кровотечі враховували  інтенсивність кровотечі,  вираженість анемії,  особливості фізичного і статевого розвитку, гінекологічний вік,  календарний вік, результати УЗД органів малого тазу, лабораторні показники.</w:t>
      </w:r>
    </w:p>
    <w:p w:rsidR="00FB0D9A" w:rsidRPr="006201B9" w:rsidRDefault="00FB0D9A" w:rsidP="00FB0D9A">
      <w:pPr>
        <w:suppressAutoHyphens/>
        <w:spacing w:after="0" w:line="360" w:lineRule="auto"/>
        <w:ind w:right="-5" w:firstLine="720"/>
        <w:jc w:val="right"/>
        <w:rPr>
          <w:rFonts w:ascii="Times New Roman" w:eastAsia="Times New Roman" w:hAnsi="Times New Roman" w:cs="Times New Roman"/>
          <w:b/>
          <w:bCs/>
          <w:sz w:val="28"/>
          <w:szCs w:val="28"/>
          <w:lang w:val="uk-UA" w:eastAsia="ar-SA"/>
        </w:rPr>
      </w:pPr>
      <w:r w:rsidRPr="006201B9">
        <w:rPr>
          <w:rFonts w:ascii="Times New Roman" w:eastAsia="Times New Roman" w:hAnsi="Times New Roman" w:cs="Times New Roman"/>
          <w:bCs/>
          <w:i/>
          <w:sz w:val="28"/>
          <w:szCs w:val="28"/>
          <w:lang w:val="uk-UA" w:eastAsia="ar-SA"/>
        </w:rPr>
        <w:lastRenderedPageBreak/>
        <w:t>Таблиця 6.1</w:t>
      </w:r>
    </w:p>
    <w:p w:rsidR="00FB0D9A" w:rsidRPr="006201B9" w:rsidRDefault="00FB0D9A" w:rsidP="00FB0D9A">
      <w:pPr>
        <w:suppressAutoHyphens/>
        <w:spacing w:after="0" w:line="360" w:lineRule="auto"/>
        <w:ind w:right="-5" w:firstLine="720"/>
        <w:jc w:val="center"/>
        <w:rPr>
          <w:rFonts w:ascii="Times New Roman" w:eastAsia="Times New Roman" w:hAnsi="Times New Roman" w:cs="Times New Roman"/>
          <w:b/>
          <w:bCs/>
          <w:color w:val="000000"/>
          <w:sz w:val="28"/>
          <w:szCs w:val="28"/>
          <w:lang w:val="uk-UA" w:eastAsia="ar-SA"/>
        </w:rPr>
      </w:pPr>
      <w:r w:rsidRPr="006201B9">
        <w:rPr>
          <w:rFonts w:ascii="Times New Roman" w:eastAsia="Times New Roman" w:hAnsi="Times New Roman" w:cs="Times New Roman"/>
          <w:b/>
          <w:bCs/>
          <w:sz w:val="28"/>
          <w:szCs w:val="28"/>
          <w:lang w:val="uk-UA" w:eastAsia="ar-SA"/>
        </w:rPr>
        <w:t>Енергетична цінність раціону харчування, рекомендованого  підліткам з аномальними матковими кровотечами</w:t>
      </w:r>
    </w:p>
    <w:tbl>
      <w:tblPr>
        <w:tblW w:w="0" w:type="auto"/>
        <w:tblInd w:w="10" w:type="dxa"/>
        <w:tblLayout w:type="fixed"/>
        <w:tblCellMar>
          <w:left w:w="0" w:type="dxa"/>
          <w:right w:w="0" w:type="dxa"/>
        </w:tblCellMar>
        <w:tblLook w:val="0000" w:firstRow="0" w:lastRow="0" w:firstColumn="0" w:lastColumn="0" w:noHBand="0" w:noVBand="0"/>
      </w:tblPr>
      <w:tblGrid>
        <w:gridCol w:w="1531"/>
        <w:gridCol w:w="1416"/>
        <w:gridCol w:w="2404"/>
        <w:gridCol w:w="4000"/>
      </w:tblGrid>
      <w:tr w:rsidR="00FB0D9A" w:rsidRPr="006201B9" w:rsidTr="00712356">
        <w:trPr>
          <w:trHeight w:hRule="exact" w:val="369"/>
        </w:trPr>
        <w:tc>
          <w:tcPr>
            <w:tcW w:w="1531" w:type="dxa"/>
            <w:tcBorders>
              <w:top w:val="single" w:sz="4" w:space="0" w:color="000000"/>
              <w:left w:val="single" w:sz="4" w:space="0" w:color="000000"/>
            </w:tcBorders>
            <w:shd w:val="clear" w:color="auto" w:fill="FFFFFF"/>
          </w:tcPr>
          <w:p w:rsidR="00FB0D9A" w:rsidRPr="006201B9" w:rsidRDefault="00FB0D9A" w:rsidP="00FB0D9A">
            <w:pPr>
              <w:suppressAutoHyphens/>
              <w:spacing w:after="120" w:line="270" w:lineRule="exact"/>
              <w:ind w:left="280"/>
              <w:rPr>
                <w:rFonts w:ascii="Times New Roman" w:eastAsia="Times New Roman" w:hAnsi="Times New Roman" w:cs="Times New Roman"/>
                <w:color w:val="000000"/>
                <w:sz w:val="28"/>
                <w:szCs w:val="28"/>
                <w:lang w:val="uk-UA" w:eastAsia="ar-SA"/>
              </w:rPr>
            </w:pPr>
            <w:r w:rsidRPr="006201B9">
              <w:rPr>
                <w:rFonts w:ascii="Times New Roman" w:eastAsia="Times New Roman" w:hAnsi="Times New Roman" w:cs="Times New Roman"/>
                <w:color w:val="000000"/>
                <w:sz w:val="28"/>
                <w:szCs w:val="28"/>
                <w:lang w:val="uk-UA" w:eastAsia="ar-SA"/>
              </w:rPr>
              <w:t>Зріст, см</w:t>
            </w:r>
          </w:p>
        </w:tc>
        <w:tc>
          <w:tcPr>
            <w:tcW w:w="1416" w:type="dxa"/>
            <w:tcBorders>
              <w:top w:val="single" w:sz="4" w:space="0" w:color="000000"/>
              <w:left w:val="single" w:sz="4" w:space="0" w:color="000000"/>
            </w:tcBorders>
            <w:shd w:val="clear" w:color="auto" w:fill="FFFFFF"/>
          </w:tcPr>
          <w:p w:rsidR="00FB0D9A" w:rsidRPr="006201B9" w:rsidRDefault="00FB0D9A" w:rsidP="00FB0D9A">
            <w:pPr>
              <w:suppressAutoHyphens/>
              <w:spacing w:after="120" w:line="270" w:lineRule="exact"/>
              <w:ind w:left="140"/>
              <w:rPr>
                <w:rFonts w:ascii="Times New Roman" w:eastAsia="Times New Roman" w:hAnsi="Times New Roman" w:cs="Times New Roman"/>
                <w:color w:val="000000"/>
                <w:sz w:val="28"/>
                <w:szCs w:val="28"/>
                <w:lang w:val="uk-UA" w:eastAsia="ar-SA"/>
              </w:rPr>
            </w:pPr>
            <w:r w:rsidRPr="006201B9">
              <w:rPr>
                <w:rFonts w:ascii="Times New Roman" w:eastAsia="Times New Roman" w:hAnsi="Times New Roman" w:cs="Times New Roman"/>
                <w:color w:val="000000"/>
                <w:sz w:val="28"/>
                <w:szCs w:val="28"/>
                <w:lang w:val="uk-UA" w:eastAsia="ar-SA"/>
              </w:rPr>
              <w:t>Маса, кг</w:t>
            </w:r>
          </w:p>
        </w:tc>
        <w:tc>
          <w:tcPr>
            <w:tcW w:w="2404" w:type="dxa"/>
            <w:tcBorders>
              <w:top w:val="single" w:sz="4" w:space="0" w:color="000000"/>
              <w:left w:val="single" w:sz="4" w:space="0" w:color="000000"/>
            </w:tcBorders>
            <w:shd w:val="clear" w:color="auto" w:fill="FFFFFF"/>
          </w:tcPr>
          <w:p w:rsidR="00FB0D9A" w:rsidRPr="006201B9" w:rsidRDefault="00FB0D9A" w:rsidP="00FB0D9A">
            <w:pPr>
              <w:suppressAutoHyphens/>
              <w:spacing w:after="300" w:line="270" w:lineRule="exact"/>
              <w:jc w:val="center"/>
              <w:rPr>
                <w:rFonts w:ascii="Times New Roman" w:eastAsia="Times New Roman" w:hAnsi="Times New Roman" w:cs="Times New Roman"/>
                <w:color w:val="000000"/>
                <w:sz w:val="28"/>
                <w:szCs w:val="28"/>
                <w:lang w:val="uk-UA" w:eastAsia="ar-SA"/>
              </w:rPr>
            </w:pPr>
            <w:r w:rsidRPr="006201B9">
              <w:rPr>
                <w:rFonts w:ascii="Times New Roman" w:eastAsia="Times New Roman" w:hAnsi="Times New Roman" w:cs="Times New Roman"/>
                <w:color w:val="000000"/>
                <w:sz w:val="28"/>
                <w:szCs w:val="28"/>
                <w:lang w:val="uk-UA" w:eastAsia="ar-SA"/>
              </w:rPr>
              <w:t>Енергоцінність,</w:t>
            </w:r>
          </w:p>
          <w:p w:rsidR="00FB0D9A" w:rsidRPr="006201B9" w:rsidRDefault="00FB0D9A" w:rsidP="00FB0D9A">
            <w:pPr>
              <w:suppressAutoHyphens/>
              <w:spacing w:before="300" w:after="120" w:line="270" w:lineRule="exact"/>
              <w:jc w:val="center"/>
              <w:rPr>
                <w:rFonts w:ascii="Times New Roman" w:eastAsia="Times New Roman" w:hAnsi="Times New Roman" w:cs="Times New Roman"/>
                <w:color w:val="000000"/>
                <w:sz w:val="28"/>
                <w:szCs w:val="28"/>
                <w:lang w:val="uk-UA" w:eastAsia="ar-SA"/>
              </w:rPr>
            </w:pPr>
            <w:r w:rsidRPr="006201B9">
              <w:rPr>
                <w:rFonts w:ascii="Times New Roman" w:eastAsia="Times New Roman" w:hAnsi="Times New Roman" w:cs="Times New Roman"/>
                <w:color w:val="000000"/>
                <w:sz w:val="28"/>
                <w:szCs w:val="28"/>
                <w:lang w:val="uk-UA" w:eastAsia="ar-SA"/>
              </w:rPr>
              <w:t>ккал</w:t>
            </w:r>
          </w:p>
        </w:tc>
        <w:tc>
          <w:tcPr>
            <w:tcW w:w="4000" w:type="dxa"/>
            <w:tcBorders>
              <w:top w:val="single" w:sz="4" w:space="0" w:color="000000"/>
              <w:left w:val="single" w:sz="4" w:space="0" w:color="000000"/>
              <w:right w:val="single" w:sz="4" w:space="0" w:color="000000"/>
            </w:tcBorders>
            <w:shd w:val="clear" w:color="auto" w:fill="FFFFFF"/>
          </w:tcPr>
          <w:p w:rsidR="00FB0D9A" w:rsidRPr="006201B9" w:rsidRDefault="00FB0D9A" w:rsidP="00FB0D9A">
            <w:pPr>
              <w:suppressAutoHyphens/>
              <w:spacing w:after="120" w:line="270" w:lineRule="exact"/>
              <w:jc w:val="center"/>
              <w:rPr>
                <w:rFonts w:ascii="Times New Roman" w:eastAsia="Times New Roman" w:hAnsi="Times New Roman" w:cs="Times New Roman"/>
                <w:sz w:val="24"/>
                <w:szCs w:val="24"/>
                <w:lang w:val="uk-UA" w:eastAsia="ar-SA"/>
              </w:rPr>
            </w:pPr>
            <w:r w:rsidRPr="006201B9">
              <w:rPr>
                <w:rFonts w:ascii="Times New Roman" w:eastAsia="Times New Roman" w:hAnsi="Times New Roman" w:cs="Times New Roman"/>
                <w:color w:val="000000"/>
                <w:sz w:val="28"/>
                <w:szCs w:val="28"/>
                <w:lang w:val="uk-UA" w:eastAsia="ar-SA"/>
              </w:rPr>
              <w:t>Раціон харчування, г</w:t>
            </w:r>
          </w:p>
        </w:tc>
      </w:tr>
      <w:tr w:rsidR="00FB0D9A" w:rsidRPr="006201B9" w:rsidTr="00712356">
        <w:trPr>
          <w:trHeight w:hRule="exact" w:val="759"/>
        </w:trPr>
        <w:tc>
          <w:tcPr>
            <w:tcW w:w="1531" w:type="dxa"/>
            <w:tcBorders>
              <w:top w:val="single" w:sz="4" w:space="0" w:color="000000"/>
              <w:left w:val="single" w:sz="4" w:space="0" w:color="000000"/>
            </w:tcBorders>
            <w:shd w:val="clear" w:color="auto" w:fill="FFFFFF"/>
          </w:tcPr>
          <w:p w:rsidR="00FB0D9A" w:rsidRPr="006201B9" w:rsidRDefault="00FB0D9A" w:rsidP="00FB0D9A">
            <w:pPr>
              <w:suppressAutoHyphens/>
              <w:spacing w:after="120" w:line="100" w:lineRule="atLeast"/>
              <w:ind w:left="280"/>
              <w:rPr>
                <w:rFonts w:ascii="Times New Roman" w:eastAsia="Times New Roman" w:hAnsi="Times New Roman" w:cs="Times New Roman"/>
                <w:color w:val="000000"/>
                <w:sz w:val="28"/>
                <w:szCs w:val="28"/>
                <w:lang w:val="uk-UA" w:eastAsia="ar-SA"/>
              </w:rPr>
            </w:pPr>
            <w:r w:rsidRPr="006201B9">
              <w:rPr>
                <w:rFonts w:ascii="Times New Roman" w:eastAsia="Times New Roman" w:hAnsi="Times New Roman" w:cs="Times New Roman"/>
                <w:color w:val="000000"/>
                <w:sz w:val="28"/>
                <w:szCs w:val="28"/>
                <w:lang w:val="uk-UA" w:eastAsia="ar-SA"/>
              </w:rPr>
              <w:t>150-160</w:t>
            </w:r>
          </w:p>
        </w:tc>
        <w:tc>
          <w:tcPr>
            <w:tcW w:w="1416" w:type="dxa"/>
            <w:tcBorders>
              <w:top w:val="single" w:sz="4" w:space="0" w:color="000000"/>
              <w:left w:val="single" w:sz="4" w:space="0" w:color="000000"/>
            </w:tcBorders>
            <w:shd w:val="clear" w:color="auto" w:fill="FFFFFF"/>
          </w:tcPr>
          <w:p w:rsidR="00FB0D9A" w:rsidRPr="006201B9" w:rsidRDefault="00FB0D9A" w:rsidP="00FB0D9A">
            <w:pPr>
              <w:suppressAutoHyphens/>
              <w:spacing w:after="120" w:line="100" w:lineRule="atLeast"/>
              <w:ind w:left="320"/>
              <w:rPr>
                <w:rFonts w:ascii="Times New Roman" w:eastAsia="Times New Roman" w:hAnsi="Times New Roman" w:cs="Times New Roman"/>
                <w:color w:val="000000"/>
                <w:sz w:val="28"/>
                <w:szCs w:val="28"/>
                <w:lang w:val="uk-UA" w:eastAsia="ar-SA"/>
              </w:rPr>
            </w:pPr>
            <w:r w:rsidRPr="006201B9">
              <w:rPr>
                <w:rFonts w:ascii="Times New Roman" w:eastAsia="Times New Roman" w:hAnsi="Times New Roman" w:cs="Times New Roman"/>
                <w:color w:val="000000"/>
                <w:sz w:val="28"/>
                <w:szCs w:val="28"/>
                <w:lang w:val="uk-UA" w:eastAsia="ar-SA"/>
              </w:rPr>
              <w:t>45-50</w:t>
            </w:r>
          </w:p>
        </w:tc>
        <w:tc>
          <w:tcPr>
            <w:tcW w:w="2404" w:type="dxa"/>
            <w:tcBorders>
              <w:top w:val="single" w:sz="4" w:space="0" w:color="000000"/>
              <w:left w:val="single" w:sz="4" w:space="0" w:color="000000"/>
            </w:tcBorders>
            <w:shd w:val="clear" w:color="auto" w:fill="FFFFFF"/>
          </w:tcPr>
          <w:p w:rsidR="00FB0D9A" w:rsidRPr="006201B9" w:rsidRDefault="00FB0D9A" w:rsidP="00FB0D9A">
            <w:pPr>
              <w:suppressAutoHyphens/>
              <w:spacing w:after="120" w:line="100" w:lineRule="atLeast"/>
              <w:jc w:val="center"/>
              <w:rPr>
                <w:rFonts w:ascii="Times New Roman" w:eastAsia="Times New Roman" w:hAnsi="Times New Roman" w:cs="Times New Roman"/>
                <w:color w:val="000000"/>
                <w:sz w:val="28"/>
                <w:szCs w:val="28"/>
                <w:lang w:val="uk-UA" w:eastAsia="ar-SA"/>
              </w:rPr>
            </w:pPr>
            <w:r w:rsidRPr="006201B9">
              <w:rPr>
                <w:rFonts w:ascii="Times New Roman" w:eastAsia="Times New Roman" w:hAnsi="Times New Roman" w:cs="Times New Roman"/>
                <w:color w:val="000000"/>
                <w:sz w:val="28"/>
                <w:szCs w:val="28"/>
                <w:lang w:val="uk-UA" w:eastAsia="ar-SA"/>
              </w:rPr>
              <w:t>До 3300</w:t>
            </w:r>
          </w:p>
        </w:tc>
        <w:tc>
          <w:tcPr>
            <w:tcW w:w="4000" w:type="dxa"/>
            <w:tcBorders>
              <w:top w:val="single" w:sz="4" w:space="0" w:color="000000"/>
              <w:left w:val="single" w:sz="4" w:space="0" w:color="000000"/>
              <w:right w:val="single" w:sz="4" w:space="0" w:color="000000"/>
            </w:tcBorders>
            <w:shd w:val="clear" w:color="auto" w:fill="FFFFFF"/>
          </w:tcPr>
          <w:p w:rsidR="00FB0D9A" w:rsidRPr="006201B9" w:rsidRDefault="00FB0D9A" w:rsidP="00FB0D9A">
            <w:pPr>
              <w:suppressAutoHyphens/>
              <w:spacing w:after="120" w:line="100" w:lineRule="atLeast"/>
              <w:jc w:val="center"/>
              <w:rPr>
                <w:rFonts w:ascii="Times New Roman" w:eastAsia="Times New Roman" w:hAnsi="Times New Roman" w:cs="Times New Roman"/>
                <w:sz w:val="24"/>
                <w:szCs w:val="24"/>
                <w:lang w:val="uk-UA" w:eastAsia="ar-SA"/>
              </w:rPr>
            </w:pPr>
            <w:r w:rsidRPr="006201B9">
              <w:rPr>
                <w:rFonts w:ascii="Times New Roman" w:eastAsia="Times New Roman" w:hAnsi="Times New Roman" w:cs="Times New Roman"/>
                <w:color w:val="000000"/>
                <w:sz w:val="28"/>
                <w:szCs w:val="28"/>
                <w:lang w:val="uk-UA" w:eastAsia="ar-SA"/>
              </w:rPr>
              <w:t>Білки - 110 Жири - 75 Вуглеводи - 350</w:t>
            </w:r>
          </w:p>
        </w:tc>
      </w:tr>
      <w:tr w:rsidR="00FB0D9A" w:rsidRPr="006201B9" w:rsidTr="00712356">
        <w:trPr>
          <w:trHeight w:hRule="exact" w:val="795"/>
        </w:trPr>
        <w:tc>
          <w:tcPr>
            <w:tcW w:w="1531" w:type="dxa"/>
            <w:tcBorders>
              <w:top w:val="single" w:sz="4" w:space="0" w:color="000000"/>
              <w:left w:val="single" w:sz="4" w:space="0" w:color="000000"/>
              <w:bottom w:val="single" w:sz="4" w:space="0" w:color="000000"/>
            </w:tcBorders>
            <w:shd w:val="clear" w:color="auto" w:fill="FFFFFF"/>
          </w:tcPr>
          <w:p w:rsidR="00FB0D9A" w:rsidRPr="006201B9" w:rsidRDefault="00FB0D9A" w:rsidP="00FB0D9A">
            <w:pPr>
              <w:suppressAutoHyphens/>
              <w:spacing w:after="120" w:line="100" w:lineRule="atLeast"/>
              <w:ind w:left="280"/>
              <w:rPr>
                <w:rFonts w:ascii="Times New Roman" w:eastAsia="Times New Roman" w:hAnsi="Times New Roman" w:cs="Times New Roman"/>
                <w:color w:val="000000"/>
                <w:sz w:val="28"/>
                <w:szCs w:val="28"/>
                <w:lang w:val="uk-UA" w:eastAsia="ar-SA"/>
              </w:rPr>
            </w:pPr>
            <w:r w:rsidRPr="006201B9">
              <w:rPr>
                <w:rFonts w:ascii="Times New Roman" w:eastAsia="Times New Roman" w:hAnsi="Times New Roman" w:cs="Times New Roman"/>
                <w:color w:val="000000"/>
                <w:sz w:val="28"/>
                <w:szCs w:val="28"/>
                <w:lang w:val="uk-UA" w:eastAsia="ar-SA"/>
              </w:rPr>
              <w:t>160- 175</w:t>
            </w:r>
          </w:p>
        </w:tc>
        <w:tc>
          <w:tcPr>
            <w:tcW w:w="1416" w:type="dxa"/>
            <w:tcBorders>
              <w:top w:val="single" w:sz="4" w:space="0" w:color="000000"/>
              <w:left w:val="single" w:sz="4" w:space="0" w:color="000000"/>
              <w:bottom w:val="single" w:sz="4" w:space="0" w:color="000000"/>
            </w:tcBorders>
            <w:shd w:val="clear" w:color="auto" w:fill="FFFFFF"/>
          </w:tcPr>
          <w:p w:rsidR="00FB0D9A" w:rsidRPr="006201B9" w:rsidRDefault="00FB0D9A" w:rsidP="00FB0D9A">
            <w:pPr>
              <w:suppressAutoHyphens/>
              <w:spacing w:after="120" w:line="100" w:lineRule="atLeast"/>
              <w:ind w:left="320"/>
              <w:rPr>
                <w:rFonts w:ascii="Times New Roman" w:eastAsia="Times New Roman" w:hAnsi="Times New Roman" w:cs="Times New Roman"/>
                <w:color w:val="000000"/>
                <w:sz w:val="28"/>
                <w:szCs w:val="28"/>
                <w:lang w:val="uk-UA" w:eastAsia="ar-SA"/>
              </w:rPr>
            </w:pPr>
            <w:r w:rsidRPr="006201B9">
              <w:rPr>
                <w:rFonts w:ascii="Times New Roman" w:eastAsia="Times New Roman" w:hAnsi="Times New Roman" w:cs="Times New Roman"/>
                <w:color w:val="000000"/>
                <w:sz w:val="28"/>
                <w:szCs w:val="28"/>
                <w:lang w:val="uk-UA" w:eastAsia="ar-SA"/>
              </w:rPr>
              <w:t>50-55</w:t>
            </w:r>
          </w:p>
        </w:tc>
        <w:tc>
          <w:tcPr>
            <w:tcW w:w="2404" w:type="dxa"/>
            <w:tcBorders>
              <w:top w:val="single" w:sz="4" w:space="0" w:color="000000"/>
              <w:left w:val="single" w:sz="4" w:space="0" w:color="000000"/>
              <w:bottom w:val="single" w:sz="4" w:space="0" w:color="000000"/>
            </w:tcBorders>
            <w:shd w:val="clear" w:color="auto" w:fill="FFFFFF"/>
          </w:tcPr>
          <w:p w:rsidR="00FB0D9A" w:rsidRPr="006201B9" w:rsidRDefault="00FB0D9A" w:rsidP="00FB0D9A">
            <w:pPr>
              <w:suppressAutoHyphens/>
              <w:spacing w:after="120" w:line="100" w:lineRule="atLeast"/>
              <w:jc w:val="center"/>
              <w:rPr>
                <w:rFonts w:ascii="Times New Roman" w:eastAsia="Times New Roman" w:hAnsi="Times New Roman" w:cs="Times New Roman"/>
                <w:color w:val="000000"/>
                <w:sz w:val="28"/>
                <w:szCs w:val="28"/>
                <w:lang w:val="uk-UA" w:eastAsia="ar-SA"/>
              </w:rPr>
            </w:pPr>
            <w:r w:rsidRPr="006201B9">
              <w:rPr>
                <w:rFonts w:ascii="Times New Roman" w:eastAsia="Times New Roman" w:hAnsi="Times New Roman" w:cs="Times New Roman"/>
                <w:color w:val="000000"/>
                <w:sz w:val="28"/>
                <w:szCs w:val="28"/>
                <w:lang w:val="uk-UA" w:eastAsia="ar-SA"/>
              </w:rPr>
              <w:t>3400 - 3600</w:t>
            </w:r>
          </w:p>
        </w:tc>
        <w:tc>
          <w:tcPr>
            <w:tcW w:w="4000" w:type="dxa"/>
            <w:tcBorders>
              <w:top w:val="single" w:sz="4" w:space="0" w:color="000000"/>
              <w:left w:val="single" w:sz="4" w:space="0" w:color="000000"/>
              <w:bottom w:val="single" w:sz="4" w:space="0" w:color="000000"/>
              <w:right w:val="single" w:sz="4" w:space="0" w:color="000000"/>
            </w:tcBorders>
            <w:shd w:val="clear" w:color="auto" w:fill="FFFFFF"/>
          </w:tcPr>
          <w:p w:rsidR="00FB0D9A" w:rsidRPr="006201B9" w:rsidRDefault="00FB0D9A" w:rsidP="00FB0D9A">
            <w:pPr>
              <w:suppressAutoHyphens/>
              <w:spacing w:after="120" w:line="100" w:lineRule="atLeast"/>
              <w:jc w:val="center"/>
              <w:rPr>
                <w:rFonts w:ascii="Times New Roman" w:eastAsia="Times New Roman" w:hAnsi="Times New Roman" w:cs="Times New Roman"/>
                <w:sz w:val="24"/>
                <w:szCs w:val="24"/>
                <w:lang w:val="uk-UA" w:eastAsia="ar-SA"/>
              </w:rPr>
            </w:pPr>
            <w:r w:rsidRPr="006201B9">
              <w:rPr>
                <w:rFonts w:ascii="Times New Roman" w:eastAsia="Times New Roman" w:hAnsi="Times New Roman" w:cs="Times New Roman"/>
                <w:color w:val="000000"/>
                <w:sz w:val="28"/>
                <w:szCs w:val="28"/>
                <w:lang w:val="uk-UA" w:eastAsia="ar-SA"/>
              </w:rPr>
              <w:t>Білки - 150 Жири - 85 Вуглеводи - 360</w:t>
            </w:r>
          </w:p>
        </w:tc>
      </w:tr>
    </w:tbl>
    <w:p w:rsidR="00FB0D9A" w:rsidRPr="006201B9" w:rsidRDefault="00FB0D9A" w:rsidP="00FB0D9A">
      <w:pPr>
        <w:suppressAutoHyphens/>
        <w:spacing w:after="0" w:line="360" w:lineRule="auto"/>
        <w:ind w:right="-5" w:firstLine="720"/>
        <w:jc w:val="center"/>
        <w:rPr>
          <w:rFonts w:ascii="Times New Roman" w:eastAsia="Times New Roman" w:hAnsi="Times New Roman" w:cs="Times New Roman"/>
          <w:bCs/>
          <w:sz w:val="28"/>
          <w:szCs w:val="28"/>
          <w:lang w:val="uk-UA" w:eastAsia="ar-SA"/>
        </w:rPr>
      </w:pPr>
    </w:p>
    <w:p w:rsidR="00FB0D9A" w:rsidRPr="006201B9" w:rsidRDefault="00FB0D9A" w:rsidP="00FB0D9A">
      <w:pPr>
        <w:suppressAutoHyphens/>
        <w:spacing w:after="0" w:line="360" w:lineRule="auto"/>
        <w:ind w:right="-5" w:firstLine="720"/>
        <w:jc w:val="both"/>
        <w:rPr>
          <w:rFonts w:ascii="Times New Roman" w:eastAsia="Times New Roman" w:hAnsi="Times New Roman" w:cs="Times New Roman"/>
          <w:sz w:val="28"/>
          <w:szCs w:val="28"/>
          <w:lang w:val="uk-UA" w:eastAsia="ar-SA"/>
        </w:rPr>
      </w:pPr>
      <w:r w:rsidRPr="006201B9">
        <w:rPr>
          <w:rFonts w:ascii="Times New Roman" w:eastAsia="Times New Roman" w:hAnsi="Times New Roman" w:cs="Times New Roman"/>
          <w:sz w:val="28"/>
          <w:szCs w:val="28"/>
          <w:lang w:val="uk-UA" w:eastAsia="ar-SA"/>
        </w:rPr>
        <w:t>При розробці поетапних лікувальних заходів керувались основними напрямками, що включають: зупинку кровотечі, боротьбу з постгеморагічною залізодефіцитною анемією, подальшу регуляцію менструального циклу, профілактику рецидивування кровотечі, нормалізацію соматичного стану організму.</w:t>
      </w:r>
    </w:p>
    <w:p w:rsidR="00A43CAE" w:rsidRDefault="00FB0D9A" w:rsidP="00A43CAE">
      <w:pPr>
        <w:suppressAutoHyphens/>
        <w:spacing w:after="0" w:line="360" w:lineRule="auto"/>
        <w:ind w:right="-5" w:firstLine="720"/>
        <w:jc w:val="both"/>
        <w:rPr>
          <w:rFonts w:ascii="Times New Roman" w:eastAsia="Times New Roman" w:hAnsi="Times New Roman" w:cs="Times New Roman"/>
          <w:sz w:val="28"/>
          <w:szCs w:val="28"/>
          <w:lang w:val="uk-UA" w:eastAsia="ar-SA"/>
        </w:rPr>
      </w:pPr>
      <w:r w:rsidRPr="006201B9">
        <w:rPr>
          <w:rFonts w:ascii="Times New Roman" w:eastAsia="Times New Roman" w:hAnsi="Times New Roman" w:cs="Times New Roman"/>
          <w:sz w:val="28"/>
          <w:szCs w:val="28"/>
          <w:lang w:val="uk-UA" w:eastAsia="ar-SA"/>
        </w:rPr>
        <w:t xml:space="preserve">З метою гемостазу в перші дні перебування в стаціонарі призначалася симптоматична терапія за загальноприйнятими методиками. Інтенсивність кровотечі знижувалась за рахунок зменшення фібринолітичної активності плазми крові. Першою лінією консервативної терапії було застосування транексамової кислоти. Даний засіб використовувалося з урахуванням того, що транексамова кислота пригнічує перетворення плазміногену в плазмін і нейтралізує фібринолітичну активність в ендометрії, володіє гемостатичну дію при кровотечах, пов'язаних з підвищенням фібринолізу, а також має протиалергічну і протизапальну дію за рахунок пригнічення утворення кінінів та інших активних пептидів, що беруть участь в алергічних і запальних реакціях. Застосовувалася транексамова кислота в таблетованій і ін'єкційній формах. Таблетована форма препарату призначалася підліткам старшої вікової групи (15-17 років) по 1,0-1,5 г на добу, протягом 3-5 днів. Дівчатам-підліткам молодшого віку (11-14 років) транексамова кислота, як правило, призначалася в дозі 500 мг-1 г на добу, протягом 3-5 днів. При неефективності проведеного лікування, рецидивуючому характері кровотечі або одразу стані середньої тяжкості або важкому, пацієнткам призначалася </w:t>
      </w:r>
      <w:r w:rsidRPr="006201B9">
        <w:rPr>
          <w:rFonts w:ascii="Times New Roman" w:eastAsia="Times New Roman" w:hAnsi="Times New Roman" w:cs="Times New Roman"/>
          <w:sz w:val="28"/>
          <w:szCs w:val="28"/>
          <w:lang w:val="uk-UA" w:eastAsia="ar-SA"/>
        </w:rPr>
        <w:lastRenderedPageBreak/>
        <w:t>інтенсивна терапія. Інфузійне введення транексамової кислоти - розчину для ін'єкцій по 5 мл в ампулі (1 мл препарату містить 100 мг транексамової кислоти) проводилося внутрішньовенно крапельно по 250-500 мг 2-3 рази на добу. Сумарна добова доза не перевищувала 3-6 грамів. При великих дозах збільшується небезпека розвитку синдрому внутрішньосудинного згортання, а при одночасному застосуванні естрогенів виникає висока ймовірність тромбоемболічних ускладнень.</w:t>
      </w:r>
    </w:p>
    <w:p w:rsidR="00FB0D9A" w:rsidRPr="00A43CAE" w:rsidRDefault="00FB0D9A" w:rsidP="00A43CAE">
      <w:pPr>
        <w:suppressAutoHyphens/>
        <w:spacing w:after="0" w:line="360" w:lineRule="auto"/>
        <w:ind w:right="-5" w:firstLine="720"/>
        <w:jc w:val="both"/>
        <w:rPr>
          <w:rFonts w:ascii="Times New Roman" w:eastAsia="Times New Roman" w:hAnsi="Times New Roman" w:cs="Times New Roman"/>
          <w:sz w:val="28"/>
          <w:szCs w:val="28"/>
          <w:lang w:val="uk-UA" w:eastAsia="ar-SA"/>
        </w:rPr>
      </w:pPr>
      <w:r w:rsidRPr="006201B9">
        <w:rPr>
          <w:rFonts w:ascii="Times New Roman" w:eastAsia="Times New Roman" w:hAnsi="Times New Roman" w:cs="Times New Roman"/>
          <w:sz w:val="28"/>
          <w:szCs w:val="28"/>
          <w:lang w:val="uk-UA" w:eastAsia="ar-SA"/>
        </w:rPr>
        <w:t xml:space="preserve">За потреби терапія доповнювалася введенням розчину окситоцину, кровозамінників, свіжозамороженої плазми, здійснювалося поповнення об'єму циркулюючої крові, балансу електролітів. </w:t>
      </w:r>
      <w:r w:rsidRPr="006201B9">
        <w:rPr>
          <w:rFonts w:ascii="Times New Roman" w:eastAsia="Times New Roman" w:hAnsi="Times New Roman" w:cs="Times New Roman"/>
          <w:color w:val="202124"/>
          <w:sz w:val="28"/>
          <w:szCs w:val="28"/>
          <w:lang w:val="uk-UA" w:eastAsia="ar-SA"/>
        </w:rPr>
        <w:t xml:space="preserve">На тлі проведеної комплексної терапії з використанням транексамової кислоти у хворих з АМКПП, гемостаз досягався протягом 1-5 доби. У більшості підлітків комплексна терапія з включенням транексамової кислоти дозволила досягнути зупинки без гормонотерапії. </w:t>
      </w:r>
    </w:p>
    <w:p w:rsidR="00FB0D9A" w:rsidRPr="006201B9" w:rsidRDefault="00A43CAE" w:rsidP="00FB0D9A">
      <w:pPr>
        <w:suppressAutoHyphens/>
        <w:spacing w:after="0" w:line="360" w:lineRule="auto"/>
        <w:ind w:right="-5"/>
        <w:jc w:val="both"/>
        <w:rPr>
          <w:rFonts w:ascii="Times New Roman" w:eastAsia="Times New Roman" w:hAnsi="Times New Roman" w:cs="Times New Roman"/>
          <w:bCs/>
          <w:color w:val="202124"/>
          <w:sz w:val="28"/>
          <w:szCs w:val="28"/>
          <w:lang w:val="uk-UA" w:eastAsia="ar-SA"/>
        </w:rPr>
      </w:pPr>
      <w:r>
        <w:rPr>
          <w:rFonts w:ascii="Times New Roman" w:eastAsia="Times New Roman" w:hAnsi="Times New Roman" w:cs="Times New Roman"/>
          <w:bCs/>
          <w:color w:val="202124"/>
          <w:sz w:val="28"/>
          <w:szCs w:val="28"/>
          <w:lang w:val="uk-UA" w:eastAsia="ar-SA"/>
        </w:rPr>
        <w:tab/>
      </w:r>
      <w:r w:rsidR="00FB0D9A" w:rsidRPr="006201B9">
        <w:rPr>
          <w:rFonts w:ascii="Times New Roman" w:eastAsia="Times New Roman" w:hAnsi="Times New Roman" w:cs="Times New Roman"/>
          <w:bCs/>
          <w:color w:val="202124"/>
          <w:sz w:val="28"/>
          <w:szCs w:val="28"/>
          <w:lang w:val="uk-UA" w:eastAsia="ar-SA"/>
        </w:rPr>
        <w:t>З урахуванням проведеного дослідження, яке виявило зміни мікробіоценозу піхви у хворих з АМКПП, в комплексну терапію включали мефенамову кислоту, що володіє як кровоспи</w:t>
      </w:r>
      <w:bookmarkStart w:id="23" w:name="Bookmark20"/>
      <w:bookmarkEnd w:id="23"/>
      <w:r w:rsidR="00FB0D9A" w:rsidRPr="006201B9">
        <w:rPr>
          <w:rFonts w:ascii="Times New Roman" w:eastAsia="Times New Roman" w:hAnsi="Times New Roman" w:cs="Times New Roman"/>
          <w:bCs/>
          <w:color w:val="202124"/>
          <w:sz w:val="28"/>
          <w:szCs w:val="28"/>
          <w:lang w:val="uk-UA" w:eastAsia="ar-SA"/>
        </w:rPr>
        <w:t xml:space="preserve">нною, так і протизапальною дією (на тлі кровотечі). Нестероїдні протизапальні препарати, що містять у якості діючої речовини мефенамову  кислоту, за рахунок придушення активності циклооксигенази типу 1 і 2, регулюють метаболізм арахідонової кислоти, знижують продукцію простагландинів і тромбоксанов в ендометрії, зменшуючи обсяг крововтрати під час менструації на 30-38 %. Для мефенамової кислоти стартова доза становила 500 мг, потім призначалась по 250 мг 4 рази на день. </w:t>
      </w:r>
    </w:p>
    <w:p w:rsidR="00FB0D9A" w:rsidRPr="006201B9" w:rsidRDefault="00FB0D9A" w:rsidP="00FB0D9A">
      <w:pPr>
        <w:suppressAutoHyphens/>
        <w:spacing w:after="0" w:line="360" w:lineRule="auto"/>
        <w:ind w:right="-5" w:firstLine="720"/>
        <w:jc w:val="both"/>
        <w:rPr>
          <w:rFonts w:ascii="Times New Roman" w:eastAsia="Times New Roman" w:hAnsi="Times New Roman" w:cs="Times New Roman"/>
          <w:bCs/>
          <w:sz w:val="28"/>
          <w:szCs w:val="28"/>
          <w:lang w:val="uk-UA" w:eastAsia="ar-SA"/>
        </w:rPr>
      </w:pPr>
      <w:r w:rsidRPr="006201B9">
        <w:rPr>
          <w:rFonts w:ascii="Times New Roman" w:eastAsia="Times New Roman" w:hAnsi="Times New Roman" w:cs="Times New Roman"/>
          <w:bCs/>
          <w:color w:val="202124"/>
          <w:sz w:val="28"/>
          <w:szCs w:val="28"/>
          <w:lang w:val="uk-UA" w:eastAsia="ar-SA"/>
        </w:rPr>
        <w:t xml:space="preserve">При комплексному лікуванні дівчат-підлітків з АМКПП на протязі 3 місяців призначався фітопрепарат, діючою речовиною якого є індол-3-карбінол, який впливає на стан гормонального фону, має властивості нормалізувати та підтримувати рівень співвідношення метаболітів естрогенів, що впливає на проліферативні процеси в ендометрії. </w:t>
      </w:r>
    </w:p>
    <w:p w:rsidR="00FB0D9A" w:rsidRPr="006201B9" w:rsidRDefault="00FB0D9A" w:rsidP="00FB0D9A">
      <w:pPr>
        <w:suppressAutoHyphens/>
        <w:spacing w:after="0" w:line="360" w:lineRule="auto"/>
        <w:ind w:right="-5" w:firstLine="720"/>
        <w:jc w:val="both"/>
        <w:rPr>
          <w:rFonts w:ascii="Times New Roman" w:eastAsia="Times New Roman" w:hAnsi="Times New Roman" w:cs="Times New Roman"/>
          <w:bCs/>
          <w:sz w:val="28"/>
          <w:szCs w:val="28"/>
          <w:lang w:val="uk-UA" w:eastAsia="ar-SA"/>
        </w:rPr>
      </w:pPr>
      <w:r w:rsidRPr="006201B9">
        <w:rPr>
          <w:rFonts w:ascii="Times New Roman" w:eastAsia="Times New Roman" w:hAnsi="Times New Roman" w:cs="Times New Roman"/>
          <w:bCs/>
          <w:sz w:val="28"/>
          <w:szCs w:val="28"/>
          <w:lang w:val="uk-UA" w:eastAsia="ar-SA"/>
        </w:rPr>
        <w:lastRenderedPageBreak/>
        <w:t>Гормональна терапія призначалася при важкому перебігу захворювання. Використовувалися монофазні естроген-гестагенні з вмістом естрогенного компонента не менше 30 мкг в таблетці препарати, за схемою з урахуванням маси тіла, інтенсивності і тривалості кровотечі. Етинілестрадіол в складі КОК забезпечує гемостатичний ефект, а прогестагени - стабілізацію строми і базального шару ендометрія. Комплексне консервативне лікування із застосуванням комбінованих оральних контрацептивів та індол-3-карбінолу дозволило уникнути тривалої гормональної терапії через клінічну ефективність та об'єктивні дані УЗД, що свідчить про значне зменшення товщини ендометрія до фізіологічних параметрів (16,9±0,4 мм до лікування; 8±2,1 мм - після лікування (р &lt;0,05). Лікування не супроводжувалось побічними реакціями та ускладненнями.</w:t>
      </w:r>
    </w:p>
    <w:p w:rsidR="00FB0D9A" w:rsidRPr="006201B9" w:rsidRDefault="00FB0D9A" w:rsidP="00FB0D9A">
      <w:pPr>
        <w:suppressAutoHyphens/>
        <w:spacing w:after="0" w:line="360" w:lineRule="auto"/>
        <w:ind w:right="-5" w:firstLine="720"/>
        <w:jc w:val="both"/>
        <w:rPr>
          <w:rFonts w:ascii="Times New Roman" w:eastAsia="Times New Roman" w:hAnsi="Times New Roman" w:cs="Times New Roman"/>
          <w:bCs/>
          <w:sz w:val="28"/>
          <w:szCs w:val="28"/>
          <w:lang w:val="uk-UA" w:eastAsia="ar-SA"/>
        </w:rPr>
      </w:pPr>
      <w:r w:rsidRPr="006201B9">
        <w:rPr>
          <w:rFonts w:ascii="Times New Roman" w:eastAsia="Times New Roman" w:hAnsi="Times New Roman" w:cs="Times New Roman"/>
          <w:bCs/>
          <w:sz w:val="28"/>
          <w:szCs w:val="28"/>
          <w:lang w:val="uk-UA" w:eastAsia="ar-SA"/>
        </w:rPr>
        <w:t>Після зупинки кровотечі проводили лікування, спрямоване на регуляцію менструального циклу.</w:t>
      </w:r>
    </w:p>
    <w:p w:rsidR="00FB0D9A" w:rsidRPr="006201B9" w:rsidRDefault="00FB0D9A" w:rsidP="00FB0D9A">
      <w:pPr>
        <w:widowControl w:val="0"/>
        <w:shd w:val="clear" w:color="auto" w:fill="FFFFFF"/>
        <w:suppressAutoHyphens/>
        <w:spacing w:after="60" w:line="360" w:lineRule="auto"/>
        <w:ind w:right="-10" w:firstLine="720"/>
        <w:jc w:val="both"/>
        <w:rPr>
          <w:rFonts w:ascii="Times New Roman" w:eastAsia="SimSun" w:hAnsi="Times New Roman" w:cs="Times New Roman"/>
          <w:color w:val="202124"/>
          <w:kern w:val="1"/>
          <w:sz w:val="28"/>
          <w:szCs w:val="28"/>
          <w:lang w:val="uk-UA" w:eastAsia="hi-IN" w:bidi="hi-IN"/>
        </w:rPr>
      </w:pPr>
      <w:r w:rsidRPr="006201B9">
        <w:rPr>
          <w:rFonts w:ascii="Times New Roman" w:eastAsia="Times New Roman" w:hAnsi="Times New Roman" w:cs="Times New Roman"/>
          <w:bCs/>
          <w:sz w:val="28"/>
          <w:szCs w:val="28"/>
          <w:lang w:val="uk-UA" w:eastAsia="ar-SA"/>
        </w:rPr>
        <w:t xml:space="preserve">Проведене комплексне лікування АМКПП за розробленими схемами у дівчат основної групи призводило до зупинки кровотечі, покращення загального стану організму. </w:t>
      </w:r>
    </w:p>
    <w:p w:rsidR="00FB0D9A" w:rsidRPr="006201B9" w:rsidRDefault="00FB0D9A" w:rsidP="00FB0D9A">
      <w:pPr>
        <w:widowControl w:val="0"/>
        <w:shd w:val="clear" w:color="auto" w:fill="FFFFFF"/>
        <w:suppressAutoHyphens/>
        <w:spacing w:after="0" w:line="360" w:lineRule="auto"/>
        <w:ind w:firstLine="720"/>
        <w:jc w:val="both"/>
        <w:rPr>
          <w:rFonts w:ascii="Times New Roman" w:eastAsia="Times New Roman" w:hAnsi="Times New Roman" w:cs="Times New Roman"/>
          <w:bCs/>
          <w:sz w:val="28"/>
          <w:szCs w:val="28"/>
          <w:lang w:val="uk-UA" w:eastAsia="ar-SA"/>
        </w:rPr>
      </w:pPr>
      <w:r w:rsidRPr="006201B9">
        <w:rPr>
          <w:rFonts w:ascii="Times New Roman" w:eastAsia="SimSun" w:hAnsi="Times New Roman" w:cs="Times New Roman"/>
          <w:color w:val="202124"/>
          <w:kern w:val="1"/>
          <w:sz w:val="28"/>
          <w:szCs w:val="28"/>
          <w:lang w:val="uk-UA" w:eastAsia="hi-IN" w:bidi="hi-IN"/>
        </w:rPr>
        <w:t>На тлі проведеного комплексного лікування гемостаз досягався протягом 1-5 діб. У більшості підлітків комплексна негормональна терапія була ефективна у 87 % випадків. Гормональне лікування підвищувало клінічну ефективність щодо гемостазу до 100 %.</w:t>
      </w:r>
      <w:r w:rsidRPr="006201B9">
        <w:rPr>
          <w:rFonts w:ascii="Times New Roman" w:eastAsia="SimSun" w:hAnsi="Times New Roman" w:cs="Times New Roman"/>
          <w:kern w:val="1"/>
          <w:sz w:val="28"/>
          <w:szCs w:val="28"/>
          <w:lang w:val="uk-UA" w:eastAsia="hi-IN" w:bidi="hi-IN"/>
        </w:rPr>
        <w:t xml:space="preserve"> При проведенні терапії за пропонованою методикою у дівчат 1 групи гемостаз був досягнутий на першу добу у 47 %, на другу добу у 24 %, на третю добу у 29 % пацієнток; в 2 групі– у 32,5 %, 2 7% і 40,5 % хворих, - відповідно.</w:t>
      </w:r>
    </w:p>
    <w:p w:rsidR="00FB0D9A" w:rsidRPr="006201B9" w:rsidRDefault="00FB0D9A" w:rsidP="00FB0D9A">
      <w:pPr>
        <w:widowControl w:val="0"/>
        <w:shd w:val="clear" w:color="auto" w:fill="FFFFFF"/>
        <w:suppressAutoHyphens/>
        <w:spacing w:after="60" w:line="360" w:lineRule="auto"/>
        <w:ind w:right="10" w:firstLine="720"/>
        <w:jc w:val="both"/>
        <w:rPr>
          <w:rFonts w:ascii="Times New Roman" w:eastAsia="Times New Roman" w:hAnsi="Times New Roman" w:cs="Times New Roman"/>
          <w:bCs/>
          <w:sz w:val="28"/>
          <w:szCs w:val="28"/>
          <w:lang w:val="uk-UA" w:eastAsia="ar-SA"/>
        </w:rPr>
      </w:pPr>
      <w:r w:rsidRPr="006201B9">
        <w:rPr>
          <w:rFonts w:ascii="Times New Roman" w:eastAsia="Times New Roman" w:hAnsi="Times New Roman" w:cs="Times New Roman"/>
          <w:bCs/>
          <w:sz w:val="28"/>
          <w:szCs w:val="28"/>
          <w:lang w:val="uk-UA" w:eastAsia="ar-SA"/>
        </w:rPr>
        <w:t xml:space="preserve">Клінічне покращення пацієнток супроводжувалось нормалізацією лабораторних показників (клінічні аналізи крові з рівнем гемоглобіну, біохімічні показники). Після досягнення гемостазу спостерігалась тенденція до нормалізації гормональних показників і поступово відбувалася на протязі 1-3-6 місяців при відсутності рецидивів. </w:t>
      </w:r>
    </w:p>
    <w:p w:rsidR="00FB0D9A" w:rsidRPr="006201B9" w:rsidRDefault="00FB0D9A" w:rsidP="00FB0D9A">
      <w:pPr>
        <w:widowControl w:val="0"/>
        <w:shd w:val="clear" w:color="auto" w:fill="FFFFFF"/>
        <w:suppressAutoHyphens/>
        <w:spacing w:after="60" w:line="360" w:lineRule="auto"/>
        <w:ind w:right="10" w:firstLine="720"/>
        <w:jc w:val="both"/>
        <w:rPr>
          <w:rFonts w:ascii="Times New Roman" w:eastAsia="Times New Roman" w:hAnsi="Times New Roman" w:cs="Times New Roman"/>
          <w:bCs/>
          <w:sz w:val="28"/>
          <w:szCs w:val="28"/>
          <w:lang w:val="uk-UA" w:eastAsia="ar-SA"/>
        </w:rPr>
      </w:pPr>
      <w:r w:rsidRPr="006201B9">
        <w:rPr>
          <w:rFonts w:ascii="Times New Roman" w:eastAsia="Times New Roman" w:hAnsi="Times New Roman" w:cs="Times New Roman"/>
          <w:bCs/>
          <w:sz w:val="28"/>
          <w:szCs w:val="28"/>
          <w:lang w:val="uk-UA" w:eastAsia="ar-SA"/>
        </w:rPr>
        <w:t xml:space="preserve">Швидше за все нормалізувались рівні кортизолу і адреналіну. </w:t>
      </w:r>
      <w:r w:rsidRPr="006201B9">
        <w:rPr>
          <w:rFonts w:ascii="Times New Roman" w:eastAsia="Times New Roman" w:hAnsi="Times New Roman" w:cs="Times New Roman"/>
          <w:bCs/>
          <w:sz w:val="28"/>
          <w:szCs w:val="28"/>
          <w:lang w:val="uk-UA" w:eastAsia="ar-SA"/>
        </w:rPr>
        <w:lastRenderedPageBreak/>
        <w:t>Концентрація кортизолу після лікування (396±26 в 1  і  231±20 у 2 групах після лікування, виявилась достовірно  нижче такої до лікування (601±29 в 1 та 590±20 нмоль/сут. у 2 групах), - р&lt;0,05). Вміст адреналіну у крові після лікування (54,0±1,1 у 1 групі і  42,2±1,5 нмоль/л у 2 групах) вірогідно відрізнявся від показників до лікування (70,9±6,9 в 1 і 63,9±6,4 нмоль/сут. у 2 групах), - р&lt;0,05).</w:t>
      </w:r>
    </w:p>
    <w:p w:rsidR="00FB0D9A" w:rsidRPr="006201B9" w:rsidRDefault="00FB0D9A" w:rsidP="00FB0D9A">
      <w:pPr>
        <w:widowControl w:val="0"/>
        <w:shd w:val="clear" w:color="auto" w:fill="FFFFFF"/>
        <w:suppressAutoHyphens/>
        <w:spacing w:after="60" w:line="360" w:lineRule="auto"/>
        <w:ind w:right="10" w:firstLine="720"/>
        <w:jc w:val="both"/>
        <w:rPr>
          <w:rFonts w:ascii="Times New Roman" w:eastAsia="Times New Roman" w:hAnsi="Times New Roman" w:cs="Times New Roman"/>
          <w:color w:val="000000"/>
          <w:sz w:val="28"/>
          <w:szCs w:val="28"/>
          <w:lang w:val="uk-UA" w:eastAsia="ar-SA"/>
        </w:rPr>
      </w:pPr>
      <w:r w:rsidRPr="006201B9">
        <w:rPr>
          <w:rFonts w:ascii="Times New Roman" w:eastAsia="Times New Roman" w:hAnsi="Times New Roman" w:cs="Times New Roman"/>
          <w:bCs/>
          <w:sz w:val="28"/>
          <w:szCs w:val="28"/>
          <w:lang w:val="uk-UA" w:eastAsia="ar-SA"/>
        </w:rPr>
        <w:t xml:space="preserve">Психо-емоційний та соматичний фон хворих підлітків також нормалізувався поступово, під впливом розроблених профілактичних противорецидивних заходів. </w:t>
      </w:r>
      <w:r w:rsidRPr="006201B9">
        <w:rPr>
          <w:rFonts w:ascii="Times New Roman" w:eastAsia="Times New Roman" w:hAnsi="Times New Roman" w:cs="Times New Roman"/>
          <w:color w:val="000000"/>
          <w:sz w:val="28"/>
          <w:szCs w:val="28"/>
          <w:lang w:val="uk-UA" w:eastAsia="ar-SA"/>
        </w:rPr>
        <w:t>За даними психологічного спостереження відзначалося поліпшення стану дівчат: зникло почуття страху, напруженості, покращився настрій, пам'ять, здатність до концентрації уваги. Цей ефект максимально проявлявся через 1 - 2 місяці після лікування.</w:t>
      </w:r>
    </w:p>
    <w:p w:rsidR="00FB0D9A" w:rsidRPr="006201B9" w:rsidRDefault="00FB0D9A" w:rsidP="00FB0D9A">
      <w:pPr>
        <w:suppressAutoHyphens/>
        <w:spacing w:after="0" w:line="360" w:lineRule="auto"/>
        <w:ind w:right="-5" w:firstLine="684"/>
        <w:jc w:val="both"/>
        <w:rPr>
          <w:rFonts w:ascii="Times New Roman" w:eastAsia="Times New Roman" w:hAnsi="Times New Roman" w:cs="Times New Roman"/>
          <w:color w:val="000000"/>
          <w:sz w:val="28"/>
          <w:szCs w:val="28"/>
          <w:lang w:val="uk-UA" w:eastAsia="ar-SA"/>
        </w:rPr>
      </w:pPr>
      <w:r w:rsidRPr="006201B9">
        <w:rPr>
          <w:rFonts w:ascii="Times New Roman" w:eastAsia="Times New Roman" w:hAnsi="Times New Roman" w:cs="Times New Roman"/>
          <w:color w:val="000000"/>
          <w:sz w:val="28"/>
          <w:szCs w:val="28"/>
          <w:lang w:val="uk-UA" w:eastAsia="ar-SA"/>
        </w:rPr>
        <w:t xml:space="preserve">В результаті проведених досліджень гематологічних та біохімічних показників було виявлено, що у всіх обстежених пацієнток відзначалася поступова їх нормалізація. У дівчат 1 групи виявлено достовірне зниження кількості лейкоцитів, процентного вмісту лімфоцитів, моноцитів і еозинофілів і підвищення кількості еритроцитів. Проте, одразу після досягнення гемостазу ці показники все ж достовірно відрізнялися від таких в контрольній групі. </w:t>
      </w:r>
    </w:p>
    <w:p w:rsidR="00FB0D9A" w:rsidRPr="006201B9" w:rsidRDefault="00FB0D9A" w:rsidP="00FB0D9A">
      <w:pPr>
        <w:suppressAutoHyphens/>
        <w:spacing w:after="0" w:line="360" w:lineRule="auto"/>
        <w:ind w:right="-5" w:firstLine="684"/>
        <w:jc w:val="both"/>
        <w:rPr>
          <w:rFonts w:ascii="Times New Roman" w:eastAsia="Times New Roman" w:hAnsi="Times New Roman" w:cs="Times New Roman"/>
          <w:color w:val="000000"/>
          <w:sz w:val="28"/>
          <w:szCs w:val="28"/>
          <w:lang w:val="uk-UA" w:eastAsia="ar-SA"/>
        </w:rPr>
      </w:pPr>
      <w:r w:rsidRPr="006201B9">
        <w:rPr>
          <w:rFonts w:ascii="Times New Roman" w:eastAsia="Times New Roman" w:hAnsi="Times New Roman" w:cs="Times New Roman"/>
          <w:color w:val="000000"/>
          <w:sz w:val="28"/>
          <w:szCs w:val="28"/>
          <w:lang w:val="uk-UA" w:eastAsia="ar-SA"/>
        </w:rPr>
        <w:t xml:space="preserve">У групі 14-17 - річних дівчат відзначалося достовірне зниження кількості лімфоцитів, моноцитів і еозинофілів, рівень яких нормалізувався, а також  достовірне зниження кількості процентного вмісту лімфоцитів, моноцитів і еозинофілів, а також підвищення кількості еритроцитів. Після лікування зазначені показники не мали достовірних відмінностей від контрольної групи. </w:t>
      </w:r>
    </w:p>
    <w:p w:rsidR="00FB0D9A" w:rsidRPr="006201B9" w:rsidRDefault="00FB0D9A" w:rsidP="00FB0D9A">
      <w:pPr>
        <w:suppressAutoHyphens/>
        <w:spacing w:after="0" w:line="360" w:lineRule="auto"/>
        <w:ind w:right="-5" w:firstLine="720"/>
        <w:jc w:val="both"/>
        <w:rPr>
          <w:rFonts w:ascii="Times New Roman" w:eastAsia="Times New Roman" w:hAnsi="Times New Roman" w:cs="Times New Roman"/>
          <w:color w:val="000000"/>
          <w:sz w:val="28"/>
          <w:szCs w:val="28"/>
          <w:lang w:val="uk-UA" w:eastAsia="ar-SA"/>
        </w:rPr>
      </w:pPr>
      <w:r w:rsidRPr="006201B9">
        <w:rPr>
          <w:rFonts w:ascii="Times New Roman" w:eastAsia="Times New Roman" w:hAnsi="Times New Roman" w:cs="Times New Roman"/>
          <w:color w:val="000000"/>
          <w:sz w:val="28"/>
          <w:szCs w:val="28"/>
          <w:lang w:val="uk-UA" w:eastAsia="ar-SA"/>
        </w:rPr>
        <w:t xml:space="preserve">В результаті проведеного дослідження можна припустити, що виражений нервово емоціональний стрес, нашаровуючись на деякі характерологічні особливості у дівчат з АМКПП, надає центральний вплив на формування гормональної системи дівчинки і супроводжується порушенням усіх видів обмінних процесів, зокрема в симпатоадреналовій системі. </w:t>
      </w:r>
      <w:r w:rsidRPr="006201B9">
        <w:rPr>
          <w:rFonts w:ascii="Times New Roman" w:eastAsia="Times New Roman" w:hAnsi="Times New Roman" w:cs="Times New Roman"/>
          <w:color w:val="000000"/>
          <w:sz w:val="28"/>
          <w:szCs w:val="28"/>
          <w:lang w:val="uk-UA" w:eastAsia="ar-SA"/>
        </w:rPr>
        <w:lastRenderedPageBreak/>
        <w:t>Застосування індивідуалізованої схеми комплексного обстеження дозволило оптимізувати схему лікування АМКПП, розробити методи їх профілактики, підвищити тривалість ремісії захворювання, знизити кількість рецидивів.</w:t>
      </w:r>
    </w:p>
    <w:p w:rsidR="00FB0D9A" w:rsidRPr="006201B9" w:rsidRDefault="00FB0D9A" w:rsidP="00A43CAE">
      <w:pPr>
        <w:suppressAutoHyphens/>
        <w:spacing w:after="0" w:line="360" w:lineRule="auto"/>
        <w:ind w:right="-5" w:firstLine="684"/>
        <w:jc w:val="both"/>
        <w:rPr>
          <w:rFonts w:ascii="Times New Roman" w:eastAsia="Times New Roman" w:hAnsi="Times New Roman" w:cs="Times New Roman"/>
          <w:color w:val="000000"/>
          <w:sz w:val="28"/>
          <w:szCs w:val="28"/>
          <w:lang w:val="uk-UA" w:eastAsia="ar-SA"/>
        </w:rPr>
      </w:pPr>
      <w:r w:rsidRPr="006201B9">
        <w:rPr>
          <w:rFonts w:ascii="Times New Roman" w:eastAsia="Times New Roman" w:hAnsi="Times New Roman" w:cs="Times New Roman"/>
          <w:color w:val="000000"/>
          <w:sz w:val="28"/>
          <w:szCs w:val="28"/>
          <w:lang w:val="uk-UA" w:eastAsia="ar-SA"/>
        </w:rPr>
        <w:t>При катамнестическом спостереженні виявлено, що на протязі першого року менструації були регулярними у 92 % дівчат. за три роки рецидиви кровотечі відзначені у 12 % пацієнток, різні порушення менструального циклу спостерігалися у 7 %.</w:t>
      </w:r>
      <w:r w:rsidR="00A43CAE">
        <w:rPr>
          <w:rFonts w:ascii="Times New Roman" w:eastAsia="Times New Roman" w:hAnsi="Times New Roman" w:cs="Times New Roman"/>
          <w:color w:val="000000"/>
          <w:sz w:val="28"/>
          <w:szCs w:val="28"/>
          <w:lang w:val="uk-UA" w:eastAsia="ar-SA"/>
        </w:rPr>
        <w:t xml:space="preserve"> </w:t>
      </w:r>
      <w:r w:rsidRPr="006201B9">
        <w:rPr>
          <w:rFonts w:ascii="Times New Roman" w:eastAsia="Times New Roman" w:hAnsi="Times New Roman" w:cs="Times New Roman"/>
          <w:sz w:val="28"/>
          <w:szCs w:val="28"/>
          <w:lang w:val="uk-UA" w:eastAsia="ar-SA"/>
        </w:rPr>
        <w:t xml:space="preserve">Унаслідок проведеного лікувально-профілактичного комплексу відновлювався імунологічний статус обстежених дівчат із АМКПП. Більшись  показників не відрізнялись від відповідної  контрольної групи дівчат при обстеженні через 3-6 місяців. </w:t>
      </w:r>
    </w:p>
    <w:p w:rsidR="00FB0D9A" w:rsidRDefault="00FB0D9A" w:rsidP="00FB0D9A">
      <w:pPr>
        <w:suppressAutoHyphens/>
        <w:spacing w:after="120" w:line="360" w:lineRule="auto"/>
        <w:ind w:firstLine="680"/>
        <w:jc w:val="both"/>
        <w:rPr>
          <w:rFonts w:ascii="Times New Roman" w:eastAsia="Times New Roman" w:hAnsi="Times New Roman" w:cs="Times New Roman"/>
          <w:color w:val="000000"/>
          <w:sz w:val="28"/>
          <w:szCs w:val="28"/>
          <w:lang w:val="uk-UA" w:eastAsia="ar-SA"/>
        </w:rPr>
      </w:pPr>
      <w:r w:rsidRPr="006201B9">
        <w:rPr>
          <w:rFonts w:ascii="Times New Roman" w:eastAsia="Times New Roman" w:hAnsi="Times New Roman" w:cs="Times New Roman"/>
          <w:color w:val="000000"/>
          <w:sz w:val="28"/>
          <w:szCs w:val="28"/>
          <w:lang w:val="uk-UA" w:eastAsia="ar-SA"/>
        </w:rPr>
        <w:t>Стан системи гемостазу повністю відновлювався у дівчат 1 та 2 групи після проведеного лікування, та не відрізнявся від показників відповідних контрольних груп, що свідчить про ефективність запропонованої терапії. Результати проведених досліджень демонструють, що після проведеної терапії АМКПП  нормалізовувався загальний коагуляційний потенціал та системи регуляції агрегатного стану крові в інших ланках системи гемостазу  (табл</w:t>
      </w:r>
      <w:r w:rsidR="00A43CAE">
        <w:rPr>
          <w:rFonts w:ascii="Times New Roman" w:eastAsia="Times New Roman" w:hAnsi="Times New Roman" w:cs="Times New Roman"/>
          <w:color w:val="000000"/>
          <w:sz w:val="28"/>
          <w:szCs w:val="28"/>
          <w:lang w:val="uk-UA" w:eastAsia="ar-SA"/>
        </w:rPr>
        <w:t>.</w:t>
      </w:r>
      <w:r w:rsidRPr="006201B9">
        <w:rPr>
          <w:rFonts w:ascii="Times New Roman" w:eastAsia="Times New Roman" w:hAnsi="Times New Roman" w:cs="Times New Roman"/>
          <w:color w:val="000000"/>
          <w:sz w:val="28"/>
          <w:szCs w:val="28"/>
          <w:lang w:val="uk-UA" w:eastAsia="ar-SA"/>
        </w:rPr>
        <w:t xml:space="preserve"> 6.2).</w:t>
      </w:r>
    </w:p>
    <w:p w:rsidR="0061788A" w:rsidRPr="006201B9" w:rsidRDefault="0061788A" w:rsidP="0061788A">
      <w:pPr>
        <w:suppressAutoHyphens/>
        <w:spacing w:after="120" w:line="360" w:lineRule="auto"/>
        <w:ind w:firstLine="680"/>
        <w:jc w:val="both"/>
        <w:rPr>
          <w:rFonts w:ascii="Times New Roman" w:eastAsia="Times New Roman" w:hAnsi="Times New Roman" w:cs="Times New Roman"/>
          <w:i/>
          <w:sz w:val="28"/>
          <w:szCs w:val="28"/>
          <w:lang w:val="uk-UA" w:eastAsia="ar-SA"/>
        </w:rPr>
      </w:pPr>
      <w:r w:rsidRPr="006201B9">
        <w:rPr>
          <w:rFonts w:ascii="Times New Roman" w:eastAsia="Times New Roman" w:hAnsi="Times New Roman" w:cs="Times New Roman"/>
          <w:color w:val="000000"/>
          <w:sz w:val="28"/>
          <w:szCs w:val="28"/>
          <w:lang w:val="uk-UA" w:eastAsia="ar-SA"/>
        </w:rPr>
        <w:t>Стан внутрішньосудинної гемокоагуляції в плазмі крові також не відрізнявся від показників здорових дівчат та значно знизився після лікування АМКПП за пропонованою методикою. Це підтверджує нормальний вміст  тромбоцитів та рівень внутрішньосудинної активації згортання крові в усіх дівчат з АМКПП після лікування.</w:t>
      </w:r>
    </w:p>
    <w:p w:rsidR="0061788A" w:rsidRPr="006201B9" w:rsidRDefault="0061788A" w:rsidP="0061788A">
      <w:pPr>
        <w:suppressAutoHyphens/>
        <w:spacing w:after="0" w:line="360" w:lineRule="auto"/>
        <w:ind w:firstLine="709"/>
        <w:jc w:val="both"/>
        <w:rPr>
          <w:rFonts w:ascii="Times New Roman" w:eastAsia="Times New Roman" w:hAnsi="Times New Roman" w:cs="Times New Roman"/>
          <w:sz w:val="28"/>
          <w:szCs w:val="28"/>
          <w:lang w:val="uk-UA" w:eastAsia="ar-SA"/>
        </w:rPr>
      </w:pPr>
      <w:r w:rsidRPr="006201B9">
        <w:rPr>
          <w:rFonts w:ascii="Times New Roman" w:eastAsia="Times New Roman" w:hAnsi="Times New Roman" w:cs="Times New Roman"/>
          <w:color w:val="000000"/>
          <w:sz w:val="28"/>
          <w:szCs w:val="28"/>
          <w:lang w:val="uk-UA" w:eastAsia="ar-SA"/>
        </w:rPr>
        <w:t xml:space="preserve">При дослідженні ультразвукових та доплерометричних параметрів органів малого тазу та гемоциркуляції виявлено, що після проведеного комплексу лікувальних та профілактичних засобів відновлювалась ехо-структура ендометрія та яєчників. Розміри матки, особливо на фоні гормональної терапії на протязі 3-6 місяців, як правило, зменшувались, була відсутня гіперплазія ендометрію.  Дослідження  </w:t>
      </w:r>
      <w:r w:rsidRPr="006201B9">
        <w:rPr>
          <w:rFonts w:ascii="Times New Roman" w:eastAsia="Times New Roman" w:hAnsi="Times New Roman" w:cs="Times New Roman"/>
          <w:bCs/>
          <w:sz w:val="28"/>
          <w:szCs w:val="28"/>
          <w:lang w:val="uk-UA" w:eastAsia="ar-SA"/>
        </w:rPr>
        <w:t xml:space="preserve">систолічної та діастолічної швидкостей кровотоку, а також індексів судинного опору в a. uterinаe і a. radialis. показало відновлення гемодинаміки в цих артеріях, що </w:t>
      </w:r>
      <w:r w:rsidRPr="006201B9">
        <w:rPr>
          <w:rFonts w:ascii="Times New Roman" w:eastAsia="Times New Roman" w:hAnsi="Times New Roman" w:cs="Times New Roman"/>
          <w:bCs/>
          <w:sz w:val="28"/>
          <w:szCs w:val="28"/>
          <w:lang w:val="uk-UA" w:eastAsia="ar-SA"/>
        </w:rPr>
        <w:lastRenderedPageBreak/>
        <w:t xml:space="preserve">супроводжувалось нормалізацією менструальної функції у обстежених дівчат. </w:t>
      </w:r>
    </w:p>
    <w:p w:rsidR="00FB0D9A" w:rsidRPr="006201B9" w:rsidRDefault="00FB0D9A" w:rsidP="00FB0D9A">
      <w:pPr>
        <w:suppressAutoHyphens/>
        <w:spacing w:after="0" w:line="100" w:lineRule="atLeast"/>
        <w:ind w:firstLine="539"/>
        <w:jc w:val="right"/>
        <w:rPr>
          <w:rFonts w:ascii="Times New Roman" w:eastAsia="Times New Roman" w:hAnsi="Times New Roman" w:cs="Times New Roman"/>
          <w:i/>
          <w:sz w:val="28"/>
          <w:szCs w:val="28"/>
          <w:lang w:val="uk-UA" w:eastAsia="ar-SA"/>
        </w:rPr>
      </w:pPr>
    </w:p>
    <w:p w:rsidR="00FB0D9A" w:rsidRPr="006201B9" w:rsidRDefault="00FB0D9A" w:rsidP="00FB0D9A">
      <w:pPr>
        <w:suppressAutoHyphens/>
        <w:spacing w:after="0" w:line="100" w:lineRule="atLeast"/>
        <w:ind w:firstLine="539"/>
        <w:jc w:val="right"/>
        <w:rPr>
          <w:rFonts w:ascii="Times New Roman" w:eastAsia="Times New Roman" w:hAnsi="Times New Roman" w:cs="Times New Roman"/>
          <w:b/>
          <w:sz w:val="28"/>
          <w:szCs w:val="28"/>
          <w:lang w:val="uk-UA" w:eastAsia="ar-SA"/>
        </w:rPr>
      </w:pPr>
      <w:r w:rsidRPr="006201B9">
        <w:rPr>
          <w:rFonts w:ascii="Times New Roman" w:eastAsia="Times New Roman" w:hAnsi="Times New Roman" w:cs="Times New Roman"/>
          <w:i/>
          <w:sz w:val="28"/>
          <w:szCs w:val="28"/>
          <w:lang w:val="uk-UA" w:eastAsia="ar-SA"/>
        </w:rPr>
        <w:t>Таблиця 6.2</w:t>
      </w:r>
    </w:p>
    <w:p w:rsidR="00FB0D9A" w:rsidRPr="006201B9" w:rsidRDefault="00FB0D9A" w:rsidP="00FB0D9A">
      <w:pPr>
        <w:suppressAutoHyphens/>
        <w:spacing w:after="0" w:line="100" w:lineRule="atLeast"/>
        <w:ind w:firstLine="539"/>
        <w:jc w:val="right"/>
        <w:rPr>
          <w:rFonts w:ascii="Times New Roman" w:eastAsia="Times New Roman" w:hAnsi="Times New Roman" w:cs="Times New Roman"/>
          <w:b/>
          <w:sz w:val="28"/>
          <w:szCs w:val="28"/>
          <w:lang w:val="uk-UA" w:eastAsia="ar-SA"/>
        </w:rPr>
      </w:pPr>
    </w:p>
    <w:p w:rsidR="00FB0D9A" w:rsidRDefault="00FB0D9A" w:rsidP="00FB0D9A">
      <w:pPr>
        <w:suppressAutoHyphens/>
        <w:spacing w:after="0" w:line="360" w:lineRule="auto"/>
        <w:ind w:firstLine="539"/>
        <w:jc w:val="center"/>
        <w:rPr>
          <w:rFonts w:ascii="Times New Roman" w:eastAsia="Times New Roman" w:hAnsi="Times New Roman" w:cs="Times New Roman"/>
          <w:b/>
          <w:sz w:val="28"/>
          <w:szCs w:val="28"/>
          <w:lang w:val="uk-UA" w:eastAsia="ar-SA"/>
        </w:rPr>
      </w:pPr>
      <w:r w:rsidRPr="006201B9">
        <w:rPr>
          <w:rFonts w:ascii="Times New Roman" w:eastAsia="Times New Roman" w:hAnsi="Times New Roman" w:cs="Times New Roman"/>
          <w:b/>
          <w:sz w:val="28"/>
          <w:szCs w:val="28"/>
          <w:lang w:val="uk-UA" w:eastAsia="ar-SA"/>
        </w:rPr>
        <w:t>Стан системи гемостазу та показників внутрішньосудинної гемокоагуляції у дівчат з АМКПП після проведеного лікування порівняно з відповідними контрольними групами</w:t>
      </w:r>
    </w:p>
    <w:tbl>
      <w:tblPr>
        <w:tblStyle w:val="aff1"/>
        <w:tblW w:w="0" w:type="auto"/>
        <w:tblLook w:val="04A0" w:firstRow="1" w:lastRow="0" w:firstColumn="1" w:lastColumn="0" w:noHBand="0" w:noVBand="1"/>
      </w:tblPr>
      <w:tblGrid>
        <w:gridCol w:w="1915"/>
        <w:gridCol w:w="1915"/>
        <w:gridCol w:w="1915"/>
        <w:gridCol w:w="1915"/>
        <w:gridCol w:w="1916"/>
      </w:tblGrid>
      <w:tr w:rsidR="0061788A" w:rsidTr="0061788A">
        <w:tc>
          <w:tcPr>
            <w:tcW w:w="1915" w:type="dxa"/>
          </w:tcPr>
          <w:p w:rsidR="0061788A" w:rsidRPr="006201B9" w:rsidRDefault="0061788A" w:rsidP="0061788A">
            <w:pPr>
              <w:suppressAutoHyphens/>
              <w:spacing w:after="120" w:line="360" w:lineRule="auto"/>
              <w:jc w:val="center"/>
              <w:rPr>
                <w:rFonts w:ascii="Times New Roman" w:eastAsia="Times New Roman" w:hAnsi="Times New Roman" w:cs="Times New Roman"/>
                <w:color w:val="000000"/>
                <w:position w:val="14"/>
                <w:sz w:val="28"/>
                <w:szCs w:val="28"/>
                <w:lang w:val="uk-UA" w:eastAsia="ar-SA"/>
              </w:rPr>
            </w:pPr>
            <w:r w:rsidRPr="006201B9">
              <w:rPr>
                <w:rFonts w:ascii="Times New Roman" w:eastAsia="Times New Roman" w:hAnsi="Times New Roman" w:cs="Times New Roman"/>
                <w:color w:val="000000"/>
                <w:position w:val="14"/>
                <w:sz w:val="28"/>
                <w:szCs w:val="28"/>
                <w:lang w:val="uk-UA" w:eastAsia="ar-SA"/>
              </w:rPr>
              <w:t>Показники</w:t>
            </w:r>
          </w:p>
        </w:tc>
        <w:tc>
          <w:tcPr>
            <w:tcW w:w="1915" w:type="dxa"/>
          </w:tcPr>
          <w:p w:rsidR="0061788A" w:rsidRPr="006201B9" w:rsidRDefault="0061788A" w:rsidP="0061788A">
            <w:pPr>
              <w:suppressAutoHyphens/>
              <w:spacing w:line="360" w:lineRule="auto"/>
              <w:rPr>
                <w:rFonts w:ascii="Times New Roman" w:eastAsia="Times New Roman" w:hAnsi="Times New Roman" w:cs="Times New Roman"/>
                <w:color w:val="000000"/>
                <w:position w:val="14"/>
                <w:sz w:val="28"/>
                <w:szCs w:val="28"/>
                <w:lang w:val="uk-UA" w:eastAsia="ar-SA"/>
              </w:rPr>
            </w:pPr>
            <w:r w:rsidRPr="006201B9">
              <w:rPr>
                <w:rFonts w:ascii="Times New Roman" w:eastAsia="Times New Roman" w:hAnsi="Times New Roman" w:cs="Times New Roman"/>
                <w:color w:val="000000"/>
                <w:position w:val="14"/>
                <w:sz w:val="28"/>
                <w:szCs w:val="28"/>
                <w:lang w:val="uk-UA" w:eastAsia="ar-SA"/>
              </w:rPr>
              <w:t xml:space="preserve">1 група </w:t>
            </w:r>
          </w:p>
          <w:p w:rsidR="0061788A" w:rsidRPr="006201B9" w:rsidRDefault="0061788A" w:rsidP="0061788A">
            <w:pPr>
              <w:suppressAutoHyphens/>
              <w:spacing w:line="360" w:lineRule="auto"/>
              <w:rPr>
                <w:rFonts w:ascii="Times New Roman" w:eastAsia="Times New Roman" w:hAnsi="Times New Roman" w:cs="Times New Roman"/>
                <w:color w:val="333333"/>
                <w:position w:val="14"/>
                <w:sz w:val="28"/>
                <w:szCs w:val="28"/>
                <w:lang w:val="uk-UA" w:eastAsia="ar-SA"/>
              </w:rPr>
            </w:pPr>
            <w:r w:rsidRPr="006201B9">
              <w:rPr>
                <w:rFonts w:ascii="Times New Roman" w:eastAsia="Times New Roman" w:hAnsi="Times New Roman" w:cs="Times New Roman"/>
                <w:color w:val="000000"/>
                <w:position w:val="14"/>
                <w:sz w:val="28"/>
                <w:szCs w:val="28"/>
                <w:lang w:val="uk-UA" w:eastAsia="ar-SA"/>
              </w:rPr>
              <w:t xml:space="preserve"> (n = 44)</w:t>
            </w:r>
          </w:p>
        </w:tc>
        <w:tc>
          <w:tcPr>
            <w:tcW w:w="1915" w:type="dxa"/>
          </w:tcPr>
          <w:p w:rsidR="0061788A" w:rsidRPr="006201B9" w:rsidRDefault="0061788A" w:rsidP="0061788A">
            <w:pPr>
              <w:suppressAutoHyphens/>
              <w:spacing w:line="360" w:lineRule="auto"/>
              <w:rPr>
                <w:rFonts w:ascii="Times New Roman" w:eastAsia="Times New Roman" w:hAnsi="Times New Roman" w:cs="Times New Roman"/>
                <w:color w:val="000000"/>
                <w:position w:val="14"/>
                <w:sz w:val="28"/>
                <w:szCs w:val="28"/>
                <w:lang w:val="uk-UA" w:eastAsia="ar-SA"/>
              </w:rPr>
            </w:pPr>
            <w:r w:rsidRPr="006201B9">
              <w:rPr>
                <w:rFonts w:ascii="Times New Roman" w:eastAsia="Times New Roman" w:hAnsi="Times New Roman" w:cs="Times New Roman"/>
                <w:color w:val="333333"/>
                <w:position w:val="14"/>
                <w:sz w:val="28"/>
                <w:szCs w:val="28"/>
                <w:lang w:val="uk-UA" w:eastAsia="ar-SA"/>
              </w:rPr>
              <w:t>1-ко</w:t>
            </w:r>
            <w:r w:rsidRPr="006201B9">
              <w:rPr>
                <w:rFonts w:ascii="Times New Roman" w:eastAsia="Times New Roman" w:hAnsi="Times New Roman" w:cs="Times New Roman"/>
                <w:color w:val="000000"/>
                <w:position w:val="14"/>
                <w:sz w:val="28"/>
                <w:szCs w:val="28"/>
                <w:lang w:val="uk-UA" w:eastAsia="ar-SA"/>
              </w:rPr>
              <w:t>нтрольна група (n = 15)</w:t>
            </w:r>
          </w:p>
        </w:tc>
        <w:tc>
          <w:tcPr>
            <w:tcW w:w="1915" w:type="dxa"/>
          </w:tcPr>
          <w:p w:rsidR="0061788A" w:rsidRPr="006201B9" w:rsidRDefault="0061788A" w:rsidP="0061788A">
            <w:pPr>
              <w:suppressAutoHyphens/>
              <w:spacing w:line="360" w:lineRule="auto"/>
              <w:rPr>
                <w:rFonts w:ascii="Times New Roman" w:eastAsia="Times New Roman" w:hAnsi="Times New Roman" w:cs="Times New Roman"/>
                <w:color w:val="000000"/>
                <w:position w:val="14"/>
                <w:sz w:val="28"/>
                <w:szCs w:val="28"/>
                <w:lang w:val="uk-UA" w:eastAsia="ar-SA"/>
              </w:rPr>
            </w:pPr>
            <w:r w:rsidRPr="006201B9">
              <w:rPr>
                <w:rFonts w:ascii="Times New Roman" w:eastAsia="Times New Roman" w:hAnsi="Times New Roman" w:cs="Times New Roman"/>
                <w:color w:val="000000"/>
                <w:position w:val="14"/>
                <w:sz w:val="28"/>
                <w:szCs w:val="28"/>
                <w:lang w:val="uk-UA" w:eastAsia="ar-SA"/>
              </w:rPr>
              <w:t>2 група</w:t>
            </w:r>
          </w:p>
          <w:p w:rsidR="0061788A" w:rsidRPr="006201B9" w:rsidRDefault="0061788A" w:rsidP="0061788A">
            <w:pPr>
              <w:widowControl w:val="0"/>
              <w:suppressAutoHyphens/>
              <w:spacing w:line="360" w:lineRule="auto"/>
              <w:rPr>
                <w:rFonts w:ascii="Times New Roman" w:eastAsia="Times New Roman" w:hAnsi="Times New Roman" w:cs="Times New Roman"/>
                <w:color w:val="000000"/>
                <w:position w:val="14"/>
                <w:sz w:val="28"/>
                <w:szCs w:val="28"/>
                <w:lang w:val="uk-UA" w:eastAsia="ar-SA"/>
              </w:rPr>
            </w:pPr>
            <w:r w:rsidRPr="006201B9">
              <w:rPr>
                <w:rFonts w:ascii="Times New Roman" w:eastAsia="Times New Roman" w:hAnsi="Times New Roman" w:cs="Times New Roman"/>
                <w:color w:val="000000"/>
                <w:position w:val="14"/>
                <w:sz w:val="28"/>
                <w:szCs w:val="28"/>
                <w:lang w:val="uk-UA" w:eastAsia="ar-SA"/>
              </w:rPr>
              <w:t xml:space="preserve"> (n = 49)</w:t>
            </w:r>
          </w:p>
        </w:tc>
        <w:tc>
          <w:tcPr>
            <w:tcW w:w="1916" w:type="dxa"/>
          </w:tcPr>
          <w:p w:rsidR="0061788A" w:rsidRPr="006201B9" w:rsidRDefault="0061788A" w:rsidP="0061788A">
            <w:pPr>
              <w:suppressAutoHyphens/>
              <w:spacing w:line="360" w:lineRule="auto"/>
              <w:rPr>
                <w:rFonts w:ascii="Times New Roman" w:eastAsia="Times New Roman" w:hAnsi="Times New Roman" w:cs="Times New Roman"/>
                <w:sz w:val="24"/>
                <w:szCs w:val="24"/>
                <w:lang w:val="uk-UA" w:eastAsia="ar-SA"/>
              </w:rPr>
            </w:pPr>
            <w:r w:rsidRPr="006201B9">
              <w:rPr>
                <w:rFonts w:ascii="Times New Roman" w:eastAsia="Times New Roman" w:hAnsi="Times New Roman" w:cs="Times New Roman"/>
                <w:color w:val="000000"/>
                <w:position w:val="14"/>
                <w:sz w:val="28"/>
                <w:szCs w:val="28"/>
                <w:lang w:val="uk-UA" w:eastAsia="ar-SA"/>
              </w:rPr>
              <w:t>2-контрольна група (n = 15)</w:t>
            </w:r>
          </w:p>
        </w:tc>
      </w:tr>
      <w:tr w:rsidR="0061788A" w:rsidTr="0061788A">
        <w:tc>
          <w:tcPr>
            <w:tcW w:w="1915" w:type="dxa"/>
          </w:tcPr>
          <w:p w:rsidR="0061788A" w:rsidRPr="006201B9" w:rsidRDefault="0061788A" w:rsidP="0061788A">
            <w:pPr>
              <w:suppressAutoHyphens/>
              <w:spacing w:after="120" w:line="360" w:lineRule="auto"/>
              <w:rPr>
                <w:rFonts w:ascii="Times New Roman" w:eastAsia="Times New Roman" w:hAnsi="Times New Roman" w:cs="Times New Roman"/>
                <w:color w:val="000000"/>
                <w:sz w:val="28"/>
                <w:szCs w:val="28"/>
                <w:lang w:val="uk-UA" w:eastAsia="ar-SA"/>
              </w:rPr>
            </w:pPr>
            <w:r w:rsidRPr="006201B9">
              <w:rPr>
                <w:rFonts w:ascii="Times New Roman" w:eastAsia="Times New Roman" w:hAnsi="Times New Roman" w:cs="Times New Roman"/>
                <w:color w:val="000000"/>
                <w:position w:val="14"/>
                <w:sz w:val="28"/>
                <w:szCs w:val="28"/>
                <w:lang w:val="uk-UA" w:eastAsia="ar-SA"/>
              </w:rPr>
              <w:t>Тц, х10</w:t>
            </w:r>
            <w:r w:rsidRPr="006201B9">
              <w:rPr>
                <w:rFonts w:ascii="Times New Roman" w:eastAsia="Times New Roman" w:hAnsi="Times New Roman" w:cs="Times New Roman"/>
                <w:color w:val="000000"/>
                <w:sz w:val="28"/>
                <w:szCs w:val="28"/>
                <w:vertAlign w:val="superscript"/>
                <w:lang w:val="uk-UA" w:eastAsia="ar-SA"/>
              </w:rPr>
              <w:t>9</w:t>
            </w:r>
            <w:r w:rsidRPr="006201B9">
              <w:rPr>
                <w:rFonts w:ascii="Times New Roman" w:eastAsia="Times New Roman" w:hAnsi="Times New Roman" w:cs="Times New Roman"/>
                <w:color w:val="000000"/>
                <w:position w:val="14"/>
                <w:sz w:val="28"/>
                <w:szCs w:val="28"/>
                <w:lang w:val="uk-UA" w:eastAsia="ar-SA"/>
              </w:rPr>
              <w:t>/л</w:t>
            </w:r>
          </w:p>
        </w:tc>
        <w:tc>
          <w:tcPr>
            <w:tcW w:w="1915" w:type="dxa"/>
          </w:tcPr>
          <w:p w:rsidR="0061788A" w:rsidRPr="006201B9" w:rsidRDefault="0061788A" w:rsidP="0061788A">
            <w:pPr>
              <w:suppressAutoHyphens/>
              <w:spacing w:after="120" w:line="360" w:lineRule="auto"/>
              <w:jc w:val="center"/>
              <w:rPr>
                <w:rFonts w:ascii="Times New Roman" w:eastAsia="Times New Roman" w:hAnsi="Times New Roman" w:cs="Times New Roman"/>
                <w:color w:val="333333"/>
                <w:position w:val="16"/>
                <w:sz w:val="28"/>
                <w:szCs w:val="28"/>
                <w:lang w:val="uk-UA" w:eastAsia="ar-SA"/>
              </w:rPr>
            </w:pPr>
            <w:r w:rsidRPr="006201B9">
              <w:rPr>
                <w:rFonts w:ascii="Times New Roman" w:eastAsia="Times New Roman" w:hAnsi="Times New Roman" w:cs="Times New Roman"/>
                <w:color w:val="000000"/>
                <w:sz w:val="28"/>
                <w:szCs w:val="28"/>
                <w:lang w:val="uk-UA" w:eastAsia="ar-SA"/>
              </w:rPr>
              <w:t>238,9 ± 2,6</w:t>
            </w:r>
          </w:p>
        </w:tc>
        <w:tc>
          <w:tcPr>
            <w:tcW w:w="1915" w:type="dxa"/>
          </w:tcPr>
          <w:p w:rsidR="0061788A" w:rsidRPr="006201B9" w:rsidRDefault="0061788A" w:rsidP="0061788A">
            <w:pPr>
              <w:suppressAutoHyphens/>
              <w:spacing w:after="120" w:line="360" w:lineRule="auto"/>
              <w:jc w:val="center"/>
              <w:rPr>
                <w:rFonts w:ascii="Times New Roman" w:eastAsia="Times New Roman" w:hAnsi="Times New Roman" w:cs="Times New Roman"/>
                <w:color w:val="000000"/>
                <w:sz w:val="28"/>
                <w:szCs w:val="28"/>
                <w:lang w:val="uk-UA" w:eastAsia="ar-SA"/>
              </w:rPr>
            </w:pPr>
            <w:r w:rsidRPr="006201B9">
              <w:rPr>
                <w:rFonts w:ascii="Times New Roman" w:eastAsia="Times New Roman" w:hAnsi="Times New Roman" w:cs="Times New Roman"/>
                <w:color w:val="000000"/>
                <w:sz w:val="28"/>
                <w:szCs w:val="28"/>
                <w:lang w:val="uk-UA" w:eastAsia="ar-SA"/>
              </w:rPr>
              <w:t>241,7±2,3</w:t>
            </w:r>
          </w:p>
        </w:tc>
        <w:tc>
          <w:tcPr>
            <w:tcW w:w="1915" w:type="dxa"/>
          </w:tcPr>
          <w:p w:rsidR="0061788A" w:rsidRPr="006201B9" w:rsidRDefault="0061788A" w:rsidP="0061788A">
            <w:pPr>
              <w:widowControl w:val="0"/>
              <w:suppressAutoHyphens/>
              <w:spacing w:after="120" w:line="360" w:lineRule="auto"/>
              <w:jc w:val="center"/>
              <w:rPr>
                <w:rFonts w:ascii="Times New Roman" w:eastAsia="Times New Roman" w:hAnsi="Times New Roman" w:cs="Times New Roman"/>
                <w:color w:val="000000"/>
                <w:sz w:val="28"/>
                <w:szCs w:val="28"/>
                <w:lang w:val="uk-UA" w:eastAsia="ar-SA"/>
              </w:rPr>
            </w:pPr>
            <w:r w:rsidRPr="006201B9">
              <w:rPr>
                <w:rFonts w:ascii="Times New Roman" w:eastAsia="Times New Roman" w:hAnsi="Times New Roman" w:cs="Times New Roman"/>
                <w:color w:val="000000"/>
                <w:sz w:val="28"/>
                <w:szCs w:val="28"/>
                <w:lang w:val="uk-UA" w:eastAsia="ar-SA"/>
              </w:rPr>
              <w:t>241,1 ± 2,6</w:t>
            </w:r>
          </w:p>
        </w:tc>
        <w:tc>
          <w:tcPr>
            <w:tcW w:w="1916" w:type="dxa"/>
          </w:tcPr>
          <w:p w:rsidR="0061788A" w:rsidRPr="006201B9" w:rsidRDefault="0061788A" w:rsidP="0061788A">
            <w:pPr>
              <w:suppressAutoHyphens/>
              <w:spacing w:after="120" w:line="360" w:lineRule="auto"/>
              <w:jc w:val="center"/>
              <w:rPr>
                <w:rFonts w:ascii="Times New Roman" w:eastAsia="Times New Roman" w:hAnsi="Times New Roman" w:cs="Times New Roman"/>
                <w:sz w:val="24"/>
                <w:szCs w:val="24"/>
                <w:lang w:val="uk-UA" w:eastAsia="ar-SA"/>
              </w:rPr>
            </w:pPr>
            <w:r w:rsidRPr="006201B9">
              <w:rPr>
                <w:rFonts w:ascii="Times New Roman" w:eastAsia="Times New Roman" w:hAnsi="Times New Roman" w:cs="Times New Roman"/>
                <w:color w:val="000000"/>
                <w:sz w:val="28"/>
                <w:szCs w:val="28"/>
                <w:lang w:val="uk-UA" w:eastAsia="ar-SA"/>
              </w:rPr>
              <w:t>244,4±2,6</w:t>
            </w:r>
          </w:p>
        </w:tc>
      </w:tr>
      <w:tr w:rsidR="0061788A" w:rsidTr="0061788A">
        <w:tc>
          <w:tcPr>
            <w:tcW w:w="1915" w:type="dxa"/>
          </w:tcPr>
          <w:p w:rsidR="0061788A" w:rsidRPr="006201B9" w:rsidRDefault="0061788A" w:rsidP="0061788A">
            <w:pPr>
              <w:suppressAutoHyphens/>
              <w:spacing w:after="120" w:line="360" w:lineRule="auto"/>
              <w:rPr>
                <w:rFonts w:ascii="Times New Roman" w:eastAsia="Times New Roman" w:hAnsi="Times New Roman" w:cs="Times New Roman"/>
                <w:color w:val="000000"/>
                <w:position w:val="14"/>
                <w:sz w:val="28"/>
                <w:szCs w:val="28"/>
                <w:lang w:val="uk-UA" w:eastAsia="ar-SA"/>
              </w:rPr>
            </w:pPr>
            <w:r w:rsidRPr="006201B9">
              <w:rPr>
                <w:rFonts w:ascii="Times New Roman" w:eastAsia="Times New Roman" w:hAnsi="Times New Roman" w:cs="Times New Roman"/>
                <w:color w:val="000000"/>
                <w:position w:val="14"/>
                <w:sz w:val="28"/>
                <w:szCs w:val="28"/>
                <w:lang w:val="uk-UA" w:eastAsia="ar-SA"/>
              </w:rPr>
              <w:t>ЧР, сек.</w:t>
            </w:r>
          </w:p>
        </w:tc>
        <w:tc>
          <w:tcPr>
            <w:tcW w:w="1915" w:type="dxa"/>
          </w:tcPr>
          <w:p w:rsidR="0061788A" w:rsidRPr="006201B9" w:rsidRDefault="0061788A" w:rsidP="0061788A">
            <w:pPr>
              <w:suppressAutoHyphens/>
              <w:spacing w:after="120" w:line="360" w:lineRule="auto"/>
              <w:jc w:val="center"/>
              <w:rPr>
                <w:rFonts w:ascii="Times New Roman" w:eastAsia="Times New Roman" w:hAnsi="Times New Roman" w:cs="Times New Roman"/>
                <w:color w:val="333333"/>
                <w:position w:val="16"/>
                <w:sz w:val="28"/>
                <w:szCs w:val="28"/>
                <w:lang w:val="uk-UA" w:eastAsia="ar-SA"/>
              </w:rPr>
            </w:pPr>
            <w:r w:rsidRPr="006201B9">
              <w:rPr>
                <w:rFonts w:ascii="Times New Roman" w:eastAsia="Times New Roman" w:hAnsi="Times New Roman" w:cs="Times New Roman"/>
                <w:color w:val="000000"/>
                <w:position w:val="14"/>
                <w:sz w:val="28"/>
                <w:szCs w:val="28"/>
                <w:lang w:val="uk-UA" w:eastAsia="ar-SA"/>
              </w:rPr>
              <w:t>91,9 ± 3,4</w:t>
            </w:r>
          </w:p>
        </w:tc>
        <w:tc>
          <w:tcPr>
            <w:tcW w:w="1915" w:type="dxa"/>
          </w:tcPr>
          <w:p w:rsidR="0061788A" w:rsidRPr="006201B9" w:rsidRDefault="0061788A" w:rsidP="0061788A">
            <w:pPr>
              <w:suppressAutoHyphens/>
              <w:spacing w:after="120" w:line="360" w:lineRule="auto"/>
              <w:jc w:val="center"/>
              <w:rPr>
                <w:rFonts w:ascii="Times New Roman" w:eastAsia="Times New Roman" w:hAnsi="Times New Roman" w:cs="Times New Roman"/>
                <w:color w:val="000000"/>
                <w:position w:val="14"/>
                <w:sz w:val="28"/>
                <w:szCs w:val="28"/>
                <w:lang w:val="uk-UA" w:eastAsia="ar-SA"/>
              </w:rPr>
            </w:pPr>
            <w:r w:rsidRPr="006201B9">
              <w:rPr>
                <w:rFonts w:ascii="Times New Roman" w:eastAsia="Times New Roman" w:hAnsi="Times New Roman" w:cs="Times New Roman"/>
                <w:color w:val="000000"/>
                <w:position w:val="14"/>
                <w:sz w:val="28"/>
                <w:szCs w:val="28"/>
                <w:lang w:val="uk-UA" w:eastAsia="ar-SA"/>
              </w:rPr>
              <w:t>95,2 ± 3,4</w:t>
            </w:r>
          </w:p>
        </w:tc>
        <w:tc>
          <w:tcPr>
            <w:tcW w:w="1915" w:type="dxa"/>
          </w:tcPr>
          <w:p w:rsidR="0061788A" w:rsidRPr="006201B9" w:rsidRDefault="0061788A" w:rsidP="0061788A">
            <w:pPr>
              <w:widowControl w:val="0"/>
              <w:suppressAutoHyphens/>
              <w:spacing w:after="120" w:line="360" w:lineRule="auto"/>
              <w:jc w:val="center"/>
              <w:rPr>
                <w:rFonts w:ascii="Times New Roman" w:eastAsia="Times New Roman" w:hAnsi="Times New Roman" w:cs="Times New Roman"/>
                <w:color w:val="000000"/>
                <w:position w:val="14"/>
                <w:sz w:val="28"/>
                <w:szCs w:val="28"/>
                <w:lang w:val="uk-UA" w:eastAsia="ar-SA"/>
              </w:rPr>
            </w:pPr>
            <w:r w:rsidRPr="006201B9">
              <w:rPr>
                <w:rFonts w:ascii="Times New Roman" w:eastAsia="Times New Roman" w:hAnsi="Times New Roman" w:cs="Times New Roman"/>
                <w:color w:val="000000"/>
                <w:position w:val="14"/>
                <w:sz w:val="28"/>
                <w:szCs w:val="28"/>
                <w:lang w:val="uk-UA" w:eastAsia="ar-SA"/>
              </w:rPr>
              <w:t>92,3 ± 2,2</w:t>
            </w:r>
          </w:p>
        </w:tc>
        <w:tc>
          <w:tcPr>
            <w:tcW w:w="1916" w:type="dxa"/>
          </w:tcPr>
          <w:p w:rsidR="0061788A" w:rsidRPr="006201B9" w:rsidRDefault="0061788A" w:rsidP="0061788A">
            <w:pPr>
              <w:suppressAutoHyphens/>
              <w:spacing w:after="120" w:line="360" w:lineRule="auto"/>
              <w:jc w:val="center"/>
              <w:rPr>
                <w:rFonts w:ascii="Times New Roman" w:eastAsia="Times New Roman" w:hAnsi="Times New Roman" w:cs="Times New Roman"/>
                <w:sz w:val="24"/>
                <w:szCs w:val="24"/>
                <w:lang w:val="uk-UA" w:eastAsia="ar-SA"/>
              </w:rPr>
            </w:pPr>
            <w:r w:rsidRPr="006201B9">
              <w:rPr>
                <w:rFonts w:ascii="Times New Roman" w:eastAsia="Times New Roman" w:hAnsi="Times New Roman" w:cs="Times New Roman"/>
                <w:color w:val="000000"/>
                <w:position w:val="14"/>
                <w:sz w:val="28"/>
                <w:szCs w:val="28"/>
                <w:lang w:val="uk-UA" w:eastAsia="ar-SA"/>
              </w:rPr>
              <w:t>94,6 ± 3,2</w:t>
            </w:r>
          </w:p>
        </w:tc>
      </w:tr>
      <w:tr w:rsidR="0061788A" w:rsidTr="0061788A">
        <w:tc>
          <w:tcPr>
            <w:tcW w:w="1915" w:type="dxa"/>
          </w:tcPr>
          <w:p w:rsidR="0061788A" w:rsidRPr="006201B9" w:rsidRDefault="0061788A" w:rsidP="0061788A">
            <w:pPr>
              <w:suppressAutoHyphens/>
              <w:spacing w:after="120" w:line="360" w:lineRule="auto"/>
              <w:rPr>
                <w:rFonts w:ascii="Times New Roman" w:eastAsia="Times New Roman" w:hAnsi="Times New Roman" w:cs="Times New Roman"/>
                <w:color w:val="000000"/>
                <w:sz w:val="28"/>
                <w:szCs w:val="28"/>
                <w:lang w:val="uk-UA" w:eastAsia="ar-SA"/>
              </w:rPr>
            </w:pPr>
            <w:r w:rsidRPr="006201B9">
              <w:rPr>
                <w:rFonts w:ascii="Times New Roman" w:eastAsia="Times New Roman" w:hAnsi="Times New Roman" w:cs="Times New Roman"/>
                <w:color w:val="000000"/>
                <w:position w:val="14"/>
                <w:sz w:val="28"/>
                <w:szCs w:val="28"/>
                <w:lang w:val="uk-UA" w:eastAsia="ar-SA"/>
              </w:rPr>
              <w:t>ПТЧ, сек.</w:t>
            </w:r>
          </w:p>
        </w:tc>
        <w:tc>
          <w:tcPr>
            <w:tcW w:w="1915" w:type="dxa"/>
          </w:tcPr>
          <w:p w:rsidR="0061788A" w:rsidRPr="006201B9" w:rsidRDefault="0061788A" w:rsidP="0061788A">
            <w:pPr>
              <w:suppressAutoHyphens/>
              <w:spacing w:line="360" w:lineRule="auto"/>
              <w:jc w:val="center"/>
              <w:rPr>
                <w:rFonts w:ascii="Times New Roman" w:eastAsia="Times New Roman" w:hAnsi="Times New Roman" w:cs="Times New Roman"/>
                <w:color w:val="333333"/>
                <w:position w:val="16"/>
                <w:sz w:val="28"/>
                <w:szCs w:val="28"/>
                <w:lang w:val="uk-UA" w:eastAsia="ar-SA"/>
              </w:rPr>
            </w:pPr>
            <w:r w:rsidRPr="006201B9">
              <w:rPr>
                <w:rFonts w:ascii="Times New Roman" w:eastAsia="Times New Roman" w:hAnsi="Times New Roman" w:cs="Times New Roman"/>
                <w:color w:val="000000"/>
                <w:sz w:val="28"/>
                <w:szCs w:val="28"/>
                <w:lang w:val="uk-UA" w:eastAsia="ar-SA"/>
              </w:rPr>
              <w:t>23,2 ± 1,1</w:t>
            </w:r>
          </w:p>
        </w:tc>
        <w:tc>
          <w:tcPr>
            <w:tcW w:w="1915" w:type="dxa"/>
          </w:tcPr>
          <w:p w:rsidR="0061788A" w:rsidRPr="006201B9" w:rsidRDefault="0061788A" w:rsidP="0061788A">
            <w:pPr>
              <w:suppressAutoHyphens/>
              <w:spacing w:line="360" w:lineRule="auto"/>
              <w:jc w:val="center"/>
              <w:rPr>
                <w:rFonts w:ascii="Times New Roman" w:eastAsia="Times New Roman" w:hAnsi="Times New Roman" w:cs="Times New Roman"/>
                <w:color w:val="333333"/>
                <w:position w:val="16"/>
                <w:sz w:val="28"/>
                <w:szCs w:val="28"/>
                <w:lang w:val="uk-UA" w:eastAsia="ar-SA"/>
              </w:rPr>
            </w:pPr>
            <w:r w:rsidRPr="006201B9">
              <w:rPr>
                <w:rFonts w:ascii="Times New Roman" w:eastAsia="Times New Roman" w:hAnsi="Times New Roman" w:cs="Times New Roman"/>
                <w:color w:val="000000"/>
                <w:sz w:val="28"/>
                <w:szCs w:val="28"/>
                <w:lang w:val="uk-UA" w:eastAsia="ar-SA"/>
              </w:rPr>
              <w:t>23,9 ± 1,1</w:t>
            </w:r>
          </w:p>
        </w:tc>
        <w:tc>
          <w:tcPr>
            <w:tcW w:w="1915" w:type="dxa"/>
          </w:tcPr>
          <w:p w:rsidR="0061788A" w:rsidRPr="006201B9" w:rsidRDefault="0061788A" w:rsidP="0061788A">
            <w:pPr>
              <w:widowControl w:val="0"/>
              <w:suppressAutoHyphens/>
              <w:spacing w:after="120" w:line="360" w:lineRule="auto"/>
              <w:jc w:val="center"/>
              <w:rPr>
                <w:rFonts w:ascii="Times New Roman" w:eastAsia="Times New Roman" w:hAnsi="Times New Roman" w:cs="Times New Roman"/>
                <w:color w:val="000000"/>
                <w:position w:val="14"/>
                <w:sz w:val="28"/>
                <w:szCs w:val="28"/>
                <w:lang w:val="uk-UA" w:eastAsia="ar-SA"/>
              </w:rPr>
            </w:pPr>
            <w:r w:rsidRPr="006201B9">
              <w:rPr>
                <w:rFonts w:ascii="Times New Roman" w:eastAsia="Times New Roman" w:hAnsi="Times New Roman" w:cs="Times New Roman"/>
                <w:color w:val="000000"/>
                <w:position w:val="14"/>
                <w:sz w:val="28"/>
                <w:szCs w:val="28"/>
                <w:lang w:val="uk-UA" w:eastAsia="ar-SA"/>
              </w:rPr>
              <w:t>22,6 ± 1,2</w:t>
            </w:r>
          </w:p>
        </w:tc>
        <w:tc>
          <w:tcPr>
            <w:tcW w:w="1916" w:type="dxa"/>
          </w:tcPr>
          <w:p w:rsidR="0061788A" w:rsidRPr="006201B9" w:rsidRDefault="0061788A" w:rsidP="0061788A">
            <w:pPr>
              <w:suppressAutoHyphens/>
              <w:spacing w:after="120" w:line="360" w:lineRule="auto"/>
              <w:jc w:val="center"/>
              <w:rPr>
                <w:rFonts w:ascii="Times New Roman" w:eastAsia="Times New Roman" w:hAnsi="Times New Roman" w:cs="Times New Roman"/>
                <w:sz w:val="24"/>
                <w:szCs w:val="24"/>
                <w:lang w:val="uk-UA" w:eastAsia="ar-SA"/>
              </w:rPr>
            </w:pPr>
            <w:r w:rsidRPr="006201B9">
              <w:rPr>
                <w:rFonts w:ascii="Times New Roman" w:eastAsia="Times New Roman" w:hAnsi="Times New Roman" w:cs="Times New Roman"/>
                <w:color w:val="000000"/>
                <w:position w:val="14"/>
                <w:sz w:val="28"/>
                <w:szCs w:val="28"/>
                <w:lang w:val="uk-UA" w:eastAsia="ar-SA"/>
              </w:rPr>
              <w:t>24,1 ± 2,2</w:t>
            </w:r>
          </w:p>
        </w:tc>
      </w:tr>
      <w:tr w:rsidR="0061788A" w:rsidTr="0061788A">
        <w:tc>
          <w:tcPr>
            <w:tcW w:w="1915" w:type="dxa"/>
          </w:tcPr>
          <w:p w:rsidR="0061788A" w:rsidRPr="006201B9" w:rsidRDefault="0061788A" w:rsidP="0061788A">
            <w:pPr>
              <w:suppressAutoHyphens/>
              <w:spacing w:after="120" w:line="360" w:lineRule="auto"/>
              <w:rPr>
                <w:rFonts w:ascii="Times New Roman" w:eastAsia="Times New Roman" w:hAnsi="Times New Roman" w:cs="Times New Roman"/>
                <w:color w:val="000000"/>
                <w:sz w:val="28"/>
                <w:szCs w:val="28"/>
                <w:lang w:val="uk-UA" w:eastAsia="ar-SA"/>
              </w:rPr>
            </w:pPr>
            <w:r w:rsidRPr="006201B9">
              <w:rPr>
                <w:rFonts w:ascii="Times New Roman" w:eastAsia="Times New Roman" w:hAnsi="Times New Roman" w:cs="Times New Roman"/>
                <w:color w:val="000000"/>
                <w:position w:val="14"/>
                <w:sz w:val="28"/>
                <w:szCs w:val="28"/>
                <w:lang w:val="uk-UA" w:eastAsia="ar-SA"/>
              </w:rPr>
              <w:t>ТЧ, сек.</w:t>
            </w:r>
          </w:p>
        </w:tc>
        <w:tc>
          <w:tcPr>
            <w:tcW w:w="1915" w:type="dxa"/>
          </w:tcPr>
          <w:p w:rsidR="0061788A" w:rsidRPr="006201B9" w:rsidRDefault="0061788A" w:rsidP="0061788A">
            <w:pPr>
              <w:suppressAutoHyphens/>
              <w:spacing w:line="360" w:lineRule="auto"/>
              <w:jc w:val="center"/>
              <w:rPr>
                <w:rFonts w:ascii="Times New Roman" w:eastAsia="Times New Roman" w:hAnsi="Times New Roman" w:cs="Times New Roman"/>
                <w:color w:val="333333"/>
                <w:position w:val="16"/>
                <w:sz w:val="28"/>
                <w:szCs w:val="28"/>
                <w:lang w:val="uk-UA" w:eastAsia="ar-SA"/>
              </w:rPr>
            </w:pPr>
            <w:r w:rsidRPr="006201B9">
              <w:rPr>
                <w:rFonts w:ascii="Times New Roman" w:eastAsia="Times New Roman" w:hAnsi="Times New Roman" w:cs="Times New Roman"/>
                <w:color w:val="000000"/>
                <w:sz w:val="28"/>
                <w:szCs w:val="28"/>
                <w:lang w:val="uk-UA" w:eastAsia="ar-SA"/>
              </w:rPr>
              <w:t>14,9 ± 1,1</w:t>
            </w:r>
          </w:p>
        </w:tc>
        <w:tc>
          <w:tcPr>
            <w:tcW w:w="1915" w:type="dxa"/>
          </w:tcPr>
          <w:p w:rsidR="0061788A" w:rsidRPr="006201B9" w:rsidRDefault="0061788A" w:rsidP="0061788A">
            <w:pPr>
              <w:suppressAutoHyphens/>
              <w:spacing w:after="120" w:line="360" w:lineRule="auto"/>
              <w:jc w:val="center"/>
              <w:rPr>
                <w:rFonts w:ascii="Times New Roman" w:eastAsia="Times New Roman" w:hAnsi="Times New Roman" w:cs="Times New Roman"/>
                <w:color w:val="000000"/>
                <w:position w:val="14"/>
                <w:sz w:val="28"/>
                <w:szCs w:val="28"/>
                <w:lang w:val="uk-UA" w:eastAsia="ar-SA"/>
              </w:rPr>
            </w:pPr>
            <w:r w:rsidRPr="006201B9">
              <w:rPr>
                <w:rFonts w:ascii="Times New Roman" w:eastAsia="Times New Roman" w:hAnsi="Times New Roman" w:cs="Times New Roman"/>
                <w:color w:val="000000"/>
                <w:position w:val="14"/>
                <w:sz w:val="28"/>
                <w:szCs w:val="28"/>
                <w:lang w:val="uk-UA" w:eastAsia="ar-SA"/>
              </w:rPr>
              <w:t>15,8 ± 1,2</w:t>
            </w:r>
          </w:p>
        </w:tc>
        <w:tc>
          <w:tcPr>
            <w:tcW w:w="1915" w:type="dxa"/>
          </w:tcPr>
          <w:p w:rsidR="0061788A" w:rsidRPr="006201B9" w:rsidRDefault="0061788A" w:rsidP="0061788A">
            <w:pPr>
              <w:widowControl w:val="0"/>
              <w:suppressAutoHyphens/>
              <w:spacing w:after="120" w:line="360" w:lineRule="auto"/>
              <w:jc w:val="center"/>
              <w:rPr>
                <w:rFonts w:ascii="Times New Roman" w:eastAsia="Times New Roman" w:hAnsi="Times New Roman" w:cs="Times New Roman"/>
                <w:color w:val="000000"/>
                <w:position w:val="14"/>
                <w:sz w:val="28"/>
                <w:szCs w:val="28"/>
                <w:lang w:val="uk-UA" w:eastAsia="ar-SA"/>
              </w:rPr>
            </w:pPr>
            <w:r w:rsidRPr="006201B9">
              <w:rPr>
                <w:rFonts w:ascii="Times New Roman" w:eastAsia="Times New Roman" w:hAnsi="Times New Roman" w:cs="Times New Roman"/>
                <w:color w:val="000000"/>
                <w:position w:val="14"/>
                <w:sz w:val="28"/>
                <w:szCs w:val="28"/>
                <w:lang w:val="uk-UA" w:eastAsia="ar-SA"/>
              </w:rPr>
              <w:t xml:space="preserve">15,9 </w:t>
            </w:r>
            <w:r w:rsidRPr="006201B9">
              <w:rPr>
                <w:rFonts w:ascii="Times New Roman" w:eastAsia="Times New Roman" w:hAnsi="Times New Roman" w:cs="Times New Roman"/>
                <w:color w:val="000000"/>
                <w:sz w:val="28"/>
                <w:szCs w:val="28"/>
                <w:lang w:val="uk-UA" w:eastAsia="ar-SA"/>
              </w:rPr>
              <w:t>±</w:t>
            </w:r>
            <w:r w:rsidRPr="006201B9">
              <w:rPr>
                <w:rFonts w:ascii="Times New Roman" w:eastAsia="Times New Roman" w:hAnsi="Times New Roman" w:cs="Times New Roman"/>
                <w:color w:val="000000"/>
                <w:position w:val="14"/>
                <w:sz w:val="28"/>
                <w:szCs w:val="28"/>
                <w:lang w:val="uk-UA" w:eastAsia="ar-SA"/>
              </w:rPr>
              <w:t xml:space="preserve"> 1,5</w:t>
            </w:r>
          </w:p>
        </w:tc>
        <w:tc>
          <w:tcPr>
            <w:tcW w:w="1916" w:type="dxa"/>
          </w:tcPr>
          <w:p w:rsidR="0061788A" w:rsidRPr="006201B9" w:rsidRDefault="0061788A" w:rsidP="0061788A">
            <w:pPr>
              <w:suppressAutoHyphens/>
              <w:spacing w:after="120" w:line="360" w:lineRule="auto"/>
              <w:jc w:val="center"/>
              <w:rPr>
                <w:rFonts w:ascii="Times New Roman" w:eastAsia="Times New Roman" w:hAnsi="Times New Roman" w:cs="Times New Roman"/>
                <w:sz w:val="24"/>
                <w:szCs w:val="24"/>
                <w:lang w:val="uk-UA" w:eastAsia="ar-SA"/>
              </w:rPr>
            </w:pPr>
            <w:r w:rsidRPr="006201B9">
              <w:rPr>
                <w:rFonts w:ascii="Times New Roman" w:eastAsia="Times New Roman" w:hAnsi="Times New Roman" w:cs="Times New Roman"/>
                <w:color w:val="000000"/>
                <w:position w:val="14"/>
                <w:sz w:val="28"/>
                <w:szCs w:val="28"/>
                <w:lang w:val="uk-UA" w:eastAsia="ar-SA"/>
              </w:rPr>
              <w:t>16,6 ± 1,0</w:t>
            </w:r>
          </w:p>
        </w:tc>
      </w:tr>
      <w:tr w:rsidR="0061788A" w:rsidTr="0061788A">
        <w:tc>
          <w:tcPr>
            <w:tcW w:w="1915" w:type="dxa"/>
          </w:tcPr>
          <w:p w:rsidR="0061788A" w:rsidRPr="006201B9" w:rsidRDefault="0061788A" w:rsidP="0061788A">
            <w:pPr>
              <w:suppressAutoHyphens/>
              <w:spacing w:after="120" w:line="360" w:lineRule="auto"/>
              <w:rPr>
                <w:rFonts w:ascii="Times New Roman" w:eastAsia="Times New Roman" w:hAnsi="Times New Roman" w:cs="Times New Roman"/>
                <w:color w:val="000000"/>
                <w:sz w:val="28"/>
                <w:szCs w:val="28"/>
                <w:lang w:val="uk-UA" w:eastAsia="ar-SA"/>
              </w:rPr>
            </w:pPr>
            <w:r w:rsidRPr="006201B9">
              <w:rPr>
                <w:rFonts w:ascii="Times New Roman" w:eastAsia="Times New Roman" w:hAnsi="Times New Roman" w:cs="Times New Roman"/>
                <w:color w:val="000000"/>
                <w:position w:val="14"/>
                <w:sz w:val="28"/>
                <w:szCs w:val="28"/>
                <w:lang w:val="uk-UA" w:eastAsia="ar-SA"/>
              </w:rPr>
              <w:t>АЧТЧ, сек.</w:t>
            </w:r>
          </w:p>
        </w:tc>
        <w:tc>
          <w:tcPr>
            <w:tcW w:w="1915" w:type="dxa"/>
          </w:tcPr>
          <w:p w:rsidR="0061788A" w:rsidRPr="006201B9" w:rsidRDefault="0061788A" w:rsidP="0061788A">
            <w:pPr>
              <w:suppressAutoHyphens/>
              <w:spacing w:line="360" w:lineRule="auto"/>
              <w:jc w:val="center"/>
              <w:rPr>
                <w:rFonts w:ascii="Times New Roman" w:eastAsia="Times New Roman" w:hAnsi="Times New Roman" w:cs="Times New Roman"/>
                <w:color w:val="333333"/>
                <w:position w:val="16"/>
                <w:sz w:val="28"/>
                <w:szCs w:val="28"/>
                <w:lang w:val="uk-UA" w:eastAsia="ar-SA"/>
              </w:rPr>
            </w:pPr>
            <w:r w:rsidRPr="006201B9">
              <w:rPr>
                <w:rFonts w:ascii="Times New Roman" w:eastAsia="Times New Roman" w:hAnsi="Times New Roman" w:cs="Times New Roman"/>
                <w:color w:val="000000"/>
                <w:sz w:val="28"/>
                <w:szCs w:val="28"/>
                <w:lang w:val="uk-UA" w:eastAsia="ar-SA"/>
              </w:rPr>
              <w:t>38,1  ±1,0*</w:t>
            </w:r>
          </w:p>
        </w:tc>
        <w:tc>
          <w:tcPr>
            <w:tcW w:w="1915" w:type="dxa"/>
          </w:tcPr>
          <w:p w:rsidR="0061788A" w:rsidRPr="006201B9" w:rsidRDefault="0061788A" w:rsidP="0061788A">
            <w:pPr>
              <w:suppressAutoHyphens/>
              <w:spacing w:after="120" w:line="360" w:lineRule="auto"/>
              <w:jc w:val="center"/>
              <w:rPr>
                <w:rFonts w:ascii="Times New Roman" w:eastAsia="Times New Roman" w:hAnsi="Times New Roman" w:cs="Times New Roman"/>
                <w:color w:val="000000"/>
                <w:position w:val="14"/>
                <w:sz w:val="28"/>
                <w:szCs w:val="28"/>
                <w:lang w:val="uk-UA" w:eastAsia="ar-SA"/>
              </w:rPr>
            </w:pPr>
            <w:r w:rsidRPr="006201B9">
              <w:rPr>
                <w:rFonts w:ascii="Times New Roman" w:eastAsia="Times New Roman" w:hAnsi="Times New Roman" w:cs="Times New Roman"/>
                <w:color w:val="000000"/>
                <w:position w:val="14"/>
                <w:sz w:val="28"/>
                <w:szCs w:val="28"/>
                <w:lang w:val="uk-UA" w:eastAsia="ar-SA"/>
              </w:rPr>
              <w:t>43,3 ± 2,1</w:t>
            </w:r>
          </w:p>
        </w:tc>
        <w:tc>
          <w:tcPr>
            <w:tcW w:w="1915" w:type="dxa"/>
          </w:tcPr>
          <w:p w:rsidR="0061788A" w:rsidRPr="006201B9" w:rsidRDefault="0061788A" w:rsidP="0061788A">
            <w:pPr>
              <w:widowControl w:val="0"/>
              <w:suppressAutoHyphens/>
              <w:spacing w:after="120" w:line="360" w:lineRule="auto"/>
              <w:jc w:val="center"/>
              <w:rPr>
                <w:rFonts w:ascii="Times New Roman" w:eastAsia="Times New Roman" w:hAnsi="Times New Roman" w:cs="Times New Roman"/>
                <w:color w:val="000000"/>
                <w:position w:val="14"/>
                <w:sz w:val="28"/>
                <w:szCs w:val="28"/>
                <w:lang w:val="uk-UA" w:eastAsia="ar-SA"/>
              </w:rPr>
            </w:pPr>
            <w:r w:rsidRPr="006201B9">
              <w:rPr>
                <w:rFonts w:ascii="Times New Roman" w:eastAsia="Times New Roman" w:hAnsi="Times New Roman" w:cs="Times New Roman"/>
                <w:color w:val="000000"/>
                <w:position w:val="14"/>
                <w:sz w:val="28"/>
                <w:szCs w:val="28"/>
                <w:lang w:val="uk-UA" w:eastAsia="ar-SA"/>
              </w:rPr>
              <w:t>37,1 ± 1,9 *</w:t>
            </w:r>
          </w:p>
        </w:tc>
        <w:tc>
          <w:tcPr>
            <w:tcW w:w="1916" w:type="dxa"/>
          </w:tcPr>
          <w:p w:rsidR="0061788A" w:rsidRPr="006201B9" w:rsidRDefault="0061788A" w:rsidP="0061788A">
            <w:pPr>
              <w:suppressAutoHyphens/>
              <w:spacing w:after="120" w:line="360" w:lineRule="auto"/>
              <w:jc w:val="center"/>
              <w:rPr>
                <w:rFonts w:ascii="Times New Roman" w:eastAsia="Times New Roman" w:hAnsi="Times New Roman" w:cs="Times New Roman"/>
                <w:sz w:val="24"/>
                <w:szCs w:val="24"/>
                <w:lang w:val="uk-UA" w:eastAsia="ar-SA"/>
              </w:rPr>
            </w:pPr>
            <w:r w:rsidRPr="006201B9">
              <w:rPr>
                <w:rFonts w:ascii="Times New Roman" w:eastAsia="Times New Roman" w:hAnsi="Times New Roman" w:cs="Times New Roman"/>
                <w:color w:val="000000"/>
                <w:position w:val="14"/>
                <w:sz w:val="28"/>
                <w:szCs w:val="28"/>
                <w:lang w:val="uk-UA" w:eastAsia="ar-SA"/>
              </w:rPr>
              <w:t>42,2 ± 2,2</w:t>
            </w:r>
          </w:p>
        </w:tc>
      </w:tr>
      <w:tr w:rsidR="0061788A" w:rsidTr="0061788A">
        <w:tc>
          <w:tcPr>
            <w:tcW w:w="1915" w:type="dxa"/>
          </w:tcPr>
          <w:p w:rsidR="0061788A" w:rsidRPr="006201B9" w:rsidRDefault="0061788A" w:rsidP="0061788A">
            <w:pPr>
              <w:widowControl w:val="0"/>
              <w:suppressAutoHyphens/>
              <w:spacing w:line="360" w:lineRule="auto"/>
              <w:rPr>
                <w:rFonts w:ascii="Times New Roman" w:eastAsia="Times New Roman" w:hAnsi="Times New Roman" w:cs="Times New Roman"/>
                <w:color w:val="000000"/>
                <w:sz w:val="28"/>
                <w:szCs w:val="28"/>
                <w:lang w:val="uk-UA" w:eastAsia="ar-SA"/>
              </w:rPr>
            </w:pPr>
            <w:r w:rsidRPr="006201B9">
              <w:rPr>
                <w:rFonts w:ascii="Times New Roman" w:eastAsia="Times New Roman" w:hAnsi="Times New Roman" w:cs="Times New Roman"/>
                <w:sz w:val="28"/>
                <w:szCs w:val="28"/>
                <w:lang w:val="uk-UA" w:eastAsia="ar-SA"/>
              </w:rPr>
              <w:t>РФМК, мкг/мл</w:t>
            </w:r>
          </w:p>
        </w:tc>
        <w:tc>
          <w:tcPr>
            <w:tcW w:w="1915" w:type="dxa"/>
          </w:tcPr>
          <w:p w:rsidR="0061788A" w:rsidRPr="006201B9" w:rsidRDefault="0061788A" w:rsidP="0061788A">
            <w:pPr>
              <w:suppressAutoHyphens/>
              <w:spacing w:line="360" w:lineRule="auto"/>
              <w:jc w:val="center"/>
              <w:rPr>
                <w:rFonts w:ascii="Times New Roman" w:eastAsia="Times New Roman" w:hAnsi="Times New Roman" w:cs="Times New Roman"/>
                <w:color w:val="333333"/>
                <w:position w:val="16"/>
                <w:sz w:val="28"/>
                <w:szCs w:val="28"/>
                <w:lang w:val="uk-UA" w:eastAsia="ar-SA"/>
              </w:rPr>
            </w:pPr>
            <w:r w:rsidRPr="006201B9">
              <w:rPr>
                <w:rFonts w:ascii="Times New Roman" w:eastAsia="Times New Roman" w:hAnsi="Times New Roman" w:cs="Times New Roman"/>
                <w:color w:val="000000"/>
                <w:sz w:val="28"/>
                <w:szCs w:val="28"/>
                <w:lang w:val="uk-UA" w:eastAsia="ar-SA"/>
              </w:rPr>
              <w:t>9,3 ± 1,7</w:t>
            </w:r>
          </w:p>
        </w:tc>
        <w:tc>
          <w:tcPr>
            <w:tcW w:w="1915" w:type="dxa"/>
          </w:tcPr>
          <w:p w:rsidR="0061788A" w:rsidRPr="006201B9" w:rsidRDefault="0061788A" w:rsidP="0061788A">
            <w:pPr>
              <w:suppressAutoHyphens/>
              <w:spacing w:after="120" w:line="360" w:lineRule="auto"/>
              <w:jc w:val="center"/>
              <w:rPr>
                <w:rFonts w:ascii="Times New Roman" w:eastAsia="Times New Roman" w:hAnsi="Times New Roman" w:cs="Times New Roman"/>
                <w:color w:val="000000"/>
                <w:position w:val="14"/>
                <w:sz w:val="28"/>
                <w:szCs w:val="28"/>
                <w:lang w:val="uk-UA" w:eastAsia="ar-SA"/>
              </w:rPr>
            </w:pPr>
            <w:r w:rsidRPr="006201B9">
              <w:rPr>
                <w:rFonts w:ascii="Times New Roman" w:eastAsia="Times New Roman" w:hAnsi="Times New Roman" w:cs="Times New Roman"/>
                <w:color w:val="000000"/>
                <w:position w:val="14"/>
                <w:sz w:val="28"/>
                <w:szCs w:val="28"/>
                <w:lang w:val="uk-UA" w:eastAsia="ar-SA"/>
              </w:rPr>
              <w:t>8,4 ± 1,7</w:t>
            </w:r>
          </w:p>
        </w:tc>
        <w:tc>
          <w:tcPr>
            <w:tcW w:w="1915" w:type="dxa"/>
          </w:tcPr>
          <w:p w:rsidR="0061788A" w:rsidRPr="006201B9" w:rsidRDefault="0061788A" w:rsidP="0061788A">
            <w:pPr>
              <w:suppressAutoHyphens/>
              <w:spacing w:after="120" w:line="360" w:lineRule="auto"/>
              <w:jc w:val="center"/>
              <w:rPr>
                <w:rFonts w:ascii="Times New Roman" w:eastAsia="Times New Roman" w:hAnsi="Times New Roman" w:cs="Times New Roman"/>
                <w:color w:val="000000"/>
                <w:position w:val="14"/>
                <w:sz w:val="28"/>
                <w:szCs w:val="28"/>
                <w:lang w:val="uk-UA" w:eastAsia="ar-SA"/>
              </w:rPr>
            </w:pPr>
            <w:r w:rsidRPr="006201B9">
              <w:rPr>
                <w:rFonts w:ascii="Times New Roman" w:eastAsia="Times New Roman" w:hAnsi="Times New Roman" w:cs="Times New Roman"/>
                <w:color w:val="000000"/>
                <w:position w:val="14"/>
                <w:sz w:val="28"/>
                <w:szCs w:val="28"/>
                <w:lang w:val="uk-UA" w:eastAsia="ar-SA"/>
              </w:rPr>
              <w:t>7,9 ± 1,6</w:t>
            </w:r>
          </w:p>
        </w:tc>
        <w:tc>
          <w:tcPr>
            <w:tcW w:w="1916" w:type="dxa"/>
          </w:tcPr>
          <w:p w:rsidR="0061788A" w:rsidRPr="006201B9" w:rsidRDefault="0061788A" w:rsidP="0061788A">
            <w:pPr>
              <w:suppressAutoHyphens/>
              <w:spacing w:after="120" w:line="360" w:lineRule="auto"/>
              <w:jc w:val="center"/>
              <w:rPr>
                <w:rFonts w:ascii="Times New Roman" w:eastAsia="Times New Roman" w:hAnsi="Times New Roman" w:cs="Times New Roman"/>
                <w:sz w:val="24"/>
                <w:szCs w:val="24"/>
                <w:lang w:val="uk-UA" w:eastAsia="ar-SA"/>
              </w:rPr>
            </w:pPr>
            <w:r w:rsidRPr="006201B9">
              <w:rPr>
                <w:rFonts w:ascii="Times New Roman" w:eastAsia="Times New Roman" w:hAnsi="Times New Roman" w:cs="Times New Roman"/>
                <w:color w:val="000000"/>
                <w:position w:val="14"/>
                <w:sz w:val="28"/>
                <w:szCs w:val="28"/>
                <w:lang w:val="uk-UA" w:eastAsia="ar-SA"/>
              </w:rPr>
              <w:t>8,1 ± 1,9</w:t>
            </w:r>
          </w:p>
        </w:tc>
      </w:tr>
    </w:tbl>
    <w:p w:rsidR="00FB0D9A" w:rsidRPr="006201B9" w:rsidRDefault="00FB0D9A" w:rsidP="00FB0D9A">
      <w:pPr>
        <w:suppressAutoHyphens/>
        <w:spacing w:after="0" w:line="100" w:lineRule="atLeast"/>
        <w:ind w:firstLine="570"/>
        <w:jc w:val="both"/>
        <w:rPr>
          <w:rFonts w:ascii="Times New Roman" w:eastAsia="Times New Roman" w:hAnsi="Times New Roman" w:cs="Times New Roman"/>
          <w:b/>
          <w:sz w:val="28"/>
          <w:szCs w:val="28"/>
          <w:lang w:val="uk-UA" w:eastAsia="ar-SA"/>
        </w:rPr>
      </w:pPr>
      <w:r w:rsidRPr="006201B9">
        <w:rPr>
          <w:rFonts w:ascii="Times New Roman" w:eastAsia="Times New Roman" w:hAnsi="Times New Roman" w:cs="Times New Roman"/>
          <w:sz w:val="28"/>
          <w:szCs w:val="28"/>
          <w:lang w:val="uk-UA" w:eastAsia="ar-SA"/>
        </w:rPr>
        <w:t xml:space="preserve">Примітка: * – достовірність різниці між основними групами і контролями з рівнем значущості р &lt;0,05. </w:t>
      </w:r>
    </w:p>
    <w:p w:rsidR="0061788A" w:rsidRDefault="0061788A" w:rsidP="00A43CAE">
      <w:pPr>
        <w:suppressAutoHyphens/>
        <w:spacing w:after="120" w:line="360" w:lineRule="auto"/>
        <w:ind w:firstLine="680"/>
        <w:jc w:val="both"/>
        <w:rPr>
          <w:rFonts w:ascii="Times New Roman" w:eastAsia="Times New Roman" w:hAnsi="Times New Roman" w:cs="Times New Roman"/>
          <w:color w:val="000000"/>
          <w:sz w:val="28"/>
          <w:szCs w:val="28"/>
          <w:lang w:val="uk-UA" w:eastAsia="ar-SA"/>
        </w:rPr>
      </w:pPr>
    </w:p>
    <w:p w:rsidR="00FB0D9A" w:rsidRPr="006201B9" w:rsidRDefault="00FB0D9A" w:rsidP="00FB0D9A">
      <w:pPr>
        <w:widowControl w:val="0"/>
        <w:suppressAutoHyphens/>
        <w:spacing w:after="0" w:line="360" w:lineRule="auto"/>
        <w:ind w:firstLine="539"/>
        <w:jc w:val="both"/>
        <w:rPr>
          <w:rFonts w:ascii="Times New Roman" w:eastAsia="SimSun" w:hAnsi="Times New Roman" w:cs="Times New Roman"/>
          <w:color w:val="000000"/>
          <w:kern w:val="1"/>
          <w:sz w:val="28"/>
          <w:szCs w:val="28"/>
          <w:lang w:val="uk-UA" w:eastAsia="ar-SA"/>
        </w:rPr>
      </w:pPr>
      <w:r w:rsidRPr="006201B9">
        <w:rPr>
          <w:rFonts w:ascii="Times New Roman" w:eastAsia="Times New Roman" w:hAnsi="Times New Roman" w:cs="Times New Roman"/>
          <w:sz w:val="28"/>
          <w:szCs w:val="28"/>
          <w:lang w:val="uk-UA" w:eastAsia="ar-SA"/>
        </w:rPr>
        <w:t>Резюмуючи матеріали, викладені в даному розділі, слід зазначити, що з</w:t>
      </w:r>
      <w:r w:rsidRPr="006201B9">
        <w:rPr>
          <w:rFonts w:ascii="Times New Roman" w:eastAsia="SimSun" w:hAnsi="Times New Roman" w:cs="Times New Roman"/>
          <w:color w:val="000000"/>
          <w:kern w:val="1"/>
          <w:sz w:val="28"/>
          <w:szCs w:val="28"/>
          <w:lang w:val="uk-UA" w:eastAsia="hi-IN" w:bidi="hi-IN"/>
        </w:rPr>
        <w:t xml:space="preserve">астосування індивідуалізованої схеми комплексного обстеження дозволило оптимізувати схему лікування АМКПП, розробити методи їх профілактики, підвищити тривалість ремісії захворювання, знизити кількість рецидивів. </w:t>
      </w:r>
      <w:r w:rsidRPr="006201B9">
        <w:rPr>
          <w:rFonts w:ascii="Times New Roman" w:eastAsia="SimSun" w:hAnsi="Times New Roman" w:cs="Times New Roman"/>
          <w:kern w:val="1"/>
          <w:sz w:val="28"/>
          <w:szCs w:val="28"/>
          <w:lang w:val="uk-UA" w:eastAsia="hi-IN" w:bidi="hi-IN"/>
        </w:rPr>
        <w:t>Аналіз проведених досліджень показав, що у дівчат з АМКПП після застосування лікувально-профілактичного комплексу поліпшувалась е</w:t>
      </w:r>
      <w:r w:rsidRPr="006201B9">
        <w:rPr>
          <w:rFonts w:ascii="Times New Roman" w:eastAsia="SimSun" w:hAnsi="Times New Roman" w:cs="Times New Roman"/>
          <w:bCs/>
          <w:kern w:val="1"/>
          <w:sz w:val="28"/>
          <w:szCs w:val="28"/>
          <w:lang w:val="uk-UA" w:eastAsia="hi-IN" w:bidi="hi-IN"/>
        </w:rPr>
        <w:t>ндокринна функція організму, нормалізувався гормональний фон та</w:t>
      </w:r>
      <w:r w:rsidRPr="006201B9">
        <w:rPr>
          <w:rFonts w:ascii="Times New Roman" w:eastAsia="SimSun" w:hAnsi="Times New Roman" w:cs="Times New Roman"/>
          <w:b/>
          <w:bCs/>
          <w:kern w:val="1"/>
          <w:sz w:val="28"/>
          <w:szCs w:val="28"/>
          <w:lang w:val="uk-UA" w:eastAsia="hi-IN" w:bidi="hi-IN"/>
        </w:rPr>
        <w:t xml:space="preserve"> </w:t>
      </w:r>
      <w:r w:rsidRPr="006201B9">
        <w:rPr>
          <w:rFonts w:ascii="Times New Roman" w:eastAsia="SimSun" w:hAnsi="Times New Roman" w:cs="Times New Roman"/>
          <w:color w:val="000000"/>
          <w:kern w:val="1"/>
          <w:sz w:val="28"/>
          <w:szCs w:val="28"/>
          <w:lang w:val="uk-UA" w:eastAsia="hi-IN" w:bidi="hi-IN"/>
        </w:rPr>
        <w:t xml:space="preserve">гематологічні і біохімічні показникі крові, </w:t>
      </w:r>
      <w:r w:rsidRPr="006201B9">
        <w:rPr>
          <w:rFonts w:ascii="Times New Roman" w:eastAsia="SimSun" w:hAnsi="Times New Roman" w:cs="Times New Roman"/>
          <w:kern w:val="1"/>
          <w:sz w:val="28"/>
          <w:szCs w:val="28"/>
          <w:lang w:val="uk-UA" w:eastAsia="hi-IN" w:bidi="hi-IN"/>
        </w:rPr>
        <w:t xml:space="preserve">відновлювався загальний коагуляційний потенціал та нормалізувалися показники стану </w:t>
      </w:r>
      <w:r w:rsidRPr="006201B9">
        <w:rPr>
          <w:rFonts w:ascii="Times New Roman" w:eastAsia="SimSun" w:hAnsi="Times New Roman" w:cs="Times New Roman"/>
          <w:kern w:val="1"/>
          <w:sz w:val="28"/>
          <w:szCs w:val="28"/>
          <w:lang w:val="uk-UA" w:eastAsia="hi-IN" w:bidi="hi-IN"/>
        </w:rPr>
        <w:lastRenderedPageBreak/>
        <w:t xml:space="preserve">внутрішньосудинної гемокоагуляції. Поліпшувалися імунологічні показники, відновлювались </w:t>
      </w:r>
      <w:r w:rsidRPr="006201B9">
        <w:rPr>
          <w:rFonts w:ascii="Times New Roman" w:eastAsia="SimSun" w:hAnsi="Times New Roman" w:cs="Times New Roman"/>
          <w:color w:val="000000"/>
          <w:kern w:val="1"/>
          <w:sz w:val="28"/>
          <w:szCs w:val="28"/>
          <w:lang w:val="uk-UA" w:eastAsia="ar-SA"/>
        </w:rPr>
        <w:t>ультразвукові та доплерометричні параметри стану органів малого тазу та гемоциркуляції, що призвело до значного зменшення крововтрати та в подальшому - нормалізації менструальної функції.</w:t>
      </w:r>
    </w:p>
    <w:p w:rsidR="0061788A" w:rsidRDefault="00FB0D9A" w:rsidP="00A43CAE">
      <w:pPr>
        <w:widowControl w:val="0"/>
        <w:suppressAutoHyphens/>
        <w:spacing w:after="0" w:line="360" w:lineRule="auto"/>
        <w:ind w:firstLine="539"/>
        <w:jc w:val="both"/>
        <w:rPr>
          <w:rFonts w:ascii="Times New Roman" w:eastAsia="SimSun" w:hAnsi="Times New Roman" w:cs="Times New Roman"/>
          <w:color w:val="000000"/>
          <w:kern w:val="1"/>
          <w:sz w:val="28"/>
          <w:szCs w:val="28"/>
          <w:lang w:val="uk-UA" w:eastAsia="ar-SA"/>
        </w:rPr>
      </w:pPr>
      <w:r w:rsidRPr="006201B9">
        <w:rPr>
          <w:rFonts w:ascii="Times New Roman" w:eastAsia="SimSun" w:hAnsi="Times New Roman" w:cs="Times New Roman"/>
          <w:color w:val="000000"/>
          <w:kern w:val="1"/>
          <w:sz w:val="28"/>
          <w:szCs w:val="28"/>
          <w:lang w:val="uk-UA" w:eastAsia="ar-SA"/>
        </w:rPr>
        <w:t>Це свідчить про ефективність застосування запропонованих лікувально-профілактичних  заходів для дівчат з пубертатними матковими кровотечами.</w:t>
      </w:r>
    </w:p>
    <w:p w:rsidR="0061788A" w:rsidRDefault="0061788A" w:rsidP="00A43CAE">
      <w:pPr>
        <w:widowControl w:val="0"/>
        <w:suppressAutoHyphens/>
        <w:spacing w:after="0" w:line="360" w:lineRule="auto"/>
        <w:ind w:firstLine="539"/>
        <w:jc w:val="both"/>
        <w:rPr>
          <w:rFonts w:ascii="Times New Roman" w:eastAsia="SimSun" w:hAnsi="Times New Roman" w:cs="Times New Roman"/>
          <w:color w:val="000000"/>
          <w:kern w:val="1"/>
          <w:sz w:val="28"/>
          <w:szCs w:val="28"/>
          <w:lang w:val="uk-UA" w:eastAsia="ar-SA"/>
        </w:rPr>
      </w:pPr>
    </w:p>
    <w:p w:rsidR="00C3369D" w:rsidRDefault="00C3369D" w:rsidP="00A43CAE">
      <w:pPr>
        <w:widowControl w:val="0"/>
        <w:suppressAutoHyphens/>
        <w:spacing w:after="0" w:line="360" w:lineRule="auto"/>
        <w:ind w:firstLine="539"/>
        <w:jc w:val="both"/>
        <w:rPr>
          <w:rFonts w:ascii="Times New Roman" w:eastAsia="Times New Roman" w:hAnsi="Times New Roman" w:cs="Times New Roman"/>
          <w:b/>
          <w:sz w:val="28"/>
          <w:szCs w:val="28"/>
          <w:lang w:val="uk-UA" w:eastAsia="ar-SA"/>
        </w:rPr>
      </w:pPr>
      <w:r>
        <w:rPr>
          <w:rFonts w:ascii="Times New Roman" w:eastAsia="Times New Roman" w:hAnsi="Times New Roman" w:cs="Times New Roman"/>
          <w:b/>
          <w:sz w:val="28"/>
          <w:szCs w:val="28"/>
          <w:lang w:val="uk-UA" w:eastAsia="ar-SA"/>
        </w:rPr>
        <w:br w:type="page"/>
      </w:r>
    </w:p>
    <w:p w:rsidR="00FB0D9A" w:rsidRPr="006201B9" w:rsidRDefault="00FB0D9A" w:rsidP="00FB0D9A">
      <w:pPr>
        <w:suppressAutoHyphens/>
        <w:spacing w:after="0" w:line="360" w:lineRule="auto"/>
        <w:ind w:firstLine="709"/>
        <w:jc w:val="center"/>
        <w:rPr>
          <w:rFonts w:ascii="Times New Roman" w:eastAsia="Times New Roman" w:hAnsi="Times New Roman" w:cs="Times New Roman"/>
          <w:sz w:val="28"/>
          <w:szCs w:val="28"/>
          <w:lang w:val="uk-UA" w:eastAsia="ar-SA"/>
        </w:rPr>
      </w:pPr>
      <w:r w:rsidRPr="006201B9">
        <w:rPr>
          <w:rFonts w:ascii="Times New Roman" w:eastAsia="Times New Roman" w:hAnsi="Times New Roman" w:cs="Times New Roman"/>
          <w:b/>
          <w:sz w:val="28"/>
          <w:szCs w:val="28"/>
          <w:lang w:val="uk-UA" w:eastAsia="ar-SA"/>
        </w:rPr>
        <w:lastRenderedPageBreak/>
        <w:t>АНАЛІЗ І ОБГОВОРЕННЯ ОТРИМАННИХ РЕЗУЛЬТАТІВ</w:t>
      </w:r>
    </w:p>
    <w:p w:rsidR="00FB0D9A" w:rsidRPr="006201B9" w:rsidRDefault="00FB0D9A" w:rsidP="00FB0D9A">
      <w:pPr>
        <w:suppressAutoHyphens/>
        <w:spacing w:after="0" w:line="360" w:lineRule="auto"/>
        <w:ind w:firstLine="709"/>
        <w:jc w:val="both"/>
        <w:rPr>
          <w:rFonts w:ascii="Times New Roman" w:eastAsia="Times New Roman" w:hAnsi="Times New Roman" w:cs="Times New Roman"/>
          <w:sz w:val="28"/>
          <w:szCs w:val="28"/>
          <w:lang w:val="uk-UA" w:eastAsia="ar-SA"/>
        </w:rPr>
      </w:pPr>
    </w:p>
    <w:p w:rsidR="00FB0D9A" w:rsidRPr="006201B9" w:rsidRDefault="00FB0D9A" w:rsidP="00FB0D9A">
      <w:pPr>
        <w:suppressAutoHyphens/>
        <w:spacing w:after="0" w:line="360" w:lineRule="auto"/>
        <w:ind w:firstLine="709"/>
        <w:jc w:val="both"/>
        <w:rPr>
          <w:rFonts w:ascii="Times New Roman" w:eastAsia="Times New Roman" w:hAnsi="Times New Roman" w:cs="Times New Roman"/>
          <w:sz w:val="28"/>
          <w:szCs w:val="28"/>
          <w:lang w:val="uk-UA" w:eastAsia="ar-SA"/>
        </w:rPr>
      </w:pPr>
      <w:r w:rsidRPr="006201B9">
        <w:rPr>
          <w:rFonts w:ascii="Times New Roman" w:eastAsia="Times New Roman" w:hAnsi="Times New Roman" w:cs="Times New Roman"/>
          <w:sz w:val="28"/>
          <w:szCs w:val="28"/>
          <w:lang w:val="uk-UA" w:eastAsia="ar-SA"/>
        </w:rPr>
        <w:t>Серед гінекологічних захворювань пубертатного періоду, за даними ряду авторів, до 30 % випадків гінекологічної патології припадає на пубертатні маткові кровотечі [28, 158].</w:t>
      </w:r>
      <w:r w:rsidRPr="006201B9">
        <w:rPr>
          <w:rFonts w:ascii="Times New Roman" w:eastAsia="Times New Roman" w:hAnsi="Times New Roman" w:cs="Times New Roman"/>
          <w:color w:val="FF0000"/>
          <w:sz w:val="28"/>
          <w:szCs w:val="28"/>
          <w:lang w:val="uk-UA" w:eastAsia="ar-SA"/>
        </w:rPr>
        <w:t xml:space="preserve"> </w:t>
      </w:r>
      <w:r w:rsidRPr="006201B9">
        <w:rPr>
          <w:rFonts w:ascii="Times New Roman" w:eastAsia="Times New Roman" w:hAnsi="Times New Roman" w:cs="Times New Roman"/>
          <w:sz w:val="28"/>
          <w:szCs w:val="28"/>
          <w:lang w:val="uk-UA" w:eastAsia="ar-SA"/>
        </w:rPr>
        <w:t xml:space="preserve">Пояснюють це тим, що гормональна функція яєчників в період статевого дозрівання вразлива, рецепторний апарат яєчників недосконалий [70, 151]. </w:t>
      </w:r>
    </w:p>
    <w:p w:rsidR="00FB0D9A" w:rsidRPr="006201B9" w:rsidRDefault="00FB0D9A" w:rsidP="00FB0D9A">
      <w:pPr>
        <w:suppressAutoHyphens/>
        <w:spacing w:after="0" w:line="360" w:lineRule="auto"/>
        <w:ind w:firstLine="709"/>
        <w:jc w:val="both"/>
        <w:rPr>
          <w:rFonts w:ascii="Times New Roman" w:eastAsia="Times New Roman" w:hAnsi="Times New Roman" w:cs="Times New Roman"/>
          <w:sz w:val="28"/>
          <w:szCs w:val="28"/>
          <w:lang w:val="uk-UA" w:eastAsia="ar-SA"/>
        </w:rPr>
      </w:pPr>
      <w:r w:rsidRPr="006201B9">
        <w:rPr>
          <w:rFonts w:ascii="Times New Roman" w:eastAsia="Times New Roman" w:hAnsi="Times New Roman" w:cs="Times New Roman"/>
          <w:sz w:val="28"/>
          <w:szCs w:val="28"/>
          <w:lang w:val="uk-UA" w:eastAsia="ar-SA"/>
        </w:rPr>
        <w:t>Деякі внутрішні і зовнішні фактори можуть легко порушувати регуляторний механізм менструальної функції, перешкоджаючи встановленню її стереотипу і викликаючи виникнення пубертатних маткових кровотеч [106, 125].</w:t>
      </w:r>
    </w:p>
    <w:p w:rsidR="00FB0D9A" w:rsidRPr="006201B9" w:rsidRDefault="00FB0D9A" w:rsidP="00FB0D9A">
      <w:pPr>
        <w:suppressAutoHyphens/>
        <w:spacing w:after="0" w:line="360" w:lineRule="auto"/>
        <w:ind w:firstLine="709"/>
        <w:jc w:val="both"/>
        <w:rPr>
          <w:rFonts w:ascii="Times New Roman" w:eastAsia="Times New Roman" w:hAnsi="Times New Roman" w:cs="Times New Roman"/>
          <w:sz w:val="28"/>
          <w:szCs w:val="28"/>
          <w:lang w:val="uk-UA" w:eastAsia="ar-SA"/>
        </w:rPr>
      </w:pPr>
      <w:r w:rsidRPr="006201B9">
        <w:rPr>
          <w:rFonts w:ascii="Times New Roman" w:eastAsia="Times New Roman" w:hAnsi="Times New Roman" w:cs="Times New Roman"/>
          <w:sz w:val="28"/>
          <w:szCs w:val="28"/>
          <w:lang w:val="uk-UA" w:eastAsia="ar-SA"/>
        </w:rPr>
        <w:t xml:space="preserve">Пубертатні маткові кровотечі призводять до стійких порушень менструальної, генеративної функції, до гормонально зумовленим захворюванням. Однак, незважаючи на досягнуті успіхи в розробці різних методів діагностики і терапії АМКПП, ця проблема залишається актуальною [46, 93]. </w:t>
      </w:r>
    </w:p>
    <w:p w:rsidR="00FB0D9A" w:rsidRPr="006201B9" w:rsidRDefault="00FB0D9A" w:rsidP="00FB0D9A">
      <w:pPr>
        <w:suppressAutoHyphens/>
        <w:spacing w:after="0" w:line="360" w:lineRule="auto"/>
        <w:ind w:firstLine="709"/>
        <w:jc w:val="both"/>
        <w:rPr>
          <w:rFonts w:ascii="Times New Roman" w:eastAsia="Times New Roman" w:hAnsi="Times New Roman" w:cs="Times New Roman"/>
          <w:sz w:val="28"/>
          <w:szCs w:val="28"/>
          <w:lang w:val="uk-UA" w:eastAsia="ar-SA"/>
        </w:rPr>
      </w:pPr>
      <w:r w:rsidRPr="006201B9">
        <w:rPr>
          <w:rFonts w:ascii="Times New Roman" w:eastAsia="Times New Roman" w:hAnsi="Times New Roman" w:cs="Times New Roman"/>
          <w:sz w:val="28"/>
          <w:szCs w:val="28"/>
          <w:lang w:val="uk-UA" w:eastAsia="ar-SA"/>
        </w:rPr>
        <w:t>Метою дисертаційного дослідження було п</w:t>
      </w:r>
      <w:r w:rsidRPr="006201B9">
        <w:rPr>
          <w:rFonts w:ascii="Times New Roman" w:eastAsia="SimSun" w:hAnsi="Times New Roman" w:cs="Times New Roman"/>
          <w:kern w:val="1"/>
          <w:sz w:val="28"/>
          <w:szCs w:val="28"/>
          <w:lang w:val="uk-UA" w:eastAsia="hi-IN" w:bidi="hi-IN"/>
        </w:rPr>
        <w:t>ідвищення ефективності діагностики та лікування аномальних маткових кровотеч у дівчат пубертатного періоду та оптимізація прогнозування  їх перебігу в залежності від віку дівчинки.</w:t>
      </w:r>
    </w:p>
    <w:p w:rsidR="00FB0D9A" w:rsidRPr="006201B9" w:rsidRDefault="00FB0D9A" w:rsidP="00FB0D9A">
      <w:pPr>
        <w:suppressAutoHyphens/>
        <w:spacing w:after="0" w:line="360" w:lineRule="auto"/>
        <w:ind w:firstLine="709"/>
        <w:jc w:val="both"/>
        <w:rPr>
          <w:rFonts w:ascii="Times New Roman" w:eastAsia="SimSun" w:hAnsi="Times New Roman" w:cs="Times New Roman"/>
          <w:bCs/>
          <w:kern w:val="1"/>
          <w:sz w:val="28"/>
          <w:szCs w:val="28"/>
          <w:lang w:val="uk-UA" w:eastAsia="hi-IN" w:bidi="hi-IN"/>
        </w:rPr>
      </w:pPr>
      <w:r w:rsidRPr="006201B9">
        <w:rPr>
          <w:rFonts w:ascii="Times New Roman" w:eastAsia="Times New Roman" w:hAnsi="Times New Roman" w:cs="Times New Roman"/>
          <w:sz w:val="28"/>
          <w:szCs w:val="28"/>
          <w:lang w:val="uk-UA" w:eastAsia="ar-SA"/>
        </w:rPr>
        <w:t>Завданнями дослідження стали:</w:t>
      </w:r>
    </w:p>
    <w:p w:rsidR="00FB0D9A" w:rsidRPr="006201B9" w:rsidRDefault="00FB0D9A" w:rsidP="00A43CAE">
      <w:pPr>
        <w:tabs>
          <w:tab w:val="left" w:pos="425"/>
          <w:tab w:val="center" w:pos="4677"/>
          <w:tab w:val="right" w:pos="9355"/>
        </w:tabs>
        <w:suppressAutoHyphens/>
        <w:spacing w:after="0" w:line="360" w:lineRule="auto"/>
        <w:ind w:firstLine="425"/>
        <w:jc w:val="both"/>
        <w:rPr>
          <w:rFonts w:ascii="Times New Roman" w:eastAsia="SimSun" w:hAnsi="Times New Roman" w:cs="Times New Roman"/>
          <w:bCs/>
          <w:kern w:val="1"/>
          <w:sz w:val="28"/>
          <w:szCs w:val="28"/>
          <w:lang w:val="uk-UA" w:eastAsia="hi-IN" w:bidi="hi-IN"/>
        </w:rPr>
      </w:pPr>
      <w:r w:rsidRPr="006201B9">
        <w:rPr>
          <w:rFonts w:ascii="Times New Roman" w:eastAsia="SimSun" w:hAnsi="Times New Roman" w:cs="Times New Roman"/>
          <w:bCs/>
          <w:kern w:val="1"/>
          <w:sz w:val="28"/>
          <w:szCs w:val="28"/>
          <w:lang w:val="uk-UA" w:eastAsia="hi-IN" w:bidi="hi-IN"/>
        </w:rPr>
        <w:t>1. Визначити стан гіпоталамо-гіпофізарно-яєчникової системи при АМКПП на підставі дослідження ендокринної функції організму дівчат-підлітків в залежності від клінічного перебігу захворювання та віку хворих.</w:t>
      </w:r>
    </w:p>
    <w:p w:rsidR="00FB0D9A" w:rsidRPr="006201B9" w:rsidRDefault="00FB0D9A" w:rsidP="00A43CAE">
      <w:pPr>
        <w:tabs>
          <w:tab w:val="left" w:pos="425"/>
          <w:tab w:val="center" w:pos="4677"/>
          <w:tab w:val="right" w:pos="9355"/>
        </w:tabs>
        <w:suppressAutoHyphens/>
        <w:spacing w:after="0" w:line="360" w:lineRule="auto"/>
        <w:ind w:firstLine="425"/>
        <w:jc w:val="both"/>
        <w:rPr>
          <w:rFonts w:ascii="Times New Roman" w:eastAsia="SimSun" w:hAnsi="Times New Roman" w:cs="Times New Roman"/>
          <w:bCs/>
          <w:kern w:val="1"/>
          <w:sz w:val="28"/>
          <w:szCs w:val="28"/>
          <w:lang w:val="uk-UA" w:eastAsia="hi-IN" w:bidi="hi-IN"/>
        </w:rPr>
      </w:pPr>
      <w:r w:rsidRPr="006201B9">
        <w:rPr>
          <w:rFonts w:ascii="Times New Roman" w:eastAsia="SimSun" w:hAnsi="Times New Roman" w:cs="Times New Roman"/>
          <w:bCs/>
          <w:kern w:val="1"/>
          <w:sz w:val="28"/>
          <w:szCs w:val="28"/>
          <w:lang w:val="uk-UA" w:eastAsia="hi-IN" w:bidi="hi-IN"/>
        </w:rPr>
        <w:t>2. Визначити особливості стану системи гемостазу у дівчат з АМКПП з урахуванням віку  пацієнток.</w:t>
      </w:r>
    </w:p>
    <w:p w:rsidR="00FB0D9A" w:rsidRPr="006201B9" w:rsidRDefault="00FB0D9A" w:rsidP="00A43CAE">
      <w:pPr>
        <w:tabs>
          <w:tab w:val="left" w:pos="425"/>
          <w:tab w:val="center" w:pos="4677"/>
          <w:tab w:val="right" w:pos="9355"/>
        </w:tabs>
        <w:suppressAutoHyphens/>
        <w:spacing w:after="0" w:line="360" w:lineRule="auto"/>
        <w:ind w:firstLine="425"/>
        <w:jc w:val="both"/>
        <w:rPr>
          <w:rFonts w:ascii="Times New Roman" w:eastAsia="SimSun" w:hAnsi="Times New Roman" w:cs="Times New Roman"/>
          <w:bCs/>
          <w:kern w:val="1"/>
          <w:sz w:val="28"/>
          <w:szCs w:val="28"/>
          <w:lang w:val="uk-UA" w:eastAsia="hi-IN" w:bidi="hi-IN"/>
        </w:rPr>
      </w:pPr>
      <w:r w:rsidRPr="006201B9">
        <w:rPr>
          <w:rFonts w:ascii="Times New Roman" w:eastAsia="SimSun" w:hAnsi="Times New Roman" w:cs="Times New Roman"/>
          <w:bCs/>
          <w:kern w:val="1"/>
          <w:sz w:val="28"/>
          <w:szCs w:val="28"/>
          <w:lang w:val="uk-UA" w:eastAsia="hi-IN" w:bidi="hi-IN"/>
        </w:rPr>
        <w:t>3. Проаналізувати деякі показники імунологічного стану дівчат з АМКПП з урахуванням мікрофлори генітального тракту.</w:t>
      </w:r>
    </w:p>
    <w:p w:rsidR="00FB0D9A" w:rsidRPr="006201B9" w:rsidRDefault="00FB0D9A" w:rsidP="00A43CAE">
      <w:pPr>
        <w:tabs>
          <w:tab w:val="left" w:pos="425"/>
          <w:tab w:val="center" w:pos="4677"/>
          <w:tab w:val="right" w:pos="9355"/>
        </w:tabs>
        <w:suppressAutoHyphens/>
        <w:spacing w:after="0" w:line="360" w:lineRule="auto"/>
        <w:ind w:firstLine="425"/>
        <w:jc w:val="both"/>
        <w:rPr>
          <w:rFonts w:ascii="Times New Roman" w:eastAsia="SimSun" w:hAnsi="Times New Roman" w:cs="Times New Roman"/>
          <w:bCs/>
          <w:kern w:val="1"/>
          <w:sz w:val="28"/>
          <w:szCs w:val="28"/>
          <w:lang w:val="uk-UA" w:eastAsia="hi-IN" w:bidi="hi-IN"/>
        </w:rPr>
      </w:pPr>
      <w:r w:rsidRPr="006201B9">
        <w:rPr>
          <w:rFonts w:ascii="Times New Roman" w:eastAsia="SimSun" w:hAnsi="Times New Roman" w:cs="Times New Roman"/>
          <w:bCs/>
          <w:kern w:val="1"/>
          <w:sz w:val="28"/>
          <w:szCs w:val="28"/>
          <w:lang w:val="uk-UA" w:eastAsia="hi-IN" w:bidi="hi-IN"/>
        </w:rPr>
        <w:t>4. Провести аналіз результатів ехосонографічних (в тому числі доплерографічних) показників у хворих на АМКПП.</w:t>
      </w:r>
    </w:p>
    <w:p w:rsidR="00FB0D9A" w:rsidRPr="006201B9" w:rsidRDefault="00FB0D9A" w:rsidP="00A43CAE">
      <w:pPr>
        <w:tabs>
          <w:tab w:val="left" w:pos="425"/>
          <w:tab w:val="center" w:pos="4677"/>
          <w:tab w:val="right" w:pos="9355"/>
        </w:tabs>
        <w:suppressAutoHyphens/>
        <w:spacing w:after="0" w:line="360" w:lineRule="auto"/>
        <w:ind w:firstLine="425"/>
        <w:jc w:val="both"/>
        <w:rPr>
          <w:rFonts w:ascii="Times New Roman" w:eastAsia="SimSun" w:hAnsi="Times New Roman" w:cs="Times New Roman"/>
          <w:bCs/>
          <w:kern w:val="1"/>
          <w:sz w:val="28"/>
          <w:szCs w:val="28"/>
          <w:lang w:val="uk-UA" w:eastAsia="hi-IN" w:bidi="hi-IN"/>
        </w:rPr>
      </w:pPr>
      <w:r w:rsidRPr="006201B9">
        <w:rPr>
          <w:rFonts w:ascii="Times New Roman" w:eastAsia="SimSun" w:hAnsi="Times New Roman" w:cs="Times New Roman"/>
          <w:bCs/>
          <w:kern w:val="1"/>
          <w:sz w:val="28"/>
          <w:szCs w:val="28"/>
          <w:lang w:val="uk-UA" w:eastAsia="hi-IN" w:bidi="hi-IN"/>
        </w:rPr>
        <w:lastRenderedPageBreak/>
        <w:t>5. Визначити особливості психоемоційного фону та функціонування ланок симпато-адреналової системи у дівчат з АМКПП.</w:t>
      </w:r>
    </w:p>
    <w:p w:rsidR="00FB0D9A" w:rsidRPr="006201B9" w:rsidRDefault="00FB0D9A" w:rsidP="00A43CAE">
      <w:pPr>
        <w:suppressAutoHyphens/>
        <w:spacing w:after="0" w:line="360" w:lineRule="auto"/>
        <w:ind w:left="-10" w:firstLine="425"/>
        <w:jc w:val="both"/>
        <w:rPr>
          <w:rFonts w:ascii="Times New Roman" w:eastAsia="SimSun" w:hAnsi="Times New Roman" w:cs="Times New Roman"/>
          <w:kern w:val="1"/>
          <w:sz w:val="28"/>
          <w:szCs w:val="28"/>
          <w:lang w:val="uk-UA" w:eastAsia="hi-IN" w:bidi="hi-IN"/>
        </w:rPr>
      </w:pPr>
      <w:r w:rsidRPr="006201B9">
        <w:rPr>
          <w:rFonts w:ascii="Times New Roman" w:eastAsia="SimSun" w:hAnsi="Times New Roman" w:cs="Times New Roman"/>
          <w:bCs/>
          <w:kern w:val="1"/>
          <w:sz w:val="28"/>
          <w:szCs w:val="28"/>
          <w:lang w:val="uk-UA" w:eastAsia="hi-IN" w:bidi="hi-IN"/>
        </w:rPr>
        <w:t>6. Вдосконалити та впровадити в практику лікувально-профілактичні заходи сучасної діагностики і терапії АМКПП, з розробкою алгоритму прогнозування їх перебігу та урахуванням гормонального, психосоматичного, імунологічного стану хворих на підставі математичної обробки даних кореляційно-регресивного аналізу результатів клінічних та лабораторних досліджень.</w:t>
      </w:r>
    </w:p>
    <w:p w:rsidR="00FB0D9A" w:rsidRPr="006201B9" w:rsidRDefault="00FB0D9A" w:rsidP="00FB0D9A">
      <w:pPr>
        <w:suppressAutoHyphens/>
        <w:spacing w:after="0" w:line="360" w:lineRule="auto"/>
        <w:ind w:firstLine="573"/>
        <w:jc w:val="both"/>
        <w:rPr>
          <w:rFonts w:ascii="Times New Roman" w:eastAsia="SimSun" w:hAnsi="Times New Roman" w:cs="Times New Roman"/>
          <w:color w:val="000000"/>
          <w:kern w:val="1"/>
          <w:sz w:val="28"/>
          <w:szCs w:val="28"/>
          <w:lang w:val="uk-UA" w:eastAsia="hi-IN" w:bidi="hi-IN"/>
        </w:rPr>
      </w:pPr>
      <w:r w:rsidRPr="006201B9">
        <w:rPr>
          <w:rFonts w:ascii="Times New Roman" w:eastAsia="SimSun" w:hAnsi="Times New Roman" w:cs="Times New Roman"/>
          <w:kern w:val="1"/>
          <w:sz w:val="28"/>
          <w:szCs w:val="28"/>
          <w:lang w:val="uk-UA" w:eastAsia="hi-IN" w:bidi="hi-IN"/>
        </w:rPr>
        <w:t>Під спостереженням знаходились</w:t>
      </w:r>
      <w:r w:rsidRPr="006201B9">
        <w:rPr>
          <w:rFonts w:ascii="Times New Roman" w:eastAsia="SimSun" w:hAnsi="Times New Roman" w:cs="Times New Roman"/>
          <w:b/>
          <w:kern w:val="1"/>
          <w:sz w:val="28"/>
          <w:szCs w:val="24"/>
          <w:lang w:val="uk-UA" w:eastAsia="hi-IN" w:bidi="hi-IN"/>
        </w:rPr>
        <w:t xml:space="preserve"> </w:t>
      </w:r>
      <w:r w:rsidRPr="006201B9">
        <w:rPr>
          <w:rFonts w:ascii="Times New Roman" w:eastAsia="SimSun" w:hAnsi="Times New Roman" w:cs="Times New Roman"/>
          <w:color w:val="000000"/>
          <w:kern w:val="1"/>
          <w:sz w:val="28"/>
          <w:szCs w:val="28"/>
          <w:lang w:val="uk-UA" w:eastAsia="hi-IN" w:bidi="hi-IN"/>
        </w:rPr>
        <w:t xml:space="preserve">123 дівчинки, з яких - 93 пацієнтки з АМКПП, що склали основну групу та  30 дівчат однолітків, - контрольна група. Пацієнтки основної групи були розділені на 2 клінічні групи: 1 групу склали 44 пацієнтки 11-14 років, 2 групу - 49 дівчат-підлітків 15-17 років. До контрольної групи увійшли 30 дівчат однолітків (по 15 дівчат відповідних вікових категорій) без порушень менструальної функції. </w:t>
      </w:r>
    </w:p>
    <w:p w:rsidR="00FB0D9A" w:rsidRPr="006201B9" w:rsidRDefault="00FB0D9A" w:rsidP="00FB0D9A">
      <w:pPr>
        <w:suppressAutoHyphens/>
        <w:spacing w:after="0" w:line="360" w:lineRule="auto"/>
        <w:ind w:firstLine="573"/>
        <w:jc w:val="both"/>
        <w:rPr>
          <w:rFonts w:ascii="Times New Roman" w:eastAsia="SimSun" w:hAnsi="Times New Roman" w:cs="Times New Roman"/>
          <w:color w:val="000000"/>
          <w:kern w:val="1"/>
          <w:sz w:val="28"/>
          <w:szCs w:val="28"/>
          <w:lang w:val="uk-UA" w:eastAsia="hi-IN" w:bidi="hi-IN"/>
        </w:rPr>
      </w:pPr>
      <w:r w:rsidRPr="006201B9">
        <w:rPr>
          <w:rFonts w:ascii="Times New Roman" w:eastAsia="SimSun" w:hAnsi="Times New Roman" w:cs="Times New Roman"/>
          <w:color w:val="000000"/>
          <w:kern w:val="1"/>
          <w:sz w:val="28"/>
          <w:szCs w:val="28"/>
          <w:lang w:val="uk-UA" w:eastAsia="hi-IN" w:bidi="hi-IN"/>
        </w:rPr>
        <w:t>Н</w:t>
      </w:r>
      <w:bookmarkStart w:id="24" w:name="Bookmark21"/>
      <w:bookmarkEnd w:id="24"/>
      <w:r w:rsidRPr="006201B9">
        <w:rPr>
          <w:rFonts w:ascii="Times New Roman" w:eastAsia="SimSun" w:hAnsi="Times New Roman" w:cs="Times New Roman"/>
          <w:color w:val="000000"/>
          <w:kern w:val="1"/>
          <w:sz w:val="28"/>
          <w:szCs w:val="28"/>
          <w:lang w:val="uk-UA" w:eastAsia="hi-IN" w:bidi="hi-IN"/>
        </w:rPr>
        <w:t>абір груп пацієнток здійснювався на клінічних базах кафедри акушерства, гінекології та дитячої гінекології Харківського національного медичного університету, Всі пацієнтки (або їхні батьки) надали письмову згоду на проведення дослідження.</w:t>
      </w:r>
    </w:p>
    <w:p w:rsidR="00FB0D9A" w:rsidRPr="006201B9" w:rsidRDefault="00FB0D9A" w:rsidP="00FB0D9A">
      <w:pPr>
        <w:suppressAutoHyphens/>
        <w:spacing w:after="0" w:line="360" w:lineRule="auto"/>
        <w:ind w:firstLine="573"/>
        <w:jc w:val="both"/>
        <w:rPr>
          <w:rFonts w:ascii="Times New Roman" w:eastAsia="SimSun" w:hAnsi="Times New Roman" w:cs="Times New Roman"/>
          <w:iCs/>
          <w:kern w:val="1"/>
          <w:sz w:val="28"/>
          <w:szCs w:val="28"/>
          <w:lang w:val="uk-UA" w:eastAsia="hi-IN" w:bidi="hi-IN"/>
        </w:rPr>
      </w:pPr>
      <w:r w:rsidRPr="006201B9">
        <w:rPr>
          <w:rFonts w:ascii="Times New Roman" w:eastAsia="SimSun" w:hAnsi="Times New Roman" w:cs="Times New Roman"/>
          <w:color w:val="000000"/>
          <w:kern w:val="1"/>
          <w:sz w:val="28"/>
          <w:szCs w:val="28"/>
          <w:lang w:val="uk-UA" w:eastAsia="hi-IN" w:bidi="hi-IN"/>
        </w:rPr>
        <w:t>Об’єктом дослідження були аномальні маткові кровотечі у дівчат пубертатного віку, предметом дослідження – анамнестичні, клі</w:t>
      </w:r>
      <w:r w:rsidRPr="006201B9">
        <w:rPr>
          <w:rFonts w:ascii="Times New Roman" w:eastAsia="Calibri" w:hAnsi="Times New Roman" w:cs="Times New Roman"/>
          <w:iCs/>
          <w:kern w:val="1"/>
          <w:sz w:val="28"/>
          <w:szCs w:val="28"/>
          <w:lang w:val="uk-UA" w:eastAsia="hi-IN" w:bidi="hi-IN"/>
        </w:rPr>
        <w:t xml:space="preserve">нічні дані, параметри пубертатогенезу (фізичний, статевий розвиток, характер менструальної функції), деякі патогенетичні ланки (гормональні, біохімічні, імунологічні, мікробіологічні, доплерометричні) перебігу АМКПП у дівчат-підлітків. </w:t>
      </w:r>
      <w:r w:rsidRPr="006201B9">
        <w:rPr>
          <w:rFonts w:ascii="Times New Roman" w:eastAsia="SimSun" w:hAnsi="Times New Roman" w:cs="Times New Roman"/>
          <w:iCs/>
          <w:kern w:val="1"/>
          <w:sz w:val="28"/>
          <w:szCs w:val="28"/>
          <w:lang w:val="uk-UA" w:eastAsia="hi-IN" w:bidi="hi-IN"/>
        </w:rPr>
        <w:t>Методи дослідження, що застосовувались в роботі, включали</w:t>
      </w:r>
      <w:r w:rsidRPr="006201B9">
        <w:rPr>
          <w:rFonts w:ascii="Times New Roman" w:eastAsia="SimSun" w:hAnsi="Times New Roman" w:cs="Times New Roman"/>
          <w:bCs/>
          <w:kern w:val="1"/>
          <w:sz w:val="28"/>
          <w:szCs w:val="28"/>
          <w:lang w:val="uk-UA" w:eastAsia="hi-IN" w:bidi="hi-IN"/>
        </w:rPr>
        <w:t xml:space="preserve"> загальноклінічні, </w:t>
      </w:r>
      <w:r w:rsidRPr="006201B9">
        <w:rPr>
          <w:rFonts w:ascii="Times New Roman" w:eastAsia="SimSun" w:hAnsi="Times New Roman" w:cs="Times New Roman"/>
          <w:iCs/>
          <w:kern w:val="1"/>
          <w:sz w:val="28"/>
          <w:szCs w:val="28"/>
          <w:lang w:val="uk-UA" w:eastAsia="hi-IN" w:bidi="hi-IN"/>
        </w:rPr>
        <w:t>клініко-лабораторні, інструментальні, біохімічні, мікробіологічні, променеві (УЗД, доплерографія), імуноферментні, статистичні.</w:t>
      </w:r>
      <w:r w:rsidRPr="006201B9">
        <w:rPr>
          <w:rFonts w:ascii="Times New Roman" w:eastAsia="SimSun" w:hAnsi="Times New Roman" w:cs="Times New Roman"/>
          <w:kern w:val="1"/>
          <w:sz w:val="28"/>
          <w:szCs w:val="24"/>
          <w:lang w:val="uk-UA" w:eastAsia="hi-IN" w:bidi="hi-IN"/>
        </w:rPr>
        <w:t xml:space="preserve"> </w:t>
      </w:r>
    </w:p>
    <w:p w:rsidR="00FB0D9A" w:rsidRPr="006201B9" w:rsidRDefault="00FB0D9A" w:rsidP="00FB0D9A">
      <w:pPr>
        <w:suppressAutoHyphens/>
        <w:spacing w:after="0" w:line="360" w:lineRule="auto"/>
        <w:ind w:firstLine="573"/>
        <w:jc w:val="both"/>
        <w:rPr>
          <w:rFonts w:ascii="Times New Roman" w:eastAsia="Times New Roman CYR" w:hAnsi="Times New Roman" w:cs="Times New Roman"/>
          <w:bCs/>
          <w:iCs/>
          <w:kern w:val="1"/>
          <w:sz w:val="28"/>
          <w:szCs w:val="28"/>
          <w:lang w:val="uk-UA" w:eastAsia="hi-IN" w:bidi="hi-IN"/>
        </w:rPr>
      </w:pPr>
      <w:r w:rsidRPr="006201B9">
        <w:rPr>
          <w:rFonts w:ascii="Times New Roman" w:eastAsia="SimSun" w:hAnsi="Times New Roman" w:cs="Times New Roman"/>
          <w:iCs/>
          <w:kern w:val="1"/>
          <w:sz w:val="28"/>
          <w:szCs w:val="28"/>
          <w:lang w:val="uk-UA" w:eastAsia="hi-IN" w:bidi="hi-IN"/>
        </w:rPr>
        <w:t xml:space="preserve">В процесі обстеження проводилось поглиблене вивчення анамнезу, яке включало аналіз особливостей перебігу перинатального періоду, анамнезу життя, родинного анамнезу (з'ясовувався соматичний та репродуктивний стан </w:t>
      </w:r>
      <w:r w:rsidRPr="006201B9">
        <w:rPr>
          <w:rFonts w:ascii="Times New Roman" w:eastAsia="SimSun" w:hAnsi="Times New Roman" w:cs="Times New Roman"/>
          <w:iCs/>
          <w:kern w:val="1"/>
          <w:sz w:val="28"/>
          <w:szCs w:val="28"/>
          <w:lang w:val="uk-UA" w:eastAsia="hi-IN" w:bidi="hi-IN"/>
        </w:rPr>
        <w:lastRenderedPageBreak/>
        <w:t>матерів дівчат), наявність соматичних та інфекційних захворювань, шкідливих звичок, вік настання менархе, характер менструальної функції. Вивчались умови побуту в родинах, вік та обставини статевого дебюту, соціально-психологічний та преморбідний фон.</w:t>
      </w:r>
    </w:p>
    <w:p w:rsidR="00FB0D9A" w:rsidRPr="006201B9" w:rsidRDefault="00FB0D9A" w:rsidP="00FB0D9A">
      <w:pPr>
        <w:suppressAutoHyphens/>
        <w:spacing w:after="0" w:line="360" w:lineRule="auto"/>
        <w:ind w:firstLine="708"/>
        <w:jc w:val="both"/>
        <w:rPr>
          <w:rFonts w:ascii="Times New Roman" w:eastAsia="SimSun" w:hAnsi="Times New Roman" w:cs="Times New Roman"/>
          <w:color w:val="000000"/>
          <w:kern w:val="1"/>
          <w:sz w:val="28"/>
          <w:szCs w:val="28"/>
          <w:lang w:val="uk-UA" w:eastAsia="ar-SA"/>
        </w:rPr>
      </w:pPr>
      <w:r w:rsidRPr="006201B9">
        <w:rPr>
          <w:rFonts w:ascii="Times New Roman" w:eastAsia="Times New Roman CYR" w:hAnsi="Times New Roman" w:cs="Times New Roman"/>
          <w:bCs/>
          <w:iCs/>
          <w:kern w:val="1"/>
          <w:sz w:val="28"/>
          <w:szCs w:val="28"/>
          <w:lang w:val="uk-UA" w:eastAsia="hi-IN" w:bidi="hi-IN"/>
        </w:rPr>
        <w:t>Клінічне обстеження</w:t>
      </w:r>
      <w:r w:rsidRPr="006201B9">
        <w:rPr>
          <w:rFonts w:ascii="Times New Roman" w:eastAsia="Times New Roman CYR" w:hAnsi="Times New Roman" w:cs="Times New Roman"/>
          <w:kern w:val="1"/>
          <w:sz w:val="28"/>
          <w:szCs w:val="28"/>
          <w:lang w:val="uk-UA" w:eastAsia="hi-IN" w:bidi="hi-IN"/>
        </w:rPr>
        <w:t xml:space="preserve"> включало оцінку скарг,</w:t>
      </w:r>
      <w:r w:rsidRPr="006201B9">
        <w:rPr>
          <w:rFonts w:ascii="Times New Roman" w:eastAsia="Times New Roman CYR" w:hAnsi="Times New Roman" w:cs="Times New Roman"/>
          <w:color w:val="FF0000"/>
          <w:kern w:val="1"/>
          <w:sz w:val="28"/>
          <w:szCs w:val="28"/>
          <w:lang w:val="uk-UA" w:eastAsia="hi-IN" w:bidi="hi-IN"/>
        </w:rPr>
        <w:t xml:space="preserve"> </w:t>
      </w:r>
      <w:r w:rsidRPr="006201B9">
        <w:rPr>
          <w:rFonts w:ascii="Times New Roman" w:eastAsia="Times New Roman CYR" w:hAnsi="Times New Roman" w:cs="Times New Roman"/>
          <w:kern w:val="1"/>
          <w:sz w:val="28"/>
          <w:szCs w:val="28"/>
          <w:lang w:val="uk-UA" w:eastAsia="hi-IN" w:bidi="hi-IN"/>
        </w:rPr>
        <w:t xml:space="preserve">вимірювання температури тіла, пульсу та тиску, </w:t>
      </w:r>
      <w:r w:rsidRPr="006201B9">
        <w:rPr>
          <w:rFonts w:ascii="Times New Roman" w:eastAsia="Times New Roman CYR" w:hAnsi="Times New Roman" w:cs="Times New Roman"/>
          <w:color w:val="000000"/>
          <w:kern w:val="1"/>
          <w:sz w:val="28"/>
          <w:szCs w:val="28"/>
          <w:lang w:val="uk-UA" w:eastAsia="hi-IN" w:bidi="hi-IN"/>
        </w:rPr>
        <w:t xml:space="preserve">тривалість,  інтенсивність маткових кровотеч. </w:t>
      </w:r>
      <w:r w:rsidRPr="006201B9">
        <w:rPr>
          <w:rFonts w:ascii="Times New Roman" w:eastAsia="Times New Roman CYR" w:hAnsi="Times New Roman" w:cs="Times New Roman"/>
          <w:bCs/>
          <w:iCs/>
          <w:kern w:val="1"/>
          <w:sz w:val="28"/>
          <w:szCs w:val="28"/>
          <w:lang w:val="uk-UA" w:eastAsia="hi-IN" w:bidi="hi-IN"/>
        </w:rPr>
        <w:t xml:space="preserve">Всім дівчатам-підліткам проводився загально клінічний і спеціальний гінекологічний огляд. Оцінювався стан молочних залоз, зовнішніх та внутрішніх статевих органів, обсяг кров'янистих  виділень зі статевих шляхів, розміри матки та яєчників (шляхом ректо-абдомінального/піхвового дослідження). </w:t>
      </w:r>
    </w:p>
    <w:p w:rsidR="00FB0D9A" w:rsidRPr="006201B9" w:rsidRDefault="00FB0D9A" w:rsidP="00A43CAE">
      <w:pPr>
        <w:tabs>
          <w:tab w:val="left" w:pos="1086"/>
          <w:tab w:val="center" w:pos="4677"/>
          <w:tab w:val="right" w:pos="9355"/>
        </w:tabs>
        <w:suppressAutoHyphens/>
        <w:spacing w:after="0" w:line="360" w:lineRule="auto"/>
        <w:ind w:firstLine="697"/>
        <w:jc w:val="both"/>
        <w:rPr>
          <w:rFonts w:ascii="Times New Roman" w:eastAsia="SimSun" w:hAnsi="Times New Roman" w:cs="Times New Roman"/>
          <w:color w:val="000000"/>
          <w:kern w:val="1"/>
          <w:sz w:val="28"/>
          <w:szCs w:val="28"/>
          <w:lang w:val="uk-UA" w:eastAsia="ar-SA"/>
        </w:rPr>
      </w:pPr>
      <w:r w:rsidRPr="006201B9">
        <w:rPr>
          <w:rFonts w:ascii="Times New Roman" w:eastAsia="SimSun" w:hAnsi="Times New Roman" w:cs="Times New Roman"/>
          <w:color w:val="000000"/>
          <w:kern w:val="1"/>
          <w:sz w:val="28"/>
          <w:szCs w:val="28"/>
          <w:lang w:val="uk-UA" w:eastAsia="ar-SA"/>
        </w:rPr>
        <w:t xml:space="preserve">Лабораторне обстеження включало розгорнуту гемограму, загальний аналіз сечі, бактеріоскопічне дослідження виділень зі статевих шляхів, комплексне біохімічне дослідження крові, визначення сироваткового заліза. Визначалися рівні сечовини, альбуміна, загального білка та холестерину.  </w:t>
      </w:r>
    </w:p>
    <w:p w:rsidR="00FB0D9A" w:rsidRPr="006201B9" w:rsidRDefault="00FB0D9A" w:rsidP="00A43CAE">
      <w:pPr>
        <w:suppressAutoHyphens/>
        <w:spacing w:after="0" w:line="360" w:lineRule="auto"/>
        <w:ind w:firstLine="697"/>
        <w:jc w:val="both"/>
        <w:rPr>
          <w:rFonts w:ascii="Times New Roman" w:eastAsia="SimSun" w:hAnsi="Times New Roman" w:cs="Times New Roman"/>
          <w:color w:val="000000"/>
          <w:kern w:val="1"/>
          <w:sz w:val="28"/>
          <w:szCs w:val="28"/>
          <w:lang w:val="uk-UA" w:eastAsia="ar-SA"/>
        </w:rPr>
      </w:pPr>
      <w:r w:rsidRPr="006201B9">
        <w:rPr>
          <w:rFonts w:ascii="Times New Roman" w:eastAsia="SimSun" w:hAnsi="Times New Roman" w:cs="Times New Roman"/>
          <w:color w:val="000000"/>
          <w:kern w:val="1"/>
          <w:sz w:val="28"/>
          <w:szCs w:val="28"/>
          <w:lang w:val="uk-UA" w:eastAsia="ar-SA"/>
        </w:rPr>
        <w:t>Проводилось психологічне тестування, консультування суміжними фахівцями. Дослідження</w:t>
      </w:r>
      <w:r w:rsidRPr="006201B9">
        <w:rPr>
          <w:rFonts w:ascii="Times New Roman" w:eastAsia="SimSun" w:hAnsi="Times New Roman" w:cs="Times New Roman"/>
          <w:b/>
          <w:color w:val="000000"/>
          <w:kern w:val="1"/>
          <w:sz w:val="28"/>
          <w:szCs w:val="28"/>
          <w:lang w:val="uk-UA" w:eastAsia="ar-SA"/>
        </w:rPr>
        <w:t xml:space="preserve"> </w:t>
      </w:r>
      <w:r w:rsidRPr="006201B9">
        <w:rPr>
          <w:rFonts w:ascii="Times New Roman" w:eastAsia="SimSun" w:hAnsi="Times New Roman" w:cs="Times New Roman"/>
          <w:color w:val="000000"/>
          <w:kern w:val="1"/>
          <w:sz w:val="28"/>
          <w:szCs w:val="28"/>
          <w:lang w:val="uk-UA" w:eastAsia="ar-SA"/>
        </w:rPr>
        <w:t xml:space="preserve">проводили в динаміці спостереження. </w:t>
      </w:r>
    </w:p>
    <w:p w:rsidR="00FB0D9A" w:rsidRPr="006201B9" w:rsidRDefault="00FB0D9A" w:rsidP="00A43CAE">
      <w:pPr>
        <w:suppressAutoHyphens/>
        <w:spacing w:after="0" w:line="360" w:lineRule="auto"/>
        <w:ind w:firstLine="700"/>
        <w:jc w:val="both"/>
        <w:rPr>
          <w:rFonts w:ascii="Times New Roman" w:eastAsia="SimSun" w:hAnsi="Times New Roman" w:cs="Times New Roman"/>
          <w:color w:val="000000"/>
          <w:kern w:val="1"/>
          <w:sz w:val="28"/>
          <w:szCs w:val="28"/>
          <w:lang w:val="uk-UA" w:eastAsia="ar-SA"/>
        </w:rPr>
      </w:pPr>
      <w:r w:rsidRPr="006201B9">
        <w:rPr>
          <w:rFonts w:ascii="Times New Roman" w:eastAsia="SimSun" w:hAnsi="Times New Roman" w:cs="Times New Roman"/>
          <w:color w:val="000000"/>
          <w:kern w:val="1"/>
          <w:sz w:val="28"/>
          <w:szCs w:val="28"/>
          <w:lang w:val="uk-UA" w:eastAsia="ar-SA"/>
        </w:rPr>
        <w:t xml:space="preserve">При оцінці фізичного розвитку вимірювали рост, массу, індекс маси тіла (ІМТ). Оцінювався ступінь статевого розвитку.  Бактеріоскопічне дослідження виділень з піхви проводилось  за методом мікроскопії   пофарбованого </w:t>
      </w:r>
      <w:r w:rsidRPr="006201B9">
        <w:rPr>
          <w:rFonts w:ascii="Times New Roman" w:eastAsia="SimSun" w:hAnsi="Times New Roman" w:cs="Times New Roman"/>
          <w:kern w:val="1"/>
          <w:sz w:val="28"/>
          <w:szCs w:val="28"/>
          <w:lang w:val="uk-UA" w:eastAsia="ar-SA"/>
        </w:rPr>
        <w:t>по Граму</w:t>
      </w:r>
      <w:r w:rsidRPr="006201B9">
        <w:rPr>
          <w:rFonts w:ascii="Times New Roman" w:eastAsia="SimSun" w:hAnsi="Times New Roman" w:cs="Times New Roman"/>
          <w:color w:val="000000"/>
          <w:kern w:val="1"/>
          <w:sz w:val="28"/>
          <w:szCs w:val="28"/>
          <w:lang w:val="uk-UA" w:eastAsia="ar-SA"/>
        </w:rPr>
        <w:t xml:space="preserve"> мазка на склі. </w:t>
      </w:r>
    </w:p>
    <w:p w:rsidR="00FB0D9A" w:rsidRPr="006201B9" w:rsidRDefault="00FB0D9A" w:rsidP="00A43CAE">
      <w:pPr>
        <w:tabs>
          <w:tab w:val="left" w:pos="1086"/>
          <w:tab w:val="center" w:pos="4677"/>
          <w:tab w:val="right" w:pos="9355"/>
        </w:tabs>
        <w:suppressAutoHyphens/>
        <w:spacing w:after="0" w:line="360" w:lineRule="auto"/>
        <w:ind w:firstLine="708"/>
        <w:jc w:val="both"/>
        <w:rPr>
          <w:rFonts w:ascii="Times New Roman" w:eastAsia="SimSun" w:hAnsi="Times New Roman" w:cs="Times New Roman"/>
          <w:bCs/>
          <w:color w:val="000000"/>
          <w:kern w:val="1"/>
          <w:sz w:val="28"/>
          <w:szCs w:val="28"/>
          <w:lang w:val="uk-UA" w:eastAsia="ar-SA"/>
        </w:rPr>
      </w:pPr>
      <w:r w:rsidRPr="006201B9">
        <w:rPr>
          <w:rFonts w:ascii="Times New Roman" w:eastAsia="SimSun" w:hAnsi="Times New Roman" w:cs="Times New Roman"/>
          <w:color w:val="000000"/>
          <w:kern w:val="1"/>
          <w:sz w:val="28"/>
          <w:szCs w:val="28"/>
          <w:lang w:val="uk-UA" w:eastAsia="ar-SA"/>
        </w:rPr>
        <w:t>При дослідженні гормонального статусу дівчат-підлітків було визначено концентрації  ЛГ, ФСГ,</w:t>
      </w:r>
      <w:r w:rsidRPr="006201B9">
        <w:rPr>
          <w:rFonts w:ascii="Times New Roman" w:eastAsia="SimSun" w:hAnsi="Times New Roman" w:cs="Times New Roman"/>
          <w:color w:val="FF0000"/>
          <w:kern w:val="1"/>
          <w:sz w:val="28"/>
          <w:szCs w:val="28"/>
          <w:lang w:val="uk-UA" w:eastAsia="ar-SA"/>
        </w:rPr>
        <w:t xml:space="preserve"> </w:t>
      </w:r>
      <w:r w:rsidRPr="006201B9">
        <w:rPr>
          <w:rFonts w:ascii="Times New Roman" w:eastAsia="SimSun" w:hAnsi="Times New Roman" w:cs="Times New Roman"/>
          <w:color w:val="000000"/>
          <w:kern w:val="1"/>
          <w:sz w:val="28"/>
          <w:szCs w:val="28"/>
          <w:lang w:val="uk-UA" w:eastAsia="ar-SA"/>
        </w:rPr>
        <w:t>ПРГ, Е2, Т, ПРЛ,</w:t>
      </w:r>
      <w:r w:rsidRPr="006201B9">
        <w:rPr>
          <w:rFonts w:ascii="Times New Roman" w:eastAsia="SimSun" w:hAnsi="Times New Roman" w:cs="Times New Roman"/>
          <w:color w:val="FF0000"/>
          <w:kern w:val="1"/>
          <w:sz w:val="28"/>
          <w:szCs w:val="28"/>
          <w:lang w:val="uk-UA" w:eastAsia="ar-SA"/>
        </w:rPr>
        <w:t xml:space="preserve"> </w:t>
      </w:r>
      <w:r w:rsidRPr="006201B9">
        <w:rPr>
          <w:rFonts w:ascii="Times New Roman" w:eastAsia="SimSun" w:hAnsi="Times New Roman" w:cs="Times New Roman"/>
          <w:color w:val="000000"/>
          <w:kern w:val="1"/>
          <w:sz w:val="28"/>
          <w:szCs w:val="28"/>
          <w:lang w:val="uk-UA" w:eastAsia="ar-SA"/>
        </w:rPr>
        <w:t>К,  рівні катехоламінів (дофамін, адреналін та норадреналін).</w:t>
      </w:r>
      <w:r w:rsidRPr="006201B9">
        <w:rPr>
          <w:rFonts w:ascii="Times New Roman" w:eastAsia="Liberation Serif" w:hAnsi="Times New Roman" w:cs="Times New Roman"/>
          <w:color w:val="000000"/>
          <w:kern w:val="1"/>
          <w:sz w:val="28"/>
          <w:szCs w:val="28"/>
          <w:lang w:val="uk-UA" w:eastAsia="ar-SA"/>
        </w:rPr>
        <w:t xml:space="preserve">   </w:t>
      </w:r>
      <w:r w:rsidRPr="006201B9">
        <w:rPr>
          <w:rFonts w:ascii="Times New Roman" w:eastAsia="Times New Roman CYR" w:hAnsi="Times New Roman" w:cs="Times New Roman"/>
          <w:bCs/>
          <w:iCs/>
          <w:color w:val="000000"/>
          <w:kern w:val="1"/>
          <w:sz w:val="28"/>
          <w:szCs w:val="28"/>
          <w:lang w:val="uk-UA" w:eastAsia="hi-IN" w:bidi="hi-IN"/>
        </w:rPr>
        <w:t xml:space="preserve">Імунологічний стан організму дівчат-підлітків з АМКПП </w:t>
      </w:r>
      <w:r w:rsidRPr="006201B9">
        <w:rPr>
          <w:rFonts w:ascii="Times New Roman" w:eastAsia="Times New Roman CYR" w:hAnsi="Times New Roman" w:cs="Times New Roman"/>
          <w:color w:val="000000"/>
          <w:kern w:val="1"/>
          <w:sz w:val="28"/>
          <w:szCs w:val="28"/>
          <w:lang w:val="uk-UA" w:eastAsia="hi-IN" w:bidi="hi-IN"/>
        </w:rPr>
        <w:t xml:space="preserve">вивчали на підставі визначення </w:t>
      </w:r>
      <w:r w:rsidRPr="006201B9">
        <w:rPr>
          <w:rFonts w:ascii="Times New Roman" w:eastAsia="SimSun" w:hAnsi="Times New Roman" w:cs="Times New Roman"/>
          <w:kern w:val="1"/>
          <w:sz w:val="28"/>
          <w:szCs w:val="24"/>
          <w:lang w:val="uk-UA" w:eastAsia="hi-IN" w:bidi="hi-IN"/>
        </w:rPr>
        <w:t>концентрації</w:t>
      </w:r>
      <w:r w:rsidRPr="006201B9">
        <w:rPr>
          <w:rFonts w:ascii="Times New Roman" w:eastAsia="Times New Roman CYR" w:hAnsi="Times New Roman" w:cs="Times New Roman"/>
          <w:color w:val="000000"/>
          <w:kern w:val="1"/>
          <w:sz w:val="28"/>
          <w:szCs w:val="28"/>
          <w:lang w:val="uk-UA" w:eastAsia="hi-IN" w:bidi="hi-IN"/>
        </w:rPr>
        <w:t xml:space="preserve"> </w:t>
      </w:r>
      <w:r w:rsidRPr="006201B9">
        <w:rPr>
          <w:rFonts w:ascii="Times New Roman" w:eastAsia="SimSun" w:hAnsi="Times New Roman" w:cs="Times New Roman"/>
          <w:kern w:val="1"/>
          <w:sz w:val="28"/>
          <w:szCs w:val="24"/>
          <w:lang w:val="uk-UA" w:eastAsia="hi-IN" w:bidi="hi-IN"/>
        </w:rPr>
        <w:t xml:space="preserve">інтерлейкінів ІЛ1-β, </w:t>
      </w:r>
      <w:r w:rsidRPr="006201B9">
        <w:rPr>
          <w:rFonts w:ascii="Times New Roman" w:eastAsia="SimSun" w:hAnsi="Times New Roman" w:cs="Times New Roman"/>
          <w:kern w:val="1"/>
          <w:sz w:val="24"/>
          <w:szCs w:val="24"/>
          <w:lang w:val="uk-UA" w:eastAsia="hi-IN" w:bidi="hi-IN"/>
        </w:rPr>
        <w:t xml:space="preserve"> </w:t>
      </w:r>
      <w:r w:rsidRPr="006201B9">
        <w:rPr>
          <w:rFonts w:ascii="Times New Roman" w:eastAsia="SimSun" w:hAnsi="Times New Roman" w:cs="Times New Roman"/>
          <w:kern w:val="1"/>
          <w:sz w:val="28"/>
          <w:szCs w:val="24"/>
          <w:lang w:val="uk-UA" w:eastAsia="hi-IN" w:bidi="hi-IN"/>
        </w:rPr>
        <w:t>ІЛ-1α, ІЛ-8 та ФНП-α</w:t>
      </w:r>
      <w:r w:rsidRPr="006201B9">
        <w:rPr>
          <w:rFonts w:ascii="Times New Roman" w:eastAsia="SimSun" w:hAnsi="Times New Roman" w:cs="Times New Roman"/>
          <w:kern w:val="1"/>
          <w:sz w:val="28"/>
          <w:szCs w:val="28"/>
          <w:lang w:val="uk-UA" w:eastAsia="hi-IN" w:bidi="hi-IN"/>
        </w:rPr>
        <w:t>. Проводилося д</w:t>
      </w:r>
      <w:r w:rsidRPr="006201B9">
        <w:rPr>
          <w:rFonts w:ascii="Times New Roman" w:eastAsia="SimSun" w:hAnsi="Times New Roman" w:cs="Times New Roman"/>
          <w:color w:val="000000"/>
          <w:kern w:val="1"/>
          <w:sz w:val="28"/>
          <w:szCs w:val="28"/>
          <w:lang w:val="uk-UA" w:eastAsia="ar-SA"/>
        </w:rPr>
        <w:t xml:space="preserve">ослідження системи гемостазу, симпато-адреналової системи. </w:t>
      </w:r>
    </w:p>
    <w:p w:rsidR="00FB0D9A" w:rsidRPr="006201B9" w:rsidRDefault="00FB0D9A" w:rsidP="00A43CAE">
      <w:pPr>
        <w:tabs>
          <w:tab w:val="left" w:pos="1086"/>
          <w:tab w:val="center" w:pos="4677"/>
          <w:tab w:val="right" w:pos="9355"/>
        </w:tabs>
        <w:suppressAutoHyphens/>
        <w:spacing w:after="0" w:line="360" w:lineRule="auto"/>
        <w:ind w:firstLine="684"/>
        <w:jc w:val="both"/>
        <w:rPr>
          <w:rFonts w:ascii="Times New Roman" w:eastAsia="SimSun" w:hAnsi="Times New Roman" w:cs="Times New Roman"/>
          <w:kern w:val="1"/>
          <w:sz w:val="28"/>
          <w:szCs w:val="28"/>
          <w:lang w:val="uk-UA" w:eastAsia="hi-IN" w:bidi="hi-IN"/>
        </w:rPr>
      </w:pPr>
      <w:r w:rsidRPr="006201B9">
        <w:rPr>
          <w:rFonts w:ascii="Times New Roman" w:eastAsia="SimSun" w:hAnsi="Times New Roman" w:cs="Times New Roman"/>
          <w:bCs/>
          <w:color w:val="000000"/>
          <w:kern w:val="1"/>
          <w:sz w:val="28"/>
          <w:szCs w:val="28"/>
          <w:lang w:val="uk-UA" w:eastAsia="ar-SA"/>
        </w:rPr>
        <w:t xml:space="preserve">Всім обстеженим виконувалося УЗД і доплерометричне дослідження. </w:t>
      </w:r>
      <w:r w:rsidRPr="006201B9">
        <w:rPr>
          <w:rFonts w:ascii="Times New Roman" w:eastAsia="SimSun" w:hAnsi="Times New Roman" w:cs="Times New Roman"/>
          <w:kern w:val="1"/>
          <w:sz w:val="28"/>
          <w:szCs w:val="28"/>
          <w:lang w:val="uk-UA" w:eastAsia="hi-IN" w:bidi="hi-IN"/>
        </w:rPr>
        <w:t xml:space="preserve">Вивчення психоемоційного стану підлітків проводилося з використанням методик, адаптованих до відповідного віку: дослідження з використанням </w:t>
      </w:r>
      <w:r w:rsidRPr="006201B9">
        <w:rPr>
          <w:rFonts w:ascii="Times New Roman" w:eastAsia="SimSun" w:hAnsi="Times New Roman" w:cs="Times New Roman"/>
          <w:kern w:val="1"/>
          <w:sz w:val="28"/>
          <w:szCs w:val="28"/>
          <w:lang w:val="uk-UA" w:eastAsia="hi-IN" w:bidi="hi-IN"/>
        </w:rPr>
        <w:lastRenderedPageBreak/>
        <w:t xml:space="preserve">шкали соціальної адаптації (Holmes T.H., Rache R.H, 1967) і опитувальника Спілберга-Ханіна, що відображає рівень особистисної тривожності. </w:t>
      </w:r>
    </w:p>
    <w:p w:rsidR="00FB0D9A" w:rsidRPr="006201B9" w:rsidRDefault="00FB0D9A" w:rsidP="00A43CAE">
      <w:pPr>
        <w:suppressAutoHyphens/>
        <w:spacing w:after="0" w:line="360" w:lineRule="auto"/>
        <w:ind w:firstLine="708"/>
        <w:jc w:val="both"/>
        <w:rPr>
          <w:rFonts w:ascii="Times New Roman" w:eastAsia="SimSun" w:hAnsi="Times New Roman" w:cs="Times New Roman"/>
          <w:color w:val="000000"/>
          <w:kern w:val="1"/>
          <w:sz w:val="28"/>
          <w:szCs w:val="28"/>
          <w:lang w:val="uk-UA" w:eastAsia="hi-IN" w:bidi="hi-IN"/>
        </w:rPr>
      </w:pPr>
      <w:r w:rsidRPr="006201B9">
        <w:rPr>
          <w:rFonts w:ascii="Times New Roman" w:eastAsia="SimSun" w:hAnsi="Times New Roman" w:cs="Times New Roman"/>
          <w:kern w:val="1"/>
          <w:sz w:val="28"/>
          <w:szCs w:val="28"/>
          <w:lang w:val="uk-UA" w:eastAsia="hi-IN" w:bidi="hi-IN"/>
        </w:rPr>
        <w:t>Усі пацієнтки були обстежені суміжними спеціалістами для виявлення ЕП. Критеріями виключення із дослідження були: дівчата-підлітки з кровотечами із статевих органів на тлі вагітності, травми, вад розвитку, онкологічних, запальних захворювань, патології кровотворної системи, що дозволило верифікувати діагноз АМКПП (COEN-O).</w:t>
      </w:r>
    </w:p>
    <w:p w:rsidR="00FB0D9A" w:rsidRPr="006201B9" w:rsidRDefault="00FB0D9A" w:rsidP="00A43CAE">
      <w:pPr>
        <w:suppressAutoHyphens/>
        <w:spacing w:after="0" w:line="360" w:lineRule="auto"/>
        <w:ind w:firstLine="709"/>
        <w:jc w:val="both"/>
        <w:rPr>
          <w:rFonts w:ascii="Times New Roman" w:eastAsia="SimSun" w:hAnsi="Times New Roman" w:cs="Times New Roman"/>
          <w:color w:val="000000"/>
          <w:kern w:val="1"/>
          <w:sz w:val="28"/>
          <w:szCs w:val="28"/>
          <w:lang w:val="uk-UA" w:eastAsia="hi-IN" w:bidi="hi-IN"/>
        </w:rPr>
      </w:pPr>
      <w:r w:rsidRPr="006201B9">
        <w:rPr>
          <w:rFonts w:ascii="Times New Roman" w:eastAsia="SimSun" w:hAnsi="Times New Roman" w:cs="Times New Roman"/>
          <w:color w:val="000000"/>
          <w:kern w:val="1"/>
          <w:sz w:val="28"/>
          <w:szCs w:val="28"/>
          <w:lang w:val="uk-UA" w:eastAsia="hi-IN" w:bidi="hi-IN"/>
        </w:rPr>
        <w:t>В</w:t>
      </w:r>
      <w:r w:rsidRPr="006201B9">
        <w:rPr>
          <w:rFonts w:ascii="Times New Roman" w:eastAsia="SimSun" w:hAnsi="Times New Roman" w:cs="Times New Roman"/>
          <w:color w:val="FF0000"/>
          <w:kern w:val="1"/>
          <w:sz w:val="28"/>
          <w:szCs w:val="28"/>
          <w:lang w:val="uk-UA" w:eastAsia="hi-IN" w:bidi="hi-IN"/>
        </w:rPr>
        <w:t xml:space="preserve"> </w:t>
      </w:r>
      <w:r w:rsidRPr="006201B9">
        <w:rPr>
          <w:rFonts w:ascii="Times New Roman" w:eastAsia="SimSun" w:hAnsi="Times New Roman" w:cs="Times New Roman"/>
          <w:kern w:val="1"/>
          <w:sz w:val="28"/>
          <w:szCs w:val="28"/>
          <w:lang w:val="uk-UA" w:eastAsia="hi-IN" w:bidi="hi-IN"/>
        </w:rPr>
        <w:t>процесі обстеження встановлено особливості анамнестичних даних у дівчат-підлітків з АМКПП, які свідчать про обтяжену спадковість у пацієнток основної групи щодо формування у них ПМФ, наявності порушень стану їх організму у ранньому постнатальному періоді, несприятливий преморбідний фон у препубертаті.</w:t>
      </w:r>
    </w:p>
    <w:p w:rsidR="00FB0D9A" w:rsidRPr="006201B9" w:rsidRDefault="00FB0D9A" w:rsidP="00A43CAE">
      <w:pPr>
        <w:suppressAutoHyphens/>
        <w:spacing w:after="0" w:line="360" w:lineRule="auto"/>
        <w:ind w:firstLine="720"/>
        <w:jc w:val="both"/>
        <w:rPr>
          <w:rFonts w:ascii="Times New Roman" w:eastAsia="Times New Roman" w:hAnsi="Times New Roman" w:cs="Times New Roman"/>
          <w:kern w:val="1"/>
          <w:sz w:val="28"/>
          <w:szCs w:val="28"/>
          <w:lang w:val="uk-UA" w:eastAsia="hi-IN" w:bidi="hi-IN"/>
        </w:rPr>
      </w:pPr>
      <w:r w:rsidRPr="006201B9">
        <w:rPr>
          <w:rFonts w:ascii="Times New Roman" w:eastAsia="SimSun" w:hAnsi="Times New Roman" w:cs="Times New Roman"/>
          <w:color w:val="000000"/>
          <w:kern w:val="1"/>
          <w:sz w:val="28"/>
          <w:szCs w:val="28"/>
          <w:lang w:val="uk-UA" w:eastAsia="hi-IN" w:bidi="hi-IN"/>
        </w:rPr>
        <w:t xml:space="preserve">При аналізі антенатального анамнезу з'ясовано, що більшість пацієнток основної групи: 19 (44,3%) з 1 та 22 (44,8%) із 2 групи народилися від матерів, які мали обтяжений перебіг вагітності та пологів. В 1 групі 11 (25 %) та у 2 групі 9 (18,4 %) матерів мали в анамнезі АМКПП. </w:t>
      </w:r>
      <w:r w:rsidRPr="006201B9">
        <w:rPr>
          <w:rFonts w:ascii="Times New Roman" w:eastAsia="Times New Roman" w:hAnsi="Times New Roman" w:cs="Times New Roman"/>
          <w:color w:val="000000"/>
          <w:kern w:val="1"/>
          <w:sz w:val="28"/>
          <w:szCs w:val="28"/>
          <w:lang w:val="uk-UA" w:eastAsia="hi-IN" w:bidi="hi-IN"/>
        </w:rPr>
        <w:t xml:space="preserve"> </w:t>
      </w:r>
      <w:r w:rsidRPr="006201B9">
        <w:rPr>
          <w:rFonts w:ascii="Times New Roman" w:eastAsia="Arial" w:hAnsi="Times New Roman" w:cs="Times New Roman"/>
          <w:kern w:val="1"/>
          <w:sz w:val="28"/>
          <w:szCs w:val="28"/>
          <w:lang w:val="uk-UA" w:eastAsia="hi-IN" w:bidi="hi-IN"/>
        </w:rPr>
        <w:t>У більшості пацієнток основної групи кровотечі виникли на тлі несприятливого преморбідного фону. У 56 (60,2 %) пацієнток</w:t>
      </w:r>
      <w:r w:rsidRPr="006201B9">
        <w:rPr>
          <w:rFonts w:ascii="Times New Roman" w:eastAsia="Arial" w:hAnsi="Times New Roman" w:cs="Times New Roman"/>
          <w:color w:val="FFFFFF"/>
          <w:kern w:val="1"/>
          <w:sz w:val="28"/>
          <w:szCs w:val="28"/>
          <w:lang w:val="uk-UA" w:eastAsia="hi-IN" w:bidi="hi-IN"/>
        </w:rPr>
        <w:t xml:space="preserve"> </w:t>
      </w:r>
      <w:r w:rsidRPr="006201B9">
        <w:rPr>
          <w:rFonts w:ascii="Times New Roman" w:eastAsia="Arial" w:hAnsi="Times New Roman" w:cs="Times New Roman"/>
          <w:kern w:val="1"/>
          <w:sz w:val="28"/>
          <w:szCs w:val="28"/>
          <w:lang w:val="uk-UA" w:eastAsia="hi-IN" w:bidi="hi-IN"/>
        </w:rPr>
        <w:t>діагностована ЕП: часті вірусні респіраторні інфекції та хронічні захворювання респіраторної системи у 71 (76,3 %), захворювання ШКТ у 28 (30,1 %), розлади НС (частіше - вегетативна дисфункція) у 26 (27,9 %), патологія ендокринної системи (порушення функції щитовидної залози) у 23 (24,7 %), захворювання сечовивідної системи у 8 (8,6 %). В контрольній групі ЕП відзначалися у 10 (33,3 %) обстежених (р&lt;0,05)</w:t>
      </w:r>
      <w:r w:rsidRPr="006201B9">
        <w:rPr>
          <w:rFonts w:ascii="Times New Roman" w:eastAsia="Arial" w:hAnsi="Times New Roman" w:cs="Times New Roman"/>
          <w:color w:val="000000"/>
          <w:kern w:val="1"/>
          <w:sz w:val="28"/>
          <w:szCs w:val="28"/>
          <w:lang w:val="uk-UA" w:eastAsia="hi-IN" w:bidi="hi-IN"/>
        </w:rPr>
        <w:t>.</w:t>
      </w:r>
    </w:p>
    <w:p w:rsidR="00FB0D9A" w:rsidRPr="006201B9" w:rsidRDefault="00FB0D9A" w:rsidP="00A43CAE">
      <w:pPr>
        <w:suppressAutoHyphens/>
        <w:spacing w:after="0" w:line="360" w:lineRule="auto"/>
        <w:jc w:val="both"/>
        <w:rPr>
          <w:rFonts w:ascii="Times New Roman" w:eastAsia="NSimSun" w:hAnsi="Times New Roman" w:cs="Times New Roman"/>
          <w:color w:val="000000"/>
          <w:kern w:val="1"/>
          <w:sz w:val="28"/>
          <w:szCs w:val="28"/>
          <w:lang w:val="uk-UA" w:eastAsia="hi-IN" w:bidi="hi-IN"/>
        </w:rPr>
      </w:pPr>
      <w:r w:rsidRPr="006201B9">
        <w:rPr>
          <w:rFonts w:ascii="Times New Roman" w:eastAsia="Times New Roman" w:hAnsi="Times New Roman" w:cs="Times New Roman"/>
          <w:kern w:val="1"/>
          <w:sz w:val="28"/>
          <w:szCs w:val="28"/>
          <w:lang w:val="uk-UA" w:eastAsia="hi-IN" w:bidi="hi-IN"/>
        </w:rPr>
        <w:t xml:space="preserve">     </w:t>
      </w:r>
      <w:r w:rsidRPr="006201B9">
        <w:rPr>
          <w:rFonts w:ascii="Times New Roman" w:eastAsia="Times New Roman" w:hAnsi="Times New Roman" w:cs="Times New Roman"/>
          <w:kern w:val="1"/>
          <w:sz w:val="28"/>
          <w:szCs w:val="28"/>
          <w:lang w:val="uk-UA" w:eastAsia="hi-IN" w:bidi="hi-IN"/>
        </w:rPr>
        <w:tab/>
      </w:r>
      <w:r w:rsidRPr="006201B9">
        <w:rPr>
          <w:rFonts w:ascii="Times New Roman" w:eastAsia="SimSun" w:hAnsi="Times New Roman" w:cs="Times New Roman"/>
          <w:kern w:val="1"/>
          <w:sz w:val="28"/>
          <w:szCs w:val="28"/>
          <w:lang w:val="uk-UA" w:eastAsia="hi-IN" w:bidi="hi-IN"/>
        </w:rPr>
        <w:t xml:space="preserve">Серед можливих чинників виникнення АМКПП найчастіше у обстежених дівчат-підлітків основної групи відзначено хронічний стрес, порушення режиму дня та харчування, підвищення фізичних та розумових навантажень, порушення сну та труднощі емоційного реагування. </w:t>
      </w:r>
    </w:p>
    <w:p w:rsidR="00FB0D9A" w:rsidRPr="006201B9" w:rsidRDefault="00FB0D9A" w:rsidP="00A43CAE">
      <w:pPr>
        <w:suppressAutoHyphens/>
        <w:spacing w:after="0" w:line="360" w:lineRule="auto"/>
        <w:ind w:firstLine="708"/>
        <w:jc w:val="both"/>
        <w:rPr>
          <w:rFonts w:ascii="Times New Roman" w:eastAsia="SimSun" w:hAnsi="Times New Roman" w:cs="Times New Roman"/>
          <w:color w:val="000000"/>
          <w:kern w:val="1"/>
          <w:sz w:val="28"/>
          <w:szCs w:val="28"/>
          <w:lang w:val="uk-UA" w:eastAsia="hi-IN" w:bidi="hi-IN"/>
        </w:rPr>
      </w:pPr>
      <w:r w:rsidRPr="006201B9">
        <w:rPr>
          <w:rFonts w:ascii="Times New Roman" w:eastAsia="NSimSun" w:hAnsi="Times New Roman" w:cs="Times New Roman"/>
          <w:color w:val="000000"/>
          <w:kern w:val="1"/>
          <w:sz w:val="28"/>
          <w:szCs w:val="28"/>
          <w:lang w:val="uk-UA" w:eastAsia="hi-IN" w:bidi="hi-IN"/>
        </w:rPr>
        <w:t xml:space="preserve">Встановлено, що дівчата, які страждають на АМКПП, значно частіше мають обтяжений преморбідний та соціальний анамнез, ніж їхні однолітки з </w:t>
      </w:r>
      <w:r w:rsidRPr="006201B9">
        <w:rPr>
          <w:rFonts w:ascii="Times New Roman" w:eastAsia="NSimSun" w:hAnsi="Times New Roman" w:cs="Times New Roman"/>
          <w:color w:val="000000"/>
          <w:kern w:val="1"/>
          <w:sz w:val="28"/>
          <w:szCs w:val="28"/>
          <w:lang w:val="uk-UA" w:eastAsia="hi-IN" w:bidi="hi-IN"/>
        </w:rPr>
        <w:lastRenderedPageBreak/>
        <w:t xml:space="preserve">групи контролю. Вагомими  факторами ризику наявності АМК є підвищене розумове та фізичне навантаження, виховання в умовах неповної сім'ї та обтяжений акушерський анамнез матері під час вагітності. </w:t>
      </w:r>
    </w:p>
    <w:p w:rsidR="00FB0D9A" w:rsidRPr="006201B9" w:rsidRDefault="00FB0D9A" w:rsidP="00A43CAE">
      <w:pPr>
        <w:suppressAutoHyphens/>
        <w:spacing w:after="0" w:line="360" w:lineRule="auto"/>
        <w:ind w:firstLine="720"/>
        <w:jc w:val="both"/>
        <w:rPr>
          <w:rFonts w:ascii="Times New Roman" w:eastAsia="SimSun" w:hAnsi="Times New Roman" w:cs="Times New Roman"/>
          <w:bCs/>
          <w:color w:val="000000"/>
          <w:kern w:val="1"/>
          <w:sz w:val="28"/>
          <w:szCs w:val="28"/>
          <w:lang w:val="uk-UA" w:eastAsia="ar-SA"/>
        </w:rPr>
      </w:pPr>
      <w:r w:rsidRPr="006201B9">
        <w:rPr>
          <w:rFonts w:ascii="Times New Roman" w:eastAsia="SimSun" w:hAnsi="Times New Roman" w:cs="Times New Roman"/>
          <w:color w:val="000000"/>
          <w:kern w:val="1"/>
          <w:sz w:val="28"/>
          <w:szCs w:val="28"/>
          <w:lang w:val="uk-UA" w:eastAsia="hi-IN" w:bidi="hi-IN"/>
        </w:rPr>
        <w:t xml:space="preserve">З метою об'єктивізації гінекологічних скарг в динаміці використовували оцінку крововтрати. Середня тривалість маткової кровотечі під час менструації в контрольній групі (3,5±1,8 діб) була достовірно нижчою, ніж у 1 і 2 групах. Кровотеча у хворих дівчат тривала в межах від 10-14 днів до 3 місяців (p&lt;0,05). </w:t>
      </w:r>
    </w:p>
    <w:p w:rsidR="00FB0D9A" w:rsidRPr="006201B9" w:rsidRDefault="00FB0D9A" w:rsidP="00A43CAE">
      <w:pPr>
        <w:suppressAutoHyphens/>
        <w:spacing w:after="0" w:line="360" w:lineRule="auto"/>
        <w:ind w:firstLine="561"/>
        <w:jc w:val="both"/>
        <w:rPr>
          <w:rFonts w:ascii="Times New Roman" w:eastAsia="SimSun" w:hAnsi="Times New Roman" w:cs="Times New Roman"/>
          <w:bCs/>
          <w:color w:val="000000"/>
          <w:kern w:val="1"/>
          <w:sz w:val="28"/>
          <w:szCs w:val="28"/>
          <w:lang w:val="uk-UA" w:eastAsia="ar-SA"/>
        </w:rPr>
      </w:pPr>
      <w:r w:rsidRPr="006201B9">
        <w:rPr>
          <w:rFonts w:ascii="Times New Roman" w:eastAsia="SimSun" w:hAnsi="Times New Roman" w:cs="Times New Roman"/>
          <w:bCs/>
          <w:color w:val="000000"/>
          <w:kern w:val="1"/>
          <w:sz w:val="28"/>
          <w:szCs w:val="28"/>
          <w:lang w:val="uk-UA" w:eastAsia="ar-SA"/>
        </w:rPr>
        <w:t xml:space="preserve">Об'єктивне обстеження встановило порушення фізичного розвитку у 71 % хворих. Дефіцит маси тіла визначено у 43 % дівчат (частіше в 1 групі). Підвищення маси тіла реєструвалося у 28 % пацієнток (частіше у 2 групі). Морфотипи «інфантильний» і «астенічний» частіше відмічені серед молодших пацієнток, морфотипи «загальне випередження фізичного і статевого розвитку», «брахіскелія», - частіше зустрічались у дівчат старшої вікової групи. У підлітків контрольної групи морфотип «нормоскелія» встановлено у 80 % обстежених, не залежно від віку. </w:t>
      </w:r>
    </w:p>
    <w:p w:rsidR="00FB0D9A" w:rsidRPr="006201B9" w:rsidRDefault="00FB0D9A" w:rsidP="00A43CAE">
      <w:pPr>
        <w:suppressAutoHyphens/>
        <w:spacing w:after="0" w:line="360" w:lineRule="auto"/>
        <w:ind w:firstLine="708"/>
        <w:jc w:val="both"/>
        <w:rPr>
          <w:rFonts w:ascii="Times New Roman" w:eastAsia="SimSun" w:hAnsi="Times New Roman" w:cs="Times New Roman"/>
          <w:bCs/>
          <w:color w:val="000000"/>
          <w:kern w:val="1"/>
          <w:sz w:val="28"/>
          <w:szCs w:val="28"/>
          <w:lang w:val="uk-UA" w:eastAsia="ar-SA"/>
        </w:rPr>
      </w:pPr>
      <w:r w:rsidRPr="006201B9">
        <w:rPr>
          <w:rFonts w:ascii="Times New Roman" w:eastAsia="SimSun" w:hAnsi="Times New Roman" w:cs="Times New Roman"/>
          <w:bCs/>
          <w:color w:val="000000"/>
          <w:kern w:val="1"/>
          <w:sz w:val="28"/>
          <w:szCs w:val="28"/>
          <w:lang w:val="uk-UA" w:eastAsia="ar-SA"/>
        </w:rPr>
        <w:t xml:space="preserve">Оцінка статевого розвитку хворих на АМКПП показала його виражені порушення. Бал статевого розвитку був зниженим за рахунок ПМФ у всіх хворих. Одним з найбільш інформативних показників, що характеризують статевий розвиток є вік настання менархе. Ступінь зрілості статевої системи найбільш корелює з гінекологічним віком - періодом часу, що пройшов після менархе. Цей показник в групі дівчат з кровотечами був відповідно вище, ніж у здорових. </w:t>
      </w:r>
      <w:r w:rsidRPr="006201B9">
        <w:rPr>
          <w:rFonts w:ascii="Times New Roman" w:eastAsia="SimSun" w:hAnsi="Times New Roman" w:cs="Times New Roman"/>
          <w:bCs/>
          <w:kern w:val="1"/>
          <w:sz w:val="28"/>
          <w:szCs w:val="28"/>
          <w:lang w:val="uk-UA" w:eastAsia="ar-SA"/>
        </w:rPr>
        <w:t>С</w:t>
      </w:r>
      <w:r w:rsidRPr="006201B9">
        <w:rPr>
          <w:rFonts w:ascii="Times New Roman" w:eastAsia="SimSun" w:hAnsi="Times New Roman" w:cs="Times New Roman"/>
          <w:bCs/>
          <w:color w:val="000000"/>
          <w:kern w:val="1"/>
          <w:sz w:val="28"/>
          <w:szCs w:val="28"/>
          <w:lang w:val="uk-UA" w:eastAsia="ar-SA"/>
        </w:rPr>
        <w:t xml:space="preserve">еред </w:t>
      </w:r>
      <w:r w:rsidRPr="006201B9">
        <w:rPr>
          <w:rFonts w:ascii="Times New Roman" w:eastAsia="SimSun" w:hAnsi="Times New Roman" w:cs="Times New Roman"/>
          <w:color w:val="000000"/>
          <w:kern w:val="1"/>
          <w:sz w:val="28"/>
          <w:szCs w:val="28"/>
          <w:lang w:val="uk-UA" w:eastAsia="hi-IN" w:bidi="hi-IN"/>
        </w:rPr>
        <w:t>пацієнток 11-14 років переважали маткові кровотечі з періоду менархе, у дівчат 15-17 років ПМФ часто починалися після періоду регулярних менструацій.</w:t>
      </w:r>
    </w:p>
    <w:p w:rsidR="00FB0D9A" w:rsidRPr="006201B9" w:rsidRDefault="00FB0D9A" w:rsidP="00A43CAE">
      <w:pPr>
        <w:suppressAutoHyphens/>
        <w:spacing w:after="0" w:line="360" w:lineRule="auto"/>
        <w:ind w:firstLine="708"/>
        <w:jc w:val="both"/>
        <w:rPr>
          <w:rFonts w:ascii="Times New Roman" w:eastAsia="SimSun" w:hAnsi="Times New Roman" w:cs="Times New Roman"/>
          <w:bCs/>
          <w:color w:val="000000"/>
          <w:kern w:val="1"/>
          <w:sz w:val="28"/>
          <w:szCs w:val="28"/>
          <w:lang w:val="uk-UA" w:eastAsia="ar-SA"/>
        </w:rPr>
      </w:pPr>
      <w:r w:rsidRPr="006201B9">
        <w:rPr>
          <w:rFonts w:ascii="Times New Roman" w:eastAsia="SimSun" w:hAnsi="Times New Roman" w:cs="Times New Roman"/>
          <w:bCs/>
          <w:color w:val="000000"/>
          <w:kern w:val="1"/>
          <w:sz w:val="28"/>
          <w:szCs w:val="28"/>
          <w:lang w:val="uk-UA" w:eastAsia="ar-SA"/>
        </w:rPr>
        <w:t>В 1 групі дівчат середній вік настання менархе був достовірно меншим ніж у контрольній групі (</w:t>
      </w:r>
      <w:r w:rsidRPr="006201B9">
        <w:rPr>
          <w:rFonts w:ascii="Times New Roman" w:eastAsia="Times New Roman" w:hAnsi="Times New Roman" w:cs="Times New Roman"/>
          <w:color w:val="000000"/>
          <w:kern w:val="1"/>
          <w:sz w:val="28"/>
          <w:szCs w:val="28"/>
          <w:lang w:val="uk-UA" w:eastAsia="ar-SA"/>
        </w:rPr>
        <w:t>11,1±1міс. проти</w:t>
      </w:r>
      <w:r w:rsidRPr="006201B9">
        <w:rPr>
          <w:rFonts w:ascii="Times New Roman" w:eastAsia="SimSun" w:hAnsi="Times New Roman" w:cs="Times New Roman"/>
          <w:bCs/>
          <w:color w:val="000000"/>
          <w:kern w:val="1"/>
          <w:sz w:val="28"/>
          <w:szCs w:val="28"/>
          <w:lang w:val="uk-UA" w:eastAsia="ar-SA"/>
        </w:rPr>
        <w:t xml:space="preserve"> 13,1</w:t>
      </w:r>
      <w:r w:rsidRPr="006201B9">
        <w:rPr>
          <w:rFonts w:ascii="Times New Roman" w:eastAsia="SimSun" w:hAnsi="Times New Roman" w:cs="Times New Roman"/>
          <w:bCs/>
          <w:color w:val="000000"/>
          <w:kern w:val="1"/>
          <w:sz w:val="23"/>
          <w:szCs w:val="28"/>
          <w:lang w:val="uk-UA" w:eastAsia="ar-SA"/>
        </w:rPr>
        <w:t>±</w:t>
      </w:r>
      <w:r w:rsidRPr="006201B9">
        <w:rPr>
          <w:rFonts w:ascii="Times New Roman" w:eastAsia="SimSun" w:hAnsi="Times New Roman" w:cs="Times New Roman"/>
          <w:bCs/>
          <w:color w:val="000000"/>
          <w:kern w:val="1"/>
          <w:sz w:val="28"/>
          <w:szCs w:val="28"/>
          <w:lang w:val="uk-UA" w:eastAsia="ar-SA"/>
        </w:rPr>
        <w:t xml:space="preserve">3міс., - р&lt;0,05). Кровотеча з менархе зазначалася у 18 (40,9 %) дівчат. У пацієнток 2 групи кровотеча з менархе виявлена в 10,2 % випадків (р&lt;0,05 між 1 та 2 групами). </w:t>
      </w:r>
    </w:p>
    <w:p w:rsidR="00FB0D9A" w:rsidRPr="006201B9" w:rsidRDefault="00FB0D9A" w:rsidP="00A43CAE">
      <w:pPr>
        <w:suppressAutoHyphens/>
        <w:spacing w:after="0" w:line="360" w:lineRule="auto"/>
        <w:ind w:firstLine="561"/>
        <w:jc w:val="both"/>
        <w:rPr>
          <w:rFonts w:ascii="Times New Roman" w:eastAsia="Arial" w:hAnsi="Times New Roman" w:cs="Times New Roman"/>
          <w:color w:val="000000"/>
          <w:kern w:val="1"/>
          <w:sz w:val="28"/>
          <w:szCs w:val="28"/>
          <w:lang w:val="uk-UA" w:eastAsia="hi-IN" w:bidi="hi-IN"/>
        </w:rPr>
      </w:pPr>
      <w:r w:rsidRPr="006201B9">
        <w:rPr>
          <w:rFonts w:ascii="Times New Roman" w:eastAsia="SimSun" w:hAnsi="Times New Roman" w:cs="Times New Roman"/>
          <w:bCs/>
          <w:color w:val="000000"/>
          <w:kern w:val="1"/>
          <w:sz w:val="28"/>
          <w:szCs w:val="28"/>
          <w:lang w:val="uk-UA" w:eastAsia="ar-SA"/>
        </w:rPr>
        <w:lastRenderedPageBreak/>
        <w:t xml:space="preserve">В ході дослідження встановлено провокуючі фактори, як можливі причини, які передували появі кровотечі. Стресова ситуація – у </w:t>
      </w:r>
      <w:r w:rsidRPr="006201B9">
        <w:rPr>
          <w:rFonts w:ascii="Times New Roman" w:eastAsia="SimSun" w:hAnsi="Times New Roman" w:cs="Times New Roman"/>
          <w:color w:val="202124"/>
          <w:kern w:val="1"/>
          <w:sz w:val="28"/>
          <w:szCs w:val="28"/>
          <w:lang w:val="uk-UA" w:eastAsia="hi-IN" w:bidi="hi-IN"/>
        </w:rPr>
        <w:t xml:space="preserve">34 (77,2 %) хворих 1 </w:t>
      </w:r>
      <w:r w:rsidRPr="006201B9">
        <w:rPr>
          <w:rFonts w:ascii="Times New Roman" w:eastAsia="SimSun" w:hAnsi="Times New Roman" w:cs="Times New Roman"/>
          <w:color w:val="000000"/>
          <w:kern w:val="1"/>
          <w:sz w:val="28"/>
          <w:szCs w:val="28"/>
          <w:lang w:val="uk-UA" w:eastAsia="hi-IN" w:bidi="hi-IN"/>
        </w:rPr>
        <w:t xml:space="preserve">групи  і  у 32 (65,3 %) дівчат 2 групи; ГРВІ, або загострення хронічних захворювань у 11 (25 %) дівчат 1 і у 19 (38,7 %) пацієнток  2 групи. </w:t>
      </w:r>
    </w:p>
    <w:p w:rsidR="00FB0D9A" w:rsidRPr="006201B9" w:rsidRDefault="00FB0D9A" w:rsidP="00A43CAE">
      <w:pPr>
        <w:suppressAutoHyphens/>
        <w:spacing w:after="0" w:line="360" w:lineRule="auto"/>
        <w:ind w:firstLine="561"/>
        <w:jc w:val="both"/>
        <w:rPr>
          <w:rFonts w:ascii="Times New Roman" w:eastAsia="Arial" w:hAnsi="Times New Roman" w:cs="Times New Roman"/>
          <w:kern w:val="1"/>
          <w:sz w:val="28"/>
          <w:szCs w:val="28"/>
          <w:lang w:val="uk-UA" w:eastAsia="hi-IN" w:bidi="hi-IN"/>
        </w:rPr>
      </w:pPr>
      <w:r w:rsidRPr="006201B9">
        <w:rPr>
          <w:rFonts w:ascii="Times New Roman" w:eastAsia="Arial" w:hAnsi="Times New Roman" w:cs="Times New Roman"/>
          <w:color w:val="000000"/>
          <w:kern w:val="1"/>
          <w:sz w:val="28"/>
          <w:szCs w:val="28"/>
          <w:lang w:val="uk-UA" w:eastAsia="hi-IN" w:bidi="hi-IN"/>
        </w:rPr>
        <w:t xml:space="preserve">Дослідження з використанням шкали соціальної адаптації (Holmes TH, Rache RH, 1967) показало, що у дівчат-підлітків з АМКПП середня шкала балів склала 182  (при нормі – до 150). </w:t>
      </w:r>
      <w:r w:rsidRPr="006201B9">
        <w:rPr>
          <w:rFonts w:ascii="Times New Roman" w:eastAsia="Arial" w:hAnsi="Times New Roman" w:cs="Times New Roman"/>
          <w:kern w:val="1"/>
          <w:sz w:val="28"/>
          <w:szCs w:val="28"/>
          <w:lang w:val="uk-UA" w:eastAsia="hi-IN" w:bidi="hi-IN"/>
        </w:rPr>
        <w:t xml:space="preserve">При цьому, у 78 (83,8 %) дівчат-підлітків відзначений показник був більше 150 балів, що вказує на збільшення ризику виникнення будь-якого фізичного захворювання на 50 %. </w:t>
      </w:r>
      <w:r w:rsidRPr="006201B9">
        <w:rPr>
          <w:rFonts w:ascii="Times New Roman" w:eastAsia="Arial" w:hAnsi="Times New Roman" w:cs="Times New Roman"/>
          <w:color w:val="000000"/>
          <w:kern w:val="1"/>
          <w:sz w:val="28"/>
          <w:szCs w:val="28"/>
          <w:lang w:val="uk-UA" w:eastAsia="hi-IN" w:bidi="hi-IN"/>
        </w:rPr>
        <w:t xml:space="preserve">Психологічне обстеження встановило, що в досліджуваних групах хворих спостерігався високий рівень тривожності (p&lt;0,01), як основної відповіді на стрес, в той час як в контрольній групі середній рівень ситуаційної та особистистої тривожності не перевищував нормативних даних рівня тривоги. </w:t>
      </w:r>
    </w:p>
    <w:p w:rsidR="00FB0D9A" w:rsidRPr="006201B9" w:rsidRDefault="00FB0D9A" w:rsidP="00A43CAE">
      <w:pPr>
        <w:suppressAutoHyphens/>
        <w:spacing w:after="0" w:line="360" w:lineRule="auto"/>
        <w:ind w:firstLine="709"/>
        <w:jc w:val="both"/>
        <w:rPr>
          <w:rFonts w:ascii="Times New Roman" w:eastAsia="SimSun" w:hAnsi="Times New Roman" w:cs="Times New Roman"/>
          <w:bCs/>
          <w:kern w:val="1"/>
          <w:sz w:val="28"/>
          <w:szCs w:val="28"/>
          <w:lang w:val="uk-UA" w:eastAsia="hi-IN" w:bidi="hi-IN"/>
        </w:rPr>
      </w:pPr>
      <w:r w:rsidRPr="006201B9">
        <w:rPr>
          <w:rFonts w:ascii="Times New Roman" w:eastAsia="Arial" w:hAnsi="Times New Roman" w:cs="Times New Roman"/>
          <w:kern w:val="1"/>
          <w:sz w:val="28"/>
          <w:szCs w:val="28"/>
          <w:lang w:val="uk-UA" w:eastAsia="hi-IN" w:bidi="hi-IN"/>
        </w:rPr>
        <w:t xml:space="preserve">Скарги пацієнток на наявність кровотечі зі статевих шляхів, головний біль, слабкість аж до запаморочення, болі в животі, як правило, відображали клінічні прояви патології. У хворих на фоні маткової кровотечі відмічалась блідість шкірних покривів, особливо при анемії, зміни артеріального тиску (частіше зниження його показників), зміни пульсу, нерідко тахікардія. Об'єктивне гінекологічне обстеження встановило збільшення розмірів матки, частіше у дівчат з гіперестрогенною формою кровотечі, збільшення яєчників (частіше однобічне), при наявності ретенційного утворення. Статеві стосунки мали 24,4 % пацієнток старшої вікової групи. При верифікації діагнозу АМКПП всім їм була виключена вагітність. </w:t>
      </w:r>
    </w:p>
    <w:p w:rsidR="00FB0D9A" w:rsidRPr="006201B9" w:rsidRDefault="00FB0D9A" w:rsidP="00A43CAE">
      <w:pPr>
        <w:suppressAutoHyphens/>
        <w:spacing w:after="0" w:line="360" w:lineRule="auto"/>
        <w:ind w:firstLine="709"/>
        <w:jc w:val="both"/>
        <w:rPr>
          <w:rFonts w:ascii="Times New Roman" w:eastAsia="SimSun" w:hAnsi="Times New Roman" w:cs="Times New Roman"/>
          <w:bCs/>
          <w:kern w:val="1"/>
          <w:sz w:val="28"/>
          <w:szCs w:val="28"/>
          <w:lang w:val="uk-UA" w:eastAsia="hi-IN" w:bidi="hi-IN"/>
        </w:rPr>
      </w:pPr>
      <w:r w:rsidRPr="006201B9">
        <w:rPr>
          <w:rFonts w:ascii="Times New Roman" w:eastAsia="SimSun" w:hAnsi="Times New Roman" w:cs="Times New Roman"/>
          <w:bCs/>
          <w:kern w:val="1"/>
          <w:sz w:val="28"/>
          <w:szCs w:val="28"/>
          <w:lang w:val="uk-UA" w:eastAsia="hi-IN" w:bidi="hi-IN"/>
        </w:rPr>
        <w:t xml:space="preserve">Дані гінекологічного огляду, як правило, підтверджувались при УЗД. </w:t>
      </w:r>
    </w:p>
    <w:p w:rsidR="00FB0D9A" w:rsidRPr="006201B9" w:rsidRDefault="00FB0D9A" w:rsidP="00A43CAE">
      <w:pPr>
        <w:suppressAutoHyphens/>
        <w:spacing w:after="0" w:line="360" w:lineRule="auto"/>
        <w:ind w:firstLine="709"/>
        <w:jc w:val="both"/>
        <w:rPr>
          <w:rFonts w:ascii="Times New Roman" w:eastAsia="NSimSun" w:hAnsi="Times New Roman" w:cs="Times New Roman"/>
          <w:color w:val="202124"/>
          <w:kern w:val="1"/>
          <w:sz w:val="28"/>
          <w:szCs w:val="28"/>
          <w:lang w:val="uk-UA" w:eastAsia="hi-IN" w:bidi="hi-IN"/>
        </w:rPr>
      </w:pPr>
      <w:r w:rsidRPr="006201B9">
        <w:rPr>
          <w:rFonts w:ascii="Times New Roman" w:eastAsia="SimSun" w:hAnsi="Times New Roman" w:cs="Times New Roman"/>
          <w:bCs/>
          <w:kern w:val="1"/>
          <w:sz w:val="28"/>
          <w:szCs w:val="28"/>
          <w:lang w:val="uk-UA" w:eastAsia="hi-IN" w:bidi="hi-IN"/>
        </w:rPr>
        <w:t xml:space="preserve">Велику роль в патогенезі розвитку АМКПП грає стан гіпоталамо-гіпофізарно-гонадного комплексу, а також анатомічні особливості і кровопостачання органів малого тазу. На підставі проведеного дослідження виявлено ультразвукові та доплерометричні зміни органів малого тазу у дівчат-підлітків з АМКПП, які характеризувалися збільшенням розмірів матки, неоднорідною ехоструктурою ендометрія, збільшенням розмірів </w:t>
      </w:r>
      <w:r w:rsidRPr="006201B9">
        <w:rPr>
          <w:rFonts w:ascii="Times New Roman" w:eastAsia="SimSun" w:hAnsi="Times New Roman" w:cs="Times New Roman"/>
          <w:bCs/>
          <w:kern w:val="1"/>
          <w:sz w:val="28"/>
          <w:szCs w:val="28"/>
          <w:lang w:val="uk-UA" w:eastAsia="hi-IN" w:bidi="hi-IN"/>
        </w:rPr>
        <w:lastRenderedPageBreak/>
        <w:t>яєчників, підвищенням систолічної та діастолічної швидкостей кровотоку, а також індексів судинного опору в a. uterinаe і a. radialis.</w:t>
      </w:r>
    </w:p>
    <w:p w:rsidR="00FB0D9A" w:rsidRPr="006201B9" w:rsidRDefault="00FB0D9A" w:rsidP="00A43CAE">
      <w:pPr>
        <w:suppressAutoHyphens/>
        <w:spacing w:after="0" w:line="360" w:lineRule="auto"/>
        <w:ind w:firstLine="709"/>
        <w:jc w:val="both"/>
        <w:rPr>
          <w:rFonts w:ascii="Times New Roman" w:eastAsia="SimSun" w:hAnsi="Times New Roman" w:cs="Times New Roman"/>
          <w:bCs/>
          <w:kern w:val="1"/>
          <w:sz w:val="28"/>
          <w:szCs w:val="28"/>
          <w:lang w:val="uk-UA" w:eastAsia="hi-IN" w:bidi="hi-IN"/>
        </w:rPr>
      </w:pPr>
      <w:r w:rsidRPr="006201B9">
        <w:rPr>
          <w:rFonts w:ascii="Times New Roman" w:eastAsia="NSimSun" w:hAnsi="Times New Roman" w:cs="Times New Roman"/>
          <w:color w:val="202124"/>
          <w:kern w:val="1"/>
          <w:sz w:val="28"/>
          <w:szCs w:val="28"/>
          <w:lang w:val="uk-UA" w:eastAsia="hi-IN" w:bidi="hi-IN"/>
        </w:rPr>
        <w:t>У більшості обстежених основної групи при УЗД виявлена гіперплазія ендометрію, яка характеризувалася неоднорідною ехоструктурою, товщина М-ехо становила в середньому 23</w:t>
      </w:r>
      <w:r w:rsidRPr="006201B9">
        <w:rPr>
          <w:rFonts w:ascii="Times New Roman" w:eastAsia="NSimSun" w:hAnsi="Times New Roman" w:cs="Times New Roman"/>
          <w:kern w:val="1"/>
          <w:sz w:val="28"/>
          <w:szCs w:val="28"/>
          <w:lang w:val="uk-UA" w:eastAsia="hi-IN" w:bidi="hi-IN"/>
        </w:rPr>
        <w:t>±</w:t>
      </w:r>
      <w:r w:rsidRPr="006201B9">
        <w:rPr>
          <w:rFonts w:ascii="Times New Roman" w:eastAsia="NSimSun" w:hAnsi="Times New Roman" w:cs="Times New Roman"/>
          <w:color w:val="202124"/>
          <w:kern w:val="1"/>
          <w:sz w:val="28"/>
          <w:szCs w:val="28"/>
          <w:lang w:val="uk-UA" w:eastAsia="hi-IN" w:bidi="hi-IN"/>
        </w:rPr>
        <w:t>3,0 мм. У 61 (65,5 %) дівчат-підлітків обох груп на тлі неоднорідної структури ендометрію візуалізувалися множинні гіпо і анехогенні включення. Ехоструктура яєчників у 60 (64,5 %) хворих основної групи була мультіфолікулярною. У 9 (20,4 %) пацієнток 1 групи і у 17 (34,6 %) дівчат 2 групи виявлені ретенційні утворення яєчників, розмірами 35</w:t>
      </w:r>
      <w:r w:rsidRPr="006201B9">
        <w:rPr>
          <w:rFonts w:ascii="Times New Roman" w:eastAsia="NSimSun" w:hAnsi="Times New Roman" w:cs="Times New Roman"/>
          <w:kern w:val="1"/>
          <w:sz w:val="28"/>
          <w:szCs w:val="28"/>
          <w:lang w:val="uk-UA" w:eastAsia="hi-IN" w:bidi="hi-IN"/>
        </w:rPr>
        <w:t>±</w:t>
      </w:r>
      <w:r w:rsidRPr="006201B9">
        <w:rPr>
          <w:rFonts w:ascii="Times New Roman" w:eastAsia="NSimSun" w:hAnsi="Times New Roman" w:cs="Times New Roman"/>
          <w:color w:val="202124"/>
          <w:kern w:val="1"/>
          <w:sz w:val="28"/>
          <w:szCs w:val="28"/>
          <w:lang w:val="uk-UA" w:eastAsia="hi-IN" w:bidi="hi-IN"/>
        </w:rPr>
        <w:t>5,0 і 45</w:t>
      </w:r>
      <w:r w:rsidRPr="006201B9">
        <w:rPr>
          <w:rFonts w:ascii="Times New Roman" w:eastAsia="NSimSun" w:hAnsi="Times New Roman" w:cs="Times New Roman"/>
          <w:kern w:val="1"/>
          <w:sz w:val="28"/>
          <w:szCs w:val="28"/>
          <w:lang w:val="uk-UA" w:eastAsia="hi-IN" w:bidi="hi-IN"/>
        </w:rPr>
        <w:t>±</w:t>
      </w:r>
      <w:r w:rsidRPr="006201B9">
        <w:rPr>
          <w:rFonts w:ascii="Times New Roman" w:eastAsia="NSimSun" w:hAnsi="Times New Roman" w:cs="Times New Roman"/>
          <w:color w:val="202124"/>
          <w:kern w:val="1"/>
          <w:sz w:val="28"/>
          <w:szCs w:val="28"/>
          <w:lang w:val="uk-UA" w:eastAsia="hi-IN" w:bidi="hi-IN"/>
        </w:rPr>
        <w:t xml:space="preserve">15,0 мм відповідно за групами. У дівчат контрольної групи патології з боку статевих органів при гінекологічному і ехографічному обстеженні не встановлено: розміри і структура матки і яєчників у них відповідали віковим параметрам. </w:t>
      </w:r>
    </w:p>
    <w:p w:rsidR="00FB0D9A" w:rsidRPr="006201B9" w:rsidRDefault="00FB0D9A" w:rsidP="00A43CAE">
      <w:pPr>
        <w:suppressAutoHyphens/>
        <w:spacing w:after="0" w:line="360" w:lineRule="auto"/>
        <w:ind w:firstLine="709"/>
        <w:jc w:val="both"/>
        <w:rPr>
          <w:rFonts w:ascii="Times New Roman" w:eastAsia="NSimSun" w:hAnsi="Times New Roman" w:cs="Times New Roman"/>
          <w:bCs/>
          <w:kern w:val="1"/>
          <w:sz w:val="28"/>
          <w:szCs w:val="28"/>
          <w:lang w:val="uk-UA" w:eastAsia="hi-IN" w:bidi="hi-IN"/>
        </w:rPr>
      </w:pPr>
      <w:r w:rsidRPr="006201B9">
        <w:rPr>
          <w:rFonts w:ascii="Times New Roman" w:eastAsia="SimSun" w:hAnsi="Times New Roman" w:cs="Times New Roman"/>
          <w:bCs/>
          <w:kern w:val="1"/>
          <w:sz w:val="28"/>
          <w:szCs w:val="28"/>
          <w:lang w:val="uk-UA" w:eastAsia="hi-IN" w:bidi="hi-IN"/>
        </w:rPr>
        <w:t xml:space="preserve">Доплерографічне дослідження, проведене в дисертації, встановило значні порушення стану кровотоку у маткових артеріях пацієнток 1 та 2 основної груп. </w:t>
      </w:r>
      <w:r w:rsidRPr="006201B9">
        <w:rPr>
          <w:rFonts w:ascii="Times New Roman" w:eastAsia="NSimSun" w:hAnsi="Times New Roman" w:cs="Times New Roman"/>
          <w:bCs/>
          <w:color w:val="202124"/>
          <w:kern w:val="1"/>
          <w:sz w:val="28"/>
          <w:szCs w:val="28"/>
          <w:lang w:val="uk-UA" w:eastAsia="hi-IN" w:bidi="hi-IN"/>
        </w:rPr>
        <w:t xml:space="preserve">У хворих з </w:t>
      </w:r>
      <w:r w:rsidRPr="006201B9">
        <w:rPr>
          <w:rFonts w:ascii="Times New Roman" w:eastAsia="NSimSun" w:hAnsi="Times New Roman" w:cs="Times New Roman"/>
          <w:bCs/>
          <w:kern w:val="1"/>
          <w:sz w:val="28"/>
          <w:szCs w:val="28"/>
          <w:lang w:val="uk-UA" w:eastAsia="hi-IN" w:bidi="hi-IN"/>
        </w:rPr>
        <w:t xml:space="preserve">АМКПП відзначався гіперваскулярний тип кровопостачання. Спостерігалось підвищення систолічної, діастолічної і середньої швидкостей кровотоку різної інтенсивності зі збільшенням PI і RI в a.uterinаe і a.radialis, в  порівнянні з аналогічними показниками контрольної групи. </w:t>
      </w:r>
      <w:r w:rsidRPr="006201B9">
        <w:rPr>
          <w:rFonts w:ascii="Times New Roman" w:eastAsia="NSimSun" w:hAnsi="Times New Roman" w:cs="Times New Roman"/>
          <w:kern w:val="1"/>
          <w:sz w:val="28"/>
          <w:szCs w:val="28"/>
          <w:lang w:val="uk-UA" w:eastAsia="hi-IN" w:bidi="hi-IN"/>
        </w:rPr>
        <w:t>Достовірне підвищення систолічної та діастолічної швидкостей кровотоку в матковій артерії, IR, PI, S/D, відносно контролю, зареєстровано у 2 клінічній групі. Систолічна швидкість в a. radialis у дівчат 1, 2 груп з АМКПП також перевищувала її значення в контрольній групі (8,87±0,22 см/с і 7,92±0,28 см/с в порівнянні з контрольною групою 6,02±0,28 см/с).</w:t>
      </w:r>
    </w:p>
    <w:p w:rsidR="00FB0D9A" w:rsidRPr="006201B9" w:rsidRDefault="00FB0D9A" w:rsidP="00A43CAE">
      <w:pPr>
        <w:suppressAutoHyphens/>
        <w:spacing w:after="0" w:line="360" w:lineRule="auto"/>
        <w:ind w:firstLine="709"/>
        <w:jc w:val="both"/>
        <w:rPr>
          <w:rFonts w:ascii="Times New Roman" w:eastAsia="SimSun" w:hAnsi="Times New Roman" w:cs="Times New Roman"/>
          <w:kern w:val="1"/>
          <w:sz w:val="28"/>
          <w:szCs w:val="28"/>
          <w:lang w:val="uk-UA" w:eastAsia="hi-IN" w:bidi="hi-IN"/>
        </w:rPr>
      </w:pPr>
      <w:r w:rsidRPr="006201B9">
        <w:rPr>
          <w:rFonts w:ascii="Times New Roman" w:eastAsia="NSimSun" w:hAnsi="Times New Roman" w:cs="Times New Roman"/>
          <w:bCs/>
          <w:kern w:val="1"/>
          <w:sz w:val="28"/>
          <w:szCs w:val="28"/>
          <w:lang w:val="uk-UA" w:eastAsia="hi-IN" w:bidi="hi-IN"/>
        </w:rPr>
        <w:t xml:space="preserve">У дівчат з АМКПП встановлено посилення кровотоку в ендометрії, швидше за все пов'язане зі збільшенням кількості естрогенних рецепторів і посиленням дії Е2.  </w:t>
      </w:r>
      <w:r w:rsidRPr="006201B9">
        <w:rPr>
          <w:rFonts w:ascii="Times New Roman" w:eastAsia="NSimSun" w:hAnsi="Times New Roman" w:cs="Times New Roman"/>
          <w:bCs/>
          <w:color w:val="202124"/>
          <w:kern w:val="1"/>
          <w:sz w:val="28"/>
          <w:szCs w:val="28"/>
          <w:lang w:val="uk-UA" w:eastAsia="hi-IN" w:bidi="hi-IN"/>
        </w:rPr>
        <w:t xml:space="preserve">Гіперваскуляризований тип кровопостачання матки при АМКПП пов'язаний з підвищенням швидкості кровотоку в а.uterina, що пояснює один з механізмів розвитку геморагії. Показники кровотоку в a.radialis у дівчат в 1 та 2 групах підтверджують компенсаторну реакцію </w:t>
      </w:r>
      <w:r w:rsidRPr="006201B9">
        <w:rPr>
          <w:rFonts w:ascii="Times New Roman" w:eastAsia="NSimSun" w:hAnsi="Times New Roman" w:cs="Times New Roman"/>
          <w:bCs/>
          <w:color w:val="202124"/>
          <w:kern w:val="1"/>
          <w:sz w:val="28"/>
          <w:szCs w:val="28"/>
          <w:lang w:val="uk-UA" w:eastAsia="hi-IN" w:bidi="hi-IN"/>
        </w:rPr>
        <w:lastRenderedPageBreak/>
        <w:t>організму, спрямовану на зниження крововтрати, щодо перерозподілу загального кровотоку в ендометрії і зменшення його кровопостачання. Виявлені зміни параметрів кровотоку в a.uterinаe і a.radialis, можуть служити додатковими діагностичними критеріями визначення ризику розвитку маткових кровотеч в пубертатному періоді.</w:t>
      </w:r>
    </w:p>
    <w:p w:rsidR="00FB0D9A" w:rsidRPr="006201B9" w:rsidRDefault="00FB0D9A" w:rsidP="00A43CAE">
      <w:pPr>
        <w:widowControl w:val="0"/>
        <w:shd w:val="clear" w:color="auto" w:fill="FFFFFF"/>
        <w:suppressAutoHyphens/>
        <w:spacing w:after="0" w:line="360" w:lineRule="auto"/>
        <w:ind w:right="-11" w:firstLine="684"/>
        <w:jc w:val="both"/>
        <w:rPr>
          <w:rFonts w:ascii="Times New Roman" w:eastAsia="SimSun" w:hAnsi="Times New Roman" w:cs="Times New Roman"/>
          <w:color w:val="000000"/>
          <w:kern w:val="1"/>
          <w:sz w:val="28"/>
          <w:szCs w:val="28"/>
          <w:lang w:val="uk-UA" w:eastAsia="ar-SA"/>
        </w:rPr>
      </w:pPr>
      <w:r w:rsidRPr="006201B9">
        <w:rPr>
          <w:rFonts w:ascii="Times New Roman" w:eastAsia="SimSun" w:hAnsi="Times New Roman" w:cs="Times New Roman"/>
          <w:kern w:val="1"/>
          <w:sz w:val="28"/>
          <w:szCs w:val="28"/>
          <w:lang w:val="uk-UA" w:eastAsia="hi-IN" w:bidi="hi-IN"/>
        </w:rPr>
        <w:t xml:space="preserve">Аналіз показників клінічного аналізу крові і визначення сироваткового заліза показав, що у більшості дівчат-підлітків - 62 (66,6 %), АМКПП супроводжувалася постгеморагічною залізо дефіцитною анемією: у 33 (35,4 %) хворих виявлена анемія легкого ступеня, у 20 (21,5 %) - анемія середнього ступеня і у 9 (9,7 %) - анемія важкого ступеня.  Спостерігалось </w:t>
      </w:r>
      <w:r w:rsidRPr="006201B9">
        <w:rPr>
          <w:rFonts w:ascii="Times New Roman" w:eastAsia="SimSun" w:hAnsi="Times New Roman" w:cs="Times New Roman"/>
          <w:color w:val="000000"/>
          <w:kern w:val="1"/>
          <w:sz w:val="28"/>
          <w:szCs w:val="28"/>
          <w:lang w:val="uk-UA" w:eastAsia="hi-IN" w:bidi="hi-IN"/>
        </w:rPr>
        <w:t xml:space="preserve">достовірне зниження кількості еритроцитів, значення кольорового показника, у 28,6 % дівчат з АМКПП 2 групи була достовірно підвищена кількість лейкоцитів і моноцитів. Біохімічні показники, в основному, були в межах референтних коливань, проте, показники холестерину у 37,6 % дівчат з АМКПП виявились достовірно підвищеними у порівнянні з контролем. </w:t>
      </w:r>
    </w:p>
    <w:p w:rsidR="00FB0D9A" w:rsidRPr="006201B9" w:rsidRDefault="00FB0D9A" w:rsidP="00A43CAE">
      <w:pPr>
        <w:widowControl w:val="0"/>
        <w:shd w:val="clear" w:color="auto" w:fill="FFFFFF"/>
        <w:suppressAutoHyphens/>
        <w:spacing w:after="0" w:line="360" w:lineRule="auto"/>
        <w:ind w:right="22" w:firstLine="684"/>
        <w:jc w:val="both"/>
        <w:rPr>
          <w:rFonts w:ascii="Times New Roman" w:eastAsia="SimSun" w:hAnsi="Times New Roman" w:cs="Times New Roman"/>
          <w:color w:val="000000"/>
          <w:kern w:val="1"/>
          <w:sz w:val="28"/>
          <w:szCs w:val="28"/>
          <w:lang w:val="uk-UA" w:eastAsia="ar-SA"/>
        </w:rPr>
      </w:pPr>
      <w:r w:rsidRPr="006201B9">
        <w:rPr>
          <w:rFonts w:ascii="Times New Roman" w:eastAsia="SimSun" w:hAnsi="Times New Roman" w:cs="Times New Roman"/>
          <w:color w:val="000000"/>
          <w:kern w:val="1"/>
          <w:sz w:val="28"/>
          <w:szCs w:val="28"/>
          <w:lang w:val="uk-UA" w:eastAsia="ar-SA"/>
        </w:rPr>
        <w:t>Для виявлення особливостей системи гемостазу у обстежених дівчат-підлітків з АМКПП проведено гемостазіологічне обстеження з дослідженням загального коагуляційного потенціалу, тромбоцитарно-судинного гемостазу, протизгортальної та фібринолітичної підсистем. Порівняльна оцінка загального коагуляційного потенціалу дівчат з АМКПП і дівчат-підлітків групи контролю встановила, що кількість тромбоцитів крові в основній групі хворих була вірогідно знижена і становила в І і 2 групах 218,8±1,5</w:t>
      </w:r>
      <w:r w:rsidRPr="006201B9">
        <w:rPr>
          <w:rFonts w:ascii="Times New Roman" w:eastAsia="SimSun" w:hAnsi="Times New Roman" w:cs="Times New Roman"/>
          <w:color w:val="000000"/>
          <w:kern w:val="1"/>
          <w:sz w:val="28"/>
          <w:szCs w:val="28"/>
          <w:lang w:val="uk-UA" w:eastAsia="hi-IN" w:bidi="hi-IN"/>
        </w:rPr>
        <w:t>х10</w:t>
      </w:r>
      <w:r w:rsidRPr="006201B9">
        <w:rPr>
          <w:rFonts w:ascii="Times New Roman" w:eastAsia="SimSun" w:hAnsi="Times New Roman" w:cs="Times New Roman"/>
          <w:color w:val="000000"/>
          <w:kern w:val="1"/>
          <w:sz w:val="28"/>
          <w:szCs w:val="28"/>
          <w:vertAlign w:val="superscript"/>
          <w:lang w:val="uk-UA" w:eastAsia="hi-IN" w:bidi="hi-IN"/>
        </w:rPr>
        <w:t>9</w:t>
      </w:r>
      <w:r w:rsidRPr="006201B9">
        <w:rPr>
          <w:rFonts w:ascii="Times New Roman" w:eastAsia="SimSun" w:hAnsi="Times New Roman" w:cs="Times New Roman"/>
          <w:color w:val="000000"/>
          <w:kern w:val="1"/>
          <w:sz w:val="28"/>
          <w:szCs w:val="28"/>
          <w:lang w:val="uk-UA" w:eastAsia="hi-IN" w:bidi="hi-IN"/>
        </w:rPr>
        <w:t>/</w:t>
      </w:r>
      <w:r w:rsidRPr="006201B9">
        <w:rPr>
          <w:rFonts w:ascii="Times New Roman" w:eastAsia="SimSun" w:hAnsi="Times New Roman" w:cs="Times New Roman"/>
          <w:color w:val="000000"/>
          <w:kern w:val="1"/>
          <w:sz w:val="24"/>
          <w:szCs w:val="24"/>
          <w:lang w:val="uk-UA" w:eastAsia="hi-IN" w:bidi="hi-IN"/>
        </w:rPr>
        <w:t xml:space="preserve">л </w:t>
      </w:r>
      <w:r w:rsidRPr="006201B9">
        <w:rPr>
          <w:rFonts w:ascii="Times New Roman" w:eastAsia="SimSun" w:hAnsi="Times New Roman" w:cs="Times New Roman"/>
          <w:color w:val="000000"/>
          <w:kern w:val="1"/>
          <w:sz w:val="28"/>
          <w:szCs w:val="28"/>
          <w:lang w:val="uk-UA" w:eastAsia="hi-IN" w:bidi="hi-IN"/>
        </w:rPr>
        <w:t>та</w:t>
      </w:r>
      <w:r w:rsidRPr="006201B9">
        <w:rPr>
          <w:rFonts w:ascii="Times New Roman" w:eastAsia="SimSun" w:hAnsi="Times New Roman" w:cs="Times New Roman"/>
          <w:color w:val="000000"/>
          <w:kern w:val="1"/>
          <w:sz w:val="24"/>
          <w:szCs w:val="24"/>
          <w:lang w:val="uk-UA" w:eastAsia="hi-IN" w:bidi="hi-IN"/>
        </w:rPr>
        <w:t xml:space="preserve"> </w:t>
      </w:r>
      <w:r w:rsidRPr="006201B9">
        <w:rPr>
          <w:rFonts w:ascii="Times New Roman" w:eastAsia="SimSun" w:hAnsi="Times New Roman" w:cs="Times New Roman"/>
          <w:color w:val="000000"/>
          <w:kern w:val="1"/>
          <w:sz w:val="28"/>
          <w:szCs w:val="28"/>
          <w:lang w:val="uk-UA" w:eastAsia="ar-SA"/>
        </w:rPr>
        <w:t>223,3±2,3</w:t>
      </w:r>
      <w:r w:rsidRPr="006201B9">
        <w:rPr>
          <w:rFonts w:ascii="Times New Roman" w:eastAsia="SimSun" w:hAnsi="Times New Roman" w:cs="Times New Roman"/>
          <w:color w:val="000000"/>
          <w:kern w:val="1"/>
          <w:sz w:val="28"/>
          <w:szCs w:val="28"/>
          <w:lang w:val="uk-UA" w:eastAsia="hi-IN" w:bidi="hi-IN"/>
        </w:rPr>
        <w:t>х10</w:t>
      </w:r>
      <w:r w:rsidRPr="006201B9">
        <w:rPr>
          <w:rFonts w:ascii="Times New Roman" w:eastAsia="SimSun" w:hAnsi="Times New Roman" w:cs="Times New Roman"/>
          <w:color w:val="000000"/>
          <w:kern w:val="1"/>
          <w:sz w:val="28"/>
          <w:szCs w:val="28"/>
          <w:vertAlign w:val="superscript"/>
          <w:lang w:val="uk-UA" w:eastAsia="hi-IN" w:bidi="hi-IN"/>
        </w:rPr>
        <w:t>9</w:t>
      </w:r>
      <w:r w:rsidRPr="006201B9">
        <w:rPr>
          <w:rFonts w:ascii="Times New Roman" w:eastAsia="SimSun" w:hAnsi="Times New Roman" w:cs="Times New Roman"/>
          <w:color w:val="000000"/>
          <w:kern w:val="1"/>
          <w:sz w:val="28"/>
          <w:szCs w:val="28"/>
          <w:lang w:val="uk-UA" w:eastAsia="hi-IN" w:bidi="hi-IN"/>
        </w:rPr>
        <w:t>/</w:t>
      </w:r>
      <w:r w:rsidRPr="006201B9">
        <w:rPr>
          <w:rFonts w:ascii="Times New Roman" w:eastAsia="SimSun" w:hAnsi="Times New Roman" w:cs="Times New Roman"/>
          <w:color w:val="000000"/>
          <w:kern w:val="1"/>
          <w:sz w:val="24"/>
          <w:szCs w:val="24"/>
          <w:lang w:val="uk-UA" w:eastAsia="hi-IN" w:bidi="hi-IN"/>
        </w:rPr>
        <w:t xml:space="preserve">л, </w:t>
      </w:r>
      <w:r w:rsidRPr="006201B9">
        <w:rPr>
          <w:rFonts w:ascii="Times New Roman" w:eastAsia="SimSun" w:hAnsi="Times New Roman" w:cs="Times New Roman"/>
          <w:color w:val="000000"/>
          <w:kern w:val="1"/>
          <w:sz w:val="28"/>
          <w:szCs w:val="28"/>
          <w:lang w:val="uk-UA" w:eastAsia="hi-IN" w:bidi="hi-IN"/>
        </w:rPr>
        <w:t>відповідно</w:t>
      </w:r>
      <w:r w:rsidRPr="006201B9">
        <w:rPr>
          <w:rFonts w:ascii="Times New Roman" w:eastAsia="SimSun" w:hAnsi="Times New Roman" w:cs="Times New Roman"/>
          <w:color w:val="000000"/>
          <w:kern w:val="1"/>
          <w:sz w:val="28"/>
          <w:szCs w:val="28"/>
          <w:lang w:val="uk-UA" w:eastAsia="ar-SA"/>
        </w:rPr>
        <w:t>, проти 241,7±2,3</w:t>
      </w:r>
      <w:r w:rsidRPr="006201B9">
        <w:rPr>
          <w:rFonts w:ascii="Times New Roman" w:eastAsia="SimSun" w:hAnsi="Times New Roman" w:cs="Times New Roman"/>
          <w:color w:val="000000"/>
          <w:kern w:val="1"/>
          <w:sz w:val="28"/>
          <w:szCs w:val="28"/>
          <w:lang w:val="uk-UA" w:eastAsia="hi-IN" w:bidi="hi-IN"/>
        </w:rPr>
        <w:t>х10</w:t>
      </w:r>
      <w:r w:rsidRPr="006201B9">
        <w:rPr>
          <w:rFonts w:ascii="Times New Roman" w:eastAsia="SimSun" w:hAnsi="Times New Roman" w:cs="Times New Roman"/>
          <w:color w:val="000000"/>
          <w:kern w:val="1"/>
          <w:sz w:val="28"/>
          <w:szCs w:val="28"/>
          <w:vertAlign w:val="superscript"/>
          <w:lang w:val="uk-UA" w:eastAsia="hi-IN" w:bidi="hi-IN"/>
        </w:rPr>
        <w:t>9</w:t>
      </w:r>
      <w:r w:rsidRPr="006201B9">
        <w:rPr>
          <w:rFonts w:ascii="Times New Roman" w:eastAsia="SimSun" w:hAnsi="Times New Roman" w:cs="Times New Roman"/>
          <w:color w:val="000000"/>
          <w:kern w:val="1"/>
          <w:sz w:val="28"/>
          <w:szCs w:val="28"/>
          <w:lang w:val="uk-UA" w:eastAsia="hi-IN" w:bidi="hi-IN"/>
        </w:rPr>
        <w:t>/</w:t>
      </w:r>
      <w:r w:rsidRPr="006201B9">
        <w:rPr>
          <w:rFonts w:ascii="Times New Roman" w:eastAsia="SimSun" w:hAnsi="Times New Roman" w:cs="Times New Roman"/>
          <w:color w:val="000000"/>
          <w:kern w:val="1"/>
          <w:sz w:val="24"/>
          <w:szCs w:val="24"/>
          <w:lang w:val="uk-UA" w:eastAsia="hi-IN" w:bidi="hi-IN"/>
        </w:rPr>
        <w:t xml:space="preserve">л </w:t>
      </w:r>
      <w:r w:rsidRPr="006201B9">
        <w:rPr>
          <w:rFonts w:ascii="Times New Roman" w:eastAsia="SimSun" w:hAnsi="Times New Roman" w:cs="Times New Roman"/>
          <w:color w:val="000000"/>
          <w:kern w:val="1"/>
          <w:sz w:val="28"/>
          <w:szCs w:val="28"/>
          <w:lang w:val="uk-UA" w:eastAsia="hi-IN" w:bidi="hi-IN"/>
        </w:rPr>
        <w:t>та</w:t>
      </w:r>
      <w:r w:rsidRPr="006201B9">
        <w:rPr>
          <w:rFonts w:ascii="Times New Roman" w:eastAsia="SimSun" w:hAnsi="Times New Roman" w:cs="Times New Roman"/>
          <w:color w:val="000000"/>
          <w:kern w:val="1"/>
          <w:sz w:val="28"/>
          <w:szCs w:val="28"/>
          <w:lang w:val="uk-UA" w:eastAsia="ar-SA"/>
        </w:rPr>
        <w:t xml:space="preserve">  244,4±2,6</w:t>
      </w:r>
      <w:r w:rsidRPr="006201B9">
        <w:rPr>
          <w:rFonts w:ascii="Times New Roman" w:eastAsia="SimSun" w:hAnsi="Times New Roman" w:cs="Times New Roman"/>
          <w:color w:val="000000"/>
          <w:kern w:val="1"/>
          <w:sz w:val="28"/>
          <w:szCs w:val="28"/>
          <w:lang w:val="uk-UA" w:eastAsia="hi-IN" w:bidi="hi-IN"/>
        </w:rPr>
        <w:t>х10</w:t>
      </w:r>
      <w:r w:rsidRPr="006201B9">
        <w:rPr>
          <w:rFonts w:ascii="Times New Roman" w:eastAsia="SimSun" w:hAnsi="Times New Roman" w:cs="Times New Roman"/>
          <w:color w:val="000000"/>
          <w:kern w:val="1"/>
          <w:sz w:val="28"/>
          <w:szCs w:val="28"/>
          <w:vertAlign w:val="superscript"/>
          <w:lang w:val="uk-UA" w:eastAsia="hi-IN" w:bidi="hi-IN"/>
        </w:rPr>
        <w:t>9</w:t>
      </w:r>
      <w:r w:rsidRPr="006201B9">
        <w:rPr>
          <w:rFonts w:ascii="Times New Roman" w:eastAsia="SimSun" w:hAnsi="Times New Roman" w:cs="Times New Roman"/>
          <w:color w:val="000000"/>
          <w:kern w:val="1"/>
          <w:sz w:val="28"/>
          <w:szCs w:val="28"/>
          <w:lang w:val="uk-UA" w:eastAsia="hi-IN" w:bidi="hi-IN"/>
        </w:rPr>
        <w:t>/</w:t>
      </w:r>
      <w:r w:rsidRPr="006201B9">
        <w:rPr>
          <w:rFonts w:ascii="Times New Roman" w:eastAsia="SimSun" w:hAnsi="Times New Roman" w:cs="Times New Roman"/>
          <w:color w:val="000000"/>
          <w:kern w:val="1"/>
          <w:sz w:val="24"/>
          <w:szCs w:val="24"/>
          <w:lang w:val="uk-UA" w:eastAsia="hi-IN" w:bidi="hi-IN"/>
        </w:rPr>
        <w:t xml:space="preserve">л, </w:t>
      </w:r>
      <w:r w:rsidRPr="006201B9">
        <w:rPr>
          <w:rFonts w:ascii="Times New Roman" w:eastAsia="SimSun" w:hAnsi="Times New Roman" w:cs="Times New Roman"/>
          <w:color w:val="000000"/>
          <w:kern w:val="1"/>
          <w:sz w:val="28"/>
          <w:szCs w:val="28"/>
          <w:lang w:val="uk-UA" w:eastAsia="hi-IN" w:bidi="hi-IN"/>
        </w:rPr>
        <w:t>у контролі</w:t>
      </w:r>
      <w:r w:rsidRPr="006201B9">
        <w:rPr>
          <w:rFonts w:ascii="Times New Roman" w:eastAsia="SimSun" w:hAnsi="Times New Roman" w:cs="Times New Roman"/>
          <w:color w:val="000000"/>
          <w:kern w:val="1"/>
          <w:sz w:val="28"/>
          <w:szCs w:val="28"/>
          <w:lang w:val="uk-UA" w:eastAsia="ar-SA"/>
        </w:rPr>
        <w:t xml:space="preserve"> (р&lt;0,05),  </w:t>
      </w:r>
      <w:r w:rsidRPr="006201B9">
        <w:rPr>
          <w:rFonts w:ascii="Times New Roman" w:eastAsia="SimSun" w:hAnsi="Times New Roman" w:cs="Times New Roman"/>
          <w:kern w:val="1"/>
          <w:sz w:val="28"/>
          <w:szCs w:val="28"/>
          <w:lang w:val="uk-UA" w:eastAsia="hi-IN" w:bidi="hi-IN"/>
        </w:rPr>
        <w:t>Значна тромбоцитопенія (менше 150×10</w:t>
      </w:r>
      <w:r w:rsidRPr="006201B9">
        <w:rPr>
          <w:rFonts w:ascii="Times New Roman" w:eastAsia="SimSun" w:hAnsi="Times New Roman" w:cs="Times New Roman"/>
          <w:kern w:val="1"/>
          <w:sz w:val="32"/>
          <w:szCs w:val="32"/>
          <w:vertAlign w:val="superscript"/>
          <w:lang w:val="uk-UA" w:eastAsia="hi-IN" w:bidi="hi-IN"/>
        </w:rPr>
        <w:t>9/л)</w:t>
      </w:r>
      <w:r w:rsidRPr="006201B9">
        <w:rPr>
          <w:rFonts w:ascii="Times New Roman" w:eastAsia="SimSun" w:hAnsi="Times New Roman" w:cs="Times New Roman"/>
          <w:kern w:val="1"/>
          <w:sz w:val="28"/>
          <w:szCs w:val="28"/>
          <w:lang w:val="uk-UA" w:eastAsia="hi-IN" w:bidi="hi-IN"/>
        </w:rPr>
        <w:t xml:space="preserve"> серед обстежених хворих не відзначалася. У</w:t>
      </w:r>
      <w:r w:rsidRPr="006201B9">
        <w:rPr>
          <w:rFonts w:ascii="Times New Roman" w:eastAsia="NSimSun" w:hAnsi="Times New Roman" w:cs="Times New Roman"/>
          <w:color w:val="000000"/>
          <w:kern w:val="1"/>
          <w:sz w:val="28"/>
          <w:szCs w:val="28"/>
          <w:lang w:val="uk-UA" w:eastAsia="ar-SA"/>
        </w:rPr>
        <w:t xml:space="preserve"> 58 % обстежених спостерігалась зміщення середнього показника агрегації тромбоцитів в сторону нижньої межі норми.</w:t>
      </w:r>
    </w:p>
    <w:p w:rsidR="00FB0D9A" w:rsidRPr="006201B9" w:rsidRDefault="00FB0D9A" w:rsidP="00A43CAE">
      <w:pPr>
        <w:widowControl w:val="0"/>
        <w:suppressAutoHyphens/>
        <w:spacing w:after="0" w:line="360" w:lineRule="auto"/>
        <w:ind w:firstLine="680"/>
        <w:jc w:val="both"/>
        <w:rPr>
          <w:rFonts w:ascii="Times New Roman" w:eastAsia="NSimSun" w:hAnsi="Times New Roman" w:cs="Times New Roman"/>
          <w:bCs/>
          <w:color w:val="202124"/>
          <w:kern w:val="1"/>
          <w:sz w:val="28"/>
          <w:szCs w:val="28"/>
          <w:lang w:val="uk-UA" w:eastAsia="hi-IN" w:bidi="hi-IN"/>
        </w:rPr>
      </w:pPr>
      <w:r w:rsidRPr="006201B9">
        <w:rPr>
          <w:rFonts w:ascii="Times New Roman" w:eastAsia="SimSun" w:hAnsi="Times New Roman" w:cs="Times New Roman"/>
          <w:color w:val="000000"/>
          <w:kern w:val="1"/>
          <w:sz w:val="28"/>
          <w:szCs w:val="28"/>
          <w:lang w:val="uk-UA" w:eastAsia="ar-SA"/>
        </w:rPr>
        <w:t>У більшості дівчат з АМКПП с</w:t>
      </w:r>
      <w:r w:rsidRPr="006201B9">
        <w:rPr>
          <w:rFonts w:ascii="Times New Roman" w:eastAsia="SimSun" w:hAnsi="Times New Roman" w:cs="Times New Roman"/>
          <w:kern w:val="1"/>
          <w:sz w:val="28"/>
          <w:szCs w:val="28"/>
          <w:lang w:val="uk-UA" w:eastAsia="hi-IN" w:bidi="hi-IN"/>
        </w:rPr>
        <w:t xml:space="preserve">постерігалась </w:t>
      </w:r>
      <w:r w:rsidRPr="006201B9">
        <w:rPr>
          <w:rFonts w:ascii="Times New Roman" w:eastAsia="SimSun" w:hAnsi="Times New Roman" w:cs="Times New Roman"/>
          <w:color w:val="000000"/>
          <w:kern w:val="1"/>
          <w:sz w:val="28"/>
          <w:szCs w:val="28"/>
          <w:lang w:val="uk-UA" w:eastAsia="ar-SA"/>
        </w:rPr>
        <w:t xml:space="preserve">тенденція до зниження ЧР, що характеризує внутрішній шлях згортання крові, вірогідне підвищення ТЧ, діагностична цінність якого полягає у визначенні стану фібриногенезу, при  </w:t>
      </w:r>
      <w:r w:rsidRPr="006201B9">
        <w:rPr>
          <w:rFonts w:ascii="Times New Roman" w:eastAsia="SimSun" w:hAnsi="Times New Roman" w:cs="Times New Roman"/>
          <w:color w:val="000000"/>
          <w:kern w:val="1"/>
          <w:sz w:val="28"/>
          <w:szCs w:val="28"/>
          <w:lang w:val="uk-UA" w:eastAsia="ar-SA"/>
        </w:rPr>
        <w:lastRenderedPageBreak/>
        <w:t xml:space="preserve">ПТЧ, який практично не змінювався, що відбиває активність факторів зовнішнього шляху згортання крові. Крім того, у хворих на АМКПП виявлено зниження АЧТЧ, яке при наявності кровотечі свідчить про розвиток перманентної гіперкоагуляції, що корелює зі ступенем тяжкості захворювання. АЧТЧ у хворих 1 групи становив  </w:t>
      </w:r>
      <w:r w:rsidRPr="006201B9">
        <w:rPr>
          <w:rFonts w:ascii="Times New Roman" w:eastAsia="SimSun" w:hAnsi="Times New Roman" w:cs="Times New Roman"/>
          <w:color w:val="000000"/>
          <w:kern w:val="1"/>
          <w:sz w:val="28"/>
          <w:szCs w:val="28"/>
          <w:lang w:val="uk-UA" w:eastAsia="hi-IN" w:bidi="hi-IN"/>
        </w:rPr>
        <w:t xml:space="preserve">28,3±2,0 </w:t>
      </w:r>
      <w:r w:rsidRPr="006201B9">
        <w:rPr>
          <w:rFonts w:ascii="Times New Roman" w:eastAsia="SimSun" w:hAnsi="Times New Roman" w:cs="Times New Roman"/>
          <w:color w:val="000000"/>
          <w:kern w:val="1"/>
          <w:sz w:val="28"/>
          <w:szCs w:val="28"/>
          <w:lang w:val="uk-UA" w:eastAsia="ar-SA"/>
        </w:rPr>
        <w:t>сек., у дівчат 2 групи - 31,1</w:t>
      </w:r>
      <w:r w:rsidRPr="006201B9">
        <w:rPr>
          <w:rFonts w:ascii="Times New Roman" w:eastAsia="SimSun" w:hAnsi="Times New Roman" w:cs="Times New Roman"/>
          <w:color w:val="000000"/>
          <w:kern w:val="1"/>
          <w:sz w:val="28"/>
          <w:szCs w:val="28"/>
          <w:lang w:val="uk-UA" w:eastAsia="hi-IN" w:bidi="hi-IN"/>
        </w:rPr>
        <w:t>±</w:t>
      </w:r>
      <w:r w:rsidRPr="006201B9">
        <w:rPr>
          <w:rFonts w:ascii="Times New Roman" w:eastAsia="SimSun" w:hAnsi="Times New Roman" w:cs="Times New Roman"/>
          <w:color w:val="000000"/>
          <w:kern w:val="1"/>
          <w:sz w:val="28"/>
          <w:szCs w:val="28"/>
          <w:lang w:val="uk-UA" w:eastAsia="ar-SA"/>
        </w:rPr>
        <w:t>2,6</w:t>
      </w:r>
      <w:r w:rsidRPr="006201B9">
        <w:rPr>
          <w:rFonts w:ascii="Times New Roman" w:eastAsia="SimSun" w:hAnsi="Times New Roman" w:cs="Times New Roman"/>
          <w:color w:val="000000"/>
          <w:kern w:val="1"/>
          <w:position w:val="14"/>
          <w:sz w:val="28"/>
          <w:szCs w:val="28"/>
          <w:lang w:val="uk-UA" w:eastAsia="hi-IN" w:bidi="hi-IN"/>
        </w:rPr>
        <w:t xml:space="preserve"> </w:t>
      </w:r>
      <w:r w:rsidRPr="006201B9">
        <w:rPr>
          <w:rFonts w:ascii="Times New Roman" w:eastAsia="SimSun" w:hAnsi="Times New Roman" w:cs="Times New Roman"/>
          <w:color w:val="000000"/>
          <w:kern w:val="1"/>
          <w:sz w:val="28"/>
          <w:szCs w:val="28"/>
          <w:lang w:val="uk-UA" w:eastAsia="ar-SA"/>
        </w:rPr>
        <w:t>сек., проти контрольних даних 43,3</w:t>
      </w:r>
      <w:r w:rsidRPr="006201B9">
        <w:rPr>
          <w:rFonts w:ascii="Times New Roman" w:eastAsia="SimSun" w:hAnsi="Times New Roman" w:cs="Times New Roman"/>
          <w:color w:val="000000"/>
          <w:kern w:val="1"/>
          <w:sz w:val="28"/>
          <w:szCs w:val="28"/>
          <w:lang w:val="uk-UA" w:eastAsia="hi-IN" w:bidi="hi-IN"/>
        </w:rPr>
        <w:t>±</w:t>
      </w:r>
      <w:r w:rsidRPr="006201B9">
        <w:rPr>
          <w:rFonts w:ascii="Times New Roman" w:eastAsia="SimSun" w:hAnsi="Times New Roman" w:cs="Times New Roman"/>
          <w:color w:val="000000"/>
          <w:kern w:val="1"/>
          <w:sz w:val="28"/>
          <w:szCs w:val="28"/>
          <w:lang w:val="uk-UA" w:eastAsia="ar-SA"/>
        </w:rPr>
        <w:t>2,1  та 42,2</w:t>
      </w:r>
      <w:r w:rsidRPr="006201B9">
        <w:rPr>
          <w:rFonts w:ascii="Times New Roman" w:eastAsia="SimSun" w:hAnsi="Times New Roman" w:cs="Times New Roman"/>
          <w:color w:val="000000"/>
          <w:kern w:val="1"/>
          <w:sz w:val="28"/>
          <w:szCs w:val="28"/>
          <w:lang w:val="uk-UA" w:eastAsia="hi-IN" w:bidi="hi-IN"/>
        </w:rPr>
        <w:t>±</w:t>
      </w:r>
      <w:r w:rsidRPr="006201B9">
        <w:rPr>
          <w:rFonts w:ascii="Times New Roman" w:eastAsia="SimSun" w:hAnsi="Times New Roman" w:cs="Times New Roman"/>
          <w:color w:val="000000"/>
          <w:kern w:val="1"/>
          <w:sz w:val="28"/>
          <w:szCs w:val="28"/>
          <w:lang w:val="uk-UA" w:eastAsia="ar-SA"/>
        </w:rPr>
        <w:t>2,2</w:t>
      </w:r>
      <w:r w:rsidRPr="006201B9">
        <w:rPr>
          <w:rFonts w:ascii="Times New Roman" w:eastAsia="SimSun" w:hAnsi="Times New Roman" w:cs="Times New Roman"/>
          <w:color w:val="000000"/>
          <w:kern w:val="1"/>
          <w:position w:val="14"/>
          <w:sz w:val="28"/>
          <w:szCs w:val="28"/>
          <w:lang w:val="uk-UA" w:eastAsia="hi-IN" w:bidi="hi-IN"/>
        </w:rPr>
        <w:t xml:space="preserve"> </w:t>
      </w:r>
      <w:r w:rsidRPr="006201B9">
        <w:rPr>
          <w:rFonts w:ascii="Times New Roman" w:eastAsia="SimSun" w:hAnsi="Times New Roman" w:cs="Times New Roman"/>
          <w:color w:val="000000"/>
          <w:kern w:val="1"/>
          <w:sz w:val="28"/>
          <w:szCs w:val="28"/>
          <w:lang w:val="uk-UA" w:eastAsia="ar-SA"/>
        </w:rPr>
        <w:t>сек., відповідно за групами (р&lt;0,05). Показники фібриногену у хворих не виходили за межі коливань аналогічних даних в контрольній групі. Найбільш виражені зміни досліджуваних показників тісно позитивно корелювали з тривалістю кровотечі.</w:t>
      </w:r>
    </w:p>
    <w:p w:rsidR="00FB0D9A" w:rsidRPr="006201B9" w:rsidRDefault="00FB0D9A" w:rsidP="00A43CAE">
      <w:pPr>
        <w:suppressAutoHyphens/>
        <w:spacing w:after="0" w:line="360" w:lineRule="auto"/>
        <w:ind w:firstLine="680"/>
        <w:jc w:val="both"/>
        <w:rPr>
          <w:rFonts w:ascii="Times New Roman" w:eastAsia="NSimSun" w:hAnsi="Times New Roman" w:cs="Times New Roman"/>
          <w:kern w:val="1"/>
          <w:sz w:val="28"/>
          <w:szCs w:val="28"/>
          <w:lang w:val="uk-UA" w:eastAsia="hi-IN" w:bidi="hi-IN"/>
        </w:rPr>
      </w:pPr>
      <w:r w:rsidRPr="006201B9">
        <w:rPr>
          <w:rFonts w:ascii="Times New Roman" w:eastAsia="NSimSun" w:hAnsi="Times New Roman" w:cs="Times New Roman"/>
          <w:bCs/>
          <w:color w:val="202124"/>
          <w:kern w:val="1"/>
          <w:sz w:val="28"/>
          <w:szCs w:val="28"/>
          <w:lang w:val="uk-UA" w:eastAsia="hi-IN" w:bidi="hi-IN"/>
        </w:rPr>
        <w:t xml:space="preserve">Отримані дані свідчать, що стан системи гемостазу у більшості пацієнток з АМКПП характеризується ознаками гіпокоагуляції і зниженням показника АЧТЧ, що характеризує запуск механізму згортання крові за внутрішнім механізмом, особливо при тривалих кровотечах. </w:t>
      </w:r>
      <w:r w:rsidRPr="006201B9">
        <w:rPr>
          <w:rFonts w:ascii="Times New Roman" w:eastAsia="SimSun" w:hAnsi="Times New Roman" w:cs="Times New Roman"/>
          <w:bCs/>
          <w:color w:val="000000"/>
          <w:kern w:val="1"/>
          <w:sz w:val="28"/>
          <w:szCs w:val="28"/>
          <w:lang w:val="uk-UA" w:eastAsia="hi-IN" w:bidi="hi-IN"/>
        </w:rPr>
        <w:t xml:space="preserve">Результати проведених досліджень демонструють, що при АМКПП підвищується загальний коагуляційний потенціал. Можна припустити, що ці гемостазіологічні зміни в групах обстежених пов'язані з порушенням системи регуляції агрегатного стану крові в інших ланках системи гемостазу. </w:t>
      </w:r>
    </w:p>
    <w:p w:rsidR="00FB0D9A" w:rsidRPr="006201B9" w:rsidRDefault="00FB0D9A" w:rsidP="00A43CAE">
      <w:pPr>
        <w:suppressAutoHyphens/>
        <w:spacing w:after="0" w:line="360" w:lineRule="auto"/>
        <w:ind w:firstLine="561"/>
        <w:jc w:val="both"/>
        <w:rPr>
          <w:rFonts w:ascii="Times New Roman" w:eastAsia="NSimSun" w:hAnsi="Times New Roman" w:cs="Times New Roman"/>
          <w:color w:val="000000"/>
          <w:kern w:val="1"/>
          <w:sz w:val="28"/>
          <w:szCs w:val="28"/>
          <w:lang w:val="uk-UA" w:eastAsia="hi-IN" w:bidi="hi-IN"/>
        </w:rPr>
      </w:pPr>
      <w:r w:rsidRPr="006201B9">
        <w:rPr>
          <w:rFonts w:ascii="Times New Roman" w:eastAsia="NSimSun" w:hAnsi="Times New Roman" w:cs="Times New Roman"/>
          <w:kern w:val="1"/>
          <w:sz w:val="28"/>
          <w:szCs w:val="28"/>
          <w:lang w:val="uk-UA" w:eastAsia="hi-IN" w:bidi="hi-IN"/>
        </w:rPr>
        <w:t>З метою вивчення е</w:t>
      </w:r>
      <w:r w:rsidRPr="006201B9">
        <w:rPr>
          <w:rFonts w:ascii="Times New Roman" w:eastAsia="NSimSun" w:hAnsi="Times New Roman" w:cs="Times New Roman"/>
          <w:bCs/>
          <w:kern w:val="1"/>
          <w:sz w:val="28"/>
          <w:szCs w:val="28"/>
          <w:lang w:val="uk-UA" w:eastAsia="hi-IN" w:bidi="hi-IN"/>
        </w:rPr>
        <w:t xml:space="preserve">ндокринної функції організму дівчат-підлітків з АМКПП, </w:t>
      </w:r>
      <w:r w:rsidRPr="006201B9">
        <w:rPr>
          <w:rFonts w:ascii="Times New Roman" w:eastAsia="NSimSun" w:hAnsi="Times New Roman" w:cs="Times New Roman"/>
          <w:kern w:val="1"/>
          <w:sz w:val="28"/>
          <w:szCs w:val="28"/>
          <w:lang w:val="uk-UA" w:eastAsia="hi-IN" w:bidi="hi-IN"/>
        </w:rPr>
        <w:t xml:space="preserve">проведені дослідження по визначенню у них гормонального профілю в порівнянні з контрольною групою. </w:t>
      </w:r>
      <w:r w:rsidRPr="006201B9">
        <w:rPr>
          <w:rFonts w:ascii="Times New Roman" w:eastAsia="NSimSun" w:hAnsi="Times New Roman" w:cs="Times New Roman"/>
          <w:color w:val="202124"/>
          <w:kern w:val="1"/>
          <w:sz w:val="28"/>
          <w:szCs w:val="28"/>
          <w:lang w:val="uk-UA" w:eastAsia="hi-IN" w:bidi="hi-IN"/>
        </w:rPr>
        <w:t xml:space="preserve">У </w:t>
      </w:r>
      <w:r w:rsidRPr="006201B9">
        <w:rPr>
          <w:rFonts w:ascii="Times New Roman" w:eastAsia="Arial" w:hAnsi="Times New Roman" w:cs="Times New Roman"/>
          <w:color w:val="000000"/>
          <w:kern w:val="1"/>
          <w:sz w:val="28"/>
          <w:szCs w:val="28"/>
          <w:lang w:val="uk-UA" w:eastAsia="hi-IN" w:bidi="hi-IN"/>
        </w:rPr>
        <w:t>62,3 % хворих</w:t>
      </w:r>
      <w:r w:rsidRPr="006201B9">
        <w:rPr>
          <w:rFonts w:ascii="Times New Roman" w:eastAsia="NSimSun" w:hAnsi="Times New Roman" w:cs="Times New Roman"/>
          <w:color w:val="202124"/>
          <w:kern w:val="1"/>
          <w:sz w:val="28"/>
          <w:szCs w:val="28"/>
          <w:lang w:val="uk-UA" w:eastAsia="hi-IN" w:bidi="hi-IN"/>
        </w:rPr>
        <w:t xml:space="preserve"> встановлено порушення гонадотропної функції гіпофізу</w:t>
      </w:r>
      <w:r w:rsidRPr="006201B9">
        <w:rPr>
          <w:rFonts w:ascii="Times New Roman" w:eastAsia="Arial" w:hAnsi="Times New Roman" w:cs="Times New Roman"/>
          <w:color w:val="000000"/>
          <w:kern w:val="1"/>
          <w:sz w:val="28"/>
          <w:szCs w:val="28"/>
          <w:lang w:val="uk-UA" w:eastAsia="hi-IN" w:bidi="hi-IN"/>
        </w:rPr>
        <w:t xml:space="preserve"> за рахунок змін взаємовідносин між ЛГ та ФСГ, що відобразилось на результаті обчислення індексу ЛГ</w:t>
      </w:r>
      <w:r w:rsidRPr="006201B9">
        <w:rPr>
          <w:rFonts w:ascii="Times New Roman" w:eastAsia="Arial" w:hAnsi="Times New Roman" w:cs="Times New Roman"/>
          <w:b/>
          <w:color w:val="000000"/>
          <w:kern w:val="1"/>
          <w:sz w:val="28"/>
          <w:szCs w:val="28"/>
          <w:lang w:val="uk-UA" w:eastAsia="hi-IN" w:bidi="hi-IN"/>
        </w:rPr>
        <w:t>/</w:t>
      </w:r>
      <w:r w:rsidRPr="006201B9">
        <w:rPr>
          <w:rFonts w:ascii="Times New Roman" w:eastAsia="Arial" w:hAnsi="Times New Roman" w:cs="Times New Roman"/>
          <w:color w:val="000000"/>
          <w:kern w:val="1"/>
          <w:sz w:val="28"/>
          <w:szCs w:val="28"/>
          <w:lang w:val="uk-UA" w:eastAsia="hi-IN" w:bidi="hi-IN"/>
        </w:rPr>
        <w:t>ФСГ, який у 58 дівчат з АМКПП  був  0,5 і нижче (контрольні дані: 0,8-1,9).</w:t>
      </w:r>
      <w:r w:rsidRPr="006201B9">
        <w:rPr>
          <w:rFonts w:ascii="Times New Roman" w:eastAsia="SimSun" w:hAnsi="Times New Roman" w:cs="Times New Roman"/>
          <w:kern w:val="1"/>
          <w:sz w:val="28"/>
          <w:szCs w:val="28"/>
          <w:lang w:val="uk-UA" w:eastAsia="hi-IN" w:bidi="hi-IN"/>
        </w:rPr>
        <w:t xml:space="preserve"> </w:t>
      </w:r>
      <w:r w:rsidRPr="006201B9">
        <w:rPr>
          <w:rFonts w:ascii="Times New Roman" w:eastAsia="Arial" w:hAnsi="Times New Roman" w:cs="Times New Roman"/>
          <w:color w:val="000000"/>
          <w:kern w:val="1"/>
          <w:sz w:val="28"/>
          <w:szCs w:val="28"/>
          <w:lang w:val="uk-UA" w:eastAsia="hi-IN" w:bidi="hi-IN"/>
        </w:rPr>
        <w:t xml:space="preserve"> </w:t>
      </w:r>
      <w:r w:rsidRPr="006201B9">
        <w:rPr>
          <w:rFonts w:ascii="Times New Roman" w:eastAsia="SimSun" w:hAnsi="Times New Roman" w:cs="Times New Roman"/>
          <w:kern w:val="1"/>
          <w:sz w:val="28"/>
          <w:szCs w:val="28"/>
          <w:lang w:val="uk-UA" w:eastAsia="hi-IN" w:bidi="hi-IN"/>
        </w:rPr>
        <w:t>Рівень  ПРЛ  у  значної кількості дівчаток з АМК  був вищим, ніж у обстежених контрольної групи (</w:t>
      </w:r>
      <w:r w:rsidRPr="006201B9">
        <w:rPr>
          <w:rFonts w:ascii="Times New Roman" w:eastAsia="SimSun" w:hAnsi="Times New Roman" w:cs="Times New Roman"/>
          <w:color w:val="000000"/>
          <w:kern w:val="1"/>
          <w:sz w:val="28"/>
          <w:szCs w:val="28"/>
          <w:lang w:val="uk-UA" w:eastAsia="hi-IN" w:bidi="hi-IN"/>
        </w:rPr>
        <w:t>416,12±29,4</w:t>
      </w:r>
      <w:r w:rsidRPr="006201B9">
        <w:rPr>
          <w:rFonts w:ascii="Times New Roman" w:eastAsia="SimSun" w:hAnsi="Times New Roman" w:cs="Times New Roman"/>
          <w:kern w:val="1"/>
          <w:sz w:val="28"/>
          <w:szCs w:val="28"/>
          <w:lang w:val="uk-UA" w:eastAsia="hi-IN" w:bidi="hi-IN"/>
        </w:rPr>
        <w:t xml:space="preserve"> у 1,  </w:t>
      </w:r>
      <w:r w:rsidRPr="006201B9">
        <w:rPr>
          <w:rFonts w:ascii="Times New Roman" w:eastAsia="SimSun" w:hAnsi="Times New Roman" w:cs="Times New Roman"/>
          <w:color w:val="000000"/>
          <w:kern w:val="1"/>
          <w:sz w:val="28"/>
          <w:szCs w:val="28"/>
          <w:lang w:val="uk-UA" w:eastAsia="hi-IN" w:bidi="hi-IN"/>
        </w:rPr>
        <w:t xml:space="preserve">496,56±20,0 – у 2 групах хворих, </w:t>
      </w:r>
      <w:r w:rsidRPr="006201B9">
        <w:rPr>
          <w:rFonts w:ascii="Times New Roman" w:eastAsia="SimSun" w:hAnsi="Times New Roman" w:cs="Times New Roman"/>
          <w:kern w:val="1"/>
          <w:sz w:val="28"/>
          <w:szCs w:val="28"/>
          <w:lang w:val="uk-UA" w:eastAsia="hi-IN" w:bidi="hi-IN"/>
        </w:rPr>
        <w:t>проти  292,12±22,8  мМО/л у контролі, з вірогідністю щодо 2 групи пацієнток  (р&lt;0,05).</w:t>
      </w:r>
    </w:p>
    <w:p w:rsidR="00FB0D9A" w:rsidRPr="006201B9" w:rsidRDefault="00FB0D9A" w:rsidP="00A43CAE">
      <w:pPr>
        <w:widowControl w:val="0"/>
        <w:shd w:val="clear" w:color="auto" w:fill="FFFFFF"/>
        <w:suppressAutoHyphens/>
        <w:spacing w:after="0" w:line="360" w:lineRule="auto"/>
        <w:ind w:firstLine="684"/>
        <w:jc w:val="both"/>
        <w:rPr>
          <w:rFonts w:ascii="Times New Roman" w:eastAsia="SimSun" w:hAnsi="Times New Roman" w:cs="Times New Roman"/>
          <w:kern w:val="1"/>
          <w:sz w:val="28"/>
          <w:szCs w:val="28"/>
          <w:lang w:val="uk-UA" w:eastAsia="hi-IN" w:bidi="hi-IN"/>
        </w:rPr>
      </w:pPr>
      <w:r w:rsidRPr="006201B9">
        <w:rPr>
          <w:rFonts w:ascii="Times New Roman" w:eastAsia="NSimSun" w:hAnsi="Times New Roman" w:cs="Times New Roman"/>
          <w:color w:val="000000"/>
          <w:kern w:val="1"/>
          <w:sz w:val="28"/>
          <w:szCs w:val="28"/>
          <w:lang w:val="uk-UA" w:eastAsia="hi-IN" w:bidi="hi-IN"/>
        </w:rPr>
        <w:t>Стероїдсинтезуюча функція організму підлітків також була порушена. К</w:t>
      </w:r>
      <w:r w:rsidRPr="006201B9">
        <w:rPr>
          <w:rFonts w:ascii="Times New Roman" w:eastAsia="SimSun" w:hAnsi="Times New Roman" w:cs="Times New Roman"/>
          <w:color w:val="000000"/>
          <w:kern w:val="1"/>
          <w:sz w:val="28"/>
          <w:szCs w:val="28"/>
          <w:lang w:val="uk-UA" w:eastAsia="hi-IN" w:bidi="hi-IN"/>
        </w:rPr>
        <w:t xml:space="preserve">онцентрація Е2  у  сироватці  крові  майже у половини хворих на  АМКПП </w:t>
      </w:r>
      <w:r w:rsidRPr="006201B9">
        <w:rPr>
          <w:rFonts w:ascii="Times New Roman" w:eastAsia="SimSun" w:hAnsi="Times New Roman" w:cs="Times New Roman"/>
          <w:color w:val="000000"/>
          <w:kern w:val="1"/>
          <w:sz w:val="28"/>
          <w:szCs w:val="28"/>
          <w:lang w:val="uk-UA" w:eastAsia="hi-IN" w:bidi="hi-IN"/>
        </w:rPr>
        <w:lastRenderedPageBreak/>
        <w:t xml:space="preserve">була підвищеною у порівнянні з аналогічними віковими групами контролю (р&lt;0,05). Це підтверджує літературні дані, що підвищення концентрації Е2 є предиктором гіперсекреції фолікула та недостатнього формування жовтого тіла в яєчнику і наступних секреторних перебудов ендометрію в напрямку формування гіперпластичних процесів </w:t>
      </w:r>
      <w:r w:rsidRPr="006201B9">
        <w:rPr>
          <w:rFonts w:ascii="Times New Roman" w:eastAsia="SimSun" w:hAnsi="Times New Roman" w:cs="Times New Roman"/>
          <w:kern w:val="1"/>
          <w:sz w:val="28"/>
          <w:szCs w:val="28"/>
          <w:lang w:val="uk-UA" w:eastAsia="hi-IN" w:bidi="hi-IN"/>
        </w:rPr>
        <w:t>[52].</w:t>
      </w:r>
      <w:r w:rsidRPr="006201B9">
        <w:rPr>
          <w:rFonts w:ascii="Times New Roman" w:eastAsia="SimSun" w:hAnsi="Times New Roman" w:cs="Times New Roman"/>
          <w:color w:val="FF0000"/>
          <w:kern w:val="1"/>
          <w:sz w:val="28"/>
          <w:szCs w:val="28"/>
          <w:lang w:val="uk-UA" w:eastAsia="hi-IN" w:bidi="hi-IN"/>
        </w:rPr>
        <w:t xml:space="preserve">  </w:t>
      </w:r>
      <w:r w:rsidRPr="006201B9">
        <w:rPr>
          <w:rFonts w:ascii="Times New Roman" w:eastAsia="NSimSun" w:hAnsi="Times New Roman" w:cs="Times New Roman"/>
          <w:color w:val="000000"/>
          <w:kern w:val="1"/>
          <w:sz w:val="28"/>
          <w:szCs w:val="28"/>
          <w:lang w:val="uk-UA" w:eastAsia="hi-IN" w:bidi="hi-IN"/>
        </w:rPr>
        <w:t>Г</w:t>
      </w:r>
      <w:r w:rsidRPr="006201B9">
        <w:rPr>
          <w:rFonts w:ascii="Times New Roman" w:eastAsia="NSimSun" w:hAnsi="Times New Roman" w:cs="Times New Roman"/>
          <w:kern w:val="1"/>
          <w:sz w:val="28"/>
          <w:szCs w:val="28"/>
          <w:lang w:val="uk-UA" w:eastAsia="hi-IN" w:bidi="hi-IN"/>
        </w:rPr>
        <w:t>іперестрогенний тип маткової кровотечі виявлено у 41 пацієнтки (44 %), гіпоестрогенний  - у 29 (31,1 %), нормоестрогенний - у 23 (24,7 %).</w:t>
      </w:r>
      <w:r w:rsidRPr="006201B9">
        <w:rPr>
          <w:rFonts w:ascii="Times New Roman" w:eastAsia="SimSun" w:hAnsi="Times New Roman" w:cs="Times New Roman"/>
          <w:color w:val="000000"/>
          <w:kern w:val="1"/>
          <w:sz w:val="28"/>
          <w:szCs w:val="28"/>
          <w:lang w:val="uk-UA" w:eastAsia="hi-IN" w:bidi="hi-IN"/>
        </w:rPr>
        <w:t xml:space="preserve"> Концентрація  ПРГ  була  достовірно нижчою проти  даних контролю у </w:t>
      </w:r>
      <w:r w:rsidRPr="006201B9">
        <w:rPr>
          <w:rFonts w:ascii="Times New Roman" w:eastAsia="SimSun" w:hAnsi="Times New Roman" w:cs="Times New Roman"/>
          <w:kern w:val="1"/>
          <w:sz w:val="28"/>
          <w:szCs w:val="28"/>
          <w:lang w:val="uk-UA" w:eastAsia="hi-IN" w:bidi="hi-IN"/>
        </w:rPr>
        <w:t xml:space="preserve">69,6 % </w:t>
      </w:r>
      <w:r w:rsidRPr="006201B9">
        <w:rPr>
          <w:rFonts w:ascii="Times New Roman" w:eastAsia="SimSun" w:hAnsi="Times New Roman" w:cs="Times New Roman"/>
          <w:color w:val="000000"/>
          <w:kern w:val="1"/>
          <w:sz w:val="28"/>
          <w:szCs w:val="28"/>
          <w:lang w:val="uk-UA" w:eastAsia="hi-IN" w:bidi="hi-IN"/>
        </w:rPr>
        <w:t xml:space="preserve">хворих на АМКПП  (р&lt;0,05). </w:t>
      </w:r>
      <w:r w:rsidRPr="006201B9">
        <w:rPr>
          <w:rFonts w:ascii="Times New Roman" w:eastAsia="SimSun" w:hAnsi="Times New Roman" w:cs="Times New Roman"/>
          <w:kern w:val="1"/>
          <w:sz w:val="28"/>
          <w:szCs w:val="28"/>
          <w:lang w:val="uk-UA" w:eastAsia="hi-IN" w:bidi="hi-IN"/>
        </w:rPr>
        <w:t>Отже, у пацієнток із АМКПП спостерігається ПРГ-недостатність на фоні відносної чи абсолютної гіперестрогенемії у значної кількості хворих, що,  без  сумніву,  має  значення  у  механізмах секреторної трансформації ендометрію з формуванням гіперпластичних процесів, які виявлені при ехографічному дослідженні у обстежених основної групи.</w:t>
      </w:r>
    </w:p>
    <w:p w:rsidR="00FB0D9A" w:rsidRPr="006201B9" w:rsidRDefault="00FB0D9A" w:rsidP="00A43CAE">
      <w:pPr>
        <w:suppressAutoHyphens/>
        <w:spacing w:after="0" w:line="360" w:lineRule="auto"/>
        <w:ind w:firstLine="561"/>
        <w:jc w:val="both"/>
        <w:rPr>
          <w:rFonts w:ascii="Times New Roman" w:eastAsia="SimSun" w:hAnsi="Times New Roman" w:cs="Times New Roman"/>
          <w:kern w:val="1"/>
          <w:sz w:val="28"/>
          <w:szCs w:val="28"/>
          <w:lang w:val="uk-UA" w:eastAsia="hi-IN" w:bidi="hi-IN"/>
        </w:rPr>
      </w:pPr>
      <w:r w:rsidRPr="006201B9">
        <w:rPr>
          <w:rFonts w:ascii="Times New Roman" w:eastAsia="SimSun" w:hAnsi="Times New Roman" w:cs="Times New Roman"/>
          <w:kern w:val="1"/>
          <w:sz w:val="28"/>
          <w:szCs w:val="28"/>
          <w:lang w:val="uk-UA" w:eastAsia="hi-IN" w:bidi="hi-IN"/>
        </w:rPr>
        <w:t>Вміст Т в сироватці крові у дівчат 1 та 2 груп  (</w:t>
      </w:r>
      <w:r w:rsidRPr="006201B9">
        <w:rPr>
          <w:rFonts w:ascii="Times New Roman" w:eastAsia="SimSun" w:hAnsi="Times New Roman" w:cs="Times New Roman"/>
          <w:color w:val="000000"/>
          <w:kern w:val="1"/>
          <w:sz w:val="28"/>
          <w:szCs w:val="28"/>
          <w:lang w:val="uk-UA" w:eastAsia="hi-IN" w:bidi="hi-IN"/>
        </w:rPr>
        <w:t xml:space="preserve">2,41±0,12 та 3,64±0,09 нг/мл, відповідно) </w:t>
      </w:r>
      <w:r w:rsidRPr="006201B9">
        <w:rPr>
          <w:rFonts w:ascii="Times New Roman" w:eastAsia="SimSun" w:hAnsi="Times New Roman" w:cs="Times New Roman"/>
          <w:kern w:val="1"/>
          <w:sz w:val="28"/>
          <w:szCs w:val="28"/>
          <w:lang w:val="uk-UA" w:eastAsia="hi-IN" w:bidi="hi-IN"/>
        </w:rPr>
        <w:t>був вищим  у порівнянні  з  контролем (</w:t>
      </w:r>
      <w:r w:rsidRPr="006201B9">
        <w:rPr>
          <w:rFonts w:ascii="Times New Roman" w:eastAsia="SimSun" w:hAnsi="Times New Roman" w:cs="Times New Roman"/>
          <w:color w:val="000000"/>
          <w:kern w:val="1"/>
          <w:sz w:val="28"/>
          <w:szCs w:val="28"/>
          <w:lang w:val="uk-UA" w:eastAsia="ar-SA"/>
        </w:rPr>
        <w:t xml:space="preserve">1,92±0,16 та 2,13±0,14 </w:t>
      </w:r>
      <w:r w:rsidRPr="006201B9">
        <w:rPr>
          <w:rFonts w:ascii="Times New Roman" w:eastAsia="SimSun" w:hAnsi="Times New Roman" w:cs="Times New Roman"/>
          <w:color w:val="000000"/>
          <w:kern w:val="1"/>
          <w:sz w:val="28"/>
          <w:szCs w:val="28"/>
          <w:lang w:val="uk-UA" w:eastAsia="hi-IN" w:bidi="hi-IN"/>
        </w:rPr>
        <w:t xml:space="preserve">нг/мл, відповідно, </w:t>
      </w:r>
      <w:r w:rsidRPr="006201B9">
        <w:rPr>
          <w:rFonts w:ascii="Times New Roman" w:eastAsia="SimSun" w:hAnsi="Times New Roman" w:cs="Times New Roman"/>
          <w:kern w:val="1"/>
          <w:sz w:val="28"/>
          <w:szCs w:val="28"/>
          <w:lang w:val="uk-UA" w:eastAsia="hi-IN" w:bidi="hi-IN"/>
        </w:rPr>
        <w:t>р&lt;0,05),  що  співпадає з результатами, отриманими іншими дослідниками [47]. Середній р</w:t>
      </w:r>
      <w:r w:rsidRPr="006201B9">
        <w:rPr>
          <w:rFonts w:ascii="Times New Roman" w:eastAsia="NSimSun" w:hAnsi="Times New Roman" w:cs="Times New Roman"/>
          <w:kern w:val="1"/>
          <w:sz w:val="28"/>
          <w:szCs w:val="28"/>
          <w:lang w:val="uk-UA" w:eastAsia="hi-IN" w:bidi="hi-IN"/>
        </w:rPr>
        <w:t>івень К у пацієнток 1 та 2</w:t>
      </w:r>
      <w:r w:rsidRPr="006201B9">
        <w:rPr>
          <w:rFonts w:ascii="Times New Roman" w:eastAsia="NSimSun" w:hAnsi="Times New Roman" w:cs="Times New Roman"/>
          <w:bCs/>
          <w:iCs/>
          <w:color w:val="000000"/>
          <w:kern w:val="1"/>
          <w:sz w:val="28"/>
          <w:szCs w:val="28"/>
          <w:lang w:val="uk-UA" w:eastAsia="ar-SA"/>
        </w:rPr>
        <w:t xml:space="preserve"> </w:t>
      </w:r>
      <w:r w:rsidRPr="006201B9">
        <w:rPr>
          <w:rFonts w:ascii="Times New Roman" w:eastAsia="NSimSun" w:hAnsi="Times New Roman" w:cs="Times New Roman"/>
          <w:kern w:val="1"/>
          <w:sz w:val="28"/>
          <w:szCs w:val="28"/>
          <w:lang w:val="uk-UA" w:eastAsia="hi-IN" w:bidi="hi-IN"/>
        </w:rPr>
        <w:t>груп з АМКПП виявився вірогідно підвищеним (</w:t>
      </w:r>
      <w:r w:rsidRPr="006201B9">
        <w:rPr>
          <w:rFonts w:ascii="Times New Roman" w:eastAsia="NSimSun" w:hAnsi="Times New Roman" w:cs="Times New Roman"/>
          <w:bCs/>
          <w:iCs/>
          <w:color w:val="000000"/>
          <w:kern w:val="1"/>
          <w:sz w:val="28"/>
          <w:szCs w:val="28"/>
          <w:lang w:val="uk-UA" w:eastAsia="ar-SA"/>
        </w:rPr>
        <w:t xml:space="preserve">601±29 та 590±20 нмоль/л, відповідно - </w:t>
      </w:r>
      <w:r w:rsidRPr="006201B9">
        <w:rPr>
          <w:rFonts w:ascii="Times New Roman" w:eastAsia="NSimSun" w:hAnsi="Times New Roman" w:cs="Times New Roman"/>
          <w:color w:val="000000"/>
          <w:kern w:val="1"/>
          <w:sz w:val="27"/>
          <w:szCs w:val="27"/>
          <w:lang w:val="uk-UA" w:eastAsia="hi-IN" w:bidi="hi-IN"/>
        </w:rPr>
        <w:t xml:space="preserve">р&lt;0,05) </w:t>
      </w:r>
      <w:r w:rsidRPr="006201B9">
        <w:rPr>
          <w:rFonts w:ascii="Times New Roman" w:eastAsia="NSimSun" w:hAnsi="Times New Roman" w:cs="Times New Roman"/>
          <w:kern w:val="1"/>
          <w:sz w:val="28"/>
          <w:szCs w:val="28"/>
          <w:lang w:val="uk-UA" w:eastAsia="hi-IN" w:bidi="hi-IN"/>
        </w:rPr>
        <w:t xml:space="preserve">у порівнянні з контрольними групами дівчат відповідного віку: </w:t>
      </w:r>
      <w:r w:rsidRPr="006201B9">
        <w:rPr>
          <w:rFonts w:ascii="Times New Roman" w:eastAsia="NSimSun" w:hAnsi="Times New Roman" w:cs="Times New Roman"/>
          <w:bCs/>
          <w:iCs/>
          <w:color w:val="000000"/>
          <w:kern w:val="1"/>
          <w:sz w:val="28"/>
          <w:szCs w:val="28"/>
          <w:lang w:val="uk-UA" w:eastAsia="ar-SA"/>
        </w:rPr>
        <w:t xml:space="preserve">357±38 та 370±20 </w:t>
      </w:r>
      <w:r w:rsidRPr="006201B9">
        <w:rPr>
          <w:rFonts w:ascii="Times New Roman" w:eastAsia="NSimSun" w:hAnsi="Times New Roman" w:cs="Times New Roman"/>
          <w:bCs/>
          <w:iCs/>
          <w:kern w:val="1"/>
          <w:sz w:val="28"/>
          <w:szCs w:val="28"/>
          <w:lang w:val="uk-UA" w:eastAsia="ar-SA"/>
        </w:rPr>
        <w:t xml:space="preserve">нмоль/л, </w:t>
      </w:r>
      <w:r w:rsidRPr="006201B9">
        <w:rPr>
          <w:rFonts w:ascii="Times New Roman" w:eastAsia="NSimSun" w:hAnsi="Times New Roman" w:cs="Times New Roman"/>
          <w:bCs/>
          <w:iCs/>
          <w:color w:val="000000"/>
          <w:kern w:val="1"/>
          <w:sz w:val="28"/>
          <w:szCs w:val="28"/>
          <w:lang w:val="uk-UA" w:eastAsia="ar-SA"/>
        </w:rPr>
        <w:t xml:space="preserve">відповідно, за рахунок підвищення його концентрації у більшості хворих. </w:t>
      </w:r>
      <w:r w:rsidRPr="006201B9">
        <w:rPr>
          <w:rFonts w:ascii="Times New Roman" w:eastAsia="Arial" w:hAnsi="Times New Roman" w:cs="Times New Roman"/>
          <w:color w:val="000000"/>
          <w:kern w:val="1"/>
          <w:sz w:val="28"/>
          <w:szCs w:val="28"/>
          <w:lang w:val="uk-UA" w:eastAsia="hi-IN" w:bidi="hi-IN"/>
        </w:rPr>
        <w:t xml:space="preserve">При проведенні множинного кореляційного аналізу виявлена позитивна зворотна залежність між рівнем К і тривалістю АМК </w:t>
      </w:r>
      <w:r w:rsidRPr="006201B9">
        <w:rPr>
          <w:rFonts w:ascii="Times New Roman" w:eastAsia="Arial" w:hAnsi="Times New Roman" w:cs="Times New Roman"/>
          <w:kern w:val="1"/>
          <w:sz w:val="28"/>
          <w:szCs w:val="28"/>
          <w:lang w:val="uk-UA" w:eastAsia="hi-IN" w:bidi="hi-IN"/>
        </w:rPr>
        <w:t>(r = 0,46).</w:t>
      </w:r>
    </w:p>
    <w:p w:rsidR="00FB0D9A" w:rsidRPr="006201B9" w:rsidRDefault="00FB0D9A" w:rsidP="00A43CAE">
      <w:pPr>
        <w:suppressAutoHyphens/>
        <w:spacing w:after="0" w:line="360" w:lineRule="auto"/>
        <w:ind w:firstLine="684"/>
        <w:jc w:val="both"/>
        <w:rPr>
          <w:rFonts w:ascii="Times New Roman" w:eastAsia="SimSun" w:hAnsi="Times New Roman" w:cs="Times New Roman"/>
          <w:color w:val="000000"/>
          <w:kern w:val="1"/>
          <w:sz w:val="28"/>
          <w:szCs w:val="28"/>
          <w:lang w:val="uk-UA" w:eastAsia="hi-IN" w:bidi="hi-IN"/>
        </w:rPr>
      </w:pPr>
      <w:r w:rsidRPr="006201B9">
        <w:rPr>
          <w:rFonts w:ascii="Times New Roman" w:eastAsia="SimSun" w:hAnsi="Times New Roman" w:cs="Times New Roman"/>
          <w:kern w:val="1"/>
          <w:sz w:val="28"/>
          <w:szCs w:val="28"/>
          <w:lang w:val="uk-UA" w:eastAsia="hi-IN" w:bidi="hi-IN"/>
        </w:rPr>
        <w:t>В процесі уточнення деяких патогенетичних ланок виникнення АМКПП, вивчались показники симпато-адреналової системи організму хворих. Н</w:t>
      </w:r>
      <w:r w:rsidRPr="006201B9">
        <w:rPr>
          <w:rFonts w:ascii="Times New Roman" w:eastAsia="Times New Roman" w:hAnsi="Times New Roman" w:cs="Times New Roman"/>
          <w:bCs/>
          <w:sz w:val="28"/>
          <w:szCs w:val="28"/>
          <w:lang w:val="uk-UA" w:eastAsia="ar-SA"/>
        </w:rPr>
        <w:t xml:space="preserve">естабільність нервової системи, яка проявляється у більшості підлітків, може бути провідним фактором у становленні менструальної функції на тлі вегетативної лабільності і напруги адаптаційно-компенсаторних механізмів. </w:t>
      </w:r>
      <w:r w:rsidRPr="006201B9">
        <w:rPr>
          <w:rFonts w:ascii="Times New Roman" w:eastAsia="NSimSun" w:hAnsi="Times New Roman" w:cs="Times New Roman"/>
          <w:color w:val="000000"/>
          <w:kern w:val="1"/>
          <w:sz w:val="28"/>
          <w:szCs w:val="28"/>
          <w:lang w:val="uk-UA" w:eastAsia="hi-IN" w:bidi="hi-IN"/>
        </w:rPr>
        <w:t>При вивченні рівнів дофаміну, норадреналіну та адреналіну у дівчат з АМКПП виявлені зміни цих показників.</w:t>
      </w:r>
      <w:r w:rsidRPr="006201B9">
        <w:rPr>
          <w:rFonts w:ascii="Times New Roman" w:eastAsia="NSimSun" w:hAnsi="Times New Roman" w:cs="Times New Roman"/>
          <w:color w:val="C00000"/>
          <w:kern w:val="1"/>
          <w:sz w:val="28"/>
          <w:szCs w:val="28"/>
          <w:lang w:val="uk-UA" w:eastAsia="hi-IN" w:bidi="hi-IN"/>
        </w:rPr>
        <w:t xml:space="preserve"> </w:t>
      </w:r>
      <w:r w:rsidRPr="006201B9">
        <w:rPr>
          <w:rFonts w:ascii="Times New Roman" w:eastAsia="NSimSun" w:hAnsi="Times New Roman" w:cs="Times New Roman"/>
          <w:color w:val="000000"/>
          <w:kern w:val="1"/>
          <w:sz w:val="28"/>
          <w:szCs w:val="28"/>
          <w:lang w:val="uk-UA" w:eastAsia="hi-IN" w:bidi="hi-IN"/>
        </w:rPr>
        <w:t xml:space="preserve">Вміст дофаміну </w:t>
      </w:r>
      <w:r w:rsidRPr="006201B9">
        <w:rPr>
          <w:rFonts w:ascii="Times New Roman" w:eastAsia="NSimSun" w:hAnsi="Times New Roman" w:cs="Times New Roman"/>
          <w:color w:val="000000"/>
          <w:kern w:val="1"/>
          <w:sz w:val="28"/>
          <w:szCs w:val="28"/>
          <w:lang w:val="uk-UA" w:eastAsia="hi-IN" w:bidi="hi-IN"/>
        </w:rPr>
        <w:lastRenderedPageBreak/>
        <w:t>у дівчат з АМКПП був майже в два рази нижче (405</w:t>
      </w:r>
      <w:r w:rsidRPr="006201B9">
        <w:rPr>
          <w:rFonts w:ascii="Times New Roman" w:eastAsia="NSimSun" w:hAnsi="Times New Roman" w:cs="Times New Roman"/>
          <w:bCs/>
          <w:iCs/>
          <w:color w:val="000000"/>
          <w:kern w:val="1"/>
          <w:sz w:val="28"/>
          <w:szCs w:val="28"/>
          <w:lang w:val="uk-UA" w:eastAsia="hi-IN" w:bidi="hi-IN"/>
        </w:rPr>
        <w:t>,0±20,3</w:t>
      </w:r>
      <w:r w:rsidRPr="006201B9">
        <w:rPr>
          <w:rFonts w:ascii="Times New Roman" w:eastAsia="NSimSun" w:hAnsi="Times New Roman" w:cs="Times New Roman"/>
          <w:color w:val="000000"/>
          <w:kern w:val="1"/>
          <w:sz w:val="27"/>
          <w:szCs w:val="27"/>
          <w:lang w:val="uk-UA" w:eastAsia="hi-IN" w:bidi="hi-IN"/>
        </w:rPr>
        <w:t xml:space="preserve"> </w:t>
      </w:r>
      <w:r w:rsidRPr="006201B9">
        <w:rPr>
          <w:rFonts w:ascii="Times New Roman" w:eastAsia="NSimSun" w:hAnsi="Times New Roman" w:cs="Times New Roman"/>
          <w:color w:val="000000"/>
          <w:kern w:val="1"/>
          <w:sz w:val="28"/>
          <w:szCs w:val="28"/>
          <w:lang w:val="uk-UA" w:eastAsia="hi-IN" w:bidi="hi-IN"/>
        </w:rPr>
        <w:t>в 1 та 845</w:t>
      </w:r>
      <w:r w:rsidRPr="006201B9">
        <w:rPr>
          <w:rFonts w:ascii="Times New Roman" w:eastAsia="NSimSun" w:hAnsi="Times New Roman" w:cs="Times New Roman"/>
          <w:bCs/>
          <w:iCs/>
          <w:color w:val="000000"/>
          <w:kern w:val="1"/>
          <w:sz w:val="28"/>
          <w:szCs w:val="28"/>
          <w:lang w:val="uk-UA" w:eastAsia="hi-IN" w:bidi="hi-IN"/>
        </w:rPr>
        <w:t xml:space="preserve">,3±22,8 у </w:t>
      </w:r>
      <w:r w:rsidRPr="006201B9">
        <w:rPr>
          <w:rFonts w:ascii="Times New Roman" w:eastAsia="NSimSun" w:hAnsi="Times New Roman" w:cs="Times New Roman"/>
          <w:color w:val="000000"/>
          <w:kern w:val="1"/>
          <w:sz w:val="28"/>
          <w:szCs w:val="28"/>
          <w:lang w:val="uk-UA" w:eastAsia="hi-IN" w:bidi="hi-IN"/>
        </w:rPr>
        <w:t>2  групі)</w:t>
      </w:r>
      <w:r w:rsidRPr="006201B9">
        <w:rPr>
          <w:rFonts w:ascii="Times New Roman" w:eastAsia="NSimSun" w:hAnsi="Times New Roman" w:cs="Times New Roman"/>
          <w:color w:val="000000"/>
          <w:kern w:val="1"/>
          <w:sz w:val="27"/>
          <w:szCs w:val="27"/>
          <w:lang w:val="uk-UA" w:eastAsia="hi-IN" w:bidi="hi-IN"/>
        </w:rPr>
        <w:t>,</w:t>
      </w:r>
      <w:r w:rsidRPr="006201B9">
        <w:rPr>
          <w:rFonts w:ascii="Times New Roman" w:eastAsia="NSimSun" w:hAnsi="Times New Roman" w:cs="Times New Roman"/>
          <w:color w:val="000000"/>
          <w:kern w:val="1"/>
          <w:sz w:val="28"/>
          <w:szCs w:val="28"/>
          <w:lang w:val="uk-UA" w:eastAsia="hi-IN" w:bidi="hi-IN"/>
        </w:rPr>
        <w:t xml:space="preserve"> ніж у контролі (811</w:t>
      </w:r>
      <w:r w:rsidRPr="006201B9">
        <w:rPr>
          <w:rFonts w:ascii="Times New Roman" w:eastAsia="NSimSun" w:hAnsi="Times New Roman" w:cs="Times New Roman"/>
          <w:bCs/>
          <w:iCs/>
          <w:color w:val="000000"/>
          <w:kern w:val="1"/>
          <w:sz w:val="28"/>
          <w:szCs w:val="28"/>
          <w:lang w:val="uk-UA" w:eastAsia="hi-IN" w:bidi="hi-IN"/>
        </w:rPr>
        <w:t>,5±37,3; 1544,4±44,1)</w:t>
      </w:r>
      <w:r w:rsidRPr="006201B9">
        <w:rPr>
          <w:rFonts w:ascii="Times New Roman" w:eastAsia="NSimSun" w:hAnsi="Times New Roman" w:cs="Times New Roman"/>
          <w:color w:val="000000"/>
          <w:kern w:val="1"/>
          <w:sz w:val="28"/>
          <w:szCs w:val="28"/>
          <w:lang w:val="uk-UA" w:eastAsia="hi-IN" w:bidi="hi-IN"/>
        </w:rPr>
        <w:t>.</w:t>
      </w:r>
      <w:r w:rsidRPr="006201B9">
        <w:rPr>
          <w:rFonts w:ascii="Times New Roman" w:eastAsia="NSimSun" w:hAnsi="Times New Roman" w:cs="Times New Roman"/>
          <w:color w:val="C00000"/>
          <w:kern w:val="1"/>
          <w:sz w:val="28"/>
          <w:szCs w:val="28"/>
          <w:lang w:val="uk-UA" w:eastAsia="hi-IN" w:bidi="hi-IN"/>
        </w:rPr>
        <w:t xml:space="preserve"> </w:t>
      </w:r>
      <w:r w:rsidRPr="006201B9">
        <w:rPr>
          <w:rFonts w:ascii="Times New Roman" w:eastAsia="NSimSun" w:hAnsi="Times New Roman" w:cs="Times New Roman"/>
          <w:color w:val="000000"/>
          <w:kern w:val="1"/>
          <w:sz w:val="28"/>
          <w:szCs w:val="28"/>
          <w:lang w:val="uk-UA" w:eastAsia="hi-IN" w:bidi="hi-IN"/>
        </w:rPr>
        <w:t>В період кровотечі відмічено достовірне збільшення екскреції адреналіну у дівчат основної групи (70</w:t>
      </w:r>
      <w:r w:rsidRPr="006201B9">
        <w:rPr>
          <w:rFonts w:ascii="Times New Roman" w:eastAsia="NSimSun" w:hAnsi="Times New Roman" w:cs="Times New Roman"/>
          <w:bCs/>
          <w:iCs/>
          <w:color w:val="000000"/>
          <w:kern w:val="1"/>
          <w:sz w:val="28"/>
          <w:szCs w:val="28"/>
          <w:lang w:val="uk-UA" w:eastAsia="ar-SA"/>
        </w:rPr>
        <w:t>,9±6,9</w:t>
      </w:r>
      <w:r w:rsidRPr="006201B9">
        <w:rPr>
          <w:rFonts w:ascii="Times New Roman" w:eastAsia="NSimSun" w:hAnsi="Times New Roman" w:cs="Times New Roman"/>
          <w:color w:val="000000"/>
          <w:kern w:val="1"/>
          <w:sz w:val="27"/>
          <w:szCs w:val="27"/>
          <w:lang w:val="uk-UA" w:eastAsia="hi-IN" w:bidi="hi-IN"/>
        </w:rPr>
        <w:t xml:space="preserve"> </w:t>
      </w:r>
      <w:r w:rsidRPr="006201B9">
        <w:rPr>
          <w:rFonts w:ascii="Times New Roman" w:eastAsia="NSimSun" w:hAnsi="Times New Roman" w:cs="Times New Roman"/>
          <w:color w:val="000000"/>
          <w:kern w:val="1"/>
          <w:sz w:val="28"/>
          <w:szCs w:val="28"/>
          <w:lang w:val="uk-UA" w:eastAsia="hi-IN" w:bidi="hi-IN"/>
        </w:rPr>
        <w:t>в 1 та 63</w:t>
      </w:r>
      <w:r w:rsidRPr="006201B9">
        <w:rPr>
          <w:rFonts w:ascii="Times New Roman" w:eastAsia="NSimSun" w:hAnsi="Times New Roman" w:cs="Times New Roman"/>
          <w:bCs/>
          <w:iCs/>
          <w:color w:val="000000"/>
          <w:kern w:val="1"/>
          <w:sz w:val="28"/>
          <w:szCs w:val="28"/>
          <w:lang w:val="uk-UA" w:eastAsia="ar-SA"/>
        </w:rPr>
        <w:t xml:space="preserve">,9±6,4 у </w:t>
      </w:r>
      <w:r w:rsidRPr="006201B9">
        <w:rPr>
          <w:rFonts w:ascii="Times New Roman" w:eastAsia="NSimSun" w:hAnsi="Times New Roman" w:cs="Times New Roman"/>
          <w:color w:val="000000"/>
          <w:kern w:val="1"/>
          <w:sz w:val="28"/>
          <w:szCs w:val="28"/>
          <w:lang w:val="uk-UA" w:eastAsia="hi-IN" w:bidi="hi-IN"/>
        </w:rPr>
        <w:t>2  групі)</w:t>
      </w:r>
      <w:r w:rsidRPr="006201B9">
        <w:rPr>
          <w:rFonts w:ascii="Times New Roman" w:eastAsia="NSimSun" w:hAnsi="Times New Roman" w:cs="Times New Roman"/>
          <w:color w:val="000000"/>
          <w:kern w:val="1"/>
          <w:sz w:val="27"/>
          <w:szCs w:val="27"/>
          <w:lang w:val="uk-UA" w:eastAsia="hi-IN" w:bidi="hi-IN"/>
        </w:rPr>
        <w:t xml:space="preserve">, </w:t>
      </w:r>
      <w:r w:rsidRPr="006201B9">
        <w:rPr>
          <w:rFonts w:ascii="Times New Roman" w:eastAsia="NSimSun" w:hAnsi="Times New Roman" w:cs="Times New Roman"/>
          <w:color w:val="000000"/>
          <w:kern w:val="1"/>
          <w:sz w:val="28"/>
          <w:szCs w:val="28"/>
          <w:lang w:val="uk-UA" w:eastAsia="hi-IN" w:bidi="hi-IN"/>
        </w:rPr>
        <w:t xml:space="preserve">проти </w:t>
      </w:r>
      <w:r w:rsidRPr="006201B9">
        <w:rPr>
          <w:rFonts w:ascii="Times New Roman" w:eastAsia="NSimSun" w:hAnsi="Times New Roman" w:cs="Times New Roman"/>
          <w:kern w:val="1"/>
          <w:sz w:val="28"/>
          <w:szCs w:val="28"/>
          <w:lang w:val="uk-UA" w:eastAsia="hi-IN" w:bidi="hi-IN"/>
        </w:rPr>
        <w:t xml:space="preserve">групи контролю </w:t>
      </w:r>
      <w:r w:rsidRPr="006201B9">
        <w:rPr>
          <w:rFonts w:ascii="Times New Roman" w:eastAsia="NSimSun" w:hAnsi="Times New Roman" w:cs="Times New Roman"/>
          <w:color w:val="000000"/>
          <w:kern w:val="1"/>
          <w:sz w:val="28"/>
          <w:szCs w:val="28"/>
          <w:lang w:val="uk-UA" w:eastAsia="hi-IN" w:bidi="hi-IN"/>
        </w:rPr>
        <w:t>(</w:t>
      </w:r>
      <w:r w:rsidRPr="006201B9">
        <w:rPr>
          <w:rFonts w:ascii="Times New Roman" w:eastAsia="NSimSun" w:hAnsi="Times New Roman" w:cs="Times New Roman"/>
          <w:bCs/>
          <w:iCs/>
          <w:color w:val="000000"/>
          <w:kern w:val="1"/>
          <w:sz w:val="28"/>
          <w:szCs w:val="28"/>
          <w:lang w:val="uk-UA" w:eastAsia="ar-SA"/>
        </w:rPr>
        <w:t>36,12+4,1; 34,31±3,9)</w:t>
      </w:r>
      <w:r w:rsidRPr="006201B9">
        <w:rPr>
          <w:rFonts w:ascii="Times New Roman" w:eastAsia="NSimSun" w:hAnsi="Times New Roman" w:cs="Times New Roman"/>
          <w:color w:val="000000"/>
          <w:kern w:val="1"/>
          <w:sz w:val="28"/>
          <w:szCs w:val="28"/>
          <w:lang w:val="uk-UA" w:eastAsia="hi-IN" w:bidi="hi-IN"/>
        </w:rPr>
        <w:t>. Рівень норадреналіну збільшувався з віком, однак у дівчаток з АМКПП він залишався зниженим (71,6</w:t>
      </w:r>
      <w:r w:rsidRPr="006201B9">
        <w:rPr>
          <w:rFonts w:ascii="Times New Roman" w:eastAsia="NSimSun" w:hAnsi="Times New Roman" w:cs="Times New Roman"/>
          <w:bCs/>
          <w:iCs/>
          <w:color w:val="000000"/>
          <w:kern w:val="1"/>
          <w:sz w:val="28"/>
          <w:szCs w:val="28"/>
          <w:lang w:val="uk-UA" w:eastAsia="hi-IN" w:bidi="hi-IN"/>
        </w:rPr>
        <w:t>,0±10,3</w:t>
      </w:r>
      <w:r w:rsidRPr="006201B9">
        <w:rPr>
          <w:rFonts w:ascii="Times New Roman" w:eastAsia="NSimSun" w:hAnsi="Times New Roman" w:cs="Times New Roman"/>
          <w:color w:val="000000"/>
          <w:kern w:val="1"/>
          <w:sz w:val="27"/>
          <w:szCs w:val="27"/>
          <w:lang w:val="uk-UA" w:eastAsia="hi-IN" w:bidi="hi-IN"/>
        </w:rPr>
        <w:t xml:space="preserve"> </w:t>
      </w:r>
      <w:r w:rsidRPr="006201B9">
        <w:rPr>
          <w:rFonts w:ascii="Times New Roman" w:eastAsia="NSimSun" w:hAnsi="Times New Roman" w:cs="Times New Roman"/>
          <w:color w:val="000000"/>
          <w:kern w:val="1"/>
          <w:sz w:val="28"/>
          <w:szCs w:val="28"/>
          <w:lang w:val="uk-UA" w:eastAsia="hi-IN" w:bidi="hi-IN"/>
        </w:rPr>
        <w:t>в 1 та 68</w:t>
      </w:r>
      <w:r w:rsidRPr="006201B9">
        <w:rPr>
          <w:rFonts w:ascii="Times New Roman" w:eastAsia="NSimSun" w:hAnsi="Times New Roman" w:cs="Times New Roman"/>
          <w:bCs/>
          <w:iCs/>
          <w:color w:val="000000"/>
          <w:kern w:val="1"/>
          <w:sz w:val="28"/>
          <w:szCs w:val="28"/>
          <w:lang w:val="uk-UA" w:eastAsia="hi-IN" w:bidi="hi-IN"/>
        </w:rPr>
        <w:t xml:space="preserve">,7±12,8 у </w:t>
      </w:r>
      <w:r w:rsidRPr="006201B9">
        <w:rPr>
          <w:rFonts w:ascii="Times New Roman" w:eastAsia="NSimSun" w:hAnsi="Times New Roman" w:cs="Times New Roman"/>
          <w:color w:val="000000"/>
          <w:kern w:val="1"/>
          <w:sz w:val="28"/>
          <w:szCs w:val="28"/>
          <w:lang w:val="uk-UA" w:eastAsia="hi-IN" w:bidi="hi-IN"/>
        </w:rPr>
        <w:t>2  групі),  проти групи контролю (147</w:t>
      </w:r>
      <w:r w:rsidRPr="006201B9">
        <w:rPr>
          <w:rFonts w:ascii="Times New Roman" w:eastAsia="NSimSun" w:hAnsi="Times New Roman" w:cs="Times New Roman"/>
          <w:bCs/>
          <w:iCs/>
          <w:color w:val="000000"/>
          <w:kern w:val="1"/>
          <w:sz w:val="28"/>
          <w:szCs w:val="28"/>
          <w:lang w:val="uk-UA" w:eastAsia="hi-IN" w:bidi="hi-IN"/>
        </w:rPr>
        <w:t>,5±9,3; 100,4±10,1)</w:t>
      </w:r>
      <w:r w:rsidRPr="006201B9">
        <w:rPr>
          <w:rFonts w:ascii="Times New Roman" w:eastAsia="NSimSun" w:hAnsi="Times New Roman" w:cs="Times New Roman"/>
          <w:color w:val="000000"/>
          <w:kern w:val="1"/>
          <w:sz w:val="28"/>
          <w:szCs w:val="28"/>
          <w:lang w:val="uk-UA" w:eastAsia="hi-IN" w:bidi="hi-IN"/>
        </w:rPr>
        <w:t xml:space="preserve">. </w:t>
      </w:r>
      <w:r w:rsidRPr="006201B9">
        <w:rPr>
          <w:rFonts w:ascii="Times New Roman" w:eastAsia="NSimSun" w:hAnsi="Times New Roman" w:cs="Times New Roman"/>
          <w:color w:val="C00000"/>
          <w:kern w:val="1"/>
          <w:sz w:val="28"/>
          <w:szCs w:val="28"/>
          <w:lang w:val="uk-UA" w:eastAsia="hi-IN" w:bidi="hi-IN"/>
        </w:rPr>
        <w:t xml:space="preserve"> </w:t>
      </w:r>
    </w:p>
    <w:p w:rsidR="00FB0D9A" w:rsidRPr="006201B9" w:rsidRDefault="00FB0D9A" w:rsidP="00A43CAE">
      <w:pPr>
        <w:suppressAutoHyphens/>
        <w:spacing w:after="0" w:line="360" w:lineRule="auto"/>
        <w:ind w:firstLine="567"/>
        <w:jc w:val="both"/>
        <w:rPr>
          <w:rFonts w:ascii="Times New Roman" w:eastAsia="SimSun" w:hAnsi="Times New Roman" w:cs="Times New Roman"/>
          <w:color w:val="000000"/>
          <w:kern w:val="1"/>
          <w:sz w:val="28"/>
          <w:szCs w:val="28"/>
          <w:lang w:val="uk-UA" w:eastAsia="hi-IN" w:bidi="hi-IN"/>
        </w:rPr>
      </w:pPr>
      <w:r w:rsidRPr="006201B9">
        <w:rPr>
          <w:rFonts w:ascii="Times New Roman" w:eastAsia="SimSun" w:hAnsi="Times New Roman" w:cs="Times New Roman"/>
          <w:color w:val="000000"/>
          <w:kern w:val="1"/>
          <w:sz w:val="28"/>
          <w:szCs w:val="28"/>
          <w:lang w:val="uk-UA" w:eastAsia="hi-IN" w:bidi="hi-IN"/>
        </w:rPr>
        <w:t xml:space="preserve">Проведене імунологічне обстеження дівчат з АМКПП  виявило певні відхилення від характерного для одноліток контрольної групи імунного статусу. </w:t>
      </w:r>
      <w:r w:rsidRPr="006201B9">
        <w:rPr>
          <w:rFonts w:ascii="Times New Roman" w:eastAsia="SimSun" w:hAnsi="Times New Roman" w:cs="Times New Roman"/>
          <w:kern w:val="1"/>
          <w:sz w:val="28"/>
          <w:szCs w:val="28"/>
          <w:lang w:val="uk-UA" w:eastAsia="hi-IN" w:bidi="hi-IN"/>
        </w:rPr>
        <w:t xml:space="preserve">У дівчат обох груп спостерігалося достовірне підвищення рівня досліджуваних цитокінів, порівняно з контрольними даними. Особливо наочно – у хворих 1 групи, в яких відзначалося підвищення концентрації ІЛ-1α у 3,9 разів (56,0±7,2 пг/мл; р&lt;0,001), ФНП-α - у 7,9 разів (127,1±14,1 пг/мл; р&lt;0,001), ІЛ–8 у 1,6 разів (р&lt;0,05). </w:t>
      </w:r>
    </w:p>
    <w:p w:rsidR="00FB0D9A" w:rsidRPr="006201B9" w:rsidRDefault="00FB0D9A" w:rsidP="00A43CAE">
      <w:pPr>
        <w:suppressAutoHyphens/>
        <w:spacing w:after="0" w:line="360" w:lineRule="auto"/>
        <w:ind w:firstLine="540"/>
        <w:jc w:val="both"/>
        <w:rPr>
          <w:rFonts w:ascii="Times New Roman" w:eastAsia="SimSun" w:hAnsi="Times New Roman" w:cs="Times New Roman"/>
          <w:color w:val="000000"/>
          <w:kern w:val="1"/>
          <w:sz w:val="28"/>
          <w:szCs w:val="28"/>
          <w:lang w:val="uk-UA" w:eastAsia="hi-IN" w:bidi="hi-IN"/>
        </w:rPr>
      </w:pPr>
      <w:r w:rsidRPr="006201B9">
        <w:rPr>
          <w:rFonts w:ascii="Times New Roman" w:eastAsia="SimSun" w:hAnsi="Times New Roman" w:cs="Times New Roman"/>
          <w:color w:val="000000"/>
          <w:kern w:val="1"/>
          <w:sz w:val="28"/>
          <w:szCs w:val="28"/>
          <w:lang w:val="uk-UA" w:eastAsia="hi-IN" w:bidi="hi-IN"/>
        </w:rPr>
        <w:t xml:space="preserve">Встановлене достовірне збільшення кількості лейкоцитів у дівчат 1 групи та лімфоцитів у хворих обох груп може свідчити про певну  активацію деяких ланок клітинного імунітету при кровотечі, як компенсаторну реакцію організму. </w:t>
      </w:r>
    </w:p>
    <w:p w:rsidR="00FB0D9A" w:rsidRPr="006201B9" w:rsidRDefault="00FB0D9A" w:rsidP="00A43CAE">
      <w:pPr>
        <w:widowControl w:val="0"/>
        <w:suppressAutoHyphens/>
        <w:spacing w:after="0" w:line="360" w:lineRule="auto"/>
        <w:ind w:firstLine="680"/>
        <w:jc w:val="both"/>
        <w:rPr>
          <w:rFonts w:ascii="Times New Roman" w:eastAsia="SimSun" w:hAnsi="Times New Roman" w:cs="Times New Roman"/>
          <w:color w:val="000000"/>
          <w:kern w:val="1"/>
          <w:sz w:val="28"/>
          <w:szCs w:val="28"/>
          <w:lang w:val="uk-UA" w:eastAsia="hi-IN" w:bidi="hi-IN"/>
        </w:rPr>
      </w:pPr>
      <w:r w:rsidRPr="006201B9">
        <w:rPr>
          <w:rFonts w:ascii="Times New Roman" w:eastAsia="SimSun" w:hAnsi="Times New Roman" w:cs="Times New Roman"/>
          <w:color w:val="000000"/>
          <w:kern w:val="1"/>
          <w:sz w:val="28"/>
          <w:szCs w:val="28"/>
          <w:lang w:val="uk-UA" w:eastAsia="hi-IN" w:bidi="hi-IN"/>
        </w:rPr>
        <w:t xml:space="preserve">Проведені дослідження показали, що механізм імунних взаємодій у дівчат з АМКПП досить складний та обумовленій розбалансуванням різного роду взаємодій, які характеризують імунну систему. Однак, не виключено, що певний ступінь імунологічних змін саме й призводить до дисфункції імунної системи при АМКПП. Це підтверджується результатами визначення підвищених рівнів ряду прозапальних цитокінів, особливо ІЛ-1α, ФНП-α, ІЛ–8, що корелювало із патологічними змінами біоценозу піхви. На підставі отриманих результатів імунологічного дослідження дівчаток  можна зробити висновки, що кардинальними ознаками негативного впливу на організм пацієнток з АМКПП є значне підвищення вмісту ІЛ-1α, ІЛ-8 й TNFα у переферійній крові. Виявлені порушення у дівчат з АМКПП  дають змогу припустити в цих хворих зміни  процесів ангіо- і васкулогенеза, що </w:t>
      </w:r>
      <w:r w:rsidRPr="006201B9">
        <w:rPr>
          <w:rFonts w:ascii="Times New Roman" w:eastAsia="SimSun" w:hAnsi="Times New Roman" w:cs="Times New Roman"/>
          <w:color w:val="000000"/>
          <w:kern w:val="1"/>
          <w:sz w:val="28"/>
          <w:szCs w:val="28"/>
          <w:lang w:val="uk-UA" w:eastAsia="hi-IN" w:bidi="hi-IN"/>
        </w:rPr>
        <w:lastRenderedPageBreak/>
        <w:t xml:space="preserve">призводять до дисфункції ендотелію, розвитку імунного запалення та сприяють виникненню васкулопатій. Отримані результати дослідження піхвового мікробіоценозу у більшості хворих на тлі АМКПП відповідали проміжному типу біотопу, що є пограничним станом, який рідко супроводжується скаргами і вираженими клінічними проявами, незважаючи на тривалу і повільну запальну реакцію слизової піхви. </w:t>
      </w:r>
    </w:p>
    <w:p w:rsidR="00FB0D9A" w:rsidRPr="006201B9" w:rsidRDefault="00FB0D9A" w:rsidP="00A43CAE">
      <w:pPr>
        <w:suppressAutoHyphens/>
        <w:spacing w:after="0" w:line="360" w:lineRule="auto"/>
        <w:ind w:firstLine="720"/>
        <w:jc w:val="both"/>
        <w:rPr>
          <w:rFonts w:ascii="Times New Roman" w:eastAsia="SimSun" w:hAnsi="Times New Roman" w:cs="Times New Roman"/>
          <w:kern w:val="1"/>
          <w:sz w:val="28"/>
          <w:szCs w:val="28"/>
          <w:lang w:val="uk-UA" w:eastAsia="hi-IN" w:bidi="hi-IN"/>
        </w:rPr>
      </w:pPr>
      <w:r w:rsidRPr="006201B9">
        <w:rPr>
          <w:rFonts w:ascii="Times New Roman" w:eastAsia="SimSun" w:hAnsi="Times New Roman" w:cs="Times New Roman"/>
          <w:color w:val="000000"/>
          <w:kern w:val="1"/>
          <w:sz w:val="28"/>
          <w:szCs w:val="28"/>
          <w:lang w:val="uk-UA" w:eastAsia="hi-IN" w:bidi="hi-IN"/>
        </w:rPr>
        <w:t>В результаті проведеного дослідження, що включало комплексне</w:t>
      </w:r>
      <w:r w:rsidRPr="006201B9">
        <w:rPr>
          <w:rFonts w:ascii="Times New Roman" w:eastAsia="SimSun" w:hAnsi="Times New Roman" w:cs="Times New Roman"/>
          <w:kern w:val="1"/>
          <w:sz w:val="28"/>
          <w:szCs w:val="28"/>
          <w:lang w:val="uk-UA" w:eastAsia="hi-IN" w:bidi="hi-IN"/>
        </w:rPr>
        <w:t xml:space="preserve"> обстеження, на підставі якого були оптимізовані диференціально-діагностичні заходи щодо верифікування діагнозу АМКПП, встановлені серйозні патологічні зміни організму підлітка в процесі пубертатогенезу, що потребувало багатофакторної адекватної терапії. При розробці поетапних лікувальних заходів керувались основними напрямками, що включають: зупинку кровотечі, боротьбу з постгеморагічною залізодефіцитною анемією, подальшу регуляцію менструального циклу, профілактику рецидивування кровотечі, нормалізацію соматичного стану організму.</w:t>
      </w:r>
    </w:p>
    <w:p w:rsidR="00FB0D9A" w:rsidRPr="006201B9" w:rsidRDefault="00FB0D9A" w:rsidP="00A43CAE">
      <w:pPr>
        <w:suppressAutoHyphens/>
        <w:spacing w:after="0" w:line="360" w:lineRule="auto"/>
        <w:ind w:firstLine="573"/>
        <w:jc w:val="both"/>
        <w:rPr>
          <w:rFonts w:ascii="Times New Roman" w:eastAsia="SimSun" w:hAnsi="Times New Roman" w:cs="Times New Roman"/>
          <w:bCs/>
          <w:color w:val="202124"/>
          <w:kern w:val="1"/>
          <w:sz w:val="28"/>
          <w:szCs w:val="28"/>
          <w:lang w:val="uk-UA" w:eastAsia="hi-IN" w:bidi="hi-IN"/>
        </w:rPr>
      </w:pPr>
      <w:r w:rsidRPr="006201B9">
        <w:rPr>
          <w:rFonts w:ascii="Times New Roman" w:eastAsia="SimSun" w:hAnsi="Times New Roman" w:cs="Times New Roman"/>
          <w:kern w:val="1"/>
          <w:sz w:val="28"/>
          <w:szCs w:val="28"/>
          <w:lang w:val="uk-UA" w:eastAsia="hi-IN" w:bidi="hi-IN"/>
        </w:rPr>
        <w:t>Враховуючи профілактичне направлення лікувальних заходів, в роботі на підставі використання сучасних математичних методик (аналізу ієрархій), було створено алгоритм прогнозу перебігу та рецидивування АМКПП. Проведено структурування лікувально-діагностичного процесу із зазначенням елементів, логічних рівнів, взаємозв’язків між елементами різних рівнів і визначення як узагальнених оцінок (пріоритетів) на проміжних рівнях, так і встановлення кінцевих пріоритетів впливу первинних факторів на досягнення поставленої мети. Проводився аналіз змінної ризику в залежності від причини – незалежного показника.</w:t>
      </w:r>
    </w:p>
    <w:p w:rsidR="00FB0D9A" w:rsidRPr="006201B9" w:rsidRDefault="00FB0D9A" w:rsidP="00A43CAE">
      <w:pPr>
        <w:suppressAutoHyphens/>
        <w:spacing w:after="0" w:line="360" w:lineRule="auto"/>
        <w:ind w:firstLine="573"/>
        <w:jc w:val="both"/>
        <w:rPr>
          <w:rFonts w:ascii="Times New Roman" w:eastAsia="Times New Roman" w:hAnsi="Times New Roman" w:cs="Times New Roman"/>
          <w:sz w:val="28"/>
          <w:szCs w:val="28"/>
          <w:lang w:val="uk-UA" w:eastAsia="ar-SA"/>
        </w:rPr>
      </w:pPr>
      <w:r w:rsidRPr="006201B9">
        <w:rPr>
          <w:rFonts w:ascii="Times New Roman" w:eastAsia="SimSun" w:hAnsi="Times New Roman" w:cs="Times New Roman"/>
          <w:bCs/>
          <w:color w:val="202124"/>
          <w:kern w:val="1"/>
          <w:sz w:val="28"/>
          <w:szCs w:val="28"/>
          <w:lang w:val="uk-UA" w:eastAsia="hi-IN" w:bidi="hi-IN"/>
        </w:rPr>
        <w:t>При п</w:t>
      </w:r>
      <w:r w:rsidRPr="006201B9">
        <w:rPr>
          <w:rFonts w:ascii="Times New Roman" w:eastAsia="SimSun" w:hAnsi="Times New Roman" w:cs="Times New Roman"/>
          <w:bCs/>
          <w:color w:val="000000"/>
          <w:kern w:val="1"/>
          <w:sz w:val="28"/>
          <w:szCs w:val="28"/>
          <w:lang w:val="uk-UA" w:eastAsia="hi-IN" w:bidi="hi-IN"/>
        </w:rPr>
        <w:t xml:space="preserve">роведенні визначення кінцевих пріоритетів впливу первинних факторів на виникнення АМКПП та їх рецидивів на підставі використання математичної методики «аналіза ієрархій» встановлено, що найбільш впливовими з них є гострий/хронічний стрес (0,647), маса тіла (0,2026), несприятливі умови в родині (0,1656), часті гострі респіраторні захворювання (0,1018). </w:t>
      </w:r>
    </w:p>
    <w:p w:rsidR="00FB0D9A" w:rsidRPr="006201B9" w:rsidRDefault="00FB0D9A" w:rsidP="00A43CAE">
      <w:pPr>
        <w:suppressAutoHyphens/>
        <w:spacing w:after="0" w:line="360" w:lineRule="auto"/>
        <w:ind w:right="-5" w:firstLine="720"/>
        <w:jc w:val="both"/>
        <w:rPr>
          <w:rFonts w:ascii="Times New Roman" w:eastAsia="Times New Roman" w:hAnsi="Times New Roman" w:cs="Times New Roman"/>
          <w:bCs/>
          <w:sz w:val="28"/>
          <w:szCs w:val="28"/>
          <w:lang w:val="uk-UA" w:eastAsia="ar-SA"/>
        </w:rPr>
      </w:pPr>
      <w:r w:rsidRPr="006201B9">
        <w:rPr>
          <w:rFonts w:ascii="Times New Roman" w:eastAsia="Times New Roman" w:hAnsi="Times New Roman" w:cs="Times New Roman"/>
          <w:sz w:val="28"/>
          <w:szCs w:val="28"/>
          <w:lang w:val="uk-UA" w:eastAsia="ar-SA"/>
        </w:rPr>
        <w:lastRenderedPageBreak/>
        <w:t xml:space="preserve">Розроблені заходи з </w:t>
      </w:r>
      <w:r w:rsidRPr="006201B9">
        <w:rPr>
          <w:rFonts w:ascii="Times New Roman" w:eastAsia="Times New Roman" w:hAnsi="Times New Roman" w:cs="Times New Roman"/>
          <w:bCs/>
          <w:sz w:val="28"/>
          <w:szCs w:val="28"/>
          <w:lang w:val="uk-UA" w:eastAsia="ar-SA"/>
        </w:rPr>
        <w:t xml:space="preserve">профілактики, лікування, </w:t>
      </w:r>
      <w:r w:rsidRPr="006201B9">
        <w:rPr>
          <w:rFonts w:ascii="Times New Roman" w:eastAsia="Times New Roman" w:hAnsi="Times New Roman" w:cs="Times New Roman"/>
          <w:sz w:val="28"/>
          <w:szCs w:val="28"/>
          <w:lang w:val="uk-UA" w:eastAsia="ar-SA"/>
        </w:rPr>
        <w:t>д</w:t>
      </w:r>
      <w:r w:rsidRPr="006201B9">
        <w:rPr>
          <w:rFonts w:ascii="Times New Roman" w:eastAsia="Times New Roman" w:hAnsi="Times New Roman" w:cs="Times New Roman"/>
          <w:bCs/>
          <w:sz w:val="28"/>
          <w:szCs w:val="28"/>
          <w:lang w:val="uk-UA" w:eastAsia="ar-SA"/>
        </w:rPr>
        <w:t xml:space="preserve">испансеризації та реабілітації дівчат-підлітків з пубертатними матковими кровотечами. </w:t>
      </w:r>
    </w:p>
    <w:p w:rsidR="00FB0D9A" w:rsidRPr="006201B9" w:rsidRDefault="00FB0D9A" w:rsidP="00A43CAE">
      <w:pPr>
        <w:suppressAutoHyphens/>
        <w:spacing w:after="0" w:line="360" w:lineRule="auto"/>
        <w:ind w:right="-5" w:firstLine="720"/>
        <w:jc w:val="both"/>
        <w:rPr>
          <w:rFonts w:ascii="Times New Roman" w:eastAsia="Times New Roman" w:hAnsi="Times New Roman" w:cs="Times New Roman"/>
          <w:bCs/>
          <w:sz w:val="28"/>
          <w:szCs w:val="28"/>
          <w:lang w:val="uk-UA" w:eastAsia="ar-SA"/>
        </w:rPr>
      </w:pPr>
      <w:r w:rsidRPr="006201B9">
        <w:rPr>
          <w:rFonts w:ascii="Times New Roman" w:eastAsia="Times New Roman" w:hAnsi="Times New Roman" w:cs="Times New Roman"/>
          <w:bCs/>
          <w:sz w:val="28"/>
          <w:szCs w:val="28"/>
          <w:lang w:val="uk-UA" w:eastAsia="ar-SA"/>
        </w:rPr>
        <w:t>Усім дівчатам рекомендували раціональний режим праці і відпочинку, виключення стресових навантажень; проводили роз'яснювальну бесіду про стан здоров'я дівчинки.</w:t>
      </w:r>
      <w:r w:rsidRPr="006201B9">
        <w:rPr>
          <w:rFonts w:ascii="Times New Roman" w:eastAsia="Times New Roman" w:hAnsi="Times New Roman" w:cs="Times New Roman"/>
          <w:b/>
          <w:bCs/>
          <w:sz w:val="28"/>
          <w:szCs w:val="28"/>
          <w:lang w:val="uk-UA" w:eastAsia="ar-SA"/>
        </w:rPr>
        <w:t xml:space="preserve"> </w:t>
      </w:r>
      <w:r w:rsidRPr="006201B9">
        <w:rPr>
          <w:rFonts w:ascii="Times New Roman" w:eastAsia="Times New Roman" w:hAnsi="Times New Roman" w:cs="Times New Roman"/>
          <w:bCs/>
          <w:sz w:val="28"/>
          <w:szCs w:val="28"/>
          <w:lang w:val="uk-UA" w:eastAsia="ar-SA"/>
        </w:rPr>
        <w:t>Дівчатам з виявленим при дослідженні підвищеним рівнем стресу рекомендували психотерапію. Проводилась вітамінотерапія та рекомендувалась дієтотерапія.</w:t>
      </w:r>
    </w:p>
    <w:p w:rsidR="00FB0D9A" w:rsidRPr="006201B9" w:rsidRDefault="00FB0D9A" w:rsidP="00A43CAE">
      <w:pPr>
        <w:suppressAutoHyphens/>
        <w:spacing w:after="0" w:line="360" w:lineRule="auto"/>
        <w:ind w:right="-5" w:firstLine="720"/>
        <w:jc w:val="both"/>
        <w:rPr>
          <w:rFonts w:ascii="Times New Roman" w:eastAsia="SimSun" w:hAnsi="Times New Roman" w:cs="Times New Roman"/>
          <w:color w:val="000000"/>
          <w:kern w:val="1"/>
          <w:sz w:val="28"/>
          <w:szCs w:val="28"/>
          <w:lang w:val="uk-UA" w:eastAsia="hi-IN" w:bidi="hi-IN"/>
        </w:rPr>
      </w:pPr>
      <w:r w:rsidRPr="006201B9">
        <w:rPr>
          <w:rFonts w:ascii="Times New Roman" w:eastAsia="Times New Roman" w:hAnsi="Times New Roman" w:cs="Times New Roman"/>
          <w:bCs/>
          <w:sz w:val="28"/>
          <w:szCs w:val="28"/>
          <w:lang w:val="uk-UA" w:eastAsia="ar-SA"/>
        </w:rPr>
        <w:t>Складаючи раціон харчування строго враховувались потреби організму в енергії.</w:t>
      </w:r>
    </w:p>
    <w:p w:rsidR="00FB0D9A" w:rsidRPr="006201B9" w:rsidRDefault="00FB0D9A" w:rsidP="00A43CAE">
      <w:pPr>
        <w:suppressAutoHyphens/>
        <w:spacing w:after="0" w:line="360" w:lineRule="auto"/>
        <w:ind w:firstLine="573"/>
        <w:jc w:val="both"/>
        <w:rPr>
          <w:rFonts w:ascii="Times New Roman" w:eastAsia="SimSun" w:hAnsi="Times New Roman" w:cs="Times New Roman"/>
          <w:color w:val="202124"/>
          <w:kern w:val="1"/>
          <w:sz w:val="28"/>
          <w:szCs w:val="28"/>
          <w:lang w:val="uk-UA" w:eastAsia="hi-IN" w:bidi="hi-IN"/>
        </w:rPr>
      </w:pPr>
      <w:r w:rsidRPr="006201B9">
        <w:rPr>
          <w:rFonts w:ascii="Times New Roman" w:eastAsia="SimSun" w:hAnsi="Times New Roman" w:cs="Times New Roman"/>
          <w:color w:val="000000"/>
          <w:kern w:val="1"/>
          <w:sz w:val="28"/>
          <w:szCs w:val="28"/>
          <w:lang w:val="uk-UA" w:eastAsia="hi-IN" w:bidi="hi-IN"/>
        </w:rPr>
        <w:t>Комплексне лікування призначалося з урахуванням особливостей клінічних проявів АМКПП, стану пацієнтки, показників лабораторних та ехографічних обстежень і на першому етапі включало використання симптоматичної негормональної терапії: засобів, що скорочують матку, НПЗП, ліків з діючою речовиною – транексамова кіслота, індол-3-карбінол, препаратів з антианемічною дією, вітамінів, загально укріплюючих засобів, седативну та фізіотерапію, фітотерапію, лікування, призначене суміжними фахівцями для корекції загально соматичного стану.</w:t>
      </w:r>
      <w:r w:rsidRPr="006201B9">
        <w:rPr>
          <w:rFonts w:ascii="Times New Roman" w:eastAsia="SimSun" w:hAnsi="Times New Roman" w:cs="Times New Roman"/>
          <w:kern w:val="1"/>
          <w:sz w:val="28"/>
          <w:szCs w:val="28"/>
          <w:lang w:val="uk-UA" w:eastAsia="hi-IN" w:bidi="hi-IN"/>
        </w:rPr>
        <w:t xml:space="preserve"> За потреби терапія доповнювалася введенням розчину окситоцину, кровозамінників, свіжозамороженої плазми, здійснювалося поповнення об'єму циркулюючої крові, балансу електролітів. </w:t>
      </w:r>
      <w:r w:rsidRPr="006201B9">
        <w:rPr>
          <w:rFonts w:ascii="Times New Roman" w:eastAsia="SimSun" w:hAnsi="Times New Roman" w:cs="Times New Roman"/>
          <w:color w:val="000000"/>
          <w:kern w:val="1"/>
          <w:sz w:val="28"/>
          <w:szCs w:val="28"/>
          <w:lang w:val="uk-UA" w:eastAsia="hi-IN" w:bidi="hi-IN"/>
        </w:rPr>
        <w:t>При тяжкому стані, що характеризувався масивною</w:t>
      </w:r>
      <w:r w:rsidRPr="006201B9">
        <w:rPr>
          <w:rFonts w:ascii="Times New Roman" w:eastAsia="SimSun" w:hAnsi="Times New Roman" w:cs="Times New Roman"/>
          <w:b/>
          <w:color w:val="000000"/>
          <w:kern w:val="1"/>
          <w:sz w:val="28"/>
          <w:szCs w:val="28"/>
          <w:lang w:val="uk-UA" w:eastAsia="hi-IN" w:bidi="hi-IN"/>
        </w:rPr>
        <w:t>/</w:t>
      </w:r>
      <w:r w:rsidRPr="006201B9">
        <w:rPr>
          <w:rFonts w:ascii="Times New Roman" w:eastAsia="SimSun" w:hAnsi="Times New Roman" w:cs="Times New Roman"/>
          <w:color w:val="000000"/>
          <w:kern w:val="1"/>
          <w:sz w:val="28"/>
          <w:szCs w:val="28"/>
          <w:lang w:val="uk-UA" w:eastAsia="hi-IN" w:bidi="hi-IN"/>
        </w:rPr>
        <w:t>тривалою кровотечею, погіршенням загального стану організму у зв’язку з вираженою анемізацією, додавалась гормональна терапія монофазними  препаратами, що містять в якості діючої речовини комбінацію 30 мкг етиніл-естрадіолу з гестагенами. У критичних випадках за життєвими показаннями у двох підлітків 2 групи на фоні анемії було проведено хірургічне лікування (вишкрібання порожнини матки) з подальшою гормонотерапією.</w:t>
      </w:r>
    </w:p>
    <w:p w:rsidR="00FB0D9A" w:rsidRPr="006201B9" w:rsidRDefault="00FB0D9A" w:rsidP="00A43CAE">
      <w:pPr>
        <w:widowControl w:val="0"/>
        <w:shd w:val="clear" w:color="auto" w:fill="FFFFFF"/>
        <w:suppressAutoHyphens/>
        <w:spacing w:after="0" w:line="360" w:lineRule="auto"/>
        <w:ind w:firstLine="720"/>
        <w:jc w:val="both"/>
        <w:rPr>
          <w:rFonts w:ascii="Times New Roman" w:eastAsia="SimSun" w:hAnsi="Times New Roman" w:cs="Times New Roman"/>
          <w:kern w:val="1"/>
          <w:sz w:val="28"/>
          <w:szCs w:val="28"/>
          <w:lang w:val="uk-UA" w:eastAsia="hi-IN" w:bidi="hi-IN"/>
        </w:rPr>
      </w:pPr>
      <w:r w:rsidRPr="006201B9">
        <w:rPr>
          <w:rFonts w:ascii="Times New Roman" w:eastAsia="SimSun" w:hAnsi="Times New Roman" w:cs="Times New Roman"/>
          <w:color w:val="202124"/>
          <w:kern w:val="1"/>
          <w:sz w:val="28"/>
          <w:szCs w:val="28"/>
          <w:lang w:val="uk-UA" w:eastAsia="hi-IN" w:bidi="hi-IN"/>
        </w:rPr>
        <w:t xml:space="preserve">На тлі проведеного комплексного лікування гемостаз досягався протягом 1-5 діб. У більшості підлітків комплексна негормональна терапія була ефективна у 87 % випадків. Гормональне лікування підвищувало </w:t>
      </w:r>
      <w:r w:rsidRPr="006201B9">
        <w:rPr>
          <w:rFonts w:ascii="Times New Roman" w:eastAsia="SimSun" w:hAnsi="Times New Roman" w:cs="Times New Roman"/>
          <w:color w:val="202124"/>
          <w:kern w:val="1"/>
          <w:sz w:val="28"/>
          <w:szCs w:val="28"/>
          <w:lang w:val="uk-UA" w:eastAsia="hi-IN" w:bidi="hi-IN"/>
        </w:rPr>
        <w:lastRenderedPageBreak/>
        <w:t>клінічну ефективність щодо гемостазу до 100 %.</w:t>
      </w:r>
      <w:r w:rsidRPr="006201B9">
        <w:rPr>
          <w:rFonts w:ascii="Times New Roman" w:eastAsia="SimSun" w:hAnsi="Times New Roman" w:cs="Times New Roman"/>
          <w:kern w:val="1"/>
          <w:sz w:val="28"/>
          <w:szCs w:val="28"/>
          <w:lang w:val="uk-UA" w:eastAsia="hi-IN" w:bidi="hi-IN"/>
        </w:rPr>
        <w:t xml:space="preserve"> При проведенні терапії за пропонованою методикою у дівчат 1 групи гемостаз був досягнутий на першу добу у 47 %, на другу добу у 24 %, на третю добу у 29 % пацієнток; в 2 групі - відповідно – у 32,5 %, 27 % і 40,5 % хворих.</w:t>
      </w:r>
    </w:p>
    <w:p w:rsidR="00FB0D9A" w:rsidRPr="006201B9" w:rsidRDefault="00FB0D9A" w:rsidP="00A43CAE">
      <w:pPr>
        <w:widowControl w:val="0"/>
        <w:shd w:val="clear" w:color="auto" w:fill="FFFFFF"/>
        <w:suppressAutoHyphens/>
        <w:spacing w:after="0" w:line="360" w:lineRule="auto"/>
        <w:ind w:firstLine="720"/>
        <w:jc w:val="both"/>
        <w:rPr>
          <w:rFonts w:ascii="Times New Roman" w:eastAsia="SimSun" w:hAnsi="Times New Roman" w:cs="Times New Roman"/>
          <w:color w:val="000000"/>
          <w:kern w:val="1"/>
          <w:sz w:val="28"/>
          <w:szCs w:val="28"/>
          <w:lang w:val="uk-UA" w:eastAsia="hi-IN" w:bidi="hi-IN"/>
        </w:rPr>
      </w:pPr>
      <w:r w:rsidRPr="006201B9">
        <w:rPr>
          <w:rFonts w:ascii="Times New Roman" w:eastAsia="SimSun" w:hAnsi="Times New Roman" w:cs="Times New Roman"/>
          <w:kern w:val="1"/>
          <w:sz w:val="28"/>
          <w:szCs w:val="28"/>
          <w:lang w:val="uk-UA" w:eastAsia="hi-IN" w:bidi="hi-IN"/>
        </w:rPr>
        <w:t xml:space="preserve">Для підтвердження ефективності терапії, досліджувалися параметри гормонального профілю, </w:t>
      </w:r>
      <w:r w:rsidRPr="006201B9">
        <w:rPr>
          <w:rFonts w:ascii="Times New Roman" w:eastAsia="SimSun" w:hAnsi="Times New Roman" w:cs="Times New Roman"/>
          <w:color w:val="000000"/>
          <w:kern w:val="1"/>
          <w:sz w:val="28"/>
          <w:szCs w:val="28"/>
          <w:lang w:val="uk-UA" w:eastAsia="hi-IN" w:bidi="hi-IN"/>
        </w:rPr>
        <w:t xml:space="preserve">гематологічні і біохімічні показникі крові, стан системи гемостазу та </w:t>
      </w:r>
      <w:r w:rsidRPr="006201B9">
        <w:rPr>
          <w:rFonts w:ascii="Times New Roman" w:eastAsia="SimSun" w:hAnsi="Times New Roman" w:cs="Times New Roman"/>
          <w:kern w:val="1"/>
          <w:sz w:val="28"/>
          <w:szCs w:val="28"/>
          <w:lang w:val="uk-UA" w:eastAsia="hi-IN" w:bidi="hi-IN"/>
        </w:rPr>
        <w:t>імунологічного статусу у дівчат–підлітків після лікування у порівнянні з контрольною групою одноліток. Встановлені позитивні зсуви досліджуваних показників в динаміці спостереження.</w:t>
      </w:r>
    </w:p>
    <w:p w:rsidR="00FB0D9A" w:rsidRPr="006201B9" w:rsidRDefault="00FB0D9A" w:rsidP="00A43CAE">
      <w:pPr>
        <w:widowControl w:val="0"/>
        <w:shd w:val="clear" w:color="auto" w:fill="FFFFFF"/>
        <w:suppressAutoHyphens/>
        <w:spacing w:after="0" w:line="360" w:lineRule="auto"/>
        <w:ind w:firstLine="720"/>
        <w:jc w:val="both"/>
        <w:rPr>
          <w:rFonts w:ascii="Times New Roman" w:eastAsia="Times New Roman" w:hAnsi="Times New Roman" w:cs="Times New Roman"/>
          <w:b/>
          <w:sz w:val="28"/>
          <w:szCs w:val="28"/>
          <w:lang w:val="uk-UA" w:eastAsia="ar-SA"/>
        </w:rPr>
      </w:pPr>
      <w:r w:rsidRPr="006201B9">
        <w:rPr>
          <w:rFonts w:ascii="Times New Roman" w:eastAsia="SimSun" w:hAnsi="Times New Roman" w:cs="Times New Roman"/>
          <w:color w:val="000000"/>
          <w:kern w:val="1"/>
          <w:sz w:val="28"/>
          <w:szCs w:val="28"/>
          <w:lang w:val="uk-UA" w:eastAsia="hi-IN" w:bidi="hi-IN"/>
        </w:rPr>
        <w:t xml:space="preserve">Застосування індивідуалізованої схеми комплексного обстеження дозволило оптимізувати схему лікування АМКПП, розробити методи їх профілактики, підвищити тривалість ремісії захворювання, знизити кількість рецидивів. </w:t>
      </w:r>
      <w:r w:rsidRPr="006201B9">
        <w:rPr>
          <w:rFonts w:ascii="Times New Roman" w:eastAsia="SimSun" w:hAnsi="Times New Roman" w:cs="Times New Roman"/>
          <w:kern w:val="1"/>
          <w:sz w:val="28"/>
          <w:szCs w:val="28"/>
          <w:lang w:val="uk-UA" w:eastAsia="hi-IN" w:bidi="hi-IN"/>
        </w:rPr>
        <w:t>Аналіз проведених досліджень показав, що у дівчат з АМКПП після застосування лікувально-профілактичного комплексу поліпшувалась е</w:t>
      </w:r>
      <w:r w:rsidRPr="006201B9">
        <w:rPr>
          <w:rFonts w:ascii="Times New Roman" w:eastAsia="SimSun" w:hAnsi="Times New Roman" w:cs="Times New Roman"/>
          <w:bCs/>
          <w:kern w:val="1"/>
          <w:sz w:val="28"/>
          <w:szCs w:val="28"/>
          <w:lang w:val="uk-UA" w:eastAsia="hi-IN" w:bidi="hi-IN"/>
        </w:rPr>
        <w:t>ндокринна функція організму, нормалізувався гормональний фон та</w:t>
      </w:r>
      <w:r w:rsidRPr="006201B9">
        <w:rPr>
          <w:rFonts w:ascii="Times New Roman" w:eastAsia="SimSun" w:hAnsi="Times New Roman" w:cs="Times New Roman"/>
          <w:b/>
          <w:bCs/>
          <w:kern w:val="1"/>
          <w:sz w:val="28"/>
          <w:szCs w:val="28"/>
          <w:lang w:val="uk-UA" w:eastAsia="hi-IN" w:bidi="hi-IN"/>
        </w:rPr>
        <w:t xml:space="preserve"> </w:t>
      </w:r>
      <w:r w:rsidRPr="006201B9">
        <w:rPr>
          <w:rFonts w:ascii="Times New Roman" w:eastAsia="SimSun" w:hAnsi="Times New Roman" w:cs="Times New Roman"/>
          <w:color w:val="000000"/>
          <w:kern w:val="1"/>
          <w:sz w:val="28"/>
          <w:szCs w:val="28"/>
          <w:lang w:val="uk-UA" w:eastAsia="hi-IN" w:bidi="hi-IN"/>
        </w:rPr>
        <w:t xml:space="preserve">гематологічні і біохімічні показникі крові, </w:t>
      </w:r>
      <w:r w:rsidRPr="006201B9">
        <w:rPr>
          <w:rFonts w:ascii="Times New Roman" w:eastAsia="SimSun" w:hAnsi="Times New Roman" w:cs="Times New Roman"/>
          <w:kern w:val="1"/>
          <w:sz w:val="28"/>
          <w:szCs w:val="28"/>
          <w:lang w:val="uk-UA" w:eastAsia="hi-IN" w:bidi="hi-IN"/>
        </w:rPr>
        <w:t xml:space="preserve">відновлювався загальний коагуляційний потенціал та нормалізувалися показники стану внутрішньосудинної гемокоагуляції. Поліпшувалися імунологічні показники, відновлювались </w:t>
      </w:r>
      <w:r w:rsidRPr="006201B9">
        <w:rPr>
          <w:rFonts w:ascii="Times New Roman" w:eastAsia="SimSun" w:hAnsi="Times New Roman" w:cs="Times New Roman"/>
          <w:color w:val="000000"/>
          <w:kern w:val="1"/>
          <w:sz w:val="28"/>
          <w:szCs w:val="28"/>
          <w:lang w:val="uk-UA" w:eastAsia="ar-SA"/>
        </w:rPr>
        <w:t>ультразвукові та доплерометричні параметри стану органів малого тазу та гемоциркуляції, що призвело до значного зменшення крововтрати та в подальшому - нормалізації менструальної функції.</w:t>
      </w:r>
    </w:p>
    <w:p w:rsidR="00C3369D" w:rsidRDefault="00C3369D">
      <w:pPr>
        <w:rPr>
          <w:rFonts w:ascii="Times New Roman" w:eastAsia="Times New Roman" w:hAnsi="Times New Roman" w:cs="Times New Roman"/>
          <w:b/>
          <w:sz w:val="28"/>
          <w:szCs w:val="28"/>
          <w:lang w:val="uk-UA" w:eastAsia="ar-SA"/>
        </w:rPr>
      </w:pPr>
      <w:r>
        <w:rPr>
          <w:rFonts w:ascii="Times New Roman" w:eastAsia="Times New Roman" w:hAnsi="Times New Roman" w:cs="Times New Roman"/>
          <w:b/>
          <w:sz w:val="28"/>
          <w:szCs w:val="28"/>
          <w:lang w:val="uk-UA" w:eastAsia="ar-SA"/>
        </w:rPr>
        <w:br w:type="page"/>
      </w:r>
    </w:p>
    <w:p w:rsidR="00FB0D9A" w:rsidRPr="006201B9" w:rsidRDefault="00FB0D9A" w:rsidP="00FB0D9A">
      <w:pPr>
        <w:widowControl w:val="0"/>
        <w:suppressAutoHyphens/>
        <w:spacing w:after="0" w:line="360" w:lineRule="auto"/>
        <w:ind w:firstLine="720"/>
        <w:jc w:val="center"/>
        <w:rPr>
          <w:rFonts w:ascii="Times New Roman" w:eastAsia="SimSun" w:hAnsi="Times New Roman" w:cs="Times New Roman"/>
          <w:kern w:val="1"/>
          <w:sz w:val="28"/>
          <w:szCs w:val="28"/>
          <w:lang w:val="uk-UA" w:eastAsia="hi-IN" w:bidi="hi-IN"/>
        </w:rPr>
      </w:pPr>
      <w:r w:rsidRPr="006201B9">
        <w:rPr>
          <w:rFonts w:ascii="Times New Roman" w:eastAsia="Times New Roman" w:hAnsi="Times New Roman" w:cs="Times New Roman"/>
          <w:b/>
          <w:sz w:val="28"/>
          <w:szCs w:val="28"/>
          <w:lang w:val="uk-UA" w:eastAsia="ar-SA"/>
        </w:rPr>
        <w:lastRenderedPageBreak/>
        <w:t>ВИСНОВКИ</w:t>
      </w:r>
    </w:p>
    <w:p w:rsidR="00FB0D9A" w:rsidRPr="006201B9" w:rsidRDefault="00FB0D9A" w:rsidP="00FB0D9A">
      <w:pPr>
        <w:widowControl w:val="0"/>
        <w:suppressAutoHyphens/>
        <w:spacing w:after="0" w:line="360" w:lineRule="auto"/>
        <w:ind w:firstLine="720"/>
        <w:jc w:val="both"/>
        <w:rPr>
          <w:rFonts w:ascii="Times New Roman" w:eastAsia="SimSun" w:hAnsi="Times New Roman" w:cs="Times New Roman"/>
          <w:bCs/>
          <w:color w:val="000000"/>
          <w:kern w:val="1"/>
          <w:sz w:val="28"/>
          <w:szCs w:val="28"/>
          <w:lang w:val="uk-UA" w:eastAsia="ar-SA"/>
        </w:rPr>
      </w:pPr>
      <w:r w:rsidRPr="006201B9">
        <w:rPr>
          <w:rFonts w:ascii="Times New Roman" w:eastAsia="SimSun" w:hAnsi="Times New Roman" w:cs="Times New Roman"/>
          <w:kern w:val="1"/>
          <w:sz w:val="28"/>
          <w:szCs w:val="28"/>
          <w:lang w:val="uk-UA" w:eastAsia="hi-IN" w:bidi="hi-IN"/>
        </w:rPr>
        <w:t>1. У дівчат-підлітків АМКПП відбуваються на тлі обтяженої спадковості щодо формування ПМФ, на несприятливому преморбідному фоні і</w:t>
      </w:r>
      <w:r w:rsidRPr="006201B9">
        <w:rPr>
          <w:rFonts w:ascii="Times New Roman" w:eastAsia="SimSun" w:hAnsi="Times New Roman" w:cs="Times New Roman"/>
          <w:color w:val="000000"/>
          <w:kern w:val="1"/>
          <w:sz w:val="28"/>
          <w:szCs w:val="28"/>
          <w:lang w:val="uk-UA" w:eastAsia="hi-IN" w:bidi="hi-IN"/>
        </w:rPr>
        <w:t xml:space="preserve"> </w:t>
      </w:r>
      <w:r w:rsidRPr="006201B9">
        <w:rPr>
          <w:rFonts w:ascii="Times New Roman" w:eastAsia="Arial" w:hAnsi="Times New Roman" w:cs="Times New Roman"/>
          <w:kern w:val="1"/>
          <w:sz w:val="28"/>
          <w:szCs w:val="28"/>
          <w:lang w:val="uk-UA" w:eastAsia="hi-IN" w:bidi="hi-IN"/>
        </w:rPr>
        <w:t>екстрагенітальної патології у 60,2 % пацієнток</w:t>
      </w:r>
      <w:r w:rsidRPr="006201B9">
        <w:rPr>
          <w:rFonts w:ascii="Times New Roman" w:eastAsia="Arial" w:hAnsi="Times New Roman" w:cs="Times New Roman"/>
          <w:color w:val="FFFFFF"/>
          <w:kern w:val="1"/>
          <w:sz w:val="28"/>
          <w:szCs w:val="28"/>
          <w:lang w:val="uk-UA" w:eastAsia="hi-IN" w:bidi="hi-IN"/>
        </w:rPr>
        <w:t xml:space="preserve"> </w:t>
      </w:r>
      <w:r w:rsidRPr="006201B9">
        <w:rPr>
          <w:rFonts w:ascii="Times New Roman" w:eastAsia="Arial" w:hAnsi="Times New Roman" w:cs="Times New Roman"/>
          <w:kern w:val="1"/>
          <w:sz w:val="28"/>
          <w:szCs w:val="28"/>
          <w:lang w:val="uk-UA" w:eastAsia="hi-IN" w:bidi="hi-IN"/>
        </w:rPr>
        <w:t>(частіше вірусні респіраторні інфекції та хронічні захворювання респіраторної системи, - 76,3 %, вегетативна дисфункція, хвороби шлунково-кишкового тракту); при  відхиленнях у ф</w:t>
      </w:r>
      <w:r w:rsidRPr="006201B9">
        <w:rPr>
          <w:rFonts w:ascii="Times New Roman" w:eastAsia="SimSun" w:hAnsi="Times New Roman" w:cs="Times New Roman"/>
          <w:bCs/>
          <w:color w:val="000000"/>
          <w:kern w:val="1"/>
          <w:sz w:val="28"/>
          <w:szCs w:val="28"/>
          <w:lang w:val="uk-UA" w:eastAsia="ar-SA"/>
        </w:rPr>
        <w:t>ізичному (71 %) та статевому розвитку (за рахунок ПМФ), при наявності</w:t>
      </w:r>
      <w:r w:rsidRPr="006201B9">
        <w:rPr>
          <w:rFonts w:ascii="Times New Roman" w:eastAsia="Arial" w:hAnsi="Times New Roman" w:cs="Times New Roman"/>
          <w:kern w:val="1"/>
          <w:sz w:val="28"/>
          <w:szCs w:val="28"/>
          <w:lang w:val="uk-UA" w:eastAsia="hi-IN" w:bidi="hi-IN"/>
        </w:rPr>
        <w:t xml:space="preserve"> </w:t>
      </w:r>
      <w:r w:rsidRPr="006201B9">
        <w:rPr>
          <w:rFonts w:ascii="Times New Roman" w:eastAsia="SimSun" w:hAnsi="Times New Roman" w:cs="Times New Roman"/>
          <w:bCs/>
          <w:color w:val="000000"/>
          <w:kern w:val="1"/>
          <w:sz w:val="28"/>
          <w:szCs w:val="28"/>
          <w:lang w:val="uk-UA" w:eastAsia="ar-SA"/>
        </w:rPr>
        <w:t xml:space="preserve">стресових ситуацій, </w:t>
      </w:r>
      <w:r w:rsidRPr="006201B9">
        <w:rPr>
          <w:rFonts w:ascii="Times New Roman" w:eastAsia="SimSun" w:hAnsi="Times New Roman" w:cs="Times New Roman"/>
          <w:color w:val="000000"/>
          <w:kern w:val="1"/>
          <w:sz w:val="28"/>
          <w:szCs w:val="28"/>
          <w:lang w:val="uk-UA" w:eastAsia="hi-IN" w:bidi="hi-IN"/>
        </w:rPr>
        <w:t xml:space="preserve"> гострих, або загостренні хронічних захворювань,</w:t>
      </w:r>
      <w:r w:rsidRPr="006201B9">
        <w:rPr>
          <w:rFonts w:ascii="Times New Roman" w:eastAsia="SimSun" w:hAnsi="Times New Roman" w:cs="Times New Roman"/>
          <w:bCs/>
          <w:color w:val="000000"/>
          <w:kern w:val="1"/>
          <w:sz w:val="28"/>
          <w:szCs w:val="28"/>
          <w:lang w:val="uk-UA" w:eastAsia="ar-SA"/>
        </w:rPr>
        <w:t xml:space="preserve"> які часто передують появі кровотечі. </w:t>
      </w:r>
    </w:p>
    <w:p w:rsidR="00FB0D9A" w:rsidRPr="006201B9" w:rsidRDefault="00FB0D9A" w:rsidP="00FB0D9A">
      <w:pPr>
        <w:widowControl w:val="0"/>
        <w:suppressAutoHyphens/>
        <w:spacing w:after="0" w:line="360" w:lineRule="auto"/>
        <w:ind w:firstLine="720"/>
        <w:jc w:val="both"/>
        <w:rPr>
          <w:rFonts w:ascii="Times New Roman" w:eastAsia="SimSun" w:hAnsi="Times New Roman" w:cs="Times New Roman"/>
          <w:kern w:val="1"/>
          <w:sz w:val="28"/>
          <w:szCs w:val="28"/>
          <w:lang w:val="uk-UA" w:eastAsia="hi-IN" w:bidi="hi-IN"/>
        </w:rPr>
      </w:pPr>
      <w:r w:rsidRPr="006201B9">
        <w:rPr>
          <w:rFonts w:ascii="Times New Roman" w:eastAsia="SimSun" w:hAnsi="Times New Roman" w:cs="Times New Roman"/>
          <w:bCs/>
          <w:color w:val="000000"/>
          <w:kern w:val="1"/>
          <w:sz w:val="28"/>
          <w:szCs w:val="28"/>
          <w:lang w:val="uk-UA" w:eastAsia="ar-SA"/>
        </w:rPr>
        <w:t xml:space="preserve">2. При </w:t>
      </w:r>
      <w:r w:rsidRPr="006201B9">
        <w:rPr>
          <w:rFonts w:ascii="Times New Roman" w:eastAsia="SimSun" w:hAnsi="Times New Roman" w:cs="Times New Roman"/>
          <w:kern w:val="1"/>
          <w:sz w:val="28"/>
          <w:szCs w:val="28"/>
          <w:lang w:val="uk-UA" w:eastAsia="hi-IN" w:bidi="hi-IN"/>
        </w:rPr>
        <w:t xml:space="preserve">аномальних маткових кровотечах у пубертаті в процесі формування репродуктивної системи організму жінки під час періоду статевого розвитку </w:t>
      </w:r>
      <w:r w:rsidRPr="006201B9">
        <w:rPr>
          <w:rFonts w:ascii="Times New Roman" w:eastAsia="SimSun" w:hAnsi="Times New Roman" w:cs="Times New Roman"/>
          <w:bCs/>
          <w:color w:val="000000"/>
          <w:kern w:val="1"/>
          <w:sz w:val="28"/>
          <w:szCs w:val="28"/>
          <w:lang w:val="uk-UA" w:eastAsia="ar-SA"/>
        </w:rPr>
        <w:t>спостерігається</w:t>
      </w:r>
      <w:r w:rsidRPr="006201B9">
        <w:rPr>
          <w:rFonts w:ascii="Times New Roman" w:eastAsia="Arial" w:hAnsi="Times New Roman" w:cs="Times New Roman"/>
          <w:kern w:val="1"/>
          <w:sz w:val="28"/>
          <w:szCs w:val="28"/>
          <w:lang w:val="uk-UA" w:eastAsia="hi-IN" w:bidi="hi-IN"/>
        </w:rPr>
        <w:t xml:space="preserve"> </w:t>
      </w:r>
      <w:r w:rsidRPr="006201B9">
        <w:rPr>
          <w:rFonts w:ascii="Times New Roman" w:eastAsia="SimSun" w:hAnsi="Times New Roman" w:cs="Times New Roman"/>
          <w:kern w:val="1"/>
          <w:sz w:val="28"/>
          <w:szCs w:val="28"/>
          <w:lang w:val="uk-UA" w:eastAsia="hi-IN" w:bidi="hi-IN"/>
        </w:rPr>
        <w:t xml:space="preserve">значне порушення функціонування гіпоталамо-гіпофізарно-яєчникової системи: зниження індексу ЛГ/ФСГ (62,3 %), гіпопрогестеронемія (69,6 %), гіперестрогенія (44 %), гіперпролактинемія  (24 %) та гіперкортизолемія у кожної третьої пацієнтки. </w:t>
      </w:r>
    </w:p>
    <w:p w:rsidR="00FB0D9A" w:rsidRPr="006201B9" w:rsidRDefault="00FB0D9A" w:rsidP="00FB0D9A">
      <w:pPr>
        <w:widowControl w:val="0"/>
        <w:suppressAutoHyphens/>
        <w:spacing w:after="0" w:line="360" w:lineRule="auto"/>
        <w:ind w:firstLine="720"/>
        <w:jc w:val="both"/>
        <w:rPr>
          <w:rFonts w:ascii="Times New Roman" w:eastAsia="SimSun" w:hAnsi="Times New Roman" w:cs="Times New Roman"/>
          <w:kern w:val="1"/>
          <w:sz w:val="28"/>
          <w:szCs w:val="28"/>
          <w:lang w:val="uk-UA" w:eastAsia="hi-IN" w:bidi="hi-IN"/>
        </w:rPr>
      </w:pPr>
      <w:r w:rsidRPr="006201B9">
        <w:rPr>
          <w:rFonts w:ascii="Times New Roman" w:eastAsia="SimSun" w:hAnsi="Times New Roman" w:cs="Times New Roman"/>
          <w:kern w:val="1"/>
          <w:sz w:val="28"/>
          <w:szCs w:val="28"/>
          <w:lang w:val="uk-UA" w:eastAsia="hi-IN" w:bidi="hi-IN"/>
        </w:rPr>
        <w:t xml:space="preserve">3. АМКПП у 66,6 % хворих супроводжується постгеморагічною залізодефіцитною анемією різного ступеня, патологічною активацією тромбоцитарно-судинного компоненту системи гемостазу (частіше у дівчат 11-14 років), із наступним залученням у процес коагуляційного потенціалу, обумовленого зниженням показників протизгортальної системи крові.  Визначається гіперваскулярний тип кровопостачання з підвищенням швидкостей кровотоку, збільшенням індексів судинного опору в a. uterinаe і a. radialis на фоні гіперплазії ендометрію, встановлених при доплерівському дослідженні. </w:t>
      </w:r>
    </w:p>
    <w:p w:rsidR="00FB0D9A" w:rsidRPr="006201B9" w:rsidRDefault="00FB0D9A" w:rsidP="00FB0D9A">
      <w:pPr>
        <w:widowControl w:val="0"/>
        <w:suppressAutoHyphens/>
        <w:spacing w:after="0" w:line="360" w:lineRule="auto"/>
        <w:ind w:firstLine="720"/>
        <w:jc w:val="both"/>
        <w:rPr>
          <w:rFonts w:ascii="Times New Roman" w:eastAsia="SimSun" w:hAnsi="Times New Roman" w:cs="Times New Roman"/>
          <w:kern w:val="1"/>
          <w:sz w:val="28"/>
          <w:szCs w:val="28"/>
          <w:lang w:val="uk-UA" w:eastAsia="hi-IN" w:bidi="hi-IN"/>
        </w:rPr>
      </w:pPr>
      <w:r w:rsidRPr="006201B9">
        <w:rPr>
          <w:rFonts w:ascii="Times New Roman" w:eastAsia="SimSun" w:hAnsi="Times New Roman" w:cs="Times New Roman"/>
          <w:kern w:val="1"/>
          <w:sz w:val="28"/>
          <w:szCs w:val="28"/>
          <w:lang w:val="uk-UA" w:eastAsia="hi-IN" w:bidi="hi-IN"/>
        </w:rPr>
        <w:t xml:space="preserve">4. У дівчат з АМКПП спостерігаються імунологічні порушення, які проявляються підвищенням вмісту прозапальних цитокінів, що супроводжується патологічними змінами біоценозу піхви на тлі зсувів у симпато-адреналовій системі. Спостерігається зниження рівнів дофаміну, норадреналіну та підвищення адреналіну, що може відображати зниження адаптивних можливостей організму підлітка в умовах кровотечі при </w:t>
      </w:r>
      <w:r w:rsidRPr="006201B9">
        <w:rPr>
          <w:rFonts w:ascii="Times New Roman" w:eastAsia="SimSun" w:hAnsi="Times New Roman" w:cs="Times New Roman"/>
          <w:kern w:val="1"/>
          <w:sz w:val="28"/>
          <w:szCs w:val="28"/>
          <w:lang w:val="uk-UA" w:eastAsia="hi-IN" w:bidi="hi-IN"/>
        </w:rPr>
        <w:lastRenderedPageBreak/>
        <w:t xml:space="preserve">наявності високого рівня особистої тривожності, як основної відповіді на стрес при патологічних змінах психо-емоційного фону, встановленого у хворих. </w:t>
      </w:r>
    </w:p>
    <w:p w:rsidR="00FB0D9A" w:rsidRPr="006201B9" w:rsidRDefault="00FB0D9A" w:rsidP="00FB0D9A">
      <w:pPr>
        <w:widowControl w:val="0"/>
        <w:suppressAutoHyphens/>
        <w:spacing w:after="0" w:line="360" w:lineRule="auto"/>
        <w:ind w:firstLine="720"/>
        <w:jc w:val="both"/>
        <w:rPr>
          <w:rFonts w:ascii="Times New Roman" w:eastAsia="SimSun" w:hAnsi="Times New Roman" w:cs="Times New Roman"/>
          <w:kern w:val="1"/>
          <w:sz w:val="28"/>
          <w:szCs w:val="28"/>
          <w:lang w:val="uk-UA" w:eastAsia="hi-IN" w:bidi="hi-IN"/>
        </w:rPr>
      </w:pPr>
      <w:r w:rsidRPr="006201B9">
        <w:rPr>
          <w:rFonts w:ascii="Times New Roman" w:eastAsia="SimSun" w:hAnsi="Times New Roman" w:cs="Times New Roman"/>
          <w:kern w:val="1"/>
          <w:sz w:val="28"/>
          <w:szCs w:val="28"/>
          <w:lang w:val="uk-UA" w:eastAsia="hi-IN" w:bidi="hi-IN"/>
        </w:rPr>
        <w:t xml:space="preserve">5. Розроблення алгоритму прогнозу з визначенням кінцевих пріоритетів впливу первинних факторів на виникнення та рецидивування АМКПП на підставі використання математичної методики «аналіза ієрархій» встановило найбільш впливові з них, а саме: гострий/хронічний стрес (0,647), вага тіла (0,2026), несприятливі умови в родині (0,1656), часті гострі респіраторні захворювання (0,1018). </w:t>
      </w:r>
    </w:p>
    <w:p w:rsidR="00FB0D9A" w:rsidRPr="006201B9" w:rsidRDefault="00FB0D9A" w:rsidP="00FB0D9A">
      <w:pPr>
        <w:widowControl w:val="0"/>
        <w:suppressAutoHyphens/>
        <w:spacing w:after="0" w:line="360" w:lineRule="auto"/>
        <w:ind w:firstLine="720"/>
        <w:jc w:val="both"/>
        <w:rPr>
          <w:rFonts w:ascii="Times New Roman" w:eastAsia="Times New Roman" w:hAnsi="Times New Roman" w:cs="Times New Roman"/>
          <w:color w:val="FF0000"/>
          <w:sz w:val="28"/>
          <w:szCs w:val="28"/>
          <w:lang w:val="uk-UA" w:eastAsia="ar-SA"/>
        </w:rPr>
      </w:pPr>
      <w:r w:rsidRPr="006201B9">
        <w:rPr>
          <w:rFonts w:ascii="Times New Roman" w:eastAsia="SimSun" w:hAnsi="Times New Roman" w:cs="Times New Roman"/>
          <w:kern w:val="1"/>
          <w:sz w:val="28"/>
          <w:szCs w:val="28"/>
          <w:lang w:val="uk-UA" w:eastAsia="hi-IN" w:bidi="hi-IN"/>
        </w:rPr>
        <w:t>6. Комплексне лікування пацієнток з АМКПП, розроблене з урахуванням гормонального, гемостазіологічного, психосоматичного, імунологічного стану хворих, включає негормональні (з ефективністю 87 %) і гормональні методики, антианемічну терапію, застосування адекватної фізіотерапії і психопрофілактики, сприяє швидкому досягненню гемостазу, поліпшенню загального стану здоров'я, скороченню терміну госпіталізації.</w:t>
      </w:r>
    </w:p>
    <w:p w:rsidR="00C3369D" w:rsidRDefault="00FB0D9A" w:rsidP="00FB0D9A">
      <w:pPr>
        <w:suppressAutoHyphens/>
        <w:spacing w:after="0" w:line="360" w:lineRule="auto"/>
        <w:ind w:firstLine="627"/>
        <w:jc w:val="both"/>
        <w:rPr>
          <w:rFonts w:ascii="Times New Roman" w:eastAsia="Times New Roman" w:hAnsi="Times New Roman" w:cs="Times New Roman"/>
          <w:color w:val="FF0000"/>
          <w:sz w:val="28"/>
          <w:szCs w:val="28"/>
          <w:lang w:val="uk-UA" w:eastAsia="ar-SA"/>
        </w:rPr>
      </w:pPr>
      <w:r w:rsidRPr="006201B9">
        <w:rPr>
          <w:rFonts w:ascii="Times New Roman" w:eastAsia="Times New Roman" w:hAnsi="Times New Roman" w:cs="Times New Roman"/>
          <w:color w:val="FF0000"/>
          <w:sz w:val="28"/>
          <w:szCs w:val="28"/>
          <w:lang w:val="uk-UA" w:eastAsia="ar-SA"/>
        </w:rPr>
        <w:t xml:space="preserve"> </w:t>
      </w:r>
    </w:p>
    <w:p w:rsidR="00C3369D" w:rsidRDefault="00C3369D">
      <w:pPr>
        <w:rPr>
          <w:rFonts w:ascii="Times New Roman" w:eastAsia="Times New Roman" w:hAnsi="Times New Roman" w:cs="Times New Roman"/>
          <w:color w:val="FF0000"/>
          <w:sz w:val="28"/>
          <w:szCs w:val="28"/>
          <w:lang w:val="uk-UA" w:eastAsia="ar-SA"/>
        </w:rPr>
      </w:pPr>
      <w:r>
        <w:rPr>
          <w:rFonts w:ascii="Times New Roman" w:eastAsia="Times New Roman" w:hAnsi="Times New Roman" w:cs="Times New Roman"/>
          <w:color w:val="FF0000"/>
          <w:sz w:val="28"/>
          <w:szCs w:val="28"/>
          <w:lang w:val="uk-UA" w:eastAsia="ar-SA"/>
        </w:rPr>
        <w:br w:type="page"/>
      </w:r>
    </w:p>
    <w:p w:rsidR="00FB0D9A" w:rsidRPr="006201B9" w:rsidRDefault="00FB0D9A" w:rsidP="00FB0D9A">
      <w:pPr>
        <w:keepNext/>
        <w:numPr>
          <w:ilvl w:val="3"/>
          <w:numId w:val="2"/>
        </w:numPr>
        <w:suppressAutoHyphens/>
        <w:spacing w:after="0" w:line="360" w:lineRule="auto"/>
        <w:jc w:val="center"/>
        <w:rPr>
          <w:rFonts w:ascii="Times New Roman" w:eastAsia="SimSun" w:hAnsi="Times New Roman" w:cs="Times New Roman"/>
          <w:b/>
          <w:bCs/>
          <w:kern w:val="1"/>
          <w:sz w:val="28"/>
          <w:szCs w:val="28"/>
          <w:lang w:val="uk-UA" w:eastAsia="hi-IN" w:bidi="hi-IN"/>
        </w:rPr>
      </w:pPr>
      <w:r w:rsidRPr="006201B9">
        <w:rPr>
          <w:rFonts w:ascii="Times New Roman" w:eastAsia="Times New Roman" w:hAnsi="Times New Roman" w:cs="Times New Roman"/>
          <w:b/>
          <w:sz w:val="28"/>
          <w:szCs w:val="20"/>
          <w:lang w:val="uk-UA" w:eastAsia="ar-SA"/>
        </w:rPr>
        <w:lastRenderedPageBreak/>
        <w:t>ПРАКТИЧНІ РЕКОМЕНДАЦІЇ</w:t>
      </w:r>
    </w:p>
    <w:p w:rsidR="00FB0D9A" w:rsidRPr="006201B9" w:rsidRDefault="00FB0D9A" w:rsidP="00FB0D9A">
      <w:pPr>
        <w:keepNext/>
        <w:numPr>
          <w:ilvl w:val="3"/>
          <w:numId w:val="2"/>
        </w:numPr>
        <w:suppressAutoHyphens/>
        <w:spacing w:after="0" w:line="360" w:lineRule="auto"/>
        <w:jc w:val="center"/>
        <w:rPr>
          <w:rFonts w:ascii="Times New Roman" w:eastAsia="SimSun" w:hAnsi="Times New Roman" w:cs="Times New Roman"/>
          <w:b/>
          <w:bCs/>
          <w:kern w:val="1"/>
          <w:sz w:val="28"/>
          <w:szCs w:val="28"/>
          <w:lang w:val="uk-UA" w:eastAsia="hi-IN" w:bidi="hi-IN"/>
        </w:rPr>
      </w:pPr>
    </w:p>
    <w:p w:rsidR="00FB0D9A" w:rsidRPr="006201B9" w:rsidRDefault="00A43CAE" w:rsidP="00A43CAE">
      <w:pPr>
        <w:suppressAutoHyphens/>
        <w:spacing w:after="0" w:line="360" w:lineRule="auto"/>
        <w:ind w:firstLine="709"/>
        <w:jc w:val="both"/>
        <w:rPr>
          <w:rFonts w:ascii="Times New Roman" w:eastAsia="SimSun" w:hAnsi="Times New Roman" w:cs="Times New Roman"/>
          <w:kern w:val="1"/>
          <w:sz w:val="28"/>
          <w:szCs w:val="28"/>
          <w:lang w:val="uk-UA" w:eastAsia="hi-IN" w:bidi="hi-IN"/>
        </w:rPr>
      </w:pPr>
      <w:r>
        <w:rPr>
          <w:rFonts w:ascii="Times New Roman" w:eastAsia="SimSun" w:hAnsi="Times New Roman" w:cs="Times New Roman"/>
          <w:kern w:val="1"/>
          <w:sz w:val="28"/>
          <w:szCs w:val="28"/>
          <w:lang w:val="uk-UA" w:eastAsia="hi-IN" w:bidi="hi-IN"/>
        </w:rPr>
        <w:t xml:space="preserve">1. </w:t>
      </w:r>
      <w:r w:rsidR="00FB0D9A" w:rsidRPr="006201B9">
        <w:rPr>
          <w:rFonts w:ascii="Times New Roman" w:eastAsia="SimSun" w:hAnsi="Times New Roman" w:cs="Times New Roman"/>
          <w:kern w:val="1"/>
          <w:sz w:val="28"/>
          <w:szCs w:val="28"/>
          <w:lang w:val="uk-UA" w:eastAsia="hi-IN" w:bidi="hi-IN"/>
        </w:rPr>
        <w:t>Дівчата–підлітки з АМКПП повинні бути віднесені до групи високого ризику виникнення порушень репродуктивного здоров'я у майбутньому.</w:t>
      </w:r>
    </w:p>
    <w:p w:rsidR="00FB0D9A" w:rsidRPr="006201B9" w:rsidRDefault="00A43CAE" w:rsidP="00A43CAE">
      <w:pPr>
        <w:suppressAutoHyphens/>
        <w:spacing w:after="0" w:line="360" w:lineRule="auto"/>
        <w:ind w:firstLine="709"/>
        <w:jc w:val="both"/>
        <w:rPr>
          <w:rFonts w:ascii="Times New Roman" w:eastAsia="SimSun" w:hAnsi="Times New Roman" w:cs="Times New Roman"/>
          <w:kern w:val="1"/>
          <w:sz w:val="28"/>
          <w:szCs w:val="28"/>
          <w:lang w:val="uk-UA" w:eastAsia="hi-IN" w:bidi="hi-IN"/>
        </w:rPr>
      </w:pPr>
      <w:r>
        <w:rPr>
          <w:rFonts w:ascii="Times New Roman" w:eastAsia="SimSun" w:hAnsi="Times New Roman" w:cs="Times New Roman"/>
          <w:kern w:val="1"/>
          <w:sz w:val="28"/>
          <w:szCs w:val="28"/>
          <w:lang w:val="uk-UA" w:eastAsia="hi-IN" w:bidi="hi-IN"/>
        </w:rPr>
        <w:t xml:space="preserve">2. </w:t>
      </w:r>
      <w:r w:rsidR="00FB0D9A" w:rsidRPr="006201B9">
        <w:rPr>
          <w:rFonts w:ascii="Times New Roman" w:eastAsia="SimSun" w:hAnsi="Times New Roman" w:cs="Times New Roman"/>
          <w:kern w:val="1"/>
          <w:sz w:val="28"/>
          <w:szCs w:val="28"/>
          <w:lang w:val="uk-UA" w:eastAsia="hi-IN" w:bidi="hi-IN"/>
        </w:rPr>
        <w:t>Лікування і диспансеризація дівчат з АМКПП повинні проводитись поетапно, під контролем гормонального фону, з урахуванням особливостей перебігу пубертату, психоемоційного, імунологічного стану, гемостазіологічних показників, характеру супутньої соматичної патології.</w:t>
      </w:r>
    </w:p>
    <w:p w:rsidR="00FB0D9A" w:rsidRPr="006201B9" w:rsidRDefault="00A43CAE" w:rsidP="00A43CAE">
      <w:pPr>
        <w:suppressAutoHyphens/>
        <w:spacing w:after="0" w:line="360" w:lineRule="auto"/>
        <w:ind w:firstLine="709"/>
        <w:jc w:val="both"/>
        <w:rPr>
          <w:rFonts w:ascii="Times New Roman" w:eastAsia="SimSun" w:hAnsi="Times New Roman" w:cs="Times New Roman"/>
          <w:kern w:val="1"/>
          <w:sz w:val="28"/>
          <w:szCs w:val="28"/>
          <w:lang w:val="uk-UA" w:eastAsia="hi-IN" w:bidi="hi-IN"/>
        </w:rPr>
      </w:pPr>
      <w:r>
        <w:rPr>
          <w:rFonts w:ascii="Times New Roman" w:eastAsia="SimSun" w:hAnsi="Times New Roman" w:cs="Times New Roman"/>
          <w:kern w:val="1"/>
          <w:sz w:val="28"/>
          <w:szCs w:val="28"/>
          <w:lang w:val="uk-UA" w:eastAsia="hi-IN" w:bidi="hi-IN"/>
        </w:rPr>
        <w:t xml:space="preserve">3. </w:t>
      </w:r>
      <w:r w:rsidR="00FB0D9A" w:rsidRPr="006201B9">
        <w:rPr>
          <w:rFonts w:ascii="Times New Roman" w:eastAsia="SimSun" w:hAnsi="Times New Roman" w:cs="Times New Roman"/>
          <w:kern w:val="1"/>
          <w:sz w:val="28"/>
          <w:szCs w:val="28"/>
          <w:lang w:val="uk-UA" w:eastAsia="hi-IN" w:bidi="hi-IN"/>
        </w:rPr>
        <w:t>Консервативна терапія пубертатних маткових кровотеч включає зупинку кровотечі, лікування, спрямоване на регуляцію менструальної функції, попередження рецидивів кровотечі. Призначається комплекс консервативної негормональної терапії, що включає препарати з діючими речовинами - інгібітори фибрінолізу та індол-3-карбінол, нестероїдні протизапальні, антианемічні засоби, фізіотерапію, психопрофілактику.</w:t>
      </w:r>
    </w:p>
    <w:p w:rsidR="00FB0D9A" w:rsidRPr="00C3369D" w:rsidRDefault="00A43CAE" w:rsidP="00A43CAE">
      <w:pPr>
        <w:suppressAutoHyphens/>
        <w:spacing w:after="0" w:line="360" w:lineRule="auto"/>
        <w:ind w:firstLine="709"/>
        <w:jc w:val="both"/>
        <w:rPr>
          <w:rFonts w:ascii="Times New Roman" w:eastAsia="Times New Roman" w:hAnsi="Times New Roman" w:cs="Times New Roman"/>
          <w:bCs/>
          <w:sz w:val="28"/>
          <w:szCs w:val="28"/>
          <w:lang w:val="uk-UA" w:eastAsia="ar-SA"/>
        </w:rPr>
      </w:pPr>
      <w:r>
        <w:rPr>
          <w:rFonts w:ascii="Times New Roman" w:eastAsia="SimSun" w:hAnsi="Times New Roman" w:cs="Times New Roman"/>
          <w:kern w:val="1"/>
          <w:sz w:val="28"/>
          <w:szCs w:val="28"/>
          <w:lang w:val="uk-UA" w:eastAsia="hi-IN" w:bidi="hi-IN"/>
        </w:rPr>
        <w:t xml:space="preserve">4. </w:t>
      </w:r>
      <w:r w:rsidR="00FB0D9A" w:rsidRPr="006201B9">
        <w:rPr>
          <w:rFonts w:ascii="Times New Roman" w:eastAsia="SimSun" w:hAnsi="Times New Roman" w:cs="Times New Roman"/>
          <w:kern w:val="1"/>
          <w:sz w:val="28"/>
          <w:szCs w:val="28"/>
          <w:lang w:val="uk-UA" w:eastAsia="hi-IN" w:bidi="hi-IN"/>
        </w:rPr>
        <w:t xml:space="preserve">При неефективності негормональної терапії АМКПП на протязі 7 днів, особливо при наявності анемії, необхідно  призначення монофазних комбінованих естроген-гестагенних оральних контрацептивів, що містять не менше 30 мкг етініл-естрадіолу в одній таблетці. Пацієнтки з тяжкою формою масивної кровотечі, що супроводжується анемією 2-3 ступеню, потребують інтенсивної ургентної допомоги (включаючи адекватну гормонотерапію) в умовах реанімаційного відділення з моменту надходження до стаціонару. </w:t>
      </w:r>
    </w:p>
    <w:p w:rsidR="00FB0D9A" w:rsidRPr="006201B9" w:rsidRDefault="00C3369D" w:rsidP="00C3369D">
      <w:pPr>
        <w:jc w:val="center"/>
        <w:rPr>
          <w:rFonts w:ascii="Times New Roman" w:eastAsia="Times New Roman" w:hAnsi="Times New Roman" w:cs="Times New Roman"/>
          <w:sz w:val="24"/>
          <w:szCs w:val="24"/>
          <w:lang w:val="uk-UA" w:eastAsia="ar-SA"/>
        </w:rPr>
      </w:pPr>
      <w:r>
        <w:rPr>
          <w:rFonts w:ascii="Times New Roman" w:eastAsia="SimSun" w:hAnsi="Times New Roman" w:cs="Times New Roman"/>
          <w:kern w:val="1"/>
          <w:sz w:val="28"/>
          <w:szCs w:val="28"/>
          <w:lang w:val="uk-UA" w:eastAsia="hi-IN" w:bidi="hi-IN"/>
        </w:rPr>
        <w:br w:type="page"/>
      </w:r>
      <w:r w:rsidRPr="00C3369D">
        <w:rPr>
          <w:rFonts w:ascii="Times New Roman" w:eastAsia="SimSun" w:hAnsi="Times New Roman" w:cs="Times New Roman"/>
          <w:b/>
          <w:kern w:val="1"/>
          <w:sz w:val="28"/>
          <w:szCs w:val="28"/>
          <w:lang w:val="uk-UA" w:eastAsia="hi-IN" w:bidi="hi-IN"/>
        </w:rPr>
        <w:lastRenderedPageBreak/>
        <w:t>С</w:t>
      </w:r>
      <w:r w:rsidR="00FB0D9A" w:rsidRPr="006201B9">
        <w:rPr>
          <w:rFonts w:ascii="Times New Roman" w:eastAsia="Times New Roman" w:hAnsi="Times New Roman" w:cs="Times New Roman"/>
          <w:b/>
          <w:bCs/>
          <w:sz w:val="28"/>
          <w:szCs w:val="20"/>
          <w:lang w:val="uk-UA" w:eastAsia="ar-SA"/>
        </w:rPr>
        <w:t>ПИСОК ВИКОРИСТАНИХ ДЖЕРЕЛ</w:t>
      </w:r>
    </w:p>
    <w:p w:rsidR="00FB0D9A" w:rsidRPr="006201B9" w:rsidRDefault="00FB0D9A" w:rsidP="00FB0D9A">
      <w:pPr>
        <w:numPr>
          <w:ilvl w:val="3"/>
          <w:numId w:val="2"/>
        </w:numPr>
        <w:suppressAutoHyphens/>
        <w:spacing w:after="0" w:line="100" w:lineRule="atLeast"/>
        <w:ind w:firstLine="473"/>
        <w:rPr>
          <w:rFonts w:ascii="Times New Roman" w:eastAsia="Times New Roman" w:hAnsi="Times New Roman" w:cs="Times New Roman"/>
          <w:sz w:val="24"/>
          <w:szCs w:val="24"/>
          <w:lang w:val="uk-UA" w:eastAsia="ar-SA"/>
        </w:rPr>
      </w:pPr>
    </w:p>
    <w:p w:rsidR="00FB0D9A" w:rsidRPr="006201B9" w:rsidRDefault="00FB0D9A" w:rsidP="00A43CAE">
      <w:pPr>
        <w:numPr>
          <w:ilvl w:val="0"/>
          <w:numId w:val="2"/>
        </w:numPr>
        <w:suppressAutoHyphens/>
        <w:spacing w:after="0" w:line="360" w:lineRule="auto"/>
        <w:ind w:left="0" w:firstLine="431"/>
        <w:jc w:val="both"/>
        <w:rPr>
          <w:rFonts w:ascii="Times New Roman" w:eastAsia="Times New Roman" w:hAnsi="Times New Roman" w:cs="Times New Roman"/>
          <w:sz w:val="28"/>
          <w:szCs w:val="28"/>
          <w:lang w:val="uk-UA" w:eastAsia="ar-SA"/>
        </w:rPr>
      </w:pPr>
      <w:r w:rsidRPr="006201B9">
        <w:rPr>
          <w:rFonts w:ascii="Times New Roman" w:eastAsia="Times New Roman" w:hAnsi="Times New Roman" w:cs="Times New Roman"/>
          <w:sz w:val="28"/>
          <w:szCs w:val="28"/>
          <w:lang w:val="uk-UA" w:eastAsia="ar-SA"/>
        </w:rPr>
        <w:t xml:space="preserve">1. </w:t>
      </w:r>
      <w:hyperlink r:id="rId21" w:history="1">
        <w:r w:rsidRPr="006201B9">
          <w:rPr>
            <w:rFonts w:ascii="Times New Roman" w:eastAsia="Times New Roman" w:hAnsi="Times New Roman" w:cs="Times New Roman"/>
            <w:color w:val="000000"/>
            <w:sz w:val="28"/>
            <w:szCs w:val="28"/>
            <w:lang w:val="uk-UA"/>
          </w:rPr>
          <w:t>Аномальні маткові кровотечі. Уніфікований клінічний протокол первинної,вторинної (спеціалізованої) та третинної (високоспеціалізованої) медичної допомоги,затверджений наказом МОЗ України від 13.04.2016 від № 353 // Репродуктивная эндокринология. — 2016. — № 2. — С.21-33.</w:t>
        </w:r>
      </w:hyperlink>
    </w:p>
    <w:p w:rsidR="00FB0D9A" w:rsidRPr="006201B9" w:rsidRDefault="00FB0D9A" w:rsidP="00A43CAE">
      <w:pPr>
        <w:numPr>
          <w:ilvl w:val="0"/>
          <w:numId w:val="2"/>
        </w:numPr>
        <w:suppressAutoHyphens/>
        <w:spacing w:after="0" w:line="360" w:lineRule="auto"/>
        <w:ind w:left="0" w:firstLine="431"/>
        <w:jc w:val="both"/>
        <w:rPr>
          <w:rFonts w:ascii="Times New Roman" w:eastAsia="Times New Roman" w:hAnsi="Times New Roman" w:cs="Times New Roman"/>
          <w:sz w:val="28"/>
          <w:szCs w:val="28"/>
          <w:lang w:val="uk-UA" w:eastAsia="ar-SA"/>
        </w:rPr>
      </w:pPr>
      <w:r w:rsidRPr="006201B9">
        <w:rPr>
          <w:rFonts w:ascii="Times New Roman" w:eastAsia="Times New Roman" w:hAnsi="Times New Roman" w:cs="Times New Roman"/>
          <w:sz w:val="28"/>
          <w:szCs w:val="28"/>
          <w:lang w:val="uk-UA" w:eastAsia="ar-SA"/>
        </w:rPr>
        <w:t xml:space="preserve">2.  Агабекян Г.Г. Маточные кровотечения и кровянистые выделения как предпосылка предраковых заболеваний / Г.Г. Агабекян, Б.Г. Балаян, Л.Э. Агабекян // Русский медицинский журнал.  – 2012. – № 1. – С. 16. </w:t>
      </w:r>
    </w:p>
    <w:p w:rsidR="00FB0D9A" w:rsidRPr="006201B9" w:rsidRDefault="00FB0D9A" w:rsidP="00A43CAE">
      <w:pPr>
        <w:numPr>
          <w:ilvl w:val="0"/>
          <w:numId w:val="2"/>
        </w:numPr>
        <w:suppressAutoHyphens/>
        <w:spacing w:after="0" w:line="360" w:lineRule="auto"/>
        <w:ind w:left="0" w:firstLine="431"/>
        <w:jc w:val="both"/>
        <w:rPr>
          <w:rFonts w:ascii="Times New Roman" w:eastAsia="Times New Roman" w:hAnsi="Times New Roman" w:cs="Times New Roman"/>
          <w:sz w:val="28"/>
          <w:szCs w:val="28"/>
          <w:lang w:val="uk-UA" w:eastAsia="ar-SA"/>
        </w:rPr>
      </w:pPr>
      <w:r w:rsidRPr="006201B9">
        <w:rPr>
          <w:rFonts w:ascii="Times New Roman" w:eastAsia="Times New Roman" w:hAnsi="Times New Roman" w:cs="Times New Roman"/>
          <w:sz w:val="28"/>
          <w:szCs w:val="28"/>
          <w:lang w:val="uk-UA" w:eastAsia="ar-SA"/>
        </w:rPr>
        <w:t>3.  Адамян Л.В. Миома матки: диагностика, лечение и реабилитация. Клинические рекомендации по ведению больных (проект) / Л.В. Адамян, Е.Н. Андреева, Н.В. Артымук. – Москва: Мед.лит. – 2015. – С.100.</w:t>
      </w:r>
    </w:p>
    <w:p w:rsidR="00FB0D9A" w:rsidRPr="006201B9" w:rsidRDefault="00FB0D9A" w:rsidP="00A43CAE">
      <w:pPr>
        <w:numPr>
          <w:ilvl w:val="0"/>
          <w:numId w:val="2"/>
        </w:numPr>
        <w:suppressAutoHyphens/>
        <w:spacing w:after="0" w:line="360" w:lineRule="auto"/>
        <w:ind w:left="0" w:firstLine="431"/>
        <w:jc w:val="both"/>
        <w:rPr>
          <w:rFonts w:ascii="Times New Roman" w:eastAsia="Times New Roman" w:hAnsi="Times New Roman" w:cs="Times New Roman"/>
          <w:sz w:val="28"/>
          <w:szCs w:val="28"/>
          <w:lang w:val="uk-UA" w:eastAsia="ar-SA"/>
        </w:rPr>
      </w:pPr>
      <w:r w:rsidRPr="006201B9">
        <w:rPr>
          <w:rFonts w:ascii="Times New Roman" w:eastAsia="Times New Roman" w:hAnsi="Times New Roman" w:cs="Times New Roman"/>
          <w:sz w:val="28"/>
          <w:szCs w:val="28"/>
          <w:lang w:val="uk-UA" w:eastAsia="ar-SA"/>
        </w:rPr>
        <w:t xml:space="preserve">4.  Акарачкова Е.С. Стресс и расстройства адаптации / Е.С. Акарачкова, О.В. Котова, С.В. Вершинина // Лечащий врач. – 2014. – № 6. – С. 61–65. </w:t>
      </w:r>
    </w:p>
    <w:p w:rsidR="00FB0D9A" w:rsidRPr="006201B9" w:rsidRDefault="00FB0D9A" w:rsidP="00A43CAE">
      <w:pPr>
        <w:numPr>
          <w:ilvl w:val="0"/>
          <w:numId w:val="2"/>
        </w:numPr>
        <w:suppressAutoHyphens/>
        <w:spacing w:after="0" w:line="360" w:lineRule="auto"/>
        <w:ind w:left="0" w:firstLine="431"/>
        <w:jc w:val="both"/>
        <w:rPr>
          <w:rFonts w:ascii="Times New Roman" w:eastAsia="Times New Roman" w:hAnsi="Times New Roman" w:cs="Times New Roman"/>
          <w:sz w:val="28"/>
          <w:szCs w:val="28"/>
          <w:lang w:val="uk-UA" w:eastAsia="ar-SA"/>
        </w:rPr>
      </w:pPr>
      <w:r w:rsidRPr="006201B9">
        <w:rPr>
          <w:rFonts w:ascii="Times New Roman" w:eastAsia="Times New Roman" w:hAnsi="Times New Roman" w:cs="Times New Roman"/>
          <w:sz w:val="28"/>
          <w:szCs w:val="28"/>
          <w:lang w:val="uk-UA" w:eastAsia="ar-SA"/>
        </w:rPr>
        <w:t xml:space="preserve">5.  Андрієць О.А. </w:t>
      </w:r>
      <w:hyperlink r:id="rId22" w:history="1">
        <w:r w:rsidRPr="006201B9">
          <w:rPr>
            <w:rFonts w:ascii="Times New Roman" w:eastAsia="Times New Roman" w:hAnsi="Times New Roman" w:cs="Times New Roman"/>
            <w:sz w:val="28"/>
            <w:szCs w:val="28"/>
            <w:lang w:val="uk-UA"/>
          </w:rPr>
          <w:t>Поліморфізм гена GP IIIa у дівчат-підлітків,хворих на ювенільні маткові кровотечі на тлі тиреопатій [Текст] / О.А. Андрієць, Ю.В. Цисар, Л.П.Сидорчук // Здоровье женщины. — 2013 — № 4. — С.135-138.</w:t>
        </w:r>
      </w:hyperlink>
      <w:r w:rsidRPr="006201B9">
        <w:rPr>
          <w:rFonts w:ascii="Times New Roman" w:eastAsia="Times New Roman" w:hAnsi="Times New Roman" w:cs="Times New Roman"/>
          <w:sz w:val="28"/>
          <w:szCs w:val="28"/>
          <w:lang w:val="uk-UA" w:eastAsia="ar-SA"/>
        </w:rPr>
        <w:t xml:space="preserve"> </w:t>
      </w:r>
    </w:p>
    <w:p w:rsidR="00FB0D9A" w:rsidRPr="006201B9" w:rsidRDefault="00FB0D9A" w:rsidP="00A43CAE">
      <w:pPr>
        <w:numPr>
          <w:ilvl w:val="0"/>
          <w:numId w:val="2"/>
        </w:numPr>
        <w:suppressAutoHyphens/>
        <w:spacing w:after="0" w:line="360" w:lineRule="auto"/>
        <w:ind w:left="0" w:firstLine="431"/>
        <w:jc w:val="both"/>
        <w:rPr>
          <w:rFonts w:ascii="Times New Roman" w:eastAsia="Times New Roman" w:hAnsi="Times New Roman" w:cs="Times New Roman"/>
          <w:sz w:val="28"/>
          <w:szCs w:val="28"/>
          <w:lang w:val="uk-UA" w:eastAsia="ar-SA"/>
        </w:rPr>
      </w:pPr>
      <w:r w:rsidRPr="006201B9">
        <w:rPr>
          <w:rFonts w:ascii="Times New Roman" w:eastAsia="Times New Roman" w:hAnsi="Times New Roman" w:cs="Times New Roman"/>
          <w:sz w:val="28"/>
          <w:szCs w:val="28"/>
          <w:lang w:val="uk-UA" w:eastAsia="ar-SA"/>
        </w:rPr>
        <w:t xml:space="preserve">6.  Аниховская И.А. Психоэмоциональный стресс как клиническая модель начальной фазы общего адаптационного синдрома / И.А. Аниховская, В.Г. Двоеносов, Р.И. Жданов // Патологическая физиология и экспериментальная терапия. – 2015. – №4. – С. 87–92. </w:t>
      </w:r>
    </w:p>
    <w:p w:rsidR="00FB0D9A" w:rsidRPr="006201B9" w:rsidRDefault="00FB0D9A" w:rsidP="00A43CAE">
      <w:pPr>
        <w:numPr>
          <w:ilvl w:val="0"/>
          <w:numId w:val="2"/>
        </w:numPr>
        <w:suppressAutoHyphens/>
        <w:spacing w:after="0" w:line="360" w:lineRule="auto"/>
        <w:ind w:left="0" w:firstLine="431"/>
        <w:jc w:val="both"/>
        <w:rPr>
          <w:rFonts w:ascii="Times New Roman" w:eastAsia="Times New Roman" w:hAnsi="Times New Roman" w:cs="Times New Roman"/>
          <w:sz w:val="28"/>
          <w:szCs w:val="28"/>
          <w:lang w:val="uk-UA" w:eastAsia="ar-SA"/>
        </w:rPr>
      </w:pPr>
      <w:r w:rsidRPr="006201B9">
        <w:rPr>
          <w:rFonts w:ascii="Times New Roman" w:eastAsia="Times New Roman" w:hAnsi="Times New Roman" w:cs="Times New Roman"/>
          <w:sz w:val="28"/>
          <w:szCs w:val="28"/>
          <w:lang w:val="uk-UA" w:eastAsia="ar-SA"/>
        </w:rPr>
        <w:t xml:space="preserve">7. Айламазян Э. К. Гинекология от пубертатного периода до постменопаузы. – М. : МЕ-Дпресс-информ, 2006. – 496 с. </w:t>
      </w:r>
    </w:p>
    <w:p w:rsidR="00FB0D9A" w:rsidRPr="006201B9" w:rsidRDefault="00FB0D9A" w:rsidP="00A43CAE">
      <w:pPr>
        <w:numPr>
          <w:ilvl w:val="0"/>
          <w:numId w:val="2"/>
        </w:numPr>
        <w:suppressAutoHyphens/>
        <w:spacing w:after="0" w:line="360" w:lineRule="auto"/>
        <w:ind w:left="0" w:firstLine="431"/>
        <w:jc w:val="both"/>
        <w:rPr>
          <w:rFonts w:ascii="Times New Roman" w:eastAsia="Times New Roman" w:hAnsi="Times New Roman" w:cs="Times New Roman"/>
          <w:sz w:val="28"/>
          <w:szCs w:val="28"/>
          <w:lang w:val="uk-UA" w:eastAsia="ar-SA"/>
        </w:rPr>
      </w:pPr>
      <w:r w:rsidRPr="006201B9">
        <w:rPr>
          <w:rFonts w:ascii="Times New Roman" w:eastAsia="Times New Roman" w:hAnsi="Times New Roman" w:cs="Times New Roman"/>
          <w:sz w:val="28"/>
          <w:szCs w:val="28"/>
          <w:lang w:val="uk-UA" w:eastAsia="ar-SA"/>
        </w:rPr>
        <w:t xml:space="preserve">8.   Арутюнян А.В. Возрастные нарушения гипоталамической регуляции репродуктивных циклов и их коррекция / А.В. Арутюнян, А.В. Кореневский // Успехи геронтологии. – 2014. – N 2. – С. 275–283. </w:t>
      </w:r>
    </w:p>
    <w:p w:rsidR="00FB0D9A" w:rsidRPr="006201B9" w:rsidRDefault="00FB0D9A" w:rsidP="00A43CAE">
      <w:pPr>
        <w:numPr>
          <w:ilvl w:val="0"/>
          <w:numId w:val="2"/>
        </w:numPr>
        <w:suppressAutoHyphens/>
        <w:spacing w:after="0" w:line="360" w:lineRule="auto"/>
        <w:ind w:left="0" w:firstLine="431"/>
        <w:jc w:val="both"/>
        <w:rPr>
          <w:rFonts w:ascii="Times New Roman" w:eastAsia="Times New Roman" w:hAnsi="Times New Roman" w:cs="Times New Roman"/>
          <w:sz w:val="28"/>
          <w:szCs w:val="28"/>
          <w:lang w:val="uk-UA" w:eastAsia="ar-SA"/>
        </w:rPr>
      </w:pPr>
      <w:r w:rsidRPr="006201B9">
        <w:rPr>
          <w:rFonts w:ascii="Times New Roman" w:eastAsia="Times New Roman" w:hAnsi="Times New Roman" w:cs="Times New Roman"/>
          <w:sz w:val="28"/>
          <w:szCs w:val="28"/>
          <w:lang w:val="uk-UA" w:eastAsia="ar-SA"/>
        </w:rPr>
        <w:t xml:space="preserve">9.   </w:t>
      </w:r>
      <w:r w:rsidRPr="006201B9">
        <w:rPr>
          <w:rFonts w:ascii="Times New Roman" w:eastAsia="Times New Roman" w:hAnsi="Times New Roman" w:cs="Times New Roman"/>
          <w:color w:val="000000"/>
          <w:sz w:val="28"/>
          <w:szCs w:val="28"/>
          <w:lang w:val="uk-UA" w:eastAsia="ar-SA"/>
        </w:rPr>
        <w:t>Адамян Л.В. Современные методы лечения маточных кровотечений пубертатного периода в ургентной гинекологии (обзор литературы) /Адамян Л.В., Богданова Е.А., Глыбина Т.М., Сибирская Е.В., Осипова Г.Т., Бакриева Д.С. // Проблемы репродукции. -2012. - том 18 - №1 - С. 38 - 41.</w:t>
      </w:r>
    </w:p>
    <w:p w:rsidR="00FB0D9A" w:rsidRPr="006201B9" w:rsidRDefault="00FB0D9A" w:rsidP="00A43CAE">
      <w:pPr>
        <w:numPr>
          <w:ilvl w:val="0"/>
          <w:numId w:val="2"/>
        </w:numPr>
        <w:suppressAutoHyphens/>
        <w:spacing w:after="0" w:line="360" w:lineRule="auto"/>
        <w:ind w:left="0" w:firstLine="431"/>
        <w:jc w:val="both"/>
        <w:rPr>
          <w:rFonts w:ascii="Times New Roman" w:eastAsia="Times New Roman" w:hAnsi="Times New Roman" w:cs="Times New Roman"/>
          <w:sz w:val="28"/>
          <w:szCs w:val="28"/>
          <w:lang w:val="uk-UA" w:eastAsia="ar-SA"/>
        </w:rPr>
      </w:pPr>
      <w:r w:rsidRPr="006201B9">
        <w:rPr>
          <w:rFonts w:ascii="Times New Roman" w:eastAsia="Times New Roman" w:hAnsi="Times New Roman" w:cs="Times New Roman"/>
          <w:sz w:val="28"/>
          <w:szCs w:val="28"/>
          <w:lang w:val="uk-UA" w:eastAsia="ar-SA"/>
        </w:rPr>
        <w:lastRenderedPageBreak/>
        <w:t xml:space="preserve">10. </w:t>
      </w:r>
      <w:r w:rsidRPr="006201B9">
        <w:rPr>
          <w:rFonts w:ascii="Times New Roman" w:eastAsia="Times New Roman" w:hAnsi="Times New Roman" w:cs="Times New Roman"/>
          <w:color w:val="000000"/>
          <w:sz w:val="28"/>
          <w:szCs w:val="28"/>
          <w:lang w:val="uk-UA" w:eastAsia="ar-SA"/>
        </w:rPr>
        <w:t>Адамян Л.В. Лечение нарушений менструального цикла у девочек препаратами, содержащими фитоэстрогены  / Адамян Л.В., Богданова Е.А., Глыбина Т.М., Сибирская Е.В., Осипова Г.Т. // Проблемы репродукции - Материалы VI Международного конгресса по репродуктивной медицине. - 2012. - С. 112-113.</w:t>
      </w:r>
    </w:p>
    <w:p w:rsidR="00FB0D9A" w:rsidRPr="006201B9" w:rsidRDefault="00FB0D9A" w:rsidP="00A43CAE">
      <w:pPr>
        <w:numPr>
          <w:ilvl w:val="0"/>
          <w:numId w:val="2"/>
        </w:numPr>
        <w:suppressAutoHyphens/>
        <w:spacing w:after="0" w:line="360" w:lineRule="auto"/>
        <w:ind w:left="0" w:firstLine="431"/>
        <w:jc w:val="both"/>
        <w:rPr>
          <w:rFonts w:ascii="Times New Roman" w:eastAsia="Times New Roman" w:hAnsi="Times New Roman" w:cs="Times New Roman"/>
          <w:sz w:val="28"/>
          <w:szCs w:val="28"/>
          <w:lang w:val="uk-UA" w:eastAsia="ar-SA"/>
        </w:rPr>
      </w:pPr>
      <w:r w:rsidRPr="006201B9">
        <w:rPr>
          <w:rFonts w:ascii="Times New Roman" w:eastAsia="Times New Roman" w:hAnsi="Times New Roman" w:cs="Times New Roman"/>
          <w:sz w:val="28"/>
          <w:szCs w:val="28"/>
          <w:lang w:val="uk-UA" w:eastAsia="ar-SA"/>
        </w:rPr>
        <w:t xml:space="preserve">11. </w:t>
      </w:r>
      <w:r w:rsidRPr="006201B9">
        <w:rPr>
          <w:rFonts w:ascii="Times New Roman" w:eastAsia="Times New Roman" w:hAnsi="Times New Roman" w:cs="Times New Roman"/>
          <w:color w:val="000000"/>
          <w:sz w:val="28"/>
          <w:szCs w:val="28"/>
          <w:lang w:val="uk-UA" w:eastAsia="ar-SA"/>
        </w:rPr>
        <w:t>Адамян Л.В. Этиология, патогенез и клиника маточных кровотечений пубертатного периода (обзор литературы) / Адамян Л.В., Богданова Е.А., Глыбина Т.М., Сибирская Е.В., Казначеева Т.В.,Осипова Г.Т. // Проблемы репродукции. -2011. - том 17 - №5 - С. 33 – 37.</w:t>
      </w:r>
    </w:p>
    <w:p w:rsidR="00FB0D9A" w:rsidRPr="006201B9" w:rsidRDefault="00FB0D9A" w:rsidP="00A43CAE">
      <w:pPr>
        <w:numPr>
          <w:ilvl w:val="0"/>
          <w:numId w:val="2"/>
        </w:numPr>
        <w:suppressAutoHyphens/>
        <w:spacing w:after="0" w:line="360" w:lineRule="auto"/>
        <w:ind w:left="0" w:firstLine="431"/>
        <w:jc w:val="both"/>
        <w:rPr>
          <w:rFonts w:ascii="Times New Roman" w:eastAsia="Times New Roman" w:hAnsi="Times New Roman" w:cs="Times New Roman"/>
          <w:sz w:val="28"/>
          <w:szCs w:val="28"/>
          <w:lang w:val="uk-UA" w:eastAsia="ar-SA"/>
        </w:rPr>
      </w:pPr>
      <w:r w:rsidRPr="006201B9">
        <w:rPr>
          <w:rFonts w:ascii="Times New Roman" w:eastAsia="Times New Roman" w:hAnsi="Times New Roman" w:cs="Times New Roman"/>
          <w:sz w:val="28"/>
          <w:szCs w:val="28"/>
          <w:lang w:val="uk-UA" w:eastAsia="ar-SA"/>
        </w:rPr>
        <w:t xml:space="preserve">12. </w:t>
      </w:r>
      <w:r w:rsidRPr="006201B9">
        <w:rPr>
          <w:rFonts w:ascii="Times New Roman" w:eastAsia="Times New Roman" w:hAnsi="Times New Roman" w:cs="Times New Roman"/>
          <w:color w:val="000000"/>
          <w:sz w:val="28"/>
          <w:szCs w:val="28"/>
          <w:lang w:val="uk-UA" w:eastAsia="ar-SA"/>
        </w:rPr>
        <w:t>Адамян Л.В.  Витаминотерапия при нарушениях менструальной функции / Адамян Л.В., Богданова Е.А., Глыбина Т.М., Сибирская Е.В., Осипова Г.Т., Бакриева Д.С. // Материалы XXIV Международного конгресса «Новые технологии в диагностике и лечении гинекологических заболеваний». - 2011. - С. 143.</w:t>
      </w:r>
    </w:p>
    <w:p w:rsidR="00FB0D9A" w:rsidRPr="006201B9" w:rsidRDefault="00FB0D9A" w:rsidP="00A43CAE">
      <w:pPr>
        <w:numPr>
          <w:ilvl w:val="0"/>
          <w:numId w:val="2"/>
        </w:numPr>
        <w:suppressAutoHyphens/>
        <w:spacing w:after="0" w:line="360" w:lineRule="auto"/>
        <w:ind w:left="0" w:firstLine="431"/>
        <w:jc w:val="both"/>
        <w:rPr>
          <w:rFonts w:ascii="Times New Roman" w:eastAsia="Times New Roman" w:hAnsi="Times New Roman" w:cs="Times New Roman"/>
          <w:sz w:val="28"/>
          <w:szCs w:val="28"/>
          <w:lang w:val="uk-UA" w:eastAsia="ar-SA"/>
        </w:rPr>
      </w:pPr>
      <w:r w:rsidRPr="006201B9">
        <w:rPr>
          <w:rFonts w:ascii="Times New Roman" w:eastAsia="Times New Roman" w:hAnsi="Times New Roman" w:cs="Times New Roman"/>
          <w:sz w:val="28"/>
          <w:szCs w:val="28"/>
          <w:lang w:val="uk-UA" w:eastAsia="ar-SA"/>
        </w:rPr>
        <w:t xml:space="preserve">13. </w:t>
      </w:r>
      <w:r w:rsidRPr="006201B9">
        <w:rPr>
          <w:rFonts w:ascii="Times New Roman" w:eastAsia="Times New Roman" w:hAnsi="Times New Roman" w:cs="Times New Roman"/>
          <w:color w:val="000000"/>
          <w:sz w:val="28"/>
          <w:szCs w:val="28"/>
          <w:lang w:val="uk-UA" w:eastAsia="ar-SA"/>
        </w:rPr>
        <w:t>Адамян Л.В. Состояние соматического здоровья девочек с маточными кровотечениями пубертатного периода / Адамян Л.В., Богданова Е.А., Глыбина Т.М., Федорова Е.А., Сибирская Е.В., Осипова Г.Т. // Материалы XXIV Международного конгресса «Новые технологии в диагностике и лечении гинекологических заболеваний». — 2011. — С. 146.</w:t>
      </w:r>
    </w:p>
    <w:p w:rsidR="00FB0D9A" w:rsidRPr="006201B9" w:rsidRDefault="00FB0D9A" w:rsidP="00A43CAE">
      <w:pPr>
        <w:numPr>
          <w:ilvl w:val="0"/>
          <w:numId w:val="2"/>
        </w:numPr>
        <w:suppressAutoHyphens/>
        <w:spacing w:after="0" w:line="360" w:lineRule="auto"/>
        <w:ind w:left="0" w:firstLine="431"/>
        <w:jc w:val="both"/>
        <w:rPr>
          <w:rFonts w:ascii="Times New Roman" w:eastAsia="Times New Roman" w:hAnsi="Times New Roman" w:cs="Times New Roman"/>
          <w:sz w:val="28"/>
          <w:szCs w:val="28"/>
          <w:lang w:val="uk-UA" w:eastAsia="ar-SA"/>
        </w:rPr>
      </w:pPr>
      <w:r w:rsidRPr="006201B9">
        <w:rPr>
          <w:rFonts w:ascii="Times New Roman" w:eastAsia="Times New Roman" w:hAnsi="Times New Roman" w:cs="Times New Roman"/>
          <w:sz w:val="28"/>
          <w:szCs w:val="28"/>
          <w:lang w:val="uk-UA" w:eastAsia="ar-SA"/>
        </w:rPr>
        <w:t xml:space="preserve">14. </w:t>
      </w:r>
      <w:r w:rsidRPr="006201B9">
        <w:rPr>
          <w:rFonts w:ascii="Times New Roman" w:eastAsia="Times New Roman" w:hAnsi="Times New Roman" w:cs="Times New Roman"/>
          <w:color w:val="000000"/>
          <w:sz w:val="28"/>
          <w:szCs w:val="28"/>
          <w:lang w:val="uk-UA" w:eastAsia="ar-SA"/>
        </w:rPr>
        <w:t>Адамян Л.В. Репродуктивное здоровье девочек с маточными кровотечениями пубертатного периода / Адамян Л.В., Богданова Е.А., Федорова Е.А., Сибирская Е.В., Осипова Г.Т. // Материалы XXIV Международного конгресса «Новые технологии в диагностике и лечении гинекологических заболеваний» .— 2011. — С. 145.</w:t>
      </w:r>
    </w:p>
    <w:p w:rsidR="00FB0D9A" w:rsidRPr="006201B9" w:rsidRDefault="00FB0D9A" w:rsidP="00A43CAE">
      <w:pPr>
        <w:numPr>
          <w:ilvl w:val="0"/>
          <w:numId w:val="2"/>
        </w:numPr>
        <w:suppressAutoHyphens/>
        <w:spacing w:after="0" w:line="360" w:lineRule="auto"/>
        <w:ind w:left="0" w:firstLine="431"/>
        <w:jc w:val="both"/>
        <w:rPr>
          <w:rFonts w:ascii="Times New Roman" w:eastAsia="Times New Roman" w:hAnsi="Times New Roman" w:cs="Times New Roman"/>
          <w:sz w:val="28"/>
          <w:szCs w:val="28"/>
          <w:lang w:val="uk-UA" w:eastAsia="ar-SA"/>
        </w:rPr>
      </w:pPr>
      <w:r w:rsidRPr="006201B9">
        <w:rPr>
          <w:rFonts w:ascii="Times New Roman" w:eastAsia="Times New Roman" w:hAnsi="Times New Roman" w:cs="Times New Roman"/>
          <w:sz w:val="28"/>
          <w:szCs w:val="28"/>
          <w:lang w:val="uk-UA" w:eastAsia="ar-SA"/>
        </w:rPr>
        <w:t xml:space="preserve">15.  </w:t>
      </w:r>
      <w:r w:rsidRPr="006201B9">
        <w:rPr>
          <w:rFonts w:ascii="Times New Roman" w:eastAsia="Times New Roman" w:hAnsi="Times New Roman" w:cs="Times New Roman"/>
          <w:color w:val="000000"/>
          <w:sz w:val="28"/>
          <w:szCs w:val="28"/>
          <w:lang w:val="uk-UA" w:eastAsia="ar-SA"/>
        </w:rPr>
        <w:t>Адамян Л.В. Применение препарата "Транексам" при маточных кровотечениях пубертатного периода / Адамян Л.В., Богданова Е.А., Глыбина Т.М., Сибирская Е.В., Осипова Г.Т. //Проблемы репродукции - Материалы V Международного конгресса по репродуктивной медицине. - 2011. - С.83-84.</w:t>
      </w:r>
    </w:p>
    <w:p w:rsidR="00FB0D9A" w:rsidRPr="006201B9" w:rsidRDefault="00FB0D9A" w:rsidP="00A43CAE">
      <w:pPr>
        <w:numPr>
          <w:ilvl w:val="0"/>
          <w:numId w:val="2"/>
        </w:numPr>
        <w:suppressAutoHyphens/>
        <w:spacing w:after="0" w:line="360" w:lineRule="auto"/>
        <w:ind w:left="0" w:firstLine="431"/>
        <w:jc w:val="both"/>
        <w:rPr>
          <w:rFonts w:ascii="Times New Roman" w:eastAsia="Times New Roman" w:hAnsi="Times New Roman" w:cs="Times New Roman"/>
          <w:sz w:val="28"/>
          <w:szCs w:val="28"/>
          <w:lang w:val="uk-UA" w:eastAsia="ar-SA"/>
        </w:rPr>
      </w:pPr>
      <w:r w:rsidRPr="006201B9">
        <w:rPr>
          <w:rFonts w:ascii="Times New Roman" w:eastAsia="Times New Roman" w:hAnsi="Times New Roman" w:cs="Times New Roman"/>
          <w:sz w:val="28"/>
          <w:szCs w:val="28"/>
          <w:lang w:val="uk-UA" w:eastAsia="ar-SA"/>
        </w:rPr>
        <w:lastRenderedPageBreak/>
        <w:t xml:space="preserve">16. Асатурова А.В. Современные подходы к диагностике гиперпластических процессов эндометрия на основе молекулярно–биологических исследований: дис . канд.  мед. наук: 14.03.02 / Асатурова Александра Вячеславовна. – Москва, 2011. – 106 с. </w:t>
      </w:r>
    </w:p>
    <w:p w:rsidR="00FB0D9A" w:rsidRPr="006201B9" w:rsidRDefault="00FB0D9A" w:rsidP="00A43CAE">
      <w:pPr>
        <w:numPr>
          <w:ilvl w:val="0"/>
          <w:numId w:val="2"/>
        </w:numPr>
        <w:suppressAutoHyphens/>
        <w:spacing w:after="0" w:line="360" w:lineRule="auto"/>
        <w:ind w:left="0" w:firstLine="431"/>
        <w:jc w:val="both"/>
        <w:rPr>
          <w:rFonts w:ascii="Times New Roman" w:eastAsia="Times New Roman" w:hAnsi="Times New Roman" w:cs="Times New Roman"/>
          <w:sz w:val="28"/>
          <w:szCs w:val="28"/>
          <w:lang w:val="uk-UA" w:eastAsia="ar-SA"/>
        </w:rPr>
      </w:pPr>
      <w:r w:rsidRPr="006201B9">
        <w:rPr>
          <w:rFonts w:ascii="Times New Roman" w:eastAsia="Times New Roman" w:hAnsi="Times New Roman" w:cs="Times New Roman"/>
          <w:sz w:val="28"/>
          <w:szCs w:val="28"/>
          <w:lang w:val="uk-UA" w:eastAsia="ar-SA"/>
        </w:rPr>
        <w:t xml:space="preserve">17. Ахмедова Ш.У. Нарушения менструального цикла у женщин фертильного возраста с ожирением / Ш.У. Ахмедова, Д.Ш. Садыкова // Международный эндокринологический журнал. – 2015. – № 8 (72). – С. 78–82. </w:t>
      </w:r>
    </w:p>
    <w:p w:rsidR="00FB0D9A" w:rsidRPr="006201B9" w:rsidRDefault="00FB0D9A" w:rsidP="00A43CAE">
      <w:pPr>
        <w:numPr>
          <w:ilvl w:val="0"/>
          <w:numId w:val="2"/>
        </w:numPr>
        <w:suppressAutoHyphens/>
        <w:spacing w:after="0" w:line="360" w:lineRule="auto"/>
        <w:ind w:left="0" w:firstLine="431"/>
        <w:jc w:val="both"/>
        <w:rPr>
          <w:rFonts w:ascii="Times New Roman" w:eastAsia="Times New Roman" w:hAnsi="Times New Roman" w:cs="Times New Roman"/>
          <w:sz w:val="28"/>
          <w:szCs w:val="28"/>
          <w:lang w:val="uk-UA" w:eastAsia="ar-SA"/>
        </w:rPr>
      </w:pPr>
      <w:r w:rsidRPr="006201B9">
        <w:rPr>
          <w:rFonts w:ascii="Times New Roman" w:eastAsia="Times New Roman" w:hAnsi="Times New Roman" w:cs="Times New Roman"/>
          <w:sz w:val="28"/>
          <w:szCs w:val="28"/>
          <w:lang w:val="uk-UA" w:eastAsia="ar-SA"/>
        </w:rPr>
        <w:t xml:space="preserve">18.   Бирчак І.В. </w:t>
      </w:r>
      <w:r w:rsidRPr="006201B9">
        <w:rPr>
          <w:rFonts w:ascii="Times New Roman" w:eastAsia="Times New Roman" w:hAnsi="Times New Roman" w:cs="Times New Roman"/>
          <w:color w:val="000000"/>
          <w:sz w:val="28"/>
          <w:szCs w:val="28"/>
          <w:lang w:val="uk-UA" w:eastAsia="ar-SA"/>
        </w:rPr>
        <w:t xml:space="preserve"> </w:t>
      </w:r>
      <w:hyperlink r:id="rId23" w:history="1">
        <w:r w:rsidRPr="006201B9">
          <w:rPr>
            <w:rFonts w:ascii="Times New Roman" w:eastAsia="Times New Roman" w:hAnsi="Times New Roman" w:cs="Times New Roman"/>
            <w:color w:val="000000"/>
            <w:sz w:val="28"/>
            <w:szCs w:val="28"/>
            <w:lang w:val="uk-UA"/>
          </w:rPr>
          <w:t>Особливості регуляції агрегатного стану крові жінок на тлі дисфункціональних маткових кровотеч репродуктивного віку  / І.В.Бирчак // Буковинський медичний вісник. — 2014. — т.15, № 2. — С.209-210.</w:t>
        </w:r>
      </w:hyperlink>
      <w:r w:rsidRPr="006201B9">
        <w:rPr>
          <w:rFonts w:ascii="Times New Roman" w:eastAsia="Times New Roman" w:hAnsi="Times New Roman" w:cs="Times New Roman"/>
          <w:color w:val="000000"/>
          <w:sz w:val="28"/>
          <w:szCs w:val="28"/>
          <w:lang w:val="uk-UA" w:eastAsia="ar-SA"/>
        </w:rPr>
        <w:t xml:space="preserve"> </w:t>
      </w:r>
    </w:p>
    <w:p w:rsidR="00FB0D9A" w:rsidRPr="006201B9" w:rsidRDefault="00FB0D9A" w:rsidP="00A43CAE">
      <w:pPr>
        <w:numPr>
          <w:ilvl w:val="0"/>
          <w:numId w:val="2"/>
        </w:numPr>
        <w:suppressAutoHyphens/>
        <w:spacing w:after="0" w:line="360" w:lineRule="auto"/>
        <w:ind w:left="0" w:firstLine="431"/>
        <w:jc w:val="both"/>
        <w:rPr>
          <w:rFonts w:ascii="Times New Roman" w:eastAsia="Times New Roman" w:hAnsi="Times New Roman" w:cs="Times New Roman"/>
          <w:sz w:val="28"/>
          <w:szCs w:val="28"/>
          <w:lang w:val="uk-UA" w:eastAsia="ar-SA"/>
        </w:rPr>
      </w:pPr>
      <w:r w:rsidRPr="006201B9">
        <w:rPr>
          <w:rFonts w:ascii="Times New Roman" w:eastAsia="Times New Roman" w:hAnsi="Times New Roman" w:cs="Times New Roman"/>
          <w:sz w:val="28"/>
          <w:szCs w:val="28"/>
          <w:lang w:val="uk-UA" w:eastAsia="ar-SA"/>
        </w:rPr>
        <w:t xml:space="preserve">19.   Биштави А.Х. Морфологические изменения эндометрия у больных с аномальными маточными кровотечениями / А.Х. Биштави, Ю.Ю. Табакман, А.Г. Солопова // Акушерство, гинекология и репродукция. – 2014. – № 4. – С. 65–66. </w:t>
      </w:r>
    </w:p>
    <w:p w:rsidR="00FB0D9A" w:rsidRPr="006201B9" w:rsidRDefault="00FB0D9A" w:rsidP="00A43CAE">
      <w:pPr>
        <w:numPr>
          <w:ilvl w:val="0"/>
          <w:numId w:val="2"/>
        </w:numPr>
        <w:suppressAutoHyphens/>
        <w:spacing w:after="0" w:line="360" w:lineRule="auto"/>
        <w:ind w:left="0" w:firstLine="431"/>
        <w:jc w:val="both"/>
        <w:rPr>
          <w:rFonts w:ascii="Times New Roman" w:eastAsia="Times New Roman" w:hAnsi="Times New Roman" w:cs="Times New Roman"/>
          <w:sz w:val="28"/>
          <w:szCs w:val="28"/>
          <w:lang w:val="uk-UA" w:eastAsia="ar-SA"/>
        </w:rPr>
      </w:pPr>
      <w:r w:rsidRPr="006201B9">
        <w:rPr>
          <w:rFonts w:ascii="Times New Roman" w:eastAsia="Times New Roman" w:hAnsi="Times New Roman" w:cs="Times New Roman"/>
          <w:sz w:val="28"/>
          <w:szCs w:val="28"/>
          <w:lang w:val="uk-UA" w:eastAsia="ar-SA"/>
        </w:rPr>
        <w:t xml:space="preserve">20.  Бодрягова О.І. Обґрунтування диференційованих методів лікування дисфункціональних маткових кровотеч у жінок пізнього репродуктивного віку: автореф. дис. … канд. мед. наук: 14.01.01 / Бодрягова Ольга Іванiвна. – Київ, 2008. – 20 с. </w:t>
      </w:r>
    </w:p>
    <w:p w:rsidR="00FB0D9A" w:rsidRPr="006201B9" w:rsidRDefault="00FB0D9A" w:rsidP="00A43CAE">
      <w:pPr>
        <w:numPr>
          <w:ilvl w:val="0"/>
          <w:numId w:val="2"/>
        </w:numPr>
        <w:suppressAutoHyphens/>
        <w:spacing w:after="0" w:line="360" w:lineRule="auto"/>
        <w:ind w:left="0" w:firstLine="431"/>
        <w:jc w:val="both"/>
        <w:rPr>
          <w:rFonts w:ascii="Times New Roman" w:eastAsia="Times New Roman" w:hAnsi="Times New Roman" w:cs="Times New Roman"/>
          <w:sz w:val="28"/>
          <w:szCs w:val="28"/>
          <w:lang w:val="uk-UA" w:eastAsia="ar-SA"/>
        </w:rPr>
      </w:pPr>
      <w:r w:rsidRPr="006201B9">
        <w:rPr>
          <w:rFonts w:ascii="Times New Roman" w:eastAsia="Times New Roman" w:hAnsi="Times New Roman" w:cs="Times New Roman"/>
          <w:sz w:val="28"/>
          <w:szCs w:val="28"/>
          <w:lang w:val="uk-UA" w:eastAsia="ar-SA"/>
        </w:rPr>
        <w:t xml:space="preserve">21.   Боровиков В. Statistica. Искусство анализа данных на компьютере: для профессионалов  / В. Боровиков.  –  2–е изд. (+CD).  –  Санкт–Петербург: Питер, 2003. – 688 с. 47.   </w:t>
      </w:r>
    </w:p>
    <w:p w:rsidR="00FB0D9A" w:rsidRPr="006201B9" w:rsidRDefault="00FB0D9A" w:rsidP="00A43CAE">
      <w:pPr>
        <w:numPr>
          <w:ilvl w:val="0"/>
          <w:numId w:val="2"/>
        </w:numPr>
        <w:suppressAutoHyphens/>
        <w:spacing w:after="0" w:line="360" w:lineRule="auto"/>
        <w:ind w:left="0" w:firstLine="431"/>
        <w:jc w:val="both"/>
        <w:rPr>
          <w:rFonts w:ascii="Times New Roman" w:eastAsia="Times New Roman" w:hAnsi="Times New Roman" w:cs="Times New Roman"/>
          <w:sz w:val="28"/>
          <w:szCs w:val="28"/>
          <w:lang w:val="uk-UA" w:eastAsia="ar-SA"/>
        </w:rPr>
      </w:pPr>
      <w:r w:rsidRPr="006201B9">
        <w:rPr>
          <w:rFonts w:ascii="Times New Roman" w:eastAsia="Times New Roman" w:hAnsi="Times New Roman" w:cs="Times New Roman"/>
          <w:sz w:val="28"/>
          <w:szCs w:val="28"/>
          <w:lang w:val="uk-UA" w:eastAsia="ar-SA"/>
        </w:rPr>
        <w:t xml:space="preserve">22.   Богданова Е.А. Практическая гинекология молодых. / Е.А. Богданова – М., «Медицинская книга», 2011. –– 238 с. </w:t>
      </w:r>
    </w:p>
    <w:p w:rsidR="00FB0D9A" w:rsidRPr="006201B9" w:rsidRDefault="00FB0D9A" w:rsidP="00A43CAE">
      <w:pPr>
        <w:numPr>
          <w:ilvl w:val="0"/>
          <w:numId w:val="2"/>
        </w:numPr>
        <w:suppressAutoHyphens/>
        <w:spacing w:after="0" w:line="360" w:lineRule="auto"/>
        <w:ind w:left="0" w:firstLine="431"/>
        <w:jc w:val="both"/>
        <w:rPr>
          <w:rFonts w:ascii="Times New Roman" w:eastAsia="Times New Roman" w:hAnsi="Times New Roman" w:cs="Times New Roman"/>
          <w:sz w:val="28"/>
          <w:szCs w:val="28"/>
          <w:lang w:val="uk-UA" w:eastAsia="ar-SA"/>
        </w:rPr>
      </w:pPr>
      <w:r w:rsidRPr="006201B9">
        <w:rPr>
          <w:rFonts w:ascii="Times New Roman" w:eastAsia="Times New Roman" w:hAnsi="Times New Roman" w:cs="Times New Roman"/>
          <w:sz w:val="28"/>
          <w:szCs w:val="28"/>
          <w:lang w:val="uk-UA" w:eastAsia="ar-SA"/>
        </w:rPr>
        <w:t xml:space="preserve">23. Бойчук А. В. Оцінка психосоматичного стану в жінок із гіперпластичними процесами ендометрія / А. В. Бойчук, В. С. Шадріна, Т. В. Верещагіна // Актуальні питання педіатрії, акушерства та гінекології. - 2018. - № 1. - С. 48-51. </w:t>
      </w:r>
    </w:p>
    <w:p w:rsidR="00FB0D9A" w:rsidRPr="006201B9" w:rsidRDefault="00FB0D9A" w:rsidP="00A43CAE">
      <w:pPr>
        <w:numPr>
          <w:ilvl w:val="0"/>
          <w:numId w:val="2"/>
        </w:numPr>
        <w:suppressAutoHyphens/>
        <w:spacing w:after="0" w:line="360" w:lineRule="auto"/>
        <w:ind w:left="0" w:firstLine="431"/>
        <w:jc w:val="both"/>
        <w:rPr>
          <w:rFonts w:ascii="Times New Roman" w:eastAsia="Times New Roman" w:hAnsi="Times New Roman" w:cs="Times New Roman"/>
          <w:sz w:val="28"/>
          <w:szCs w:val="28"/>
          <w:lang w:val="uk-UA" w:eastAsia="ar-SA"/>
        </w:rPr>
      </w:pPr>
      <w:r w:rsidRPr="006201B9">
        <w:rPr>
          <w:rFonts w:ascii="Times New Roman" w:eastAsia="Times New Roman" w:hAnsi="Times New Roman" w:cs="Times New Roman"/>
          <w:sz w:val="28"/>
          <w:szCs w:val="28"/>
          <w:lang w:val="uk-UA" w:eastAsia="ar-SA"/>
        </w:rPr>
        <w:lastRenderedPageBreak/>
        <w:t xml:space="preserve">24. </w:t>
      </w:r>
      <w:r w:rsidRPr="006201B9">
        <w:rPr>
          <w:rFonts w:ascii="Times New Roman" w:eastAsia="Times New Roman" w:hAnsi="Times New Roman" w:cs="Times New Roman"/>
          <w:color w:val="000000"/>
          <w:sz w:val="28"/>
          <w:szCs w:val="28"/>
          <w:lang w:val="uk-UA" w:eastAsia="ar-SA"/>
        </w:rPr>
        <w:t xml:space="preserve">  Бурка О. А. Роль лабораторних досліджень у діагностиці причин аномальних маткових кровотеч / О. А. Бурка, Т. М. Тутченко // Здоровье женщины. - 2019. - № 3. - С. 49-52.  </w:t>
      </w:r>
    </w:p>
    <w:p w:rsidR="00FB0D9A" w:rsidRPr="006201B9" w:rsidRDefault="00FB0D9A" w:rsidP="00A43CAE">
      <w:pPr>
        <w:numPr>
          <w:ilvl w:val="0"/>
          <w:numId w:val="2"/>
        </w:numPr>
        <w:suppressAutoHyphens/>
        <w:spacing w:after="0" w:line="360" w:lineRule="auto"/>
        <w:ind w:left="0" w:firstLine="431"/>
        <w:jc w:val="both"/>
        <w:rPr>
          <w:rFonts w:ascii="Times New Roman" w:eastAsia="Times New Roman" w:hAnsi="Times New Roman" w:cs="Times New Roman"/>
          <w:sz w:val="28"/>
          <w:szCs w:val="28"/>
          <w:lang w:val="uk-UA" w:eastAsia="ar-SA"/>
        </w:rPr>
      </w:pPr>
      <w:r w:rsidRPr="006201B9">
        <w:rPr>
          <w:rFonts w:ascii="Times New Roman" w:eastAsia="Times New Roman" w:hAnsi="Times New Roman" w:cs="Times New Roman"/>
          <w:sz w:val="28"/>
          <w:szCs w:val="28"/>
          <w:lang w:val="uk-UA" w:eastAsia="ar-SA"/>
        </w:rPr>
        <w:t xml:space="preserve">25.  </w:t>
      </w:r>
      <w:r w:rsidRPr="006201B9">
        <w:rPr>
          <w:rFonts w:ascii="Times New Roman" w:eastAsia="Times New Roman" w:hAnsi="Times New Roman" w:cs="Times New Roman"/>
          <w:color w:val="000000"/>
          <w:sz w:val="28"/>
          <w:szCs w:val="28"/>
          <w:lang w:val="uk-UA" w:eastAsia="ar-SA"/>
        </w:rPr>
        <w:t xml:space="preserve">Бирчак І. В. Характеристика особливостей системи регуляції агрегатного стану крові жінок з анемією III ступеня на фоні маткових кровотеч репродуктивного віку / І. В. Бирчак // Клінічна та експериментальна патологія. - 2015. - Т. 14, № 3. - С. 21-24. </w:t>
      </w:r>
    </w:p>
    <w:p w:rsidR="00FB0D9A" w:rsidRPr="006201B9" w:rsidRDefault="00FB0D9A" w:rsidP="00A43CAE">
      <w:pPr>
        <w:numPr>
          <w:ilvl w:val="2"/>
          <w:numId w:val="2"/>
        </w:numPr>
        <w:suppressAutoHyphens/>
        <w:spacing w:after="0" w:line="360" w:lineRule="auto"/>
        <w:ind w:left="0" w:firstLine="431"/>
        <w:jc w:val="both"/>
        <w:rPr>
          <w:rFonts w:ascii="Times New Roman" w:eastAsia="Times New Roman" w:hAnsi="Times New Roman" w:cs="Times New Roman"/>
          <w:sz w:val="28"/>
          <w:szCs w:val="28"/>
          <w:lang w:val="uk-UA" w:eastAsia="ar-SA"/>
        </w:rPr>
      </w:pPr>
      <w:r w:rsidRPr="006201B9">
        <w:rPr>
          <w:rFonts w:ascii="Times New Roman" w:eastAsia="Times New Roman" w:hAnsi="Times New Roman" w:cs="Times New Roman"/>
          <w:sz w:val="28"/>
          <w:szCs w:val="28"/>
          <w:lang w:val="uk-UA" w:eastAsia="ar-SA"/>
        </w:rPr>
        <w:t>26. Бурчинский С.Г. Циркадные ритмы, хронический стресс и фармакопрофилактика: новые возможности / С.Г. Бурчинский // Семейная медицина. – 2015. – № 4 (60). – С. 44. 57.</w:t>
      </w:r>
    </w:p>
    <w:p w:rsidR="00FB0D9A" w:rsidRPr="006201B9" w:rsidRDefault="00FB0D9A" w:rsidP="00A43CAE">
      <w:pPr>
        <w:numPr>
          <w:ilvl w:val="2"/>
          <w:numId w:val="2"/>
        </w:numPr>
        <w:suppressAutoHyphens/>
        <w:spacing w:after="0" w:line="360" w:lineRule="auto"/>
        <w:ind w:left="0" w:firstLine="431"/>
        <w:jc w:val="both"/>
        <w:rPr>
          <w:rFonts w:ascii="Times New Roman" w:eastAsia="Times New Roman" w:hAnsi="Times New Roman" w:cs="Times New Roman"/>
          <w:sz w:val="28"/>
          <w:szCs w:val="28"/>
          <w:lang w:val="uk-UA" w:eastAsia="ar-SA"/>
        </w:rPr>
      </w:pPr>
      <w:r w:rsidRPr="006201B9">
        <w:rPr>
          <w:rFonts w:ascii="Times New Roman" w:eastAsia="Times New Roman" w:hAnsi="Times New Roman" w:cs="Times New Roman"/>
          <w:sz w:val="28"/>
          <w:szCs w:val="28"/>
          <w:lang w:val="uk-UA" w:eastAsia="ar-SA"/>
        </w:rPr>
        <w:t>27. Бутрова С.А. Метаболический синдром: патогенез, клиника, диагностика, подходы к лечению / С.А. Бутрова // Русский медицинский журнал. – 2001. – N 2. – С. 56–60</w:t>
      </w:r>
    </w:p>
    <w:p w:rsidR="00FB0D9A" w:rsidRPr="006201B9" w:rsidRDefault="00FB0D9A" w:rsidP="00A43CAE">
      <w:pPr>
        <w:numPr>
          <w:ilvl w:val="2"/>
          <w:numId w:val="2"/>
        </w:numPr>
        <w:suppressAutoHyphens/>
        <w:spacing w:after="0" w:line="360" w:lineRule="auto"/>
        <w:ind w:left="0" w:firstLine="431"/>
        <w:jc w:val="both"/>
        <w:rPr>
          <w:rFonts w:ascii="Times New Roman" w:eastAsia="Times New Roman" w:hAnsi="Times New Roman" w:cs="Times New Roman"/>
          <w:color w:val="000000"/>
          <w:sz w:val="28"/>
          <w:szCs w:val="28"/>
          <w:lang w:val="uk-UA" w:eastAsia="ar-SA"/>
        </w:rPr>
      </w:pPr>
      <w:r w:rsidRPr="006201B9">
        <w:rPr>
          <w:rFonts w:ascii="Times New Roman" w:eastAsia="Times New Roman" w:hAnsi="Times New Roman" w:cs="Times New Roman"/>
          <w:sz w:val="28"/>
          <w:szCs w:val="28"/>
          <w:lang w:val="uk-UA" w:eastAsia="ar-SA"/>
        </w:rPr>
        <w:t>28. Быковская О.С. Принципы гормональной коррекции нарушений менструальной функции у больных репродуктивного периода с рецидивирующими дисфункциональными маточными кровотечениями: дис ... канд. мед. наук : 14.00.01 / Быковская Оксана Сергеевна. – Москва, 2005.– 144 с.</w:t>
      </w:r>
    </w:p>
    <w:p w:rsidR="00FB0D9A" w:rsidRPr="006201B9" w:rsidRDefault="00FB0D9A" w:rsidP="00A43CAE">
      <w:pPr>
        <w:numPr>
          <w:ilvl w:val="2"/>
          <w:numId w:val="2"/>
        </w:numPr>
        <w:suppressAutoHyphens/>
        <w:spacing w:after="0" w:line="360" w:lineRule="auto"/>
        <w:ind w:left="0" w:firstLine="431"/>
        <w:jc w:val="both"/>
        <w:rPr>
          <w:rFonts w:ascii="Times New Roman" w:eastAsia="Times New Roman" w:hAnsi="Times New Roman" w:cs="Times New Roman"/>
          <w:color w:val="000000"/>
          <w:sz w:val="28"/>
          <w:szCs w:val="28"/>
          <w:lang w:val="uk-UA" w:eastAsia="ar-SA"/>
        </w:rPr>
      </w:pPr>
      <w:r w:rsidRPr="006201B9">
        <w:rPr>
          <w:rFonts w:ascii="Times New Roman" w:eastAsia="Times New Roman" w:hAnsi="Times New Roman" w:cs="Times New Roman"/>
          <w:color w:val="000000"/>
          <w:sz w:val="28"/>
          <w:szCs w:val="28"/>
          <w:lang w:val="uk-UA" w:eastAsia="ar-SA"/>
        </w:rPr>
        <w:t xml:space="preserve">29.  Волокобинский М.Ю. Принятие решений на основе метода анализа иерархий / М.Ю. Волокобинский, О.А. Пекарская, Д.А. Рази // </w:t>
      </w:r>
      <w:r w:rsidRPr="006201B9">
        <w:rPr>
          <w:rFonts w:ascii="Times New Roman" w:eastAsia="Times New Roman" w:hAnsi="Times New Roman" w:cs="Times New Roman"/>
          <w:i/>
          <w:color w:val="000000"/>
          <w:sz w:val="28"/>
          <w:szCs w:val="28"/>
          <w:lang w:val="uk-UA" w:eastAsia="ar-SA"/>
        </w:rPr>
        <w:t xml:space="preserve">Финансы: теория и практика. - </w:t>
      </w:r>
      <w:r w:rsidRPr="006201B9">
        <w:rPr>
          <w:rFonts w:ascii="Times New Roman" w:eastAsia="Times New Roman" w:hAnsi="Times New Roman" w:cs="Times New Roman"/>
          <w:color w:val="000000"/>
          <w:sz w:val="28"/>
          <w:szCs w:val="28"/>
          <w:lang w:val="uk-UA" w:eastAsia="ar-SA"/>
        </w:rPr>
        <w:t xml:space="preserve"> 2016. - 20(2). С.33-42.  </w:t>
      </w:r>
    </w:p>
    <w:p w:rsidR="00FB0D9A" w:rsidRPr="006201B9" w:rsidRDefault="00FB0D9A" w:rsidP="00A43CAE">
      <w:pPr>
        <w:numPr>
          <w:ilvl w:val="2"/>
          <w:numId w:val="2"/>
        </w:numPr>
        <w:suppressAutoHyphens/>
        <w:spacing w:after="0" w:line="360" w:lineRule="auto"/>
        <w:ind w:left="0" w:firstLine="431"/>
        <w:jc w:val="both"/>
        <w:rPr>
          <w:rFonts w:ascii="Times New Roman" w:eastAsia="Times New Roman" w:hAnsi="Times New Roman" w:cs="Times New Roman"/>
          <w:sz w:val="28"/>
          <w:szCs w:val="28"/>
          <w:lang w:val="uk-UA" w:eastAsia="ar-SA"/>
        </w:rPr>
      </w:pPr>
      <w:r w:rsidRPr="006201B9">
        <w:rPr>
          <w:rFonts w:ascii="Times New Roman" w:eastAsia="Times New Roman" w:hAnsi="Times New Roman" w:cs="Times New Roman"/>
          <w:color w:val="000000"/>
          <w:sz w:val="28"/>
          <w:szCs w:val="28"/>
          <w:lang w:val="uk-UA" w:eastAsia="ar-SA"/>
        </w:rPr>
        <w:t>30. Вовк Н. Б. Нейроендокринні гінекологічні синдроми. Особливості діагностики і лікування у дитячому і підлітковому віці /Н. Б. Вовк, О. О. Зелінський // Медичні аспекти здоров’я жінки - 2017 - № 6.-  С.19-27.</w:t>
      </w:r>
    </w:p>
    <w:p w:rsidR="00FB0D9A" w:rsidRPr="006201B9" w:rsidRDefault="00FB0D9A" w:rsidP="00A43CAE">
      <w:pPr>
        <w:numPr>
          <w:ilvl w:val="2"/>
          <w:numId w:val="2"/>
        </w:numPr>
        <w:suppressAutoHyphens/>
        <w:spacing w:after="0" w:line="360" w:lineRule="auto"/>
        <w:ind w:left="0" w:firstLine="431"/>
        <w:jc w:val="both"/>
        <w:rPr>
          <w:rFonts w:ascii="Times New Roman" w:eastAsia="Times New Roman" w:hAnsi="Times New Roman" w:cs="Times New Roman"/>
          <w:sz w:val="28"/>
          <w:szCs w:val="28"/>
          <w:lang w:val="uk-UA" w:eastAsia="ar-SA"/>
        </w:rPr>
      </w:pPr>
      <w:r w:rsidRPr="006201B9">
        <w:rPr>
          <w:rFonts w:ascii="Times New Roman" w:eastAsia="Times New Roman" w:hAnsi="Times New Roman" w:cs="Times New Roman"/>
          <w:sz w:val="28"/>
          <w:szCs w:val="28"/>
          <w:lang w:val="uk-UA" w:eastAsia="ar-SA"/>
        </w:rPr>
        <w:t xml:space="preserve">31. Вдовиченко Ю.П. Репродуктивне здоров’я жінок із патологією щитовидної залози. / Ю.П. Вдовиченко, Т.Г. Романенко, А.А. Суханова А.А, О.М. Гопчук //  - К.:Тарт - 98, 2013 - 59 с. </w:t>
      </w:r>
    </w:p>
    <w:p w:rsidR="00FB0D9A" w:rsidRPr="006201B9" w:rsidRDefault="00FB0D9A" w:rsidP="00A43CAE">
      <w:pPr>
        <w:numPr>
          <w:ilvl w:val="2"/>
          <w:numId w:val="2"/>
        </w:numPr>
        <w:suppressAutoHyphens/>
        <w:spacing w:after="0" w:line="360" w:lineRule="auto"/>
        <w:ind w:left="0" w:firstLine="431"/>
        <w:jc w:val="both"/>
        <w:rPr>
          <w:rFonts w:ascii="Times New Roman" w:eastAsia="Times New Roman" w:hAnsi="Times New Roman" w:cs="Times New Roman"/>
          <w:sz w:val="28"/>
          <w:szCs w:val="28"/>
          <w:lang w:val="uk-UA" w:eastAsia="ar-SA"/>
        </w:rPr>
      </w:pPr>
      <w:r w:rsidRPr="006201B9">
        <w:rPr>
          <w:rFonts w:ascii="Times New Roman" w:eastAsia="Times New Roman" w:hAnsi="Times New Roman" w:cs="Times New Roman"/>
          <w:sz w:val="28"/>
          <w:szCs w:val="28"/>
          <w:lang w:val="uk-UA" w:eastAsia="ar-SA"/>
        </w:rPr>
        <w:t xml:space="preserve">32.   Вовк И. Б. Здоровый образ жизни подростка - залог сохранения их репродуктивного здоровья / И. Б. Вовк // Збірник наукових праць Асоціації акушерів-гінекологів України. - Київ: Інтермед, 2003. - С. 39-42 </w:t>
      </w:r>
    </w:p>
    <w:p w:rsidR="00FB0D9A" w:rsidRPr="006201B9" w:rsidRDefault="00FB0D9A" w:rsidP="00A43CAE">
      <w:pPr>
        <w:numPr>
          <w:ilvl w:val="0"/>
          <w:numId w:val="2"/>
        </w:numPr>
        <w:suppressAutoHyphens/>
        <w:spacing w:after="0" w:line="360" w:lineRule="auto"/>
        <w:ind w:left="0" w:firstLine="431"/>
        <w:jc w:val="both"/>
        <w:rPr>
          <w:rFonts w:ascii="Times New Roman" w:eastAsia="Times New Roman" w:hAnsi="Times New Roman" w:cs="Times New Roman"/>
          <w:sz w:val="28"/>
          <w:szCs w:val="28"/>
          <w:lang w:val="uk-UA" w:eastAsia="ar-SA"/>
        </w:rPr>
      </w:pPr>
      <w:r w:rsidRPr="006201B9">
        <w:rPr>
          <w:rFonts w:ascii="Times New Roman" w:eastAsia="Times New Roman" w:hAnsi="Times New Roman" w:cs="Times New Roman"/>
          <w:sz w:val="28"/>
          <w:szCs w:val="28"/>
          <w:lang w:val="uk-UA" w:eastAsia="ar-SA"/>
        </w:rPr>
        <w:lastRenderedPageBreak/>
        <w:t xml:space="preserve">33.   Воронина Е.В. Анализ и моделирование диагностики и лечения маточных кровотечений различного  генеза : дис ... канд. мед. наук: 05.13.01 /Воронина Елена Валерьевна. – Воронеж, 2008. – 109 с. </w:t>
      </w:r>
    </w:p>
    <w:p w:rsidR="00FB0D9A" w:rsidRPr="006201B9" w:rsidRDefault="00FB0D9A" w:rsidP="00A43CAE">
      <w:pPr>
        <w:numPr>
          <w:ilvl w:val="0"/>
          <w:numId w:val="2"/>
        </w:numPr>
        <w:suppressAutoHyphens/>
        <w:spacing w:after="0" w:line="360" w:lineRule="auto"/>
        <w:ind w:left="0" w:firstLine="431"/>
        <w:jc w:val="both"/>
        <w:rPr>
          <w:rFonts w:ascii="Times New Roman" w:eastAsia="Times New Roman" w:hAnsi="Times New Roman" w:cs="Times New Roman"/>
          <w:sz w:val="28"/>
          <w:szCs w:val="28"/>
          <w:lang w:val="uk-UA" w:eastAsia="ar-SA"/>
        </w:rPr>
      </w:pPr>
      <w:r w:rsidRPr="006201B9">
        <w:rPr>
          <w:rFonts w:ascii="Times New Roman" w:eastAsia="Times New Roman" w:hAnsi="Times New Roman" w:cs="Times New Roman"/>
          <w:sz w:val="28"/>
          <w:szCs w:val="28"/>
          <w:lang w:val="uk-UA" w:eastAsia="ar-SA"/>
        </w:rPr>
        <w:t xml:space="preserve">34.  Выдрыч А.Н. Ожирение в практике врача-гинеколога: клинический случай / А.Н. Выдрыч // Consilium medicum. – 2015. – N 6. – С. 49–55. </w:t>
      </w:r>
    </w:p>
    <w:p w:rsidR="00FB0D9A" w:rsidRPr="006201B9" w:rsidRDefault="00FB0D9A" w:rsidP="00A43CAE">
      <w:pPr>
        <w:numPr>
          <w:ilvl w:val="0"/>
          <w:numId w:val="2"/>
        </w:numPr>
        <w:suppressAutoHyphens/>
        <w:spacing w:after="0" w:line="360" w:lineRule="auto"/>
        <w:ind w:left="0" w:firstLine="431"/>
        <w:jc w:val="both"/>
        <w:rPr>
          <w:rFonts w:ascii="Times New Roman" w:eastAsia="Times New Roman" w:hAnsi="Times New Roman" w:cs="Times New Roman"/>
          <w:sz w:val="28"/>
          <w:szCs w:val="28"/>
          <w:lang w:val="uk-UA" w:eastAsia="ar-SA"/>
        </w:rPr>
      </w:pPr>
      <w:r w:rsidRPr="006201B9">
        <w:rPr>
          <w:rFonts w:ascii="Times New Roman" w:eastAsia="Times New Roman" w:hAnsi="Times New Roman" w:cs="Times New Roman"/>
          <w:sz w:val="28"/>
          <w:szCs w:val="28"/>
          <w:lang w:val="uk-UA" w:eastAsia="ar-SA"/>
        </w:rPr>
        <w:t xml:space="preserve">35. </w:t>
      </w:r>
      <w:r w:rsidRPr="006201B9">
        <w:rPr>
          <w:rFonts w:ascii="Times New Roman" w:eastAsia="Times New Roman" w:hAnsi="Times New Roman" w:cs="Times New Roman"/>
          <w:color w:val="000000"/>
          <w:sz w:val="28"/>
          <w:szCs w:val="28"/>
          <w:lang w:val="uk-UA" w:eastAsia="ar-SA"/>
        </w:rPr>
        <w:t>Герасимова Т. В. Аномальні маткові кровотечі пубертатного періоду/Т. В. Герасимова // Медичні аспекти здоров’я жінки, 2017,N № 6.-С.9-18</w:t>
      </w:r>
      <w:r w:rsidRPr="006201B9">
        <w:rPr>
          <w:rFonts w:ascii="Times New Roman" w:eastAsia="Times New Roman" w:hAnsi="Times New Roman" w:cs="Times New Roman"/>
          <w:sz w:val="28"/>
          <w:szCs w:val="28"/>
          <w:lang w:val="uk-UA" w:eastAsia="ar-SA"/>
        </w:rPr>
        <w:t xml:space="preserve"> </w:t>
      </w:r>
    </w:p>
    <w:p w:rsidR="00FB0D9A" w:rsidRPr="006201B9" w:rsidRDefault="00FB0D9A" w:rsidP="00A43CAE">
      <w:pPr>
        <w:numPr>
          <w:ilvl w:val="0"/>
          <w:numId w:val="2"/>
        </w:numPr>
        <w:suppressAutoHyphens/>
        <w:spacing w:after="0" w:line="360" w:lineRule="auto"/>
        <w:ind w:left="0" w:firstLine="431"/>
        <w:jc w:val="both"/>
        <w:rPr>
          <w:rFonts w:ascii="Times New Roman" w:eastAsia="Times New Roman" w:hAnsi="Times New Roman" w:cs="Times New Roman"/>
          <w:sz w:val="28"/>
          <w:szCs w:val="28"/>
          <w:lang w:val="uk-UA" w:eastAsia="ar-SA"/>
        </w:rPr>
      </w:pPr>
      <w:r w:rsidRPr="006201B9">
        <w:rPr>
          <w:rFonts w:ascii="Times New Roman" w:eastAsia="Times New Roman" w:hAnsi="Times New Roman" w:cs="Times New Roman"/>
          <w:sz w:val="28"/>
          <w:szCs w:val="28"/>
          <w:lang w:val="uk-UA" w:eastAsia="ar-SA"/>
        </w:rPr>
        <w:t xml:space="preserve">36.  Гінекологія дитячого і підліткового віку: підручник /Г. М. Абабкова, О. А. Андрієць, А. М. Білоченко [та ін.]; за ред. І. Б. Вовк, О. М. Юзька, В. П. Вдовиченка. – К.: Медицина, 2011. – 423 с. </w:t>
      </w:r>
    </w:p>
    <w:p w:rsidR="00FB0D9A" w:rsidRPr="006201B9" w:rsidRDefault="00FB0D9A" w:rsidP="00A43CAE">
      <w:pPr>
        <w:numPr>
          <w:ilvl w:val="0"/>
          <w:numId w:val="2"/>
        </w:numPr>
        <w:suppressAutoHyphens/>
        <w:spacing w:after="0" w:line="360" w:lineRule="auto"/>
        <w:ind w:left="0" w:firstLine="431"/>
        <w:jc w:val="both"/>
        <w:rPr>
          <w:rFonts w:ascii="Times New Roman" w:eastAsia="Times New Roman" w:hAnsi="Times New Roman" w:cs="Times New Roman"/>
          <w:sz w:val="28"/>
          <w:szCs w:val="28"/>
          <w:lang w:val="uk-UA" w:eastAsia="ar-SA"/>
        </w:rPr>
      </w:pPr>
      <w:r w:rsidRPr="006201B9">
        <w:rPr>
          <w:rFonts w:ascii="Times New Roman" w:eastAsia="Times New Roman" w:hAnsi="Times New Roman" w:cs="Times New Roman"/>
          <w:sz w:val="28"/>
          <w:szCs w:val="28"/>
          <w:lang w:val="uk-UA" w:eastAsia="ar-SA"/>
        </w:rPr>
        <w:t xml:space="preserve">37.  Гнатко О. П. Якість життя жінок із порушенням репродуктивної функції після перенесеної урогенітальної інфекції / О. П. Гнатко, Н. Г. Скурятіна // Збірник наукових праць асоціації акушер-гінекологів України. – К.: Інтермед, 2010. – С. 475–480.  </w:t>
      </w:r>
    </w:p>
    <w:p w:rsidR="00FB0D9A" w:rsidRPr="006201B9" w:rsidRDefault="00FB0D9A" w:rsidP="00A43CAE">
      <w:pPr>
        <w:numPr>
          <w:ilvl w:val="0"/>
          <w:numId w:val="2"/>
        </w:numPr>
        <w:suppressAutoHyphens/>
        <w:spacing w:after="0" w:line="360" w:lineRule="auto"/>
        <w:ind w:left="0" w:firstLine="431"/>
        <w:jc w:val="both"/>
        <w:rPr>
          <w:rFonts w:ascii="Times New Roman" w:eastAsia="Times New Roman" w:hAnsi="Times New Roman" w:cs="Times New Roman"/>
          <w:sz w:val="28"/>
          <w:szCs w:val="28"/>
          <w:lang w:val="uk-UA" w:eastAsia="ar-SA"/>
        </w:rPr>
      </w:pPr>
      <w:r w:rsidRPr="006201B9">
        <w:rPr>
          <w:rFonts w:ascii="Times New Roman" w:eastAsia="Times New Roman" w:hAnsi="Times New Roman" w:cs="Times New Roman"/>
          <w:sz w:val="28"/>
          <w:szCs w:val="28"/>
          <w:lang w:val="uk-UA" w:eastAsia="ar-SA"/>
        </w:rPr>
        <w:t xml:space="preserve">38.   Григорян О.Р. Синдром поликистозных яичников – отдаленные риски / О.Р. Григорян, Е.Н. Андреева // Эффективная фармакотерапия. Акушерство и гинекология. – 2015. – №1 (5). – С. 20–25. </w:t>
      </w:r>
    </w:p>
    <w:p w:rsidR="00FB0D9A" w:rsidRPr="006201B9" w:rsidRDefault="00FB0D9A" w:rsidP="00A43CAE">
      <w:pPr>
        <w:numPr>
          <w:ilvl w:val="0"/>
          <w:numId w:val="2"/>
        </w:numPr>
        <w:suppressAutoHyphens/>
        <w:spacing w:after="0" w:line="360" w:lineRule="auto"/>
        <w:ind w:left="0" w:firstLine="431"/>
        <w:jc w:val="both"/>
        <w:rPr>
          <w:rFonts w:ascii="Times New Roman" w:eastAsia="Times New Roman" w:hAnsi="Times New Roman" w:cs="Times New Roman"/>
          <w:sz w:val="28"/>
          <w:szCs w:val="28"/>
          <w:lang w:val="uk-UA" w:eastAsia="ar-SA"/>
        </w:rPr>
      </w:pPr>
      <w:r w:rsidRPr="006201B9">
        <w:rPr>
          <w:rFonts w:ascii="Times New Roman" w:eastAsia="Times New Roman" w:hAnsi="Times New Roman" w:cs="Times New Roman"/>
          <w:sz w:val="28"/>
          <w:szCs w:val="28"/>
          <w:lang w:val="uk-UA" w:eastAsia="ar-SA"/>
        </w:rPr>
        <w:t xml:space="preserve">39.  Грищенко О. В. Тактика ведения подростков с поликистозом яичников на фоне соединительнотканной дисплазии / О.В.Грищенко, А.В. Сторчак // Буков. мед. вісник. - 2004. - № 2. - С. 47-51.  </w:t>
      </w:r>
    </w:p>
    <w:p w:rsidR="00FB0D9A" w:rsidRPr="006201B9" w:rsidRDefault="00FB0D9A" w:rsidP="00A43CAE">
      <w:pPr>
        <w:numPr>
          <w:ilvl w:val="0"/>
          <w:numId w:val="2"/>
        </w:numPr>
        <w:suppressAutoHyphens/>
        <w:spacing w:after="0" w:line="360" w:lineRule="auto"/>
        <w:ind w:left="0" w:firstLine="431"/>
        <w:jc w:val="both"/>
        <w:rPr>
          <w:rFonts w:ascii="Times New Roman" w:eastAsia="Times New Roman" w:hAnsi="Times New Roman" w:cs="Times New Roman"/>
          <w:sz w:val="28"/>
          <w:szCs w:val="28"/>
          <w:lang w:val="uk-UA" w:eastAsia="ar-SA"/>
        </w:rPr>
      </w:pPr>
      <w:r w:rsidRPr="006201B9">
        <w:rPr>
          <w:rFonts w:ascii="Times New Roman" w:eastAsia="Times New Roman" w:hAnsi="Times New Roman" w:cs="Times New Roman"/>
          <w:sz w:val="28"/>
          <w:szCs w:val="28"/>
          <w:lang w:val="uk-UA" w:eastAsia="ar-SA"/>
        </w:rPr>
        <w:t xml:space="preserve">40. Датхаева З.А. Клинико-иммунологические аспекты дисфункциональных маточных кровотечений у женщин раннего репродуктивного возраста: дис. ... канд. мед. наук : 14.00.01 / Датхаева Зауре Ахановна. – Бишкек, 2009. – 114 с.  </w:t>
      </w:r>
    </w:p>
    <w:p w:rsidR="00FB0D9A" w:rsidRPr="006201B9" w:rsidRDefault="00FB0D9A" w:rsidP="00A43CAE">
      <w:pPr>
        <w:numPr>
          <w:ilvl w:val="0"/>
          <w:numId w:val="2"/>
        </w:numPr>
        <w:suppressAutoHyphens/>
        <w:spacing w:after="0" w:line="360" w:lineRule="auto"/>
        <w:ind w:left="0" w:firstLine="431"/>
        <w:jc w:val="both"/>
        <w:rPr>
          <w:rFonts w:ascii="Times New Roman" w:eastAsia="Times New Roman" w:hAnsi="Times New Roman" w:cs="Times New Roman"/>
          <w:sz w:val="28"/>
          <w:szCs w:val="28"/>
          <w:lang w:val="uk-UA" w:eastAsia="ar-SA"/>
        </w:rPr>
      </w:pPr>
      <w:r w:rsidRPr="006201B9">
        <w:rPr>
          <w:rFonts w:ascii="Times New Roman" w:eastAsia="Times New Roman" w:hAnsi="Times New Roman" w:cs="Times New Roman"/>
          <w:sz w:val="28"/>
          <w:szCs w:val="28"/>
          <w:lang w:val="uk-UA" w:eastAsia="ar-SA"/>
        </w:rPr>
        <w:t xml:space="preserve">41. Дисфункциональные маточные кровотечения у женщин репродуктивного и перименопаузального возраста: Приказ МОЗ Украины № 582 от 15.12.2003 г. </w:t>
      </w:r>
    </w:p>
    <w:p w:rsidR="00FB0D9A" w:rsidRPr="006201B9" w:rsidRDefault="00FB0D9A" w:rsidP="00A43CAE">
      <w:pPr>
        <w:numPr>
          <w:ilvl w:val="0"/>
          <w:numId w:val="2"/>
        </w:numPr>
        <w:suppressAutoHyphens/>
        <w:spacing w:after="0" w:line="360" w:lineRule="auto"/>
        <w:ind w:left="0" w:firstLine="431"/>
        <w:jc w:val="both"/>
        <w:rPr>
          <w:rFonts w:ascii="Times New Roman" w:eastAsia="Times New Roman" w:hAnsi="Times New Roman" w:cs="Times New Roman"/>
          <w:sz w:val="28"/>
          <w:szCs w:val="28"/>
          <w:lang w:val="uk-UA" w:eastAsia="ar-SA"/>
        </w:rPr>
      </w:pPr>
      <w:r w:rsidRPr="006201B9">
        <w:rPr>
          <w:rFonts w:ascii="Times New Roman" w:eastAsia="Times New Roman" w:hAnsi="Times New Roman" w:cs="Times New Roman"/>
          <w:sz w:val="28"/>
          <w:szCs w:val="28"/>
          <w:lang w:val="uk-UA" w:eastAsia="ar-SA"/>
        </w:rPr>
        <w:t xml:space="preserve">42.   Долгов В. В. Лабораторная диагностика нарушений гемостаза / В.В. Долгов, П.В. Свирин. – Москва;Тверь: Триада, 2005. –227 с. </w:t>
      </w:r>
    </w:p>
    <w:p w:rsidR="00FB0D9A" w:rsidRPr="006201B9" w:rsidRDefault="00FB0D9A" w:rsidP="00A43CAE">
      <w:pPr>
        <w:numPr>
          <w:ilvl w:val="0"/>
          <w:numId w:val="2"/>
        </w:numPr>
        <w:suppressAutoHyphens/>
        <w:spacing w:after="0" w:line="360" w:lineRule="auto"/>
        <w:ind w:left="0" w:firstLine="431"/>
        <w:jc w:val="both"/>
        <w:rPr>
          <w:rFonts w:ascii="Times New Roman" w:eastAsia="Times New Roman" w:hAnsi="Times New Roman" w:cs="Times New Roman"/>
          <w:sz w:val="28"/>
          <w:szCs w:val="28"/>
          <w:lang w:val="uk-UA" w:eastAsia="ar-SA"/>
        </w:rPr>
      </w:pPr>
      <w:r w:rsidRPr="006201B9">
        <w:rPr>
          <w:rFonts w:ascii="Times New Roman" w:eastAsia="Times New Roman" w:hAnsi="Times New Roman" w:cs="Times New Roman"/>
          <w:sz w:val="28"/>
          <w:szCs w:val="28"/>
          <w:lang w:val="uk-UA" w:eastAsia="ar-SA"/>
        </w:rPr>
        <w:lastRenderedPageBreak/>
        <w:t>43.   Даниленко Г.М., Бесєдіна О.А., Куракса О.Ю. [та ін.] Лінійні діаграми для оцінки фізичного розвитку школярів: Метод. рекомендації/Х., 2002 –23 с.</w:t>
      </w:r>
    </w:p>
    <w:p w:rsidR="00FB0D9A" w:rsidRPr="006201B9" w:rsidRDefault="00FB0D9A" w:rsidP="00A43CAE">
      <w:pPr>
        <w:numPr>
          <w:ilvl w:val="0"/>
          <w:numId w:val="2"/>
        </w:numPr>
        <w:suppressAutoHyphens/>
        <w:spacing w:after="0" w:line="360" w:lineRule="auto"/>
        <w:ind w:left="0" w:firstLine="431"/>
        <w:jc w:val="both"/>
        <w:rPr>
          <w:rFonts w:ascii="Times New Roman" w:eastAsia="Times New Roman" w:hAnsi="Times New Roman" w:cs="Times New Roman"/>
          <w:sz w:val="28"/>
          <w:szCs w:val="28"/>
          <w:lang w:val="uk-UA" w:eastAsia="ar-SA"/>
        </w:rPr>
      </w:pPr>
      <w:r w:rsidRPr="006201B9">
        <w:rPr>
          <w:rFonts w:ascii="Times New Roman" w:eastAsia="Times New Roman" w:hAnsi="Times New Roman" w:cs="Times New Roman"/>
          <w:sz w:val="28"/>
          <w:szCs w:val="28"/>
          <w:lang w:val="uk-UA" w:eastAsia="ar-SA"/>
        </w:rPr>
        <w:t xml:space="preserve">44. Дубоссарська З. М. Морфологічні особливості еутопічного ендометрію у пацієнток з аденоміозом та синдромом хронічного тазового болю / З. М. Дубоссарська, Л. П. Грек, В. Р. Скорик // Morphologia. - 2016. - Т. 10, № 3. - С. 129-134. </w:t>
      </w:r>
    </w:p>
    <w:p w:rsidR="00FB0D9A" w:rsidRPr="006201B9" w:rsidRDefault="00FB0D9A" w:rsidP="00A43CAE">
      <w:pPr>
        <w:numPr>
          <w:ilvl w:val="0"/>
          <w:numId w:val="2"/>
        </w:numPr>
        <w:suppressAutoHyphens/>
        <w:spacing w:after="0" w:line="360" w:lineRule="auto"/>
        <w:ind w:left="0" w:firstLine="431"/>
        <w:jc w:val="both"/>
        <w:rPr>
          <w:rFonts w:ascii="Times New Roman" w:eastAsia="Times New Roman" w:hAnsi="Times New Roman" w:cs="Times New Roman"/>
          <w:sz w:val="28"/>
          <w:szCs w:val="28"/>
          <w:lang w:val="uk-UA" w:eastAsia="ar-SA"/>
        </w:rPr>
      </w:pPr>
      <w:r w:rsidRPr="006201B9">
        <w:rPr>
          <w:rFonts w:ascii="Times New Roman" w:eastAsia="Times New Roman" w:hAnsi="Times New Roman" w:cs="Times New Roman"/>
          <w:sz w:val="28"/>
          <w:szCs w:val="28"/>
          <w:lang w:val="uk-UA" w:eastAsia="ar-SA"/>
        </w:rPr>
        <w:t xml:space="preserve">45. Дынник В.А. Влияние лептина и инсулина на продукцию гонадотропинов у девушек с аномальными маточными кровотечениями / В.А. Дынник, Н.А. Щербина, А.А. Дынник // Акушерство и гинекология. – 2015. – № 10. – С. 81–85. </w:t>
      </w:r>
    </w:p>
    <w:p w:rsidR="00FB0D9A" w:rsidRPr="006201B9" w:rsidRDefault="00FB0D9A" w:rsidP="00A43CAE">
      <w:pPr>
        <w:numPr>
          <w:ilvl w:val="0"/>
          <w:numId w:val="2"/>
        </w:numPr>
        <w:suppressAutoHyphens/>
        <w:spacing w:after="0" w:line="360" w:lineRule="auto"/>
        <w:ind w:left="0" w:firstLine="431"/>
        <w:jc w:val="both"/>
        <w:rPr>
          <w:rFonts w:ascii="Times New Roman" w:eastAsia="Times New Roman" w:hAnsi="Times New Roman" w:cs="Times New Roman"/>
          <w:color w:val="000000"/>
          <w:sz w:val="28"/>
          <w:szCs w:val="28"/>
          <w:lang w:val="uk-UA" w:eastAsia="ar-SA"/>
        </w:rPr>
      </w:pPr>
      <w:r w:rsidRPr="006201B9">
        <w:rPr>
          <w:rFonts w:ascii="Times New Roman" w:eastAsia="Times New Roman" w:hAnsi="Times New Roman" w:cs="Times New Roman"/>
          <w:sz w:val="28"/>
          <w:szCs w:val="28"/>
          <w:lang w:val="uk-UA" w:eastAsia="ar-SA"/>
        </w:rPr>
        <w:t>46. Дынник В.А. Нарушения динамического равновесия в системе свертывания крови при аномальных маточных кровотечениях пубертатного периода / В.А. Дынник // Научные ведомости Белгородского государственного университета. Серия: Медицина. Фармация. – 2015. – Т. 32, № 22 (219). – С. 73–80.</w:t>
      </w:r>
    </w:p>
    <w:p w:rsidR="00FB0D9A" w:rsidRPr="006201B9" w:rsidRDefault="00FB0D9A" w:rsidP="00A43CAE">
      <w:pPr>
        <w:numPr>
          <w:ilvl w:val="2"/>
          <w:numId w:val="2"/>
        </w:numPr>
        <w:suppressAutoHyphens/>
        <w:spacing w:after="0" w:line="360" w:lineRule="auto"/>
        <w:ind w:left="0" w:firstLine="431"/>
        <w:jc w:val="both"/>
        <w:rPr>
          <w:rFonts w:ascii="Times New Roman" w:eastAsia="Times New Roman" w:hAnsi="Times New Roman" w:cs="Times New Roman"/>
          <w:sz w:val="28"/>
          <w:szCs w:val="28"/>
          <w:lang w:val="uk-UA" w:eastAsia="ar-SA"/>
        </w:rPr>
      </w:pPr>
      <w:r w:rsidRPr="006201B9">
        <w:rPr>
          <w:rFonts w:ascii="Times New Roman" w:eastAsia="Times New Roman" w:hAnsi="Times New Roman" w:cs="Times New Roman"/>
          <w:color w:val="000000"/>
          <w:sz w:val="28"/>
          <w:szCs w:val="28"/>
          <w:lang w:val="uk-UA" w:eastAsia="ar-SA"/>
        </w:rPr>
        <w:t xml:space="preserve">    47.  Дынник В.А. </w:t>
      </w:r>
      <w:r w:rsidRPr="006201B9">
        <w:rPr>
          <w:rFonts w:ascii="Times New Roman" w:eastAsia="Times New Roman" w:hAnsi="Times New Roman" w:cs="Times New Roman"/>
          <w:bCs/>
          <w:color w:val="000000"/>
          <w:sz w:val="28"/>
          <w:szCs w:val="28"/>
          <w:lang w:val="uk-UA" w:eastAsia="ar-SA"/>
        </w:rPr>
        <w:t>Характеристика клинического течения аномальных маточных кровотечений пубертатного периода в зависимости от дебюта заболевания</w:t>
      </w:r>
      <w:r w:rsidRPr="006201B9">
        <w:rPr>
          <w:rFonts w:ascii="Times New Roman" w:eastAsia="Times New Roman" w:hAnsi="Times New Roman" w:cs="Times New Roman"/>
          <w:color w:val="000000"/>
          <w:sz w:val="28"/>
          <w:szCs w:val="28"/>
          <w:lang w:val="uk-UA" w:eastAsia="ar-SA"/>
        </w:rPr>
        <w:t xml:space="preserve"> / В. А. Дынник // Перинатология и педиатрия </w:t>
      </w:r>
      <w:r w:rsidRPr="006201B9">
        <w:rPr>
          <w:rFonts w:ascii="Times New Roman" w:eastAsia="Times New Roman" w:hAnsi="Times New Roman" w:cs="Times New Roman"/>
          <w:sz w:val="28"/>
          <w:szCs w:val="28"/>
          <w:lang w:val="uk-UA" w:eastAsia="ar-SA"/>
        </w:rPr>
        <w:t xml:space="preserve">- 2015. - № 2. - С. 81-85. </w:t>
      </w:r>
    </w:p>
    <w:p w:rsidR="00FB0D9A" w:rsidRPr="006201B9" w:rsidRDefault="00FB0D9A" w:rsidP="00A43CAE">
      <w:pPr>
        <w:numPr>
          <w:ilvl w:val="0"/>
          <w:numId w:val="2"/>
        </w:numPr>
        <w:suppressAutoHyphens/>
        <w:spacing w:after="0" w:line="360" w:lineRule="auto"/>
        <w:ind w:left="0" w:firstLine="431"/>
        <w:jc w:val="both"/>
        <w:rPr>
          <w:rFonts w:ascii="Times New Roman" w:eastAsia="Times New Roman" w:hAnsi="Times New Roman" w:cs="Times New Roman"/>
          <w:sz w:val="28"/>
          <w:szCs w:val="28"/>
          <w:lang w:val="uk-UA" w:eastAsia="ar-SA"/>
        </w:rPr>
      </w:pPr>
      <w:r w:rsidRPr="006201B9">
        <w:rPr>
          <w:rFonts w:ascii="Times New Roman" w:eastAsia="Times New Roman" w:hAnsi="Times New Roman" w:cs="Times New Roman"/>
          <w:sz w:val="28"/>
          <w:szCs w:val="28"/>
          <w:lang w:val="uk-UA" w:eastAsia="ar-SA"/>
        </w:rPr>
        <w:t xml:space="preserve"> 48. Дынник В. А. Исходы лечения аномальных маточных кровотечений пубертатного периода / В. А. Дынник, А. А. Дынник, И. Н. Щербина // Buletin de perinatologie. – 2016. – № 3 (71). – С. 95–96.</w:t>
      </w:r>
    </w:p>
    <w:p w:rsidR="00FB0D9A" w:rsidRPr="006201B9" w:rsidRDefault="00FB0D9A" w:rsidP="00A43CAE">
      <w:pPr>
        <w:numPr>
          <w:ilvl w:val="0"/>
          <w:numId w:val="2"/>
        </w:numPr>
        <w:suppressAutoHyphens/>
        <w:spacing w:after="0" w:line="360" w:lineRule="auto"/>
        <w:ind w:left="0" w:firstLine="431"/>
        <w:jc w:val="both"/>
        <w:rPr>
          <w:rFonts w:ascii="Times New Roman" w:eastAsia="Times New Roman" w:hAnsi="Times New Roman" w:cs="Times New Roman"/>
          <w:sz w:val="28"/>
          <w:szCs w:val="28"/>
          <w:lang w:val="uk-UA" w:eastAsia="ar-SA"/>
        </w:rPr>
      </w:pPr>
      <w:r w:rsidRPr="006201B9">
        <w:rPr>
          <w:rFonts w:ascii="Times New Roman" w:eastAsia="Times New Roman" w:hAnsi="Times New Roman" w:cs="Times New Roman"/>
          <w:sz w:val="28"/>
          <w:szCs w:val="28"/>
          <w:lang w:val="uk-UA" w:eastAsia="ar-SA"/>
        </w:rPr>
        <w:t xml:space="preserve"> 49. Дынник В. А. Взаимосвязь отдельных звеньев репродуктивной системы с гормонами энергетического обмена при аномальных маточных кровотечениях в подростковом возрасте / В. А. Дынник, Н. А. Щербина, А. А. Дынник // </w:t>
      </w:r>
      <w:hyperlink w:anchor="_blank" w:history="1">
        <w:r w:rsidRPr="006201B9">
          <w:rPr>
            <w:rFonts w:ascii="Times New Roman" w:eastAsia="Times New Roman" w:hAnsi="Times New Roman" w:cs="Times New Roman"/>
            <w:bCs/>
            <w:color w:val="000000"/>
            <w:sz w:val="28"/>
            <w:szCs w:val="28"/>
            <w:lang w:val="uk-UA"/>
          </w:rPr>
          <w:t>Акушерство и гинекология</w:t>
        </w:r>
      </w:hyperlink>
      <w:r w:rsidRPr="006201B9">
        <w:rPr>
          <w:rFonts w:ascii="Times New Roman" w:eastAsia="Times New Roman" w:hAnsi="Times New Roman" w:cs="Times New Roman"/>
          <w:color w:val="000000"/>
          <w:sz w:val="28"/>
          <w:szCs w:val="28"/>
          <w:lang w:val="uk-UA" w:eastAsia="ar-SA"/>
        </w:rPr>
        <w:t xml:space="preserve">. </w:t>
      </w:r>
      <w:r w:rsidRPr="006201B9">
        <w:rPr>
          <w:rFonts w:ascii="Times New Roman" w:eastAsia="Times New Roman" w:hAnsi="Times New Roman" w:cs="Times New Roman"/>
          <w:sz w:val="28"/>
          <w:szCs w:val="28"/>
          <w:lang w:val="uk-UA" w:eastAsia="ar-SA"/>
        </w:rPr>
        <w:t>- 2018. - № 2. - С.102-107.</w:t>
      </w:r>
    </w:p>
    <w:p w:rsidR="00FB0D9A" w:rsidRPr="006201B9" w:rsidRDefault="00FB0D9A" w:rsidP="00A43CAE">
      <w:pPr>
        <w:numPr>
          <w:ilvl w:val="0"/>
          <w:numId w:val="2"/>
        </w:numPr>
        <w:suppressAutoHyphens/>
        <w:spacing w:after="0" w:line="360" w:lineRule="auto"/>
        <w:ind w:left="0" w:firstLine="431"/>
        <w:jc w:val="both"/>
        <w:rPr>
          <w:rFonts w:ascii="Times New Roman" w:eastAsia="Times New Roman" w:hAnsi="Times New Roman" w:cs="Times New Roman"/>
          <w:sz w:val="28"/>
          <w:szCs w:val="28"/>
          <w:lang w:val="uk-UA" w:eastAsia="ar-SA"/>
        </w:rPr>
      </w:pPr>
      <w:r w:rsidRPr="006201B9">
        <w:rPr>
          <w:rFonts w:ascii="Times New Roman" w:eastAsia="Times New Roman" w:hAnsi="Times New Roman" w:cs="Times New Roman"/>
          <w:sz w:val="28"/>
          <w:szCs w:val="28"/>
          <w:lang w:val="uk-UA" w:eastAsia="ar-SA"/>
        </w:rPr>
        <w:t xml:space="preserve">50. </w:t>
      </w:r>
      <w:hyperlink r:id="rId24" w:history="1">
        <w:r w:rsidRPr="006201B9">
          <w:rPr>
            <w:rFonts w:ascii="Times New Roman" w:eastAsia="Times New Roman" w:hAnsi="Times New Roman" w:cs="Times New Roman"/>
            <w:bCs/>
            <w:color w:val="000000"/>
            <w:sz w:val="28"/>
            <w:szCs w:val="28"/>
            <w:lang w:val="uk-UA"/>
          </w:rPr>
          <w:t>Дынник В. А.</w:t>
        </w:r>
      </w:hyperlink>
      <w:r w:rsidRPr="006201B9">
        <w:rPr>
          <w:rFonts w:ascii="Times New Roman" w:eastAsia="Times New Roman" w:hAnsi="Times New Roman" w:cs="Times New Roman"/>
          <w:sz w:val="28"/>
          <w:szCs w:val="28"/>
          <w:lang w:val="uk-UA" w:eastAsia="ar-SA"/>
        </w:rPr>
        <w:t xml:space="preserve">  О состоянии углеводного обмена у больных с аномальными маточными кровотечениями в период пубертата / В. А. </w:t>
      </w:r>
      <w:r w:rsidRPr="006201B9">
        <w:rPr>
          <w:rFonts w:ascii="Times New Roman" w:eastAsia="Times New Roman" w:hAnsi="Times New Roman" w:cs="Times New Roman"/>
          <w:bCs/>
          <w:sz w:val="28"/>
          <w:szCs w:val="28"/>
          <w:lang w:val="uk-UA" w:eastAsia="ar-SA"/>
        </w:rPr>
        <w:t>Дынник</w:t>
      </w:r>
      <w:r w:rsidRPr="006201B9">
        <w:rPr>
          <w:rFonts w:ascii="Times New Roman" w:eastAsia="Times New Roman" w:hAnsi="Times New Roman" w:cs="Times New Roman"/>
          <w:sz w:val="28"/>
          <w:szCs w:val="28"/>
          <w:lang w:val="uk-UA" w:eastAsia="ar-SA"/>
        </w:rPr>
        <w:t xml:space="preserve"> // Український журнал дитячої ендокринології. - 2016. - </w:t>
      </w:r>
      <w:r w:rsidRPr="006201B9">
        <w:rPr>
          <w:rFonts w:ascii="Times New Roman" w:eastAsia="Times New Roman" w:hAnsi="Times New Roman" w:cs="Times New Roman"/>
          <w:bCs/>
          <w:sz w:val="28"/>
          <w:szCs w:val="28"/>
          <w:lang w:val="uk-UA" w:eastAsia="ar-SA"/>
        </w:rPr>
        <w:t>N 3</w:t>
      </w:r>
      <w:r w:rsidRPr="006201B9">
        <w:rPr>
          <w:rFonts w:ascii="Times New Roman" w:eastAsia="Times New Roman" w:hAnsi="Times New Roman" w:cs="Times New Roman"/>
          <w:sz w:val="28"/>
          <w:szCs w:val="28"/>
          <w:lang w:val="uk-UA" w:eastAsia="ar-SA"/>
        </w:rPr>
        <w:t>. - С. 34-39</w:t>
      </w:r>
    </w:p>
    <w:p w:rsidR="00FB0D9A" w:rsidRPr="006201B9" w:rsidRDefault="00FB0D9A" w:rsidP="00A43CAE">
      <w:pPr>
        <w:numPr>
          <w:ilvl w:val="0"/>
          <w:numId w:val="2"/>
        </w:numPr>
        <w:suppressAutoHyphens/>
        <w:spacing w:after="0" w:line="360" w:lineRule="auto"/>
        <w:ind w:left="0" w:firstLine="431"/>
        <w:jc w:val="both"/>
        <w:rPr>
          <w:rFonts w:ascii="Times New Roman" w:eastAsia="Times New Roman" w:hAnsi="Times New Roman" w:cs="Times New Roman"/>
          <w:sz w:val="28"/>
          <w:szCs w:val="28"/>
          <w:lang w:val="uk-UA" w:eastAsia="ar-SA"/>
        </w:rPr>
      </w:pPr>
      <w:r w:rsidRPr="006201B9">
        <w:rPr>
          <w:rFonts w:ascii="Times New Roman" w:eastAsia="Times New Roman" w:hAnsi="Times New Roman" w:cs="Times New Roman"/>
          <w:sz w:val="28"/>
          <w:szCs w:val="28"/>
          <w:lang w:val="uk-UA" w:eastAsia="ar-SA"/>
        </w:rPr>
        <w:lastRenderedPageBreak/>
        <w:t xml:space="preserve">51.   Ермолаева С.В. Патогенетическая коррекция эндотоксикоза при дисфункциональных маточных кровотечениях:  автореф. дис. ... канд. мед. наук: 14.01.01 / Ермолаева Светлана Викторовна. – Москва, 2010. – 24 с. 87.   </w:t>
      </w:r>
    </w:p>
    <w:p w:rsidR="00FB0D9A" w:rsidRPr="006201B9" w:rsidRDefault="00FB0D9A" w:rsidP="00A43CAE">
      <w:pPr>
        <w:numPr>
          <w:ilvl w:val="0"/>
          <w:numId w:val="2"/>
        </w:numPr>
        <w:suppressAutoHyphens/>
        <w:spacing w:after="0" w:line="360" w:lineRule="auto"/>
        <w:ind w:left="0" w:firstLine="431"/>
        <w:jc w:val="both"/>
        <w:rPr>
          <w:rFonts w:ascii="Times New Roman" w:eastAsia="Times New Roman" w:hAnsi="Times New Roman" w:cs="Times New Roman"/>
          <w:sz w:val="28"/>
          <w:szCs w:val="28"/>
          <w:lang w:val="uk-UA" w:eastAsia="ar-SA"/>
        </w:rPr>
      </w:pPr>
      <w:r w:rsidRPr="006201B9">
        <w:rPr>
          <w:rFonts w:ascii="Times New Roman" w:eastAsia="Times New Roman" w:hAnsi="Times New Roman" w:cs="Times New Roman"/>
          <w:sz w:val="28"/>
          <w:szCs w:val="28"/>
          <w:lang w:val="uk-UA" w:eastAsia="ar-SA"/>
        </w:rPr>
        <w:t xml:space="preserve">52.   Запорожан В.М., Фетеску С.А. Імуно-морфологічні особливості розвитку гіперпластичних процесів ендометрія. Репродуктивная эндокринология. 2015; 1:15-8. </w:t>
      </w:r>
    </w:p>
    <w:p w:rsidR="00FB0D9A" w:rsidRPr="006201B9" w:rsidRDefault="00FB0D9A" w:rsidP="00A43CAE">
      <w:pPr>
        <w:numPr>
          <w:ilvl w:val="0"/>
          <w:numId w:val="2"/>
        </w:numPr>
        <w:suppressAutoHyphens/>
        <w:spacing w:after="0" w:line="360" w:lineRule="auto"/>
        <w:ind w:left="0" w:firstLine="431"/>
        <w:jc w:val="both"/>
        <w:rPr>
          <w:rFonts w:ascii="Times New Roman" w:eastAsia="Times New Roman" w:hAnsi="Times New Roman" w:cs="Times New Roman"/>
          <w:sz w:val="28"/>
          <w:szCs w:val="28"/>
          <w:lang w:val="uk-UA" w:eastAsia="ar-SA"/>
        </w:rPr>
      </w:pPr>
      <w:r w:rsidRPr="006201B9">
        <w:rPr>
          <w:rFonts w:ascii="Times New Roman" w:eastAsia="Times New Roman" w:hAnsi="Times New Roman" w:cs="Times New Roman"/>
          <w:sz w:val="28"/>
          <w:szCs w:val="28"/>
          <w:lang w:val="uk-UA" w:eastAsia="ar-SA"/>
        </w:rPr>
        <w:t xml:space="preserve"> 53.   Ильина Л.И. Стресс и умение им управлять / Л.И. Ильина, К.Г. Сердакова // Медицинская сестра. – 2015. – N 7. – С. 42–44. </w:t>
      </w:r>
    </w:p>
    <w:p w:rsidR="00FB0D9A" w:rsidRPr="006201B9" w:rsidRDefault="00FB0D9A" w:rsidP="00A43CAE">
      <w:pPr>
        <w:numPr>
          <w:ilvl w:val="0"/>
          <w:numId w:val="2"/>
        </w:numPr>
        <w:suppressAutoHyphens/>
        <w:spacing w:after="0" w:line="360" w:lineRule="auto"/>
        <w:ind w:left="0" w:firstLine="431"/>
        <w:jc w:val="both"/>
        <w:rPr>
          <w:rFonts w:ascii="Times New Roman" w:eastAsia="Times New Roman" w:hAnsi="Times New Roman" w:cs="Times New Roman"/>
          <w:sz w:val="28"/>
          <w:szCs w:val="28"/>
          <w:lang w:val="uk-UA" w:eastAsia="ar-SA"/>
        </w:rPr>
      </w:pPr>
      <w:r w:rsidRPr="006201B9">
        <w:rPr>
          <w:rFonts w:ascii="Times New Roman" w:eastAsia="Times New Roman" w:hAnsi="Times New Roman" w:cs="Times New Roman"/>
          <w:sz w:val="28"/>
          <w:szCs w:val="28"/>
          <w:lang w:val="uk-UA" w:eastAsia="ar-SA"/>
        </w:rPr>
        <w:t xml:space="preserve"> 54.   Казак А.В. Клиническая оценка психологических особенностей женщин репродуктивного возраста с хроническими аномальными маточными кровотечениями / А.В. Казак // Репродуктивное здоровье Восточная Европа. – 2015. – № 3 (39). – С. 52–56. </w:t>
      </w:r>
    </w:p>
    <w:p w:rsidR="00FB0D9A" w:rsidRPr="006201B9" w:rsidRDefault="00FB0D9A" w:rsidP="00A43CAE">
      <w:pPr>
        <w:numPr>
          <w:ilvl w:val="0"/>
          <w:numId w:val="2"/>
        </w:numPr>
        <w:suppressAutoHyphens/>
        <w:spacing w:after="0" w:line="360" w:lineRule="auto"/>
        <w:ind w:left="0" w:firstLine="431"/>
        <w:jc w:val="both"/>
        <w:rPr>
          <w:rFonts w:ascii="Times New Roman" w:eastAsia="Times New Roman" w:hAnsi="Times New Roman" w:cs="Times New Roman"/>
          <w:sz w:val="28"/>
          <w:szCs w:val="28"/>
          <w:lang w:val="uk-UA" w:eastAsia="ar-SA"/>
        </w:rPr>
      </w:pPr>
      <w:r w:rsidRPr="006201B9">
        <w:rPr>
          <w:rFonts w:ascii="Times New Roman" w:eastAsia="Times New Roman" w:hAnsi="Times New Roman" w:cs="Times New Roman"/>
          <w:sz w:val="28"/>
          <w:szCs w:val="28"/>
          <w:lang w:val="uk-UA" w:eastAsia="ar-SA"/>
        </w:rPr>
        <w:t xml:space="preserve">55.   Кан Н.И. Репродуктивное здоровье женщин при ожирении: лис ... доктора мед. наук : 14.00.01 / Кан Нина Ивановна. – Москва, 2004. – 374 с. 100. Капцов В.А. Иммунная система и искусственная световая среда / В.А. Капцов, В.Н. Дейнего // Аллергология и иммунология. – 2015. – Т. 16,№ 3. – С. 253–258. </w:t>
      </w:r>
    </w:p>
    <w:p w:rsidR="00FB0D9A" w:rsidRPr="006201B9" w:rsidRDefault="00FB0D9A" w:rsidP="00A43CAE">
      <w:pPr>
        <w:numPr>
          <w:ilvl w:val="0"/>
          <w:numId w:val="2"/>
        </w:numPr>
        <w:suppressAutoHyphens/>
        <w:spacing w:after="0" w:line="360" w:lineRule="auto"/>
        <w:ind w:left="0" w:firstLine="431"/>
        <w:jc w:val="both"/>
        <w:rPr>
          <w:rFonts w:ascii="Times New Roman" w:eastAsia="Times New Roman" w:hAnsi="Times New Roman" w:cs="Times New Roman"/>
          <w:sz w:val="28"/>
          <w:szCs w:val="28"/>
          <w:lang w:val="uk-UA" w:eastAsia="ar-SA"/>
        </w:rPr>
      </w:pPr>
      <w:r w:rsidRPr="006201B9">
        <w:rPr>
          <w:rFonts w:ascii="Times New Roman" w:eastAsia="Times New Roman" w:hAnsi="Times New Roman" w:cs="Times New Roman"/>
          <w:sz w:val="28"/>
          <w:szCs w:val="28"/>
          <w:lang w:val="uk-UA" w:eastAsia="ar-SA"/>
        </w:rPr>
        <w:t xml:space="preserve">56. Качайло И.А. Прогностические критерии пролиферативного потенциала эндометрия в перименопаузальном периоде / И.А. Качайло, И.Ю. Мурызина // Акушерство  и гинекология. – 2009. – № 6. – С.33–38. </w:t>
      </w:r>
    </w:p>
    <w:p w:rsidR="00FB0D9A" w:rsidRPr="006201B9" w:rsidRDefault="00FB0D9A" w:rsidP="00A43CAE">
      <w:pPr>
        <w:numPr>
          <w:ilvl w:val="0"/>
          <w:numId w:val="2"/>
        </w:numPr>
        <w:suppressAutoHyphens/>
        <w:spacing w:after="0" w:line="360" w:lineRule="auto"/>
        <w:ind w:left="0" w:firstLine="431"/>
        <w:jc w:val="both"/>
        <w:rPr>
          <w:rFonts w:ascii="Times New Roman" w:eastAsia="Times New Roman" w:hAnsi="Times New Roman" w:cs="Times New Roman"/>
          <w:sz w:val="28"/>
          <w:szCs w:val="28"/>
          <w:lang w:val="uk-UA" w:eastAsia="ar-SA"/>
        </w:rPr>
      </w:pPr>
      <w:r w:rsidRPr="006201B9">
        <w:rPr>
          <w:rFonts w:ascii="Times New Roman" w:eastAsia="Times New Roman" w:hAnsi="Times New Roman" w:cs="Times New Roman"/>
          <w:sz w:val="28"/>
          <w:szCs w:val="28"/>
          <w:lang w:val="uk-UA" w:eastAsia="ar-SA"/>
        </w:rPr>
        <w:t xml:space="preserve">57. Кизилова Н.С. Клинико–лабораторная диагностика системы гемостаза, принципы и схемы исследования [Электронный ресурс] / Н.С. Кизилова. – Новосибирск.  –  2007. </w:t>
      </w:r>
    </w:p>
    <w:p w:rsidR="00FB0D9A" w:rsidRPr="006201B9" w:rsidRDefault="00FB0D9A" w:rsidP="00A43CAE">
      <w:pPr>
        <w:numPr>
          <w:ilvl w:val="0"/>
          <w:numId w:val="2"/>
        </w:numPr>
        <w:suppressAutoHyphens/>
        <w:spacing w:after="0" w:line="360" w:lineRule="auto"/>
        <w:ind w:left="0" w:firstLine="431"/>
        <w:jc w:val="both"/>
        <w:rPr>
          <w:rFonts w:ascii="Times New Roman" w:eastAsia="Times New Roman" w:hAnsi="Times New Roman" w:cs="Times New Roman"/>
          <w:sz w:val="28"/>
          <w:szCs w:val="28"/>
          <w:lang w:val="uk-UA" w:eastAsia="ar-SA"/>
        </w:rPr>
      </w:pPr>
      <w:r w:rsidRPr="006201B9">
        <w:rPr>
          <w:rFonts w:ascii="Times New Roman" w:eastAsia="Times New Roman" w:hAnsi="Times New Roman" w:cs="Times New Roman"/>
          <w:sz w:val="28"/>
          <w:szCs w:val="28"/>
          <w:lang w:val="uk-UA" w:eastAsia="ar-SA"/>
        </w:rPr>
        <w:t xml:space="preserve">58. Клишина Ю.Н. Применение анализа соответствий в обработке нечисловой информации / Ю.Н. Клишина // Социология: 4М.  –  1991.  – № 2.  – С.105–118.  </w:t>
      </w:r>
    </w:p>
    <w:p w:rsidR="00FB0D9A" w:rsidRPr="006201B9" w:rsidRDefault="00FB0D9A" w:rsidP="00A43CAE">
      <w:pPr>
        <w:numPr>
          <w:ilvl w:val="0"/>
          <w:numId w:val="2"/>
        </w:numPr>
        <w:suppressAutoHyphens/>
        <w:spacing w:after="0" w:line="360" w:lineRule="auto"/>
        <w:ind w:left="0" w:firstLine="431"/>
        <w:jc w:val="both"/>
        <w:rPr>
          <w:rFonts w:ascii="Times New Roman" w:eastAsia="Times New Roman" w:hAnsi="Times New Roman" w:cs="Times New Roman"/>
          <w:sz w:val="28"/>
          <w:szCs w:val="28"/>
          <w:lang w:val="uk-UA" w:eastAsia="ar-SA"/>
        </w:rPr>
      </w:pPr>
      <w:r w:rsidRPr="006201B9">
        <w:rPr>
          <w:rFonts w:ascii="Times New Roman" w:eastAsia="Times New Roman" w:hAnsi="Times New Roman" w:cs="Times New Roman"/>
          <w:sz w:val="28"/>
          <w:szCs w:val="28"/>
          <w:lang w:val="uk-UA" w:eastAsia="ar-SA"/>
        </w:rPr>
        <w:t>59. Ковалишин О.А. Репродуктивное здоровье женщин, которые имели нарушения менструальной функции в пубертатний период / О.А.Ковалишин // HEALTH OF WOMAN. 2020.4(150): 73–79; doi 10.15574/HW.2020.150.73</w:t>
      </w:r>
    </w:p>
    <w:p w:rsidR="00FB0D9A" w:rsidRPr="006201B9" w:rsidRDefault="00FB0D9A" w:rsidP="00A43CAE">
      <w:pPr>
        <w:numPr>
          <w:ilvl w:val="0"/>
          <w:numId w:val="2"/>
        </w:numPr>
        <w:suppressAutoHyphens/>
        <w:spacing w:after="0" w:line="360" w:lineRule="auto"/>
        <w:ind w:left="0" w:firstLine="431"/>
        <w:jc w:val="both"/>
        <w:rPr>
          <w:rFonts w:ascii="Times New Roman" w:eastAsia="Times New Roman" w:hAnsi="Times New Roman" w:cs="Times New Roman"/>
          <w:sz w:val="28"/>
          <w:szCs w:val="28"/>
          <w:lang w:val="uk-UA" w:eastAsia="ar-SA"/>
        </w:rPr>
      </w:pPr>
      <w:r w:rsidRPr="006201B9">
        <w:rPr>
          <w:rFonts w:ascii="Times New Roman" w:eastAsia="Times New Roman" w:hAnsi="Times New Roman" w:cs="Times New Roman"/>
          <w:sz w:val="28"/>
          <w:szCs w:val="28"/>
          <w:lang w:val="uk-UA" w:eastAsia="ar-SA"/>
        </w:rPr>
        <w:lastRenderedPageBreak/>
        <w:t>60. Кузнецова И.В. Эндометриоз: патофизиология и выбор лечебной тактики. / И.В. Кузнецова // Гинекология. 2008. – Т. 10. - №5. — С. 74–79.</w:t>
      </w:r>
    </w:p>
    <w:p w:rsidR="00FB0D9A" w:rsidRPr="006201B9" w:rsidRDefault="00FB0D9A" w:rsidP="00A43CAE">
      <w:pPr>
        <w:numPr>
          <w:ilvl w:val="0"/>
          <w:numId w:val="2"/>
        </w:numPr>
        <w:suppressAutoHyphens/>
        <w:spacing w:after="0" w:line="360" w:lineRule="auto"/>
        <w:ind w:left="0" w:firstLine="431"/>
        <w:jc w:val="both"/>
        <w:rPr>
          <w:rFonts w:ascii="Times New Roman" w:eastAsia="Times New Roman" w:hAnsi="Times New Roman" w:cs="Times New Roman"/>
          <w:sz w:val="28"/>
          <w:szCs w:val="28"/>
          <w:lang w:val="uk-UA" w:eastAsia="ar-SA"/>
        </w:rPr>
      </w:pPr>
      <w:r w:rsidRPr="006201B9">
        <w:rPr>
          <w:rFonts w:ascii="Times New Roman" w:eastAsia="Times New Roman" w:hAnsi="Times New Roman" w:cs="Times New Roman"/>
          <w:sz w:val="28"/>
          <w:szCs w:val="28"/>
          <w:lang w:val="uk-UA" w:eastAsia="ar-SA"/>
        </w:rPr>
        <w:t xml:space="preserve">61. Кузнецова М.Н. Патология репродуктивной системы в период ее становления / М.Н. Кузнецова // Руководство по ендокринной гинекологии под ред Е.М.Вихляевой. – М., 2006. – С.229–366. </w:t>
      </w:r>
    </w:p>
    <w:p w:rsidR="00FB0D9A" w:rsidRPr="006201B9" w:rsidRDefault="00FB0D9A" w:rsidP="00A43CAE">
      <w:pPr>
        <w:numPr>
          <w:ilvl w:val="0"/>
          <w:numId w:val="2"/>
        </w:numPr>
        <w:suppressAutoHyphens/>
        <w:spacing w:after="0" w:line="360" w:lineRule="auto"/>
        <w:ind w:left="0" w:firstLine="431"/>
        <w:jc w:val="both"/>
        <w:rPr>
          <w:rFonts w:ascii="Times New Roman" w:eastAsia="Times New Roman" w:hAnsi="Times New Roman" w:cs="Times New Roman"/>
          <w:sz w:val="28"/>
          <w:szCs w:val="28"/>
          <w:lang w:val="uk-UA" w:eastAsia="ar-SA"/>
        </w:rPr>
      </w:pPr>
      <w:r w:rsidRPr="006201B9">
        <w:rPr>
          <w:rFonts w:ascii="Times New Roman" w:eastAsia="Times New Roman" w:hAnsi="Times New Roman" w:cs="Times New Roman"/>
          <w:sz w:val="28"/>
          <w:szCs w:val="28"/>
          <w:lang w:val="uk-UA" w:eastAsia="ar-SA"/>
        </w:rPr>
        <w:t xml:space="preserve">62. Кузнецова И.В. Молекулярные механизмы нарушений репродуктивной функции у женщин с расстройствами жирового обмена (обзор литературы) / И.В. Кузнецова, Э.Р. Ведзижева, Ю.Б. Успенская // Гинекология . – 2015. –N 1. – С. 69–73. </w:t>
      </w:r>
    </w:p>
    <w:p w:rsidR="00FB0D9A" w:rsidRPr="006201B9" w:rsidRDefault="00FB0D9A" w:rsidP="00A43CAE">
      <w:pPr>
        <w:numPr>
          <w:ilvl w:val="0"/>
          <w:numId w:val="2"/>
        </w:numPr>
        <w:suppressAutoHyphens/>
        <w:spacing w:after="0" w:line="360" w:lineRule="auto"/>
        <w:ind w:left="0" w:firstLine="431"/>
        <w:jc w:val="both"/>
        <w:rPr>
          <w:rFonts w:ascii="Times New Roman" w:eastAsia="Times New Roman" w:hAnsi="Times New Roman" w:cs="Times New Roman"/>
          <w:sz w:val="28"/>
          <w:szCs w:val="28"/>
          <w:lang w:val="uk-UA" w:eastAsia="ar-SA"/>
        </w:rPr>
      </w:pPr>
      <w:r w:rsidRPr="006201B9">
        <w:rPr>
          <w:rFonts w:ascii="Times New Roman" w:eastAsia="Times New Roman" w:hAnsi="Times New Roman" w:cs="Times New Roman"/>
          <w:sz w:val="28"/>
          <w:szCs w:val="28"/>
          <w:lang w:val="uk-UA" w:eastAsia="ar-SA"/>
        </w:rPr>
        <w:t xml:space="preserve">63. Кузьменко Д.И. Окислительный стресс жировой ткани как первичное звено патогенеза резистентности к инсулину / Д.И. Кузьменко, С.Н. Удинцев, Т.К. Климентьева // Биомедицинская химия. – 2016. – N 1. – С. 14–21. </w:t>
      </w:r>
    </w:p>
    <w:p w:rsidR="00FB0D9A" w:rsidRPr="006201B9" w:rsidRDefault="00FB0D9A" w:rsidP="00A43CAE">
      <w:pPr>
        <w:numPr>
          <w:ilvl w:val="0"/>
          <w:numId w:val="2"/>
        </w:numPr>
        <w:suppressAutoHyphens/>
        <w:spacing w:after="0" w:line="360" w:lineRule="auto"/>
        <w:ind w:left="0" w:firstLine="431"/>
        <w:jc w:val="both"/>
        <w:rPr>
          <w:rFonts w:ascii="Times New Roman" w:eastAsia="Times New Roman" w:hAnsi="Times New Roman" w:cs="Times New Roman"/>
          <w:sz w:val="28"/>
          <w:szCs w:val="28"/>
          <w:lang w:val="uk-UA" w:eastAsia="ar-SA"/>
        </w:rPr>
      </w:pPr>
      <w:r w:rsidRPr="006201B9">
        <w:rPr>
          <w:rFonts w:ascii="Times New Roman" w:eastAsia="Times New Roman" w:hAnsi="Times New Roman" w:cs="Times New Roman"/>
          <w:sz w:val="28"/>
          <w:szCs w:val="28"/>
          <w:lang w:val="uk-UA" w:eastAsia="ar-SA"/>
        </w:rPr>
        <w:t xml:space="preserve">64. Леваков С.А. Оценка качества жизни пациенток с предменструальным и климактерическим синдромами на фоне применения адаптогенов / С.А. Леваков, Е.И. Боровкова // Российский вестник акушера–гинеколога. – 2015. – N 5. – С. 97–101. </w:t>
      </w:r>
    </w:p>
    <w:p w:rsidR="00FB0D9A" w:rsidRPr="006201B9" w:rsidRDefault="00FB0D9A" w:rsidP="00A43CAE">
      <w:pPr>
        <w:numPr>
          <w:ilvl w:val="0"/>
          <w:numId w:val="2"/>
        </w:numPr>
        <w:suppressAutoHyphens/>
        <w:spacing w:after="0" w:line="360" w:lineRule="auto"/>
        <w:ind w:left="0" w:firstLine="431"/>
        <w:jc w:val="both"/>
        <w:rPr>
          <w:rFonts w:ascii="Times New Roman" w:eastAsia="Times New Roman" w:hAnsi="Times New Roman" w:cs="Times New Roman"/>
          <w:sz w:val="28"/>
          <w:szCs w:val="28"/>
          <w:lang w:val="uk-UA" w:eastAsia="ar-SA"/>
        </w:rPr>
      </w:pPr>
      <w:r w:rsidRPr="006201B9">
        <w:rPr>
          <w:rFonts w:ascii="Times New Roman" w:eastAsia="Times New Roman" w:hAnsi="Times New Roman" w:cs="Times New Roman"/>
          <w:sz w:val="28"/>
          <w:szCs w:val="28"/>
          <w:lang w:val="uk-UA" w:eastAsia="ar-SA"/>
        </w:rPr>
        <w:t xml:space="preserve">65. Липатова Н.А Исследование содержания женских половых гормонов у больных миомой матки / Н.А. Липатова, М.В. Лабзина, Л.Я. Лабзина // Medicus. – 2015. – № 2 (2). – С. 18–19. </w:t>
      </w:r>
    </w:p>
    <w:p w:rsidR="00FB0D9A" w:rsidRPr="006201B9" w:rsidRDefault="00FB0D9A" w:rsidP="00A43CAE">
      <w:pPr>
        <w:numPr>
          <w:ilvl w:val="0"/>
          <w:numId w:val="2"/>
        </w:numPr>
        <w:suppressAutoHyphens/>
        <w:spacing w:after="0" w:line="360" w:lineRule="auto"/>
        <w:ind w:left="0" w:firstLine="431"/>
        <w:jc w:val="both"/>
        <w:rPr>
          <w:rFonts w:ascii="Times New Roman" w:eastAsia="Times New Roman" w:hAnsi="Times New Roman" w:cs="Times New Roman"/>
          <w:sz w:val="28"/>
          <w:szCs w:val="28"/>
          <w:lang w:val="uk-UA" w:eastAsia="ar-SA"/>
        </w:rPr>
      </w:pPr>
      <w:r w:rsidRPr="006201B9">
        <w:rPr>
          <w:rFonts w:ascii="Times New Roman" w:eastAsia="Times New Roman" w:hAnsi="Times New Roman" w:cs="Times New Roman"/>
          <w:sz w:val="28"/>
          <w:szCs w:val="28"/>
          <w:lang w:val="uk-UA" w:eastAsia="ar-SA"/>
        </w:rPr>
        <w:t xml:space="preserve">66. Литвинова Л.С. Патогенез инсулинорезистентности при метаболическом ожирении / Л.С. Литвинова, Е.В. Кириенкова, И.О. Мазунин,  // Биомедицинская химия. – 2015. – N 1. – С.70–82. </w:t>
      </w:r>
    </w:p>
    <w:p w:rsidR="00FB0D9A" w:rsidRPr="006201B9" w:rsidRDefault="00FB0D9A" w:rsidP="00A43CAE">
      <w:pPr>
        <w:numPr>
          <w:ilvl w:val="0"/>
          <w:numId w:val="2"/>
        </w:numPr>
        <w:suppressAutoHyphens/>
        <w:spacing w:after="0" w:line="360" w:lineRule="auto"/>
        <w:ind w:left="0" w:firstLine="431"/>
        <w:jc w:val="both"/>
        <w:rPr>
          <w:rFonts w:ascii="Times New Roman" w:eastAsia="Times New Roman" w:hAnsi="Times New Roman" w:cs="Times New Roman"/>
          <w:sz w:val="28"/>
          <w:szCs w:val="28"/>
          <w:lang w:val="uk-UA" w:eastAsia="ar-SA"/>
        </w:rPr>
      </w:pPr>
      <w:r w:rsidRPr="006201B9">
        <w:rPr>
          <w:rFonts w:ascii="Times New Roman" w:eastAsia="Times New Roman" w:hAnsi="Times New Roman" w:cs="Times New Roman"/>
          <w:sz w:val="28"/>
          <w:szCs w:val="28"/>
          <w:lang w:val="uk-UA" w:eastAsia="ar-SA"/>
        </w:rPr>
        <w:t xml:space="preserve">67. Лузин А.А. Оптимизация врачебной  тактики у пациенток репродуктивного возраста с аномальными маточными кровотечениями, ассоциированными с хроническим эндометритом:  дис ... канд. мед. наук : 14.00.01 / Лузин Александр Александрович. – Омск, 2009. – 156 с.  </w:t>
      </w:r>
    </w:p>
    <w:p w:rsidR="00FB0D9A" w:rsidRPr="006201B9" w:rsidRDefault="00FB0D9A" w:rsidP="00A43CAE">
      <w:pPr>
        <w:numPr>
          <w:ilvl w:val="0"/>
          <w:numId w:val="2"/>
        </w:numPr>
        <w:suppressAutoHyphens/>
        <w:spacing w:after="0" w:line="360" w:lineRule="auto"/>
        <w:ind w:left="0" w:firstLine="431"/>
        <w:jc w:val="both"/>
        <w:rPr>
          <w:rFonts w:ascii="Times New Roman" w:eastAsia="Times New Roman" w:hAnsi="Times New Roman" w:cs="Times New Roman"/>
          <w:sz w:val="28"/>
          <w:szCs w:val="28"/>
          <w:lang w:val="uk-UA" w:eastAsia="ar-SA"/>
        </w:rPr>
      </w:pPr>
      <w:r w:rsidRPr="006201B9">
        <w:rPr>
          <w:rFonts w:ascii="Times New Roman" w:eastAsia="Times New Roman" w:hAnsi="Times New Roman" w:cs="Times New Roman"/>
          <w:sz w:val="28"/>
          <w:szCs w:val="28"/>
          <w:lang w:val="uk-UA" w:eastAsia="ar-SA"/>
        </w:rPr>
        <w:t xml:space="preserve">68. </w:t>
      </w:r>
      <w:r w:rsidRPr="006201B9">
        <w:rPr>
          <w:rFonts w:ascii="Times New Roman" w:eastAsia="Times New Roman" w:hAnsi="Times New Roman" w:cs="Times New Roman"/>
          <w:color w:val="000000"/>
          <w:sz w:val="28"/>
          <w:szCs w:val="28"/>
          <w:lang w:val="uk-UA" w:eastAsia="ar-SA"/>
        </w:rPr>
        <w:t xml:space="preserve">Михайлюта М. А. Досвід лікування та профілактики пубертатних маткових кровотеч / М. А. Михайлюта, Ю. А. Кириченко, С. І. Манащук, О. В. Колодинська // Акушерство. Гінекологія. Генетика. - 2016. - № 1. - С. 44-48. </w:t>
      </w:r>
    </w:p>
    <w:p w:rsidR="00FB0D9A" w:rsidRPr="006201B9" w:rsidRDefault="00FB0D9A" w:rsidP="00A43CAE">
      <w:pPr>
        <w:numPr>
          <w:ilvl w:val="0"/>
          <w:numId w:val="2"/>
        </w:numPr>
        <w:suppressAutoHyphens/>
        <w:spacing w:after="0" w:line="360" w:lineRule="auto"/>
        <w:ind w:left="0" w:firstLine="431"/>
        <w:jc w:val="both"/>
        <w:rPr>
          <w:rFonts w:ascii="Times New Roman" w:eastAsia="Times New Roman" w:hAnsi="Times New Roman" w:cs="Times New Roman"/>
          <w:sz w:val="28"/>
          <w:szCs w:val="28"/>
          <w:lang w:val="uk-UA" w:eastAsia="ar-SA"/>
        </w:rPr>
      </w:pPr>
      <w:r w:rsidRPr="006201B9">
        <w:rPr>
          <w:rFonts w:ascii="Times New Roman" w:eastAsia="Times New Roman" w:hAnsi="Times New Roman" w:cs="Times New Roman"/>
          <w:sz w:val="28"/>
          <w:szCs w:val="28"/>
          <w:lang w:val="uk-UA" w:eastAsia="ar-SA"/>
        </w:rPr>
        <w:lastRenderedPageBreak/>
        <w:t xml:space="preserve">69. Меньшиков В. В. Методики клинических лабораторных исследований. – М. : Лабора, 2009. – Т. 3. – 880 с  </w:t>
      </w:r>
    </w:p>
    <w:p w:rsidR="00FB0D9A" w:rsidRPr="006201B9" w:rsidRDefault="00FB0D9A" w:rsidP="00A43CAE">
      <w:pPr>
        <w:numPr>
          <w:ilvl w:val="0"/>
          <w:numId w:val="2"/>
        </w:numPr>
        <w:suppressAutoHyphens/>
        <w:spacing w:after="0" w:line="360" w:lineRule="auto"/>
        <w:ind w:left="0" w:firstLine="431"/>
        <w:jc w:val="both"/>
        <w:rPr>
          <w:rFonts w:ascii="Times New Roman" w:eastAsia="Times New Roman" w:hAnsi="Times New Roman" w:cs="Times New Roman"/>
          <w:sz w:val="28"/>
          <w:szCs w:val="28"/>
          <w:lang w:val="uk-UA" w:eastAsia="ar-SA"/>
        </w:rPr>
      </w:pPr>
      <w:r w:rsidRPr="006201B9">
        <w:rPr>
          <w:rFonts w:ascii="Times New Roman" w:eastAsia="Times New Roman" w:hAnsi="Times New Roman" w:cs="Times New Roman"/>
          <w:sz w:val="28"/>
          <w:szCs w:val="28"/>
          <w:lang w:val="uk-UA" w:eastAsia="ar-SA"/>
        </w:rPr>
        <w:t xml:space="preserve">70. Никитина Т.И. Структура аномальных маточных кровотечений у женщин репродуктивного возраста. Применение современной классификации PALM-COEIN / Т.И. Никитина, В.Б. Осадчев, К.В. Бабков  // Фарматека. – 2016. – N 3. – С. 47–50. </w:t>
      </w:r>
    </w:p>
    <w:p w:rsidR="00FB0D9A" w:rsidRPr="006201B9" w:rsidRDefault="00FB0D9A" w:rsidP="00A43CAE">
      <w:pPr>
        <w:numPr>
          <w:ilvl w:val="0"/>
          <w:numId w:val="2"/>
        </w:numPr>
        <w:suppressAutoHyphens/>
        <w:spacing w:after="0" w:line="360" w:lineRule="auto"/>
        <w:ind w:left="0" w:firstLine="431"/>
        <w:jc w:val="both"/>
        <w:rPr>
          <w:rFonts w:ascii="Times New Roman" w:eastAsia="Times New Roman" w:hAnsi="Times New Roman" w:cs="Times New Roman"/>
          <w:sz w:val="28"/>
          <w:szCs w:val="28"/>
          <w:lang w:val="uk-UA" w:eastAsia="ar-SA"/>
        </w:rPr>
      </w:pPr>
      <w:r w:rsidRPr="006201B9">
        <w:rPr>
          <w:rFonts w:ascii="Times New Roman" w:eastAsia="Times New Roman" w:hAnsi="Times New Roman" w:cs="Times New Roman"/>
          <w:sz w:val="28"/>
          <w:szCs w:val="28"/>
          <w:lang w:val="uk-UA" w:eastAsia="ar-SA"/>
        </w:rPr>
        <w:t>71. Новікова А.А. Клініко-лабораторна характеристика аномальних маткових кровотеч пубертатного періоду / А.А. Новікова // Міжнародний медичний журнал. – 2018. - № 4.(24) – С. 39-41.</w:t>
      </w:r>
    </w:p>
    <w:p w:rsidR="00FB0D9A" w:rsidRPr="006201B9" w:rsidRDefault="00FB0D9A" w:rsidP="00A43CAE">
      <w:pPr>
        <w:numPr>
          <w:ilvl w:val="0"/>
          <w:numId w:val="2"/>
        </w:numPr>
        <w:suppressAutoHyphens/>
        <w:spacing w:after="0" w:line="360" w:lineRule="auto"/>
        <w:ind w:left="0" w:firstLine="431"/>
        <w:jc w:val="both"/>
        <w:rPr>
          <w:rFonts w:ascii="Times New Roman" w:eastAsia="Times New Roman" w:hAnsi="Times New Roman" w:cs="Times New Roman"/>
          <w:sz w:val="28"/>
          <w:szCs w:val="28"/>
          <w:lang w:val="uk-UA" w:eastAsia="ar-SA"/>
        </w:rPr>
      </w:pPr>
      <w:r w:rsidRPr="006201B9">
        <w:rPr>
          <w:rFonts w:ascii="Times New Roman" w:eastAsia="Times New Roman" w:hAnsi="Times New Roman" w:cs="Times New Roman"/>
          <w:sz w:val="28"/>
          <w:szCs w:val="28"/>
          <w:lang w:val="uk-UA" w:eastAsia="ar-SA"/>
        </w:rPr>
        <w:t>72. Новикова А.А. Клинико-этиологическая характеристика аномальных маточных кровотечений у девочек-подростков / А.А. Новикова // Експериментальна і клінічна медицина. – 2018. - № 1.(78) – С. 108-113.</w:t>
      </w:r>
    </w:p>
    <w:p w:rsidR="00FB0D9A" w:rsidRPr="006201B9" w:rsidRDefault="00FB0D9A" w:rsidP="00A43CAE">
      <w:pPr>
        <w:numPr>
          <w:ilvl w:val="0"/>
          <w:numId w:val="2"/>
        </w:numPr>
        <w:suppressAutoHyphens/>
        <w:spacing w:after="0" w:line="360" w:lineRule="auto"/>
        <w:ind w:left="0" w:firstLine="431"/>
        <w:jc w:val="both"/>
        <w:rPr>
          <w:rFonts w:ascii="Times New Roman" w:eastAsia="Times New Roman" w:hAnsi="Times New Roman" w:cs="Times New Roman"/>
          <w:sz w:val="28"/>
          <w:szCs w:val="28"/>
          <w:lang w:val="uk-UA" w:eastAsia="ar-SA"/>
        </w:rPr>
      </w:pPr>
      <w:r w:rsidRPr="006201B9">
        <w:rPr>
          <w:rFonts w:ascii="Times New Roman" w:eastAsia="Times New Roman" w:hAnsi="Times New Roman" w:cs="Times New Roman"/>
          <w:sz w:val="28"/>
          <w:szCs w:val="28"/>
          <w:lang w:val="uk-UA" w:eastAsia="ar-SA"/>
        </w:rPr>
        <w:t xml:space="preserve">73. Новикова А.А. </w:t>
      </w:r>
      <w:r w:rsidRPr="006201B9">
        <w:rPr>
          <w:rFonts w:ascii="Times New Roman" w:eastAsia="Times New Roman" w:hAnsi="Times New Roman" w:cs="Times New Roman"/>
          <w:bCs/>
          <w:sz w:val="28"/>
          <w:szCs w:val="28"/>
          <w:lang w:val="uk-UA" w:eastAsia="ar-SA"/>
        </w:rPr>
        <w:t xml:space="preserve">Клинико-параклиническая характеристика аномальных маточных кровотечений в пубертате </w:t>
      </w:r>
      <w:r w:rsidRPr="006201B9">
        <w:rPr>
          <w:rFonts w:ascii="Times New Roman" w:eastAsia="Times New Roman" w:hAnsi="Times New Roman" w:cs="Times New Roman"/>
          <w:sz w:val="28"/>
          <w:szCs w:val="28"/>
          <w:lang w:val="uk-UA" w:eastAsia="ar-SA"/>
        </w:rPr>
        <w:t>/ А.А. Новикова // Міжнародний медичний журнал. – 2019. - № 2. – С. 36-39.</w:t>
      </w:r>
    </w:p>
    <w:p w:rsidR="00FB0D9A" w:rsidRPr="006201B9" w:rsidRDefault="00FB0D9A" w:rsidP="00A43CAE">
      <w:pPr>
        <w:numPr>
          <w:ilvl w:val="0"/>
          <w:numId w:val="2"/>
        </w:numPr>
        <w:suppressAutoHyphens/>
        <w:spacing w:after="0" w:line="360" w:lineRule="auto"/>
        <w:ind w:left="0" w:firstLine="431"/>
        <w:jc w:val="both"/>
        <w:rPr>
          <w:rFonts w:ascii="Times New Roman" w:eastAsia="Times New Roman" w:hAnsi="Times New Roman" w:cs="Times New Roman"/>
          <w:sz w:val="28"/>
          <w:szCs w:val="28"/>
          <w:lang w:val="uk-UA" w:eastAsia="ar-SA"/>
        </w:rPr>
      </w:pPr>
      <w:r w:rsidRPr="006201B9">
        <w:rPr>
          <w:rFonts w:ascii="Times New Roman" w:eastAsia="Times New Roman" w:hAnsi="Times New Roman" w:cs="Times New Roman"/>
          <w:sz w:val="28"/>
          <w:szCs w:val="28"/>
          <w:lang w:val="uk-UA" w:eastAsia="ar-SA"/>
        </w:rPr>
        <w:t>74. Новикова А.А. Клинико-этиологическая характеристика аномальных маточных кровотечений у девочек-подростков / А.А.Новікова // Медицина третього тисячоліття: Збірник тез міжвузівської конференції молодих вчених та студентів. - Харків – 2016. – P. 227.</w:t>
      </w:r>
    </w:p>
    <w:p w:rsidR="00FB0D9A" w:rsidRPr="006201B9" w:rsidRDefault="00FB0D9A" w:rsidP="00A43CAE">
      <w:pPr>
        <w:numPr>
          <w:ilvl w:val="0"/>
          <w:numId w:val="2"/>
        </w:numPr>
        <w:suppressAutoHyphens/>
        <w:spacing w:after="0" w:line="360" w:lineRule="auto"/>
        <w:ind w:left="0" w:firstLine="431"/>
        <w:jc w:val="both"/>
        <w:rPr>
          <w:rFonts w:ascii="Times New Roman" w:eastAsia="Times New Roman" w:hAnsi="Times New Roman" w:cs="Times New Roman"/>
          <w:sz w:val="28"/>
          <w:szCs w:val="28"/>
          <w:lang w:val="uk-UA" w:eastAsia="ar-SA"/>
        </w:rPr>
      </w:pPr>
      <w:r w:rsidRPr="006201B9">
        <w:rPr>
          <w:rFonts w:ascii="Times New Roman" w:eastAsia="Times New Roman" w:hAnsi="Times New Roman" w:cs="Times New Roman"/>
          <w:sz w:val="28"/>
          <w:szCs w:val="28"/>
          <w:lang w:val="uk-UA" w:eastAsia="ar-SA"/>
        </w:rPr>
        <w:t xml:space="preserve">75. Овсянникова Т.В. Восстановление менструально-репродуктивной функции у пациенток с ожирением / Т.В. Овсянникова, И.Н. Соловьёва //Гинекология. – 2004. – Т. 6, № 5. – С. 237–242. </w:t>
      </w:r>
    </w:p>
    <w:p w:rsidR="00FB0D9A" w:rsidRPr="006201B9" w:rsidRDefault="00FB0D9A" w:rsidP="00A43CAE">
      <w:pPr>
        <w:numPr>
          <w:ilvl w:val="0"/>
          <w:numId w:val="2"/>
        </w:numPr>
        <w:suppressAutoHyphens/>
        <w:spacing w:after="0" w:line="360" w:lineRule="auto"/>
        <w:ind w:left="0" w:firstLine="431"/>
        <w:jc w:val="both"/>
        <w:rPr>
          <w:rFonts w:ascii="Times New Roman" w:eastAsia="Times New Roman" w:hAnsi="Times New Roman" w:cs="Times New Roman"/>
          <w:sz w:val="28"/>
          <w:szCs w:val="28"/>
          <w:lang w:val="uk-UA" w:eastAsia="ar-SA"/>
        </w:rPr>
      </w:pPr>
      <w:r w:rsidRPr="006201B9">
        <w:rPr>
          <w:rFonts w:ascii="Times New Roman" w:eastAsia="Times New Roman" w:hAnsi="Times New Roman" w:cs="Times New Roman"/>
          <w:sz w:val="28"/>
          <w:szCs w:val="28"/>
          <w:lang w:val="uk-UA" w:eastAsia="ar-SA"/>
        </w:rPr>
        <w:t xml:space="preserve">76. Озолиня Л.А. Современные представления о патогенезе гиперпластических процессов эндометрия и возможности их лечения / Л.А. Озолиня, Л.И. Патрушев, Е.Б. Болдина // Лечение и профилактика. – 2013. – N 2. – С. 106–112. </w:t>
      </w:r>
    </w:p>
    <w:p w:rsidR="00FB0D9A" w:rsidRPr="006201B9" w:rsidRDefault="00FB0D9A" w:rsidP="00A43CAE">
      <w:pPr>
        <w:numPr>
          <w:ilvl w:val="0"/>
          <w:numId w:val="2"/>
        </w:numPr>
        <w:suppressAutoHyphens/>
        <w:spacing w:after="0" w:line="360" w:lineRule="auto"/>
        <w:ind w:left="0" w:firstLine="431"/>
        <w:jc w:val="both"/>
        <w:rPr>
          <w:rFonts w:ascii="Times New Roman" w:eastAsia="Times New Roman" w:hAnsi="Times New Roman" w:cs="Times New Roman"/>
          <w:sz w:val="28"/>
          <w:szCs w:val="28"/>
          <w:lang w:val="uk-UA" w:eastAsia="ar-SA"/>
        </w:rPr>
      </w:pPr>
      <w:r w:rsidRPr="006201B9">
        <w:rPr>
          <w:rFonts w:ascii="Times New Roman" w:eastAsia="Times New Roman" w:hAnsi="Times New Roman" w:cs="Times New Roman"/>
          <w:sz w:val="28"/>
          <w:szCs w:val="28"/>
          <w:lang w:val="uk-UA" w:eastAsia="ar-SA"/>
        </w:rPr>
        <w:t xml:space="preserve">77. Психодиагностика стресса: практикум/ сост. Р.В. Куприянов, Ю.М.Кузьмина; М-во образ. и науки РФ, Казан. гос. технол.ун-т. - Казань: КНИТУ, 2012. – 212 с. </w:t>
      </w:r>
    </w:p>
    <w:p w:rsidR="00FB0D9A" w:rsidRPr="006201B9" w:rsidRDefault="00FB0D9A" w:rsidP="00A43CAE">
      <w:pPr>
        <w:numPr>
          <w:ilvl w:val="0"/>
          <w:numId w:val="2"/>
        </w:numPr>
        <w:suppressAutoHyphens/>
        <w:spacing w:after="0" w:line="360" w:lineRule="auto"/>
        <w:ind w:left="0" w:firstLine="431"/>
        <w:jc w:val="both"/>
        <w:rPr>
          <w:rFonts w:ascii="Times New Roman" w:eastAsia="Times New Roman" w:hAnsi="Times New Roman" w:cs="Times New Roman"/>
          <w:sz w:val="28"/>
          <w:szCs w:val="28"/>
          <w:lang w:val="uk-UA" w:eastAsia="ar-SA"/>
        </w:rPr>
      </w:pPr>
      <w:r w:rsidRPr="006201B9">
        <w:rPr>
          <w:rFonts w:ascii="Times New Roman" w:eastAsia="Times New Roman" w:hAnsi="Times New Roman" w:cs="Times New Roman"/>
          <w:sz w:val="28"/>
          <w:szCs w:val="28"/>
          <w:lang w:val="uk-UA" w:eastAsia="ar-SA"/>
        </w:rPr>
        <w:lastRenderedPageBreak/>
        <w:t xml:space="preserve">78. Плавинский С.Л. Биостатистика: Планирование, обработка и представление результатов биомедицинских исследований при помощи системы SAS / С.Л. Павлинский.  –  Санкт–Петербург: Издательский дом СПбМАПО, 2005. –560 с. </w:t>
      </w:r>
    </w:p>
    <w:p w:rsidR="00FB0D9A" w:rsidRPr="006201B9" w:rsidRDefault="00FB0D9A" w:rsidP="00A43CAE">
      <w:pPr>
        <w:numPr>
          <w:ilvl w:val="0"/>
          <w:numId w:val="2"/>
        </w:numPr>
        <w:suppressAutoHyphens/>
        <w:spacing w:after="0" w:line="360" w:lineRule="auto"/>
        <w:ind w:left="0" w:firstLine="431"/>
        <w:jc w:val="both"/>
        <w:rPr>
          <w:rFonts w:ascii="Times New Roman" w:eastAsia="Times New Roman" w:hAnsi="Times New Roman" w:cs="Times New Roman"/>
          <w:sz w:val="28"/>
          <w:szCs w:val="28"/>
          <w:lang w:val="uk-UA" w:eastAsia="ar-SA"/>
        </w:rPr>
      </w:pPr>
      <w:r w:rsidRPr="006201B9">
        <w:rPr>
          <w:rFonts w:ascii="Times New Roman" w:eastAsia="Times New Roman" w:hAnsi="Times New Roman" w:cs="Times New Roman"/>
          <w:sz w:val="28"/>
          <w:szCs w:val="28"/>
          <w:lang w:val="uk-UA" w:eastAsia="ar-SA"/>
        </w:rPr>
        <w:t xml:space="preserve">79. Плоткин Д.В. Современные средства  лекарственной гемостатической терапии / Д.В. Плоткин, О.А. Поварихина // ФАРМиндекс–Практик.– 2004. – № 6 – С. 40–46. </w:t>
      </w:r>
    </w:p>
    <w:p w:rsidR="00FB0D9A" w:rsidRPr="006201B9" w:rsidRDefault="00FB0D9A" w:rsidP="00A43CAE">
      <w:pPr>
        <w:numPr>
          <w:ilvl w:val="0"/>
          <w:numId w:val="2"/>
        </w:numPr>
        <w:suppressAutoHyphens/>
        <w:spacing w:after="0" w:line="360" w:lineRule="auto"/>
        <w:ind w:left="0" w:firstLine="431"/>
        <w:jc w:val="both"/>
        <w:rPr>
          <w:rFonts w:ascii="Times New Roman" w:eastAsia="Times New Roman" w:hAnsi="Times New Roman" w:cs="Times New Roman"/>
          <w:sz w:val="28"/>
          <w:szCs w:val="28"/>
          <w:lang w:val="uk-UA" w:eastAsia="ar-SA"/>
        </w:rPr>
      </w:pPr>
      <w:r w:rsidRPr="006201B9">
        <w:rPr>
          <w:rFonts w:ascii="Times New Roman" w:eastAsia="Times New Roman" w:hAnsi="Times New Roman" w:cs="Times New Roman"/>
          <w:sz w:val="28"/>
          <w:szCs w:val="28"/>
          <w:lang w:val="uk-UA" w:eastAsia="ar-SA"/>
        </w:rPr>
        <w:t>80. Пирогова В. І. Фертильність і оваріальний резерв (Клінічна лекція) / В. І. Пирогова, М. Ференц // Здоровье женщины. - 2018. - № 8. - С. 10</w:t>
      </w:r>
    </w:p>
    <w:p w:rsidR="00FB0D9A" w:rsidRPr="006201B9" w:rsidRDefault="00FB0D9A" w:rsidP="00A43CAE">
      <w:pPr>
        <w:numPr>
          <w:ilvl w:val="0"/>
          <w:numId w:val="2"/>
        </w:numPr>
        <w:suppressAutoHyphens/>
        <w:spacing w:after="0" w:line="360" w:lineRule="auto"/>
        <w:ind w:left="0" w:firstLine="431"/>
        <w:jc w:val="both"/>
        <w:rPr>
          <w:rFonts w:ascii="Times New Roman" w:eastAsia="Times New Roman" w:hAnsi="Times New Roman" w:cs="Times New Roman"/>
          <w:sz w:val="28"/>
          <w:szCs w:val="28"/>
          <w:lang w:val="uk-UA" w:eastAsia="ar-SA"/>
        </w:rPr>
      </w:pPr>
      <w:r w:rsidRPr="006201B9">
        <w:rPr>
          <w:rFonts w:ascii="Times New Roman" w:eastAsia="Times New Roman" w:hAnsi="Times New Roman" w:cs="Times New Roman"/>
          <w:sz w:val="28"/>
          <w:szCs w:val="28"/>
          <w:lang w:val="uk-UA" w:eastAsia="ar-SA"/>
        </w:rPr>
        <w:t>81. Пирогова В. Г. Динаміка захворювань щитоподібної залози, викликаних йододефіцитом, у населення Закарпатської області / В. Г. Пирогова, В. І. Кравченко // Науковий вісник Ужгородського університету. Сер. : Медицина. - 2011. - Вип. 3. - С. 132-139.</w:t>
      </w:r>
    </w:p>
    <w:p w:rsidR="00FB0D9A" w:rsidRPr="006201B9" w:rsidRDefault="00FB0D9A" w:rsidP="00A43CAE">
      <w:pPr>
        <w:numPr>
          <w:ilvl w:val="0"/>
          <w:numId w:val="2"/>
        </w:numPr>
        <w:suppressAutoHyphens/>
        <w:spacing w:after="0" w:line="360" w:lineRule="auto"/>
        <w:ind w:left="0" w:firstLine="431"/>
        <w:jc w:val="both"/>
        <w:rPr>
          <w:rFonts w:ascii="Times New Roman" w:eastAsia="Times New Roman" w:hAnsi="Times New Roman" w:cs="Times New Roman"/>
          <w:sz w:val="28"/>
          <w:szCs w:val="28"/>
          <w:lang w:val="uk-UA" w:eastAsia="ar-SA"/>
        </w:rPr>
      </w:pPr>
      <w:r w:rsidRPr="006201B9">
        <w:rPr>
          <w:rFonts w:ascii="Times New Roman" w:eastAsia="Times New Roman" w:hAnsi="Times New Roman" w:cs="Times New Roman"/>
          <w:sz w:val="28"/>
          <w:szCs w:val="28"/>
          <w:lang w:val="uk-UA" w:eastAsia="ar-SA"/>
        </w:rPr>
        <w:t>82. Подзолкова Н.М. Нормализация менструального цикла дидрогестероном. / Н.М. Подзолкова,  Т.Ф. Tатарчук, А.М. Дощанова, Г.З. Ешимбетова, Л.В. Сумятина //  Акушерство и гинекология – 2018; (6):70-5.</w:t>
      </w:r>
    </w:p>
    <w:p w:rsidR="00FB0D9A" w:rsidRPr="006201B9" w:rsidRDefault="00FB0D9A" w:rsidP="00A43CAE">
      <w:pPr>
        <w:numPr>
          <w:ilvl w:val="2"/>
          <w:numId w:val="2"/>
        </w:numPr>
        <w:suppressAutoHyphens/>
        <w:spacing w:after="0" w:line="360" w:lineRule="auto"/>
        <w:ind w:left="0" w:firstLine="431"/>
        <w:jc w:val="both"/>
        <w:rPr>
          <w:rFonts w:ascii="Times New Roman" w:eastAsia="Times New Roman" w:hAnsi="Times New Roman" w:cs="Times New Roman"/>
          <w:sz w:val="28"/>
          <w:szCs w:val="28"/>
          <w:lang w:val="uk-UA" w:eastAsia="ar-SA"/>
        </w:rPr>
      </w:pPr>
      <w:r w:rsidRPr="006201B9">
        <w:rPr>
          <w:rFonts w:ascii="Times New Roman" w:eastAsia="Times New Roman" w:hAnsi="Times New Roman" w:cs="Times New Roman"/>
          <w:sz w:val="28"/>
          <w:szCs w:val="28"/>
          <w:lang w:val="uk-UA" w:eastAsia="ar-SA"/>
        </w:rPr>
        <w:t xml:space="preserve">83. Прилепская В.Н. Ожирение и репродуктивная система женщины / В.Н. Прилепская // Матер. V Рос. форума "Мать и дитя".  – Москва,  2003.  – С. 424–425. </w:t>
      </w:r>
    </w:p>
    <w:p w:rsidR="00FB0D9A" w:rsidRPr="006201B9" w:rsidRDefault="00FB0D9A" w:rsidP="00A43CAE">
      <w:pPr>
        <w:numPr>
          <w:ilvl w:val="0"/>
          <w:numId w:val="2"/>
        </w:numPr>
        <w:suppressAutoHyphens/>
        <w:spacing w:after="0" w:line="360" w:lineRule="auto"/>
        <w:ind w:left="0" w:firstLine="431"/>
        <w:jc w:val="both"/>
        <w:rPr>
          <w:rFonts w:ascii="Times New Roman" w:eastAsia="Times New Roman" w:hAnsi="Times New Roman" w:cs="Times New Roman"/>
          <w:sz w:val="28"/>
          <w:szCs w:val="28"/>
          <w:lang w:val="uk-UA" w:eastAsia="ar-SA"/>
        </w:rPr>
      </w:pPr>
      <w:r w:rsidRPr="006201B9">
        <w:rPr>
          <w:rFonts w:ascii="Times New Roman" w:eastAsia="Times New Roman" w:hAnsi="Times New Roman" w:cs="Times New Roman"/>
          <w:sz w:val="28"/>
          <w:szCs w:val="28"/>
          <w:lang w:val="uk-UA" w:eastAsia="ar-SA"/>
        </w:rPr>
        <w:t xml:space="preserve">84. Прилепская В.Н. Новое в профилактике и терапии климактерического синдрома / В.Н. Прилепская, И.К. Богатова, В.Е. Радзинский // Гинекология. – 2016. – № 1. – С. 7–12. </w:t>
      </w:r>
    </w:p>
    <w:p w:rsidR="00FB0D9A" w:rsidRPr="006201B9" w:rsidRDefault="00FB0D9A" w:rsidP="00A43CAE">
      <w:pPr>
        <w:numPr>
          <w:ilvl w:val="0"/>
          <w:numId w:val="2"/>
        </w:numPr>
        <w:suppressAutoHyphens/>
        <w:spacing w:after="0" w:line="360" w:lineRule="auto"/>
        <w:ind w:left="0" w:firstLine="431"/>
        <w:jc w:val="both"/>
        <w:rPr>
          <w:rFonts w:ascii="Times New Roman" w:eastAsia="Times New Roman" w:hAnsi="Times New Roman" w:cs="Times New Roman"/>
          <w:sz w:val="28"/>
          <w:szCs w:val="28"/>
          <w:lang w:val="uk-UA" w:eastAsia="ar-SA"/>
        </w:rPr>
      </w:pPr>
      <w:r w:rsidRPr="006201B9">
        <w:rPr>
          <w:rFonts w:ascii="Times New Roman" w:eastAsia="Times New Roman" w:hAnsi="Times New Roman" w:cs="Times New Roman"/>
          <w:sz w:val="28"/>
          <w:szCs w:val="28"/>
          <w:lang w:val="uk-UA" w:eastAsia="ar-SA"/>
        </w:rPr>
        <w:t xml:space="preserve">85. Расин М.С. Системное воспаление и инсулинорезистентность в патогенезе синдрома поликистозных яичников / М.С. Расин, В.П. Житник //Акушерство и гинекология . – 2015. – N 8. – С. 26-32. </w:t>
      </w:r>
    </w:p>
    <w:p w:rsidR="00FB0D9A" w:rsidRPr="006201B9" w:rsidRDefault="00FB0D9A" w:rsidP="00A43CAE">
      <w:pPr>
        <w:numPr>
          <w:ilvl w:val="0"/>
          <w:numId w:val="2"/>
        </w:numPr>
        <w:suppressAutoHyphens/>
        <w:spacing w:after="0" w:line="360" w:lineRule="auto"/>
        <w:ind w:left="0" w:firstLine="431"/>
        <w:jc w:val="both"/>
        <w:rPr>
          <w:rFonts w:ascii="Times New Roman" w:eastAsia="Times New Roman" w:hAnsi="Times New Roman" w:cs="Times New Roman"/>
          <w:sz w:val="28"/>
          <w:szCs w:val="28"/>
          <w:lang w:val="uk-UA" w:eastAsia="ar-SA"/>
        </w:rPr>
      </w:pPr>
      <w:r w:rsidRPr="006201B9">
        <w:rPr>
          <w:rFonts w:ascii="Times New Roman" w:eastAsia="Times New Roman" w:hAnsi="Times New Roman" w:cs="Times New Roman"/>
          <w:sz w:val="28"/>
          <w:szCs w:val="28"/>
          <w:lang w:val="uk-UA" w:eastAsia="ar-SA"/>
        </w:rPr>
        <w:t xml:space="preserve">86. Романовский О.Ю. Гиперпластические процессы эндометрия в репродуктивном периоде / О.Ю. Романовский // Гинекология. – 2004. – Т. 6, № 6. – С. 296–302. </w:t>
      </w:r>
    </w:p>
    <w:p w:rsidR="00FB0D9A" w:rsidRPr="006201B9" w:rsidRDefault="00FB0D9A" w:rsidP="00A43CAE">
      <w:pPr>
        <w:numPr>
          <w:ilvl w:val="0"/>
          <w:numId w:val="2"/>
        </w:numPr>
        <w:suppressAutoHyphens/>
        <w:spacing w:after="0" w:line="360" w:lineRule="auto"/>
        <w:ind w:left="0" w:firstLine="431"/>
        <w:jc w:val="both"/>
        <w:rPr>
          <w:rFonts w:ascii="Times New Roman" w:eastAsia="Times New Roman" w:hAnsi="Times New Roman" w:cs="Times New Roman"/>
          <w:sz w:val="28"/>
          <w:szCs w:val="28"/>
          <w:lang w:val="uk-UA" w:eastAsia="ar-SA"/>
        </w:rPr>
      </w:pPr>
      <w:r w:rsidRPr="006201B9">
        <w:rPr>
          <w:rFonts w:ascii="Times New Roman" w:eastAsia="Times New Roman" w:hAnsi="Times New Roman" w:cs="Times New Roman"/>
          <w:sz w:val="28"/>
          <w:szCs w:val="28"/>
          <w:lang w:val="uk-UA" w:eastAsia="ar-SA"/>
        </w:rPr>
        <w:t xml:space="preserve">87. Савельева Г.М. Гинекология / Г.М. Савельева.  –  Москва: Гэотар Медицина, 2004. – 480 с. </w:t>
      </w:r>
    </w:p>
    <w:p w:rsidR="00FB0D9A" w:rsidRPr="006201B9" w:rsidRDefault="00FB0D9A" w:rsidP="00A43CAE">
      <w:pPr>
        <w:numPr>
          <w:ilvl w:val="0"/>
          <w:numId w:val="2"/>
        </w:numPr>
        <w:suppressAutoHyphens/>
        <w:spacing w:after="0" w:line="360" w:lineRule="auto"/>
        <w:ind w:left="0" w:firstLine="431"/>
        <w:jc w:val="both"/>
        <w:rPr>
          <w:rFonts w:ascii="Times New Roman" w:eastAsia="Times New Roman" w:hAnsi="Times New Roman" w:cs="Times New Roman"/>
          <w:sz w:val="28"/>
          <w:szCs w:val="28"/>
          <w:lang w:val="uk-UA" w:eastAsia="ar-SA"/>
        </w:rPr>
      </w:pPr>
      <w:r w:rsidRPr="006201B9">
        <w:rPr>
          <w:rFonts w:ascii="Times New Roman" w:eastAsia="Times New Roman" w:hAnsi="Times New Roman" w:cs="Times New Roman"/>
          <w:sz w:val="28"/>
          <w:szCs w:val="28"/>
          <w:lang w:val="uk-UA" w:eastAsia="ar-SA"/>
        </w:rPr>
        <w:lastRenderedPageBreak/>
        <w:t xml:space="preserve">88. Саидова Р.А. Основные принципы гормональной коррекции нарушений менструальной функции у больных репродуктивного периода с рецидивирующими дисфункциональными маточными кровотечениями / Р.А. Саидова, Е.В. Федина, А.Д. Макацария. – Москва, 2008. – 32 с. </w:t>
      </w:r>
    </w:p>
    <w:p w:rsidR="00FB0D9A" w:rsidRPr="006201B9" w:rsidRDefault="00FB0D9A" w:rsidP="00A43CAE">
      <w:pPr>
        <w:numPr>
          <w:ilvl w:val="0"/>
          <w:numId w:val="2"/>
        </w:numPr>
        <w:suppressAutoHyphens/>
        <w:spacing w:after="0" w:line="360" w:lineRule="auto"/>
        <w:ind w:left="0" w:firstLine="431"/>
        <w:jc w:val="both"/>
        <w:rPr>
          <w:rFonts w:ascii="Times New Roman" w:eastAsia="Times New Roman" w:hAnsi="Times New Roman" w:cs="Times New Roman"/>
          <w:sz w:val="28"/>
          <w:szCs w:val="28"/>
          <w:lang w:val="uk-UA" w:eastAsia="ar-SA"/>
        </w:rPr>
      </w:pPr>
      <w:r w:rsidRPr="006201B9">
        <w:rPr>
          <w:rFonts w:ascii="Times New Roman" w:eastAsia="Times New Roman" w:hAnsi="Times New Roman" w:cs="Times New Roman"/>
          <w:sz w:val="28"/>
          <w:szCs w:val="28"/>
          <w:lang w:val="uk-UA" w:eastAsia="ar-SA"/>
        </w:rPr>
        <w:t xml:space="preserve">89. Сапронов Н.С. Гормоны гипоталамо-гипофизарно-овариальной системы и мозг / Н.С. Сапронов, Ю.О. Федотова.  –  Санкт–Петкрбург: Формиздат, 2009. – 591 с. </w:t>
      </w:r>
    </w:p>
    <w:p w:rsidR="00FB0D9A" w:rsidRPr="006201B9" w:rsidRDefault="00FB0D9A" w:rsidP="00A43CAE">
      <w:pPr>
        <w:numPr>
          <w:ilvl w:val="0"/>
          <w:numId w:val="2"/>
        </w:numPr>
        <w:suppressAutoHyphens/>
        <w:spacing w:after="0" w:line="360" w:lineRule="auto"/>
        <w:ind w:left="0" w:firstLine="431"/>
        <w:jc w:val="both"/>
        <w:rPr>
          <w:rFonts w:ascii="Times New Roman" w:eastAsia="Times New Roman" w:hAnsi="Times New Roman" w:cs="Times New Roman"/>
          <w:sz w:val="28"/>
          <w:szCs w:val="28"/>
          <w:lang w:val="uk-UA" w:eastAsia="ar-SA"/>
        </w:rPr>
      </w:pPr>
      <w:r w:rsidRPr="006201B9">
        <w:rPr>
          <w:rFonts w:ascii="Times New Roman" w:eastAsia="Times New Roman" w:hAnsi="Times New Roman" w:cs="Times New Roman"/>
          <w:sz w:val="28"/>
          <w:szCs w:val="28"/>
          <w:lang w:val="uk-UA" w:eastAsia="ar-SA"/>
        </w:rPr>
        <w:t xml:space="preserve">90. Сумеркина В.А. Оценка состояния системы гемостаза, показателей углеводного и липидного обмена у молодых женщин с абдоминальным ожирением  и артериальной гипертензией / В.А. Сумеркина, В.С. Чулков, В.С. Чулков // Ожирение и метаболизм. – 2015. – N 4. – С. 29–33. </w:t>
      </w:r>
    </w:p>
    <w:p w:rsidR="00FB0D9A" w:rsidRPr="006201B9" w:rsidRDefault="00FB0D9A" w:rsidP="00A43CAE">
      <w:pPr>
        <w:numPr>
          <w:ilvl w:val="0"/>
          <w:numId w:val="2"/>
        </w:numPr>
        <w:suppressAutoHyphens/>
        <w:spacing w:after="0" w:line="360" w:lineRule="auto"/>
        <w:ind w:left="0" w:firstLine="431"/>
        <w:jc w:val="both"/>
        <w:rPr>
          <w:rFonts w:ascii="Times New Roman" w:eastAsia="Times New Roman" w:hAnsi="Times New Roman" w:cs="Times New Roman"/>
          <w:sz w:val="28"/>
          <w:szCs w:val="28"/>
          <w:lang w:val="uk-UA" w:eastAsia="ar-SA"/>
        </w:rPr>
      </w:pPr>
      <w:r w:rsidRPr="006201B9">
        <w:rPr>
          <w:rFonts w:ascii="Times New Roman" w:eastAsia="Times New Roman" w:hAnsi="Times New Roman" w:cs="Times New Roman"/>
          <w:sz w:val="28"/>
          <w:szCs w:val="28"/>
          <w:lang w:val="uk-UA" w:eastAsia="ar-SA"/>
        </w:rPr>
        <w:t xml:space="preserve">91. Табакман Ю.Ю. Аномальные маточные кровотечения: структура патологических изменений эндометрия, вопросы патогенеза и тактики ведения  / Ю.Ю. Табакман, А.Х. Биштави, О.А. Горных // Проблемы репродукции. – 2013. – N 5. – С. 54–-56. </w:t>
      </w:r>
    </w:p>
    <w:p w:rsidR="00FB0D9A" w:rsidRPr="006201B9" w:rsidRDefault="00FB0D9A" w:rsidP="00A43CAE">
      <w:pPr>
        <w:numPr>
          <w:ilvl w:val="0"/>
          <w:numId w:val="2"/>
        </w:numPr>
        <w:suppressAutoHyphens/>
        <w:spacing w:after="0" w:line="360" w:lineRule="auto"/>
        <w:ind w:left="0" w:firstLine="431"/>
        <w:jc w:val="both"/>
        <w:rPr>
          <w:rFonts w:ascii="Times New Roman" w:eastAsia="Times New Roman" w:hAnsi="Times New Roman" w:cs="Times New Roman"/>
          <w:sz w:val="28"/>
          <w:szCs w:val="28"/>
          <w:lang w:val="uk-UA" w:eastAsia="ar-SA"/>
        </w:rPr>
      </w:pPr>
      <w:r w:rsidRPr="006201B9">
        <w:rPr>
          <w:rFonts w:ascii="Times New Roman" w:eastAsia="Times New Roman" w:hAnsi="Times New Roman" w:cs="Times New Roman"/>
          <w:sz w:val="28"/>
          <w:szCs w:val="28"/>
          <w:lang w:val="uk-UA" w:eastAsia="ar-SA"/>
        </w:rPr>
        <w:t xml:space="preserve">92. Татарчук Т. Ф. Спільна нарада МОЗ України та ГО "Асоціація акушер-гінекологів України": від управлінських рішень до медичної допомоги // Журнал Жіночий лікар. - 2015. - № 4. - С. 22-25 </w:t>
      </w:r>
    </w:p>
    <w:p w:rsidR="00FB0D9A" w:rsidRPr="006201B9" w:rsidRDefault="00FB0D9A" w:rsidP="00A43CAE">
      <w:pPr>
        <w:numPr>
          <w:ilvl w:val="0"/>
          <w:numId w:val="2"/>
        </w:numPr>
        <w:suppressAutoHyphens/>
        <w:spacing w:after="0" w:line="360" w:lineRule="auto"/>
        <w:ind w:left="0" w:firstLine="431"/>
        <w:jc w:val="both"/>
        <w:rPr>
          <w:rFonts w:ascii="Times New Roman" w:eastAsia="Times New Roman" w:hAnsi="Times New Roman" w:cs="Times New Roman"/>
          <w:sz w:val="28"/>
          <w:szCs w:val="28"/>
          <w:lang w:val="uk-UA" w:eastAsia="ar-SA"/>
        </w:rPr>
      </w:pPr>
      <w:r w:rsidRPr="006201B9">
        <w:rPr>
          <w:rFonts w:ascii="Times New Roman" w:eastAsia="Times New Roman" w:hAnsi="Times New Roman" w:cs="Times New Roman"/>
          <w:sz w:val="28"/>
          <w:szCs w:val="28"/>
          <w:lang w:val="uk-UA" w:eastAsia="ar-SA"/>
        </w:rPr>
        <w:t xml:space="preserve">93. Татарчук Т.Ф. Современная диагностика и лечение аномальных маточных кровотечений / Т.Ф. Татарчук, Н.В. Косей, Т.Н. Тутченко // Репродуктивная эндокринология. – 2012. – № 1(3). – С. 74–78. </w:t>
      </w:r>
    </w:p>
    <w:p w:rsidR="00FB0D9A" w:rsidRPr="006201B9" w:rsidRDefault="00FB0D9A" w:rsidP="00A43CAE">
      <w:pPr>
        <w:numPr>
          <w:ilvl w:val="0"/>
          <w:numId w:val="2"/>
        </w:numPr>
        <w:suppressAutoHyphens/>
        <w:spacing w:after="0" w:line="360" w:lineRule="auto"/>
        <w:ind w:left="0" w:firstLine="431"/>
        <w:jc w:val="both"/>
        <w:rPr>
          <w:rFonts w:ascii="Times New Roman" w:eastAsia="Times New Roman" w:hAnsi="Times New Roman" w:cs="Times New Roman"/>
          <w:sz w:val="28"/>
          <w:szCs w:val="28"/>
          <w:lang w:val="uk-UA" w:eastAsia="ar-SA"/>
        </w:rPr>
      </w:pPr>
      <w:r w:rsidRPr="006201B9">
        <w:rPr>
          <w:rFonts w:ascii="Times New Roman" w:eastAsia="Times New Roman" w:hAnsi="Times New Roman" w:cs="Times New Roman"/>
          <w:sz w:val="28"/>
          <w:szCs w:val="28"/>
          <w:lang w:val="uk-UA" w:eastAsia="ar-SA"/>
        </w:rPr>
        <w:t xml:space="preserve">94. Татарчук Т.Ф. Современный менеджмент аномальных маточных кровотечений / Т.Ф. Татарчук, О.А. Ефименко, Т.В. Шевчук // Репродуктивная эндокринология. – 2013. – N4. – С. 18–28. </w:t>
      </w:r>
    </w:p>
    <w:p w:rsidR="00FB0D9A" w:rsidRPr="006201B9" w:rsidRDefault="00FB0D9A" w:rsidP="00A43CAE">
      <w:pPr>
        <w:numPr>
          <w:ilvl w:val="0"/>
          <w:numId w:val="2"/>
        </w:numPr>
        <w:suppressAutoHyphens/>
        <w:spacing w:after="0" w:line="360" w:lineRule="auto"/>
        <w:ind w:left="0" w:firstLine="431"/>
        <w:jc w:val="both"/>
        <w:rPr>
          <w:rFonts w:ascii="Times New Roman" w:eastAsia="Times New Roman" w:hAnsi="Times New Roman" w:cs="Times New Roman"/>
          <w:sz w:val="28"/>
          <w:szCs w:val="28"/>
          <w:lang w:val="uk-UA" w:eastAsia="ar-SA"/>
        </w:rPr>
      </w:pPr>
      <w:r w:rsidRPr="006201B9">
        <w:rPr>
          <w:rFonts w:ascii="Times New Roman" w:eastAsia="Times New Roman" w:hAnsi="Times New Roman" w:cs="Times New Roman"/>
          <w:sz w:val="28"/>
          <w:szCs w:val="28"/>
          <w:lang w:val="uk-UA" w:eastAsia="ar-SA"/>
        </w:rPr>
        <w:t xml:space="preserve">95. Татарчук Т.Ф. Эндокринная гинекология / Т.Ф. Татарчук, Я.П. Сольский. – Киев, 2017. – 290 с. </w:t>
      </w:r>
    </w:p>
    <w:p w:rsidR="00FB0D9A" w:rsidRPr="006201B9" w:rsidRDefault="00FB0D9A" w:rsidP="00A43CAE">
      <w:pPr>
        <w:numPr>
          <w:ilvl w:val="0"/>
          <w:numId w:val="2"/>
        </w:numPr>
        <w:suppressAutoHyphens/>
        <w:spacing w:after="0" w:line="360" w:lineRule="auto"/>
        <w:ind w:left="0" w:firstLine="431"/>
        <w:jc w:val="both"/>
        <w:rPr>
          <w:rFonts w:ascii="Times New Roman" w:eastAsia="Times New Roman" w:hAnsi="Times New Roman" w:cs="Times New Roman"/>
          <w:sz w:val="28"/>
          <w:szCs w:val="28"/>
          <w:lang w:val="uk-UA" w:eastAsia="ar-SA"/>
        </w:rPr>
      </w:pPr>
      <w:r w:rsidRPr="006201B9">
        <w:rPr>
          <w:rFonts w:ascii="Times New Roman" w:eastAsia="Times New Roman" w:hAnsi="Times New Roman" w:cs="Times New Roman"/>
          <w:sz w:val="28"/>
          <w:szCs w:val="28"/>
          <w:lang w:val="uk-UA" w:eastAsia="ar-SA"/>
        </w:rPr>
        <w:t xml:space="preserve">96. Таюкина И.П. Состояние эндометрия при простой типичной гиперплазии, хроническом эндометрите и лечении с использованием Индол–3–карбинола и интерферона (клинико–морфологическое исследование : дис. </w:t>
      </w:r>
      <w:r w:rsidRPr="006201B9">
        <w:rPr>
          <w:rFonts w:ascii="Times New Roman" w:eastAsia="Times New Roman" w:hAnsi="Times New Roman" w:cs="Times New Roman"/>
          <w:sz w:val="28"/>
          <w:szCs w:val="28"/>
          <w:lang w:val="uk-UA" w:eastAsia="ar-SA"/>
        </w:rPr>
        <w:lastRenderedPageBreak/>
        <w:t xml:space="preserve">... канд. мед. наук : 14.01.01 / Таюкина Ирина Петровна. – Томск, 2010. – 127 с.  </w:t>
      </w:r>
    </w:p>
    <w:p w:rsidR="00FB0D9A" w:rsidRPr="006201B9" w:rsidRDefault="00FB0D9A" w:rsidP="00A43CAE">
      <w:pPr>
        <w:numPr>
          <w:ilvl w:val="0"/>
          <w:numId w:val="2"/>
        </w:numPr>
        <w:suppressAutoHyphens/>
        <w:spacing w:after="0" w:line="360" w:lineRule="auto"/>
        <w:ind w:left="0" w:firstLine="431"/>
        <w:jc w:val="both"/>
        <w:rPr>
          <w:rFonts w:ascii="Times New Roman" w:eastAsia="Times New Roman" w:hAnsi="Times New Roman" w:cs="Times New Roman"/>
          <w:sz w:val="28"/>
          <w:szCs w:val="28"/>
          <w:lang w:val="uk-UA" w:eastAsia="ar-SA"/>
        </w:rPr>
      </w:pPr>
      <w:r w:rsidRPr="006201B9">
        <w:rPr>
          <w:rFonts w:ascii="Times New Roman" w:eastAsia="Times New Roman" w:hAnsi="Times New Roman" w:cs="Times New Roman"/>
          <w:sz w:val="28"/>
          <w:szCs w:val="28"/>
          <w:lang w:val="uk-UA" w:eastAsia="ar-SA"/>
        </w:rPr>
        <w:t xml:space="preserve">97. Товстановская В.А. </w:t>
      </w:r>
      <w:hyperlink r:id="rId25" w:history="1">
        <w:r w:rsidRPr="006201B9">
          <w:rPr>
            <w:rFonts w:ascii="Times New Roman" w:eastAsia="Times New Roman" w:hAnsi="Times New Roman" w:cs="Times New Roman"/>
            <w:color w:val="000000"/>
            <w:sz w:val="28"/>
            <w:szCs w:val="28"/>
            <w:lang w:val="uk-UA"/>
          </w:rPr>
          <w:t>Причины и следствия маточных кровотечений у подростков / В.А. Товстановская, И.В. Гужевская, В.Н. Воробей-Виховская, А.В.Воробей // Здоровье женщины. — 2010. — № 2. — С.179-183.</w:t>
        </w:r>
      </w:hyperlink>
    </w:p>
    <w:p w:rsidR="00FB0D9A" w:rsidRPr="006201B9" w:rsidRDefault="00FB0D9A" w:rsidP="00A43CAE">
      <w:pPr>
        <w:numPr>
          <w:ilvl w:val="0"/>
          <w:numId w:val="2"/>
        </w:numPr>
        <w:suppressAutoHyphens/>
        <w:spacing w:after="0" w:line="360" w:lineRule="auto"/>
        <w:ind w:left="0" w:firstLine="431"/>
        <w:jc w:val="both"/>
        <w:rPr>
          <w:rFonts w:ascii="Times New Roman" w:eastAsia="Times New Roman" w:hAnsi="Times New Roman" w:cs="Times New Roman"/>
          <w:sz w:val="28"/>
          <w:szCs w:val="28"/>
          <w:lang w:val="uk-UA" w:eastAsia="ar-SA"/>
        </w:rPr>
      </w:pPr>
      <w:r w:rsidRPr="006201B9">
        <w:rPr>
          <w:rFonts w:ascii="Times New Roman" w:eastAsia="Times New Roman" w:hAnsi="Times New Roman" w:cs="Times New Roman"/>
          <w:sz w:val="28"/>
          <w:szCs w:val="28"/>
          <w:lang w:val="uk-UA" w:eastAsia="ar-SA"/>
        </w:rPr>
        <w:t>98. Тучкина И. А., Гнатенко О. В., Тучкіна М. Ю. Диагностика и лечение подростков и молодых женщин с аномальными маточными кровотечениями и ретенционными кистами яичников на фоне экстрагенитальной патологии// И. А. Тучкина,  О. В. Гнатенко, М. Ю.Тучкіна // Збірник наукових праць Асоциаціі  акушерів- гінекологів України – Київ,2018 - Випуск 2 (42).- С.191-197.</w:t>
      </w:r>
    </w:p>
    <w:p w:rsidR="00FB0D9A" w:rsidRPr="006201B9" w:rsidRDefault="00FB0D9A" w:rsidP="00A43CAE">
      <w:pPr>
        <w:numPr>
          <w:ilvl w:val="0"/>
          <w:numId w:val="2"/>
        </w:numPr>
        <w:suppressAutoHyphens/>
        <w:spacing w:after="0" w:line="360" w:lineRule="auto"/>
        <w:ind w:left="0" w:firstLine="431"/>
        <w:jc w:val="both"/>
        <w:rPr>
          <w:rFonts w:ascii="Times New Roman" w:eastAsia="Times New Roman" w:hAnsi="Times New Roman" w:cs="Times New Roman"/>
          <w:sz w:val="28"/>
          <w:szCs w:val="28"/>
          <w:lang w:val="uk-UA" w:eastAsia="ar-SA"/>
        </w:rPr>
      </w:pPr>
      <w:r w:rsidRPr="006201B9">
        <w:rPr>
          <w:rFonts w:ascii="Times New Roman" w:eastAsia="Times New Roman" w:hAnsi="Times New Roman" w:cs="Times New Roman"/>
          <w:sz w:val="28"/>
          <w:szCs w:val="28"/>
          <w:lang w:val="uk-UA" w:eastAsia="ar-SA"/>
        </w:rPr>
        <w:t>99. Тучкина И.А. Диагностика и лечение девочек-подростков с аномальными маточными кровотечениями с учётом характера биоценоза влагалища / И.А. Тучкина, О.Ю. Касилова, А.А. Новікова // Міжнародний медичний журнал. – 2018. - № 3. – С. 33-36.</w:t>
      </w:r>
    </w:p>
    <w:p w:rsidR="00FB0D9A" w:rsidRPr="006201B9" w:rsidRDefault="00FB0D9A" w:rsidP="00A43CAE">
      <w:pPr>
        <w:numPr>
          <w:ilvl w:val="0"/>
          <w:numId w:val="2"/>
        </w:numPr>
        <w:suppressAutoHyphens/>
        <w:spacing w:after="0" w:line="360" w:lineRule="auto"/>
        <w:ind w:left="0" w:firstLine="431"/>
        <w:jc w:val="both"/>
        <w:rPr>
          <w:rFonts w:ascii="Times New Roman" w:eastAsia="Times New Roman" w:hAnsi="Times New Roman" w:cs="Times New Roman"/>
          <w:sz w:val="28"/>
          <w:szCs w:val="28"/>
          <w:lang w:val="uk-UA" w:eastAsia="ar-SA"/>
        </w:rPr>
      </w:pPr>
      <w:r w:rsidRPr="006201B9">
        <w:rPr>
          <w:rFonts w:ascii="Times New Roman" w:eastAsia="Times New Roman" w:hAnsi="Times New Roman" w:cs="Times New Roman"/>
          <w:sz w:val="28"/>
          <w:szCs w:val="28"/>
          <w:lang w:val="uk-UA" w:eastAsia="ar-SA"/>
        </w:rPr>
        <w:t xml:space="preserve">100. Тучкіна М.Ю. Використання приподних і преформованих фізичних чинників в комплекcному лікуванні підлітків з гіпоменструальним синдромом на тлі вегетативної дисфункції / М.Ю. Тучкіна, І.А. Гузь, М.С.Нікольський, А.А.Новікова // Науковий симпозіум з міжнародною участю Гіпоменструальний синдром у дівчат-підлітків (патогенез, профілактика, видалені наслідки). – Збірник тез. ДУ "Інститут здоров’я дітей та підлітків НАМНУ. – Харків, 2017 -  С. 51-52. </w:t>
      </w:r>
    </w:p>
    <w:p w:rsidR="00FB0D9A" w:rsidRPr="006201B9" w:rsidRDefault="00FB0D9A" w:rsidP="00A43CAE">
      <w:pPr>
        <w:numPr>
          <w:ilvl w:val="0"/>
          <w:numId w:val="2"/>
        </w:numPr>
        <w:tabs>
          <w:tab w:val="left" w:pos="1080"/>
          <w:tab w:val="center" w:pos="4677"/>
          <w:tab w:val="right" w:pos="9355"/>
        </w:tabs>
        <w:suppressAutoHyphens/>
        <w:spacing w:after="0" w:line="360" w:lineRule="auto"/>
        <w:ind w:left="0" w:firstLine="431"/>
        <w:jc w:val="both"/>
        <w:rPr>
          <w:rFonts w:ascii="Times New Roman" w:eastAsia="Times New Roman" w:hAnsi="Times New Roman" w:cs="Times New Roman"/>
          <w:sz w:val="28"/>
          <w:szCs w:val="28"/>
          <w:lang w:val="uk-UA" w:eastAsia="ar-SA"/>
        </w:rPr>
      </w:pPr>
      <w:r w:rsidRPr="006201B9">
        <w:rPr>
          <w:rFonts w:ascii="Times New Roman" w:eastAsia="Times New Roman" w:hAnsi="Times New Roman" w:cs="Times New Roman"/>
          <w:sz w:val="28"/>
          <w:szCs w:val="28"/>
          <w:lang w:val="uk-UA" w:eastAsia="ar-SA"/>
        </w:rPr>
        <w:t>101. Тучкіна І.А. Особливості кровотоку в маткових артеріях у дівчат-підлітків з аномальною матковою кровотечею / Тучкіна І.А., Вигівська Л.А., Новікова А.А.</w:t>
      </w:r>
      <w:r w:rsidRPr="006201B9">
        <w:rPr>
          <w:rFonts w:ascii="Times New Roman" w:eastAsia="Times New Roman" w:hAnsi="Times New Roman" w:cs="Times New Roman"/>
          <w:b/>
          <w:sz w:val="28"/>
          <w:szCs w:val="28"/>
          <w:lang w:val="uk-UA" w:eastAsia="ar-SA"/>
        </w:rPr>
        <w:t xml:space="preserve"> / </w:t>
      </w:r>
      <w:r w:rsidRPr="006201B9">
        <w:rPr>
          <w:rFonts w:ascii="Times New Roman" w:eastAsia="Times New Roman" w:hAnsi="Times New Roman" w:cs="Times New Roman"/>
          <w:sz w:val="28"/>
          <w:szCs w:val="28"/>
          <w:lang w:val="uk-UA" w:eastAsia="ar-SA"/>
        </w:rPr>
        <w:t>Львівський медичний форум, Львів, Україна, 2019 – с. 58.</w:t>
      </w:r>
    </w:p>
    <w:p w:rsidR="00FB0D9A" w:rsidRPr="006201B9" w:rsidRDefault="00FB0D9A" w:rsidP="00A43CAE">
      <w:pPr>
        <w:numPr>
          <w:ilvl w:val="0"/>
          <w:numId w:val="2"/>
        </w:numPr>
        <w:suppressAutoHyphens/>
        <w:spacing w:after="0" w:line="360" w:lineRule="auto"/>
        <w:ind w:left="0" w:firstLine="431"/>
        <w:jc w:val="both"/>
        <w:rPr>
          <w:rFonts w:ascii="Times New Roman" w:eastAsia="Times New Roman" w:hAnsi="Times New Roman" w:cs="Times New Roman"/>
          <w:sz w:val="28"/>
          <w:szCs w:val="28"/>
          <w:lang w:val="uk-UA" w:eastAsia="ar-SA"/>
        </w:rPr>
      </w:pPr>
      <w:r w:rsidRPr="006201B9">
        <w:rPr>
          <w:rFonts w:ascii="Times New Roman" w:eastAsia="Times New Roman" w:hAnsi="Times New Roman" w:cs="Times New Roman"/>
          <w:sz w:val="28"/>
          <w:szCs w:val="28"/>
          <w:lang w:val="uk-UA" w:eastAsia="ar-SA"/>
        </w:rPr>
        <w:t xml:space="preserve">102. Федина Е.В. Значение исследования системы гемостаза для выбора тактики ведения больных репродуктивного периода с гиперпластическими процессами эндометрия:  дис. ... канд. мед. наук : 14.00.01 / Федина Екатерина Витальевна. – Москва, 2007. – 130 с. </w:t>
      </w:r>
    </w:p>
    <w:p w:rsidR="00FB0D9A" w:rsidRPr="006201B9" w:rsidRDefault="00FB0D9A" w:rsidP="00A43CAE">
      <w:pPr>
        <w:numPr>
          <w:ilvl w:val="0"/>
          <w:numId w:val="2"/>
        </w:numPr>
        <w:suppressAutoHyphens/>
        <w:spacing w:after="0" w:line="360" w:lineRule="auto"/>
        <w:ind w:left="0" w:firstLine="431"/>
        <w:jc w:val="both"/>
        <w:rPr>
          <w:rFonts w:ascii="Times New Roman" w:eastAsia="Times New Roman" w:hAnsi="Times New Roman" w:cs="Times New Roman"/>
          <w:sz w:val="28"/>
          <w:szCs w:val="28"/>
          <w:lang w:val="uk-UA" w:eastAsia="ar-SA"/>
        </w:rPr>
      </w:pPr>
      <w:r w:rsidRPr="006201B9">
        <w:rPr>
          <w:rFonts w:ascii="Times New Roman" w:eastAsia="Times New Roman" w:hAnsi="Times New Roman" w:cs="Times New Roman"/>
          <w:sz w:val="28"/>
          <w:szCs w:val="28"/>
          <w:lang w:val="uk-UA" w:eastAsia="ar-SA"/>
        </w:rPr>
        <w:lastRenderedPageBreak/>
        <w:t xml:space="preserve">103. Ходан А.Г. </w:t>
      </w:r>
      <w:hyperlink r:id="rId26" w:history="1">
        <w:r w:rsidRPr="006201B9">
          <w:rPr>
            <w:rFonts w:ascii="Times New Roman" w:eastAsia="Times New Roman" w:hAnsi="Times New Roman" w:cs="Times New Roman"/>
            <w:color w:val="000000"/>
            <w:sz w:val="28"/>
            <w:szCs w:val="28"/>
            <w:lang w:val="uk-UA"/>
          </w:rPr>
          <w:t>Ультразвукова характеристика внутрішніх статевих органів та особливості їх гемодинаміки га момент гемостазу в дівчаток із пубертатними матковими кровотечами / А.Г. Ходан // Клінічна та експериментальна патологія (в дар).— 2014.— т.ХIII, № 4.— С.152-154.</w:t>
        </w:r>
      </w:hyperlink>
      <w:r w:rsidRPr="006201B9">
        <w:rPr>
          <w:rFonts w:ascii="Times New Roman" w:eastAsia="Times New Roman" w:hAnsi="Times New Roman" w:cs="Times New Roman"/>
          <w:color w:val="000000"/>
          <w:sz w:val="28"/>
          <w:szCs w:val="28"/>
          <w:lang w:val="uk-UA" w:eastAsia="ar-SA"/>
        </w:rPr>
        <w:t xml:space="preserve"> </w:t>
      </w:r>
    </w:p>
    <w:p w:rsidR="00FB0D9A" w:rsidRPr="006201B9" w:rsidRDefault="00FB0D9A" w:rsidP="00A43CAE">
      <w:pPr>
        <w:numPr>
          <w:ilvl w:val="0"/>
          <w:numId w:val="2"/>
        </w:numPr>
        <w:suppressAutoHyphens/>
        <w:spacing w:after="0" w:line="360" w:lineRule="auto"/>
        <w:ind w:left="0" w:firstLine="431"/>
        <w:jc w:val="both"/>
        <w:rPr>
          <w:rFonts w:ascii="Times New Roman" w:eastAsia="Times New Roman" w:hAnsi="Times New Roman" w:cs="Times New Roman"/>
          <w:sz w:val="28"/>
          <w:szCs w:val="28"/>
          <w:lang w:val="uk-UA" w:eastAsia="ar-SA"/>
        </w:rPr>
      </w:pPr>
      <w:r w:rsidRPr="006201B9">
        <w:rPr>
          <w:rFonts w:ascii="Times New Roman" w:eastAsia="Times New Roman" w:hAnsi="Times New Roman" w:cs="Times New Roman"/>
          <w:sz w:val="28"/>
          <w:szCs w:val="28"/>
          <w:lang w:val="uk-UA" w:eastAsia="ar-SA"/>
        </w:rPr>
        <w:t xml:space="preserve">104. Цисар Ю.В. </w:t>
      </w:r>
      <w:hyperlink r:id="rId27" w:history="1">
        <w:r w:rsidRPr="006201B9">
          <w:rPr>
            <w:rFonts w:ascii="Times New Roman" w:eastAsia="Times New Roman" w:hAnsi="Times New Roman" w:cs="Times New Roman"/>
            <w:color w:val="000000"/>
            <w:sz w:val="28"/>
            <w:szCs w:val="28"/>
            <w:lang w:val="uk-UA"/>
          </w:rPr>
          <w:t>Підходи до негормонального лікування маткових кровотеч у дівчат-підлітків / Ю.В.Цисар // Буковинський медичний вісник. — 2018. — т. 22, № 3.— С.95-99.</w:t>
        </w:r>
      </w:hyperlink>
      <w:r w:rsidRPr="006201B9">
        <w:rPr>
          <w:rFonts w:ascii="Times New Roman" w:eastAsia="Times New Roman" w:hAnsi="Times New Roman" w:cs="Times New Roman"/>
          <w:color w:val="000000"/>
          <w:sz w:val="28"/>
          <w:szCs w:val="28"/>
          <w:lang w:val="uk-UA" w:eastAsia="ar-SA"/>
        </w:rPr>
        <w:t xml:space="preserve"> </w:t>
      </w:r>
    </w:p>
    <w:p w:rsidR="00FB0D9A" w:rsidRPr="006201B9" w:rsidRDefault="00FB0D9A" w:rsidP="00A43CAE">
      <w:pPr>
        <w:numPr>
          <w:ilvl w:val="0"/>
          <w:numId w:val="2"/>
        </w:numPr>
        <w:suppressAutoHyphens/>
        <w:spacing w:after="0" w:line="360" w:lineRule="auto"/>
        <w:ind w:left="0" w:firstLine="431"/>
        <w:jc w:val="both"/>
        <w:rPr>
          <w:rFonts w:ascii="Times New Roman" w:eastAsia="Times New Roman" w:hAnsi="Times New Roman" w:cs="Times New Roman"/>
          <w:sz w:val="28"/>
          <w:szCs w:val="28"/>
          <w:lang w:val="uk-UA" w:eastAsia="ar-SA"/>
        </w:rPr>
      </w:pPr>
      <w:r w:rsidRPr="006201B9">
        <w:rPr>
          <w:rFonts w:ascii="Times New Roman" w:eastAsia="Times New Roman" w:hAnsi="Times New Roman" w:cs="Times New Roman"/>
          <w:sz w:val="28"/>
          <w:szCs w:val="28"/>
          <w:lang w:val="uk-UA" w:eastAsia="ar-SA"/>
        </w:rPr>
        <w:t xml:space="preserve">105. Цечоева Т.С. Современные методы лечения маточных кровотечений у пациенток репродуктивного возраста:  дис. ... канд. мед. наук : 14.00.01 / Цечоева Танзила Султангиреевна. – Москва, 2007. – 158 с. </w:t>
      </w:r>
    </w:p>
    <w:p w:rsidR="00FB0D9A" w:rsidRPr="006201B9" w:rsidRDefault="00FB0D9A" w:rsidP="00A43CAE">
      <w:pPr>
        <w:numPr>
          <w:ilvl w:val="0"/>
          <w:numId w:val="2"/>
        </w:numPr>
        <w:suppressAutoHyphens/>
        <w:spacing w:after="0" w:line="360" w:lineRule="auto"/>
        <w:ind w:left="0" w:firstLine="431"/>
        <w:jc w:val="both"/>
        <w:rPr>
          <w:rFonts w:ascii="Times New Roman" w:eastAsia="Times New Roman" w:hAnsi="Times New Roman" w:cs="Times New Roman"/>
          <w:sz w:val="28"/>
          <w:szCs w:val="28"/>
          <w:lang w:val="uk-UA" w:eastAsia="ar-SA"/>
        </w:rPr>
      </w:pPr>
      <w:r w:rsidRPr="006201B9">
        <w:rPr>
          <w:rFonts w:ascii="Times New Roman" w:eastAsia="Times New Roman" w:hAnsi="Times New Roman" w:cs="Times New Roman"/>
          <w:sz w:val="28"/>
          <w:szCs w:val="28"/>
          <w:lang w:val="uk-UA" w:eastAsia="ar-SA"/>
        </w:rPr>
        <w:t xml:space="preserve">106. Чернуха Г.Е. Дисфункциональные маточные кровотечения / Г.Е. Чернуха // Consillium medicum. – 2002. – Т.4, № 8. – С. 5–8. </w:t>
      </w:r>
    </w:p>
    <w:p w:rsidR="00FB0D9A" w:rsidRPr="006201B9" w:rsidRDefault="00FB0D9A" w:rsidP="00A43CAE">
      <w:pPr>
        <w:numPr>
          <w:ilvl w:val="0"/>
          <w:numId w:val="2"/>
        </w:numPr>
        <w:suppressAutoHyphens/>
        <w:spacing w:after="0" w:line="360" w:lineRule="auto"/>
        <w:ind w:left="0" w:firstLine="431"/>
        <w:jc w:val="both"/>
        <w:rPr>
          <w:rFonts w:ascii="Times New Roman" w:eastAsia="Times New Roman" w:hAnsi="Times New Roman" w:cs="Times New Roman"/>
          <w:sz w:val="28"/>
          <w:szCs w:val="28"/>
          <w:lang w:val="uk-UA" w:eastAsia="ar-SA"/>
        </w:rPr>
      </w:pPr>
      <w:r w:rsidRPr="006201B9">
        <w:rPr>
          <w:rFonts w:ascii="Times New Roman" w:eastAsia="Times New Roman" w:hAnsi="Times New Roman" w:cs="Times New Roman"/>
          <w:sz w:val="28"/>
          <w:szCs w:val="28"/>
          <w:lang w:val="uk-UA" w:eastAsia="ar-SA"/>
        </w:rPr>
        <w:t xml:space="preserve">107. Чулков В.С. Оценка состояния гемостаза, уровни адипокинов и маркёры дисфункции эндотелия у молодых пациентов с различными компонентами метаболического синдрома / В.С. Чулков, В.А. Сумеркина, В.С. Чулков (мл.) // Казанский медицинский журнал. – 2015. – N 5. – С. 787–791. </w:t>
      </w:r>
    </w:p>
    <w:p w:rsidR="00FB0D9A" w:rsidRPr="006201B9" w:rsidRDefault="00FB0D9A" w:rsidP="00A43CAE">
      <w:pPr>
        <w:numPr>
          <w:ilvl w:val="0"/>
          <w:numId w:val="2"/>
        </w:numPr>
        <w:suppressAutoHyphens/>
        <w:spacing w:after="0" w:line="360" w:lineRule="auto"/>
        <w:ind w:left="0" w:firstLine="431"/>
        <w:jc w:val="both"/>
        <w:rPr>
          <w:rFonts w:ascii="Times New Roman" w:eastAsia="Times New Roman" w:hAnsi="Times New Roman" w:cs="Times New Roman"/>
          <w:sz w:val="28"/>
          <w:szCs w:val="28"/>
          <w:lang w:val="uk-UA" w:eastAsia="ar-SA"/>
        </w:rPr>
      </w:pPr>
      <w:r w:rsidRPr="006201B9">
        <w:rPr>
          <w:rFonts w:ascii="Times New Roman" w:eastAsia="Times New Roman" w:hAnsi="Times New Roman" w:cs="Times New Roman"/>
          <w:sz w:val="28"/>
          <w:szCs w:val="28"/>
          <w:lang w:val="uk-UA" w:eastAsia="ar-SA"/>
        </w:rPr>
        <w:t xml:space="preserve">108. Чайка Г. В. Конституціональні закономірності становлення жіночої статевої системи у практично здорових осіб підліткового та юнацького віку: автореф. дис. на здобуття наук. ступеня докт. мед. наук : спец. 14.01.01 "Акушерство і гінекологія" / Г.В. Чайка. - Вінниця, 2011. - 37 с. </w:t>
      </w:r>
    </w:p>
    <w:p w:rsidR="00FB0D9A" w:rsidRPr="006201B9" w:rsidRDefault="00FB0D9A" w:rsidP="00A43CAE">
      <w:pPr>
        <w:numPr>
          <w:ilvl w:val="0"/>
          <w:numId w:val="2"/>
        </w:numPr>
        <w:suppressAutoHyphens/>
        <w:spacing w:after="0" w:line="360" w:lineRule="auto"/>
        <w:ind w:left="0" w:firstLine="431"/>
        <w:jc w:val="both"/>
        <w:rPr>
          <w:rFonts w:ascii="Times New Roman" w:eastAsia="Times New Roman" w:hAnsi="Times New Roman" w:cs="Times New Roman"/>
          <w:sz w:val="28"/>
          <w:szCs w:val="28"/>
          <w:lang w:val="uk-UA" w:eastAsia="ar-SA"/>
        </w:rPr>
      </w:pPr>
      <w:r w:rsidRPr="006201B9">
        <w:rPr>
          <w:rFonts w:ascii="Times New Roman" w:eastAsia="Times New Roman" w:hAnsi="Times New Roman" w:cs="Times New Roman"/>
          <w:sz w:val="28"/>
          <w:szCs w:val="28"/>
          <w:lang w:val="uk-UA" w:eastAsia="ar-SA"/>
        </w:rPr>
        <w:t xml:space="preserve">109. Шабанова С.Ш. Нейроэндокринология и аутоиммунитет  –  современные аспекты / С.Ш. Шабанова, З.С. Алекберова // Научно–практическая ревматология. – 2010. – № 1. – С. 24–31. </w:t>
      </w:r>
    </w:p>
    <w:p w:rsidR="00FB0D9A" w:rsidRPr="006201B9" w:rsidRDefault="00FB0D9A" w:rsidP="00A43CAE">
      <w:pPr>
        <w:numPr>
          <w:ilvl w:val="0"/>
          <w:numId w:val="2"/>
        </w:numPr>
        <w:suppressAutoHyphens/>
        <w:spacing w:after="0" w:line="360" w:lineRule="auto"/>
        <w:ind w:left="0" w:firstLine="431"/>
        <w:jc w:val="both"/>
        <w:rPr>
          <w:rFonts w:ascii="Times New Roman" w:eastAsia="Times New Roman" w:hAnsi="Times New Roman" w:cs="Times New Roman"/>
          <w:sz w:val="28"/>
          <w:szCs w:val="28"/>
          <w:lang w:val="uk-UA" w:eastAsia="ar-SA"/>
        </w:rPr>
      </w:pPr>
      <w:r w:rsidRPr="006201B9">
        <w:rPr>
          <w:rFonts w:ascii="Times New Roman" w:eastAsia="Times New Roman" w:hAnsi="Times New Roman" w:cs="Times New Roman"/>
          <w:sz w:val="28"/>
          <w:szCs w:val="28"/>
          <w:lang w:val="uk-UA" w:eastAsia="ar-SA"/>
        </w:rPr>
        <w:t xml:space="preserve">110. Шапиевский Б.М. Дифференцированный выбор метода лечения гиперпластических процессов эндометрия в перименопаузальном периоде: дис. ... канд. мед. наук: 14.00.01 / Шапиевский Борис Михайлович.  – Москва, 2009. – 103 с.  </w:t>
      </w:r>
    </w:p>
    <w:p w:rsidR="00FB0D9A" w:rsidRPr="006201B9" w:rsidRDefault="00FB0D9A" w:rsidP="00A43CAE">
      <w:pPr>
        <w:numPr>
          <w:ilvl w:val="0"/>
          <w:numId w:val="2"/>
        </w:numPr>
        <w:suppressAutoHyphens/>
        <w:spacing w:after="0" w:line="360" w:lineRule="auto"/>
        <w:ind w:left="0" w:firstLine="431"/>
        <w:jc w:val="both"/>
        <w:rPr>
          <w:rFonts w:ascii="Times New Roman" w:eastAsia="Times New Roman" w:hAnsi="Times New Roman" w:cs="Times New Roman"/>
          <w:sz w:val="28"/>
          <w:szCs w:val="28"/>
          <w:lang w:val="uk-UA" w:eastAsia="ar-SA"/>
        </w:rPr>
      </w:pPr>
      <w:r w:rsidRPr="006201B9">
        <w:rPr>
          <w:rFonts w:ascii="Times New Roman" w:eastAsia="Times New Roman" w:hAnsi="Times New Roman" w:cs="Times New Roman"/>
          <w:sz w:val="28"/>
          <w:szCs w:val="28"/>
          <w:lang w:val="uk-UA" w:eastAsia="ar-SA"/>
        </w:rPr>
        <w:lastRenderedPageBreak/>
        <w:t xml:space="preserve">111. Шарапова О.В. Гормональный статус женщин с гиперпластическими процессами эндометрия / О.В. Шарапова, А.А. Осипова, А.В. Самойлова  //Проблемы репродукции. – 2006. – Т. 12, № 3. – С. 31–36. </w:t>
      </w:r>
    </w:p>
    <w:p w:rsidR="00FB0D9A" w:rsidRPr="006201B9" w:rsidRDefault="00FB0D9A" w:rsidP="00A43CAE">
      <w:pPr>
        <w:numPr>
          <w:ilvl w:val="0"/>
          <w:numId w:val="2"/>
        </w:numPr>
        <w:suppressAutoHyphens/>
        <w:spacing w:after="0" w:line="360" w:lineRule="auto"/>
        <w:ind w:left="0" w:firstLine="431"/>
        <w:jc w:val="both"/>
        <w:rPr>
          <w:rFonts w:ascii="Times New Roman" w:eastAsia="Times New Roman" w:hAnsi="Times New Roman" w:cs="Times New Roman"/>
          <w:sz w:val="28"/>
          <w:szCs w:val="28"/>
          <w:lang w:val="uk-UA" w:eastAsia="ar-SA"/>
        </w:rPr>
      </w:pPr>
      <w:r w:rsidRPr="006201B9">
        <w:rPr>
          <w:rFonts w:ascii="Times New Roman" w:eastAsia="Times New Roman" w:hAnsi="Times New Roman" w:cs="Times New Roman"/>
          <w:sz w:val="28"/>
          <w:szCs w:val="28"/>
          <w:lang w:val="uk-UA" w:eastAsia="ar-SA"/>
        </w:rPr>
        <w:t xml:space="preserve">112. Щербина И.Н. Гиперпластические процессы в эндометрии у девочек  с аномальными маточными кровотечениями раннего возраста / И.Н. Щербина, А.А. Дынник // Здоровье  –  основа человеческого потенциала: проблемы и пути их решения. – 2015. – Т. 10, № 2. – С. 468–469. </w:t>
      </w:r>
    </w:p>
    <w:p w:rsidR="00FB0D9A" w:rsidRPr="006201B9" w:rsidRDefault="00FB0D9A" w:rsidP="00A43CAE">
      <w:pPr>
        <w:numPr>
          <w:ilvl w:val="0"/>
          <w:numId w:val="2"/>
        </w:numPr>
        <w:suppressAutoHyphens/>
        <w:spacing w:after="0" w:line="360" w:lineRule="auto"/>
        <w:ind w:left="0" w:firstLine="431"/>
        <w:jc w:val="both"/>
        <w:rPr>
          <w:rFonts w:ascii="Times New Roman" w:eastAsia="Times New Roman" w:hAnsi="Times New Roman" w:cs="Times New Roman"/>
          <w:sz w:val="28"/>
          <w:szCs w:val="28"/>
          <w:lang w:val="uk-UA" w:eastAsia="ar-SA"/>
        </w:rPr>
      </w:pPr>
      <w:r w:rsidRPr="006201B9">
        <w:rPr>
          <w:rFonts w:ascii="Times New Roman" w:eastAsia="Times New Roman" w:hAnsi="Times New Roman" w:cs="Times New Roman"/>
          <w:sz w:val="28"/>
          <w:szCs w:val="28"/>
          <w:lang w:val="uk-UA" w:eastAsia="ar-SA"/>
        </w:rPr>
        <w:t xml:space="preserve">113. Женское бесплодие трубного происхождения (Обзор литературы)  / А. М. Юзько // Здоровье женщины. – 2017. – № 2. – С.126-131. </w:t>
      </w:r>
    </w:p>
    <w:p w:rsidR="00FB0D9A" w:rsidRPr="006201B9" w:rsidRDefault="00FB0D9A" w:rsidP="00A43CAE">
      <w:pPr>
        <w:numPr>
          <w:ilvl w:val="0"/>
          <w:numId w:val="2"/>
        </w:numPr>
        <w:suppressAutoHyphens/>
        <w:spacing w:after="0" w:line="360" w:lineRule="auto"/>
        <w:ind w:left="0" w:firstLine="431"/>
        <w:jc w:val="both"/>
        <w:rPr>
          <w:rFonts w:ascii="Times New Roman" w:eastAsia="Times New Roman" w:hAnsi="Times New Roman" w:cs="Times New Roman"/>
          <w:color w:val="000000"/>
          <w:sz w:val="28"/>
          <w:szCs w:val="28"/>
          <w:lang w:val="uk-UA" w:eastAsia="ar-SA"/>
        </w:rPr>
      </w:pPr>
      <w:r w:rsidRPr="006201B9">
        <w:rPr>
          <w:rFonts w:ascii="Times New Roman" w:eastAsia="Times New Roman" w:hAnsi="Times New Roman" w:cs="Times New Roman"/>
          <w:sz w:val="28"/>
          <w:szCs w:val="28"/>
          <w:lang w:val="uk-UA" w:eastAsia="ar-SA"/>
        </w:rPr>
        <w:t xml:space="preserve">114. Юзько О.М. </w:t>
      </w:r>
      <w:hyperlink r:id="rId28" w:history="1">
        <w:r w:rsidRPr="006201B9">
          <w:rPr>
            <w:rFonts w:ascii="Times New Roman" w:eastAsia="Times New Roman" w:hAnsi="Times New Roman" w:cs="Times New Roman"/>
            <w:color w:val="000000"/>
            <w:sz w:val="28"/>
            <w:szCs w:val="28"/>
            <w:lang w:val="uk-UA"/>
          </w:rPr>
          <w:t>Порушення функції щитоподібної залози в жінок із безпліддям та аномальними матковими кровотечами /О.М. Юзько // Клінічна та експериментальна патологія (в дар) — 2018. — т.XVII, № 3. — С.109-112.</w:t>
        </w:r>
      </w:hyperlink>
      <w:r w:rsidRPr="006201B9">
        <w:rPr>
          <w:rFonts w:ascii="Times New Roman" w:eastAsia="Times New Roman" w:hAnsi="Times New Roman" w:cs="Times New Roman"/>
          <w:color w:val="000000"/>
          <w:sz w:val="28"/>
          <w:szCs w:val="28"/>
          <w:lang w:val="uk-UA" w:eastAsia="ar-SA"/>
        </w:rPr>
        <w:t xml:space="preserve"> </w:t>
      </w:r>
    </w:p>
    <w:p w:rsidR="00FB0D9A" w:rsidRPr="006201B9" w:rsidRDefault="00FB0D9A" w:rsidP="00A43CAE">
      <w:pPr>
        <w:numPr>
          <w:ilvl w:val="0"/>
          <w:numId w:val="2"/>
        </w:numPr>
        <w:suppressAutoHyphens/>
        <w:spacing w:after="0" w:line="360" w:lineRule="auto"/>
        <w:ind w:left="0" w:firstLine="431"/>
        <w:jc w:val="both"/>
        <w:rPr>
          <w:rFonts w:ascii="Times New Roman" w:eastAsia="Times New Roman" w:hAnsi="Times New Roman" w:cs="Times New Roman"/>
          <w:sz w:val="28"/>
          <w:szCs w:val="28"/>
          <w:lang w:val="uk-UA" w:eastAsia="ar-SA"/>
        </w:rPr>
      </w:pPr>
      <w:r w:rsidRPr="006201B9">
        <w:rPr>
          <w:rFonts w:ascii="Times New Roman" w:eastAsia="Times New Roman" w:hAnsi="Times New Roman" w:cs="Times New Roman"/>
          <w:color w:val="000000"/>
          <w:sz w:val="28"/>
          <w:szCs w:val="28"/>
          <w:lang w:val="uk-UA" w:eastAsia="ar-SA"/>
        </w:rPr>
        <w:t xml:space="preserve">115. Яковлева Э.Б. </w:t>
      </w:r>
      <w:hyperlink r:id="rId29" w:history="1">
        <w:r w:rsidRPr="006201B9">
          <w:rPr>
            <w:rFonts w:ascii="Times New Roman" w:eastAsia="Times New Roman" w:hAnsi="Times New Roman" w:cs="Times New Roman"/>
            <w:color w:val="000000"/>
            <w:sz w:val="28"/>
            <w:szCs w:val="28"/>
            <w:lang w:val="uk-UA"/>
          </w:rPr>
          <w:t>Пубертатные маточные кровотечения: основные принципы ведения и профилактики рецидивов / Э.Б. Яковлева, М.Ю. Сергиенко, Л.В. Желтоноженко // Здоровье женщины. — 2010. — № 10. — С.105-108.</w:t>
        </w:r>
      </w:hyperlink>
      <w:r w:rsidRPr="006201B9">
        <w:rPr>
          <w:rFonts w:ascii="Times New Roman" w:eastAsia="Times New Roman" w:hAnsi="Times New Roman" w:cs="Times New Roman"/>
          <w:color w:val="000000"/>
          <w:sz w:val="28"/>
          <w:szCs w:val="28"/>
          <w:lang w:val="uk-UA" w:eastAsia="ar-SA"/>
        </w:rPr>
        <w:t xml:space="preserve"> </w:t>
      </w:r>
    </w:p>
    <w:p w:rsidR="00FB0D9A" w:rsidRPr="006201B9" w:rsidRDefault="00FB0D9A" w:rsidP="00A43CAE">
      <w:pPr>
        <w:numPr>
          <w:ilvl w:val="0"/>
          <w:numId w:val="2"/>
        </w:numPr>
        <w:suppressAutoHyphens/>
        <w:spacing w:after="0" w:line="360" w:lineRule="auto"/>
        <w:ind w:left="0" w:firstLine="431"/>
        <w:jc w:val="both"/>
        <w:rPr>
          <w:rFonts w:ascii="Times New Roman" w:eastAsia="Times New Roman" w:hAnsi="Times New Roman" w:cs="Times New Roman"/>
          <w:sz w:val="28"/>
          <w:szCs w:val="28"/>
          <w:lang w:val="uk-UA" w:eastAsia="ar-SA"/>
        </w:rPr>
      </w:pPr>
      <w:r w:rsidRPr="006201B9">
        <w:rPr>
          <w:rFonts w:ascii="Times New Roman" w:eastAsia="Times New Roman" w:hAnsi="Times New Roman" w:cs="Times New Roman"/>
          <w:sz w:val="28"/>
          <w:szCs w:val="28"/>
          <w:lang w:val="uk-UA" w:eastAsia="ar-SA"/>
        </w:rPr>
        <w:t xml:space="preserve">116. Ярман С.А. Перспективы использования гормональных средств при патологическом течении перименопаузального периода / С.А. Ярман, А.Б. Ильин, В.Г. Абашин // Российский вестник  акушера–гинеколога. – 2008. – № 5. – С. 23–29. </w:t>
      </w:r>
    </w:p>
    <w:p w:rsidR="00FB0D9A" w:rsidRPr="006201B9" w:rsidRDefault="00FB0D9A" w:rsidP="00A43CAE">
      <w:pPr>
        <w:numPr>
          <w:ilvl w:val="0"/>
          <w:numId w:val="2"/>
        </w:numPr>
        <w:suppressAutoHyphens/>
        <w:spacing w:after="0" w:line="360" w:lineRule="auto"/>
        <w:ind w:left="0" w:firstLine="431"/>
        <w:jc w:val="both"/>
        <w:rPr>
          <w:rFonts w:ascii="Times New Roman" w:eastAsia="Times New Roman" w:hAnsi="Times New Roman" w:cs="Times New Roman"/>
          <w:sz w:val="28"/>
          <w:szCs w:val="28"/>
          <w:lang w:val="uk-UA" w:eastAsia="ar-SA"/>
        </w:rPr>
      </w:pPr>
      <w:r w:rsidRPr="006201B9">
        <w:rPr>
          <w:rFonts w:ascii="Times New Roman" w:eastAsia="Times New Roman" w:hAnsi="Times New Roman" w:cs="Times New Roman"/>
          <w:sz w:val="28"/>
          <w:szCs w:val="28"/>
          <w:lang w:val="uk-UA" w:eastAsia="ar-SA"/>
        </w:rPr>
        <w:t xml:space="preserve">117. Abbott A. The surgical management of menorrhagia / J.A. Abbott, R.Garry // Human Reprod. Update. – 2002. – № 1. – P. 68–78. </w:t>
      </w:r>
    </w:p>
    <w:p w:rsidR="00FB0D9A" w:rsidRPr="006201B9" w:rsidRDefault="00FB0D9A" w:rsidP="00A43CAE">
      <w:pPr>
        <w:numPr>
          <w:ilvl w:val="0"/>
          <w:numId w:val="2"/>
        </w:numPr>
        <w:suppressAutoHyphens/>
        <w:spacing w:after="0" w:line="360" w:lineRule="auto"/>
        <w:ind w:left="0" w:firstLine="431"/>
        <w:jc w:val="both"/>
        <w:rPr>
          <w:rFonts w:ascii="Times New Roman" w:eastAsia="Times New Roman" w:hAnsi="Times New Roman" w:cs="Times New Roman"/>
          <w:sz w:val="28"/>
          <w:szCs w:val="28"/>
          <w:lang w:val="uk-UA" w:eastAsia="ar-SA"/>
        </w:rPr>
      </w:pPr>
      <w:r w:rsidRPr="006201B9">
        <w:rPr>
          <w:rFonts w:ascii="Times New Roman" w:eastAsia="Times New Roman" w:hAnsi="Times New Roman" w:cs="Times New Roman"/>
          <w:sz w:val="28"/>
          <w:szCs w:val="28"/>
          <w:lang w:val="uk-UA" w:eastAsia="ar-SA"/>
        </w:rPr>
        <w:t>118. Akarsu RH, Alsac SY. Risks with Gynaecological problems on the health of University Students. Pak J Med Sci. 2019;35(3):758-63. doi: 10.12669/pjms.35.3.834 PMID: 31258590; PMCID: PMC6572952.</w:t>
      </w:r>
    </w:p>
    <w:p w:rsidR="00FB0D9A" w:rsidRPr="006201B9" w:rsidRDefault="00FB0D9A" w:rsidP="00A43CAE">
      <w:pPr>
        <w:numPr>
          <w:ilvl w:val="0"/>
          <w:numId w:val="2"/>
        </w:numPr>
        <w:suppressAutoHyphens/>
        <w:spacing w:after="0" w:line="360" w:lineRule="auto"/>
        <w:ind w:left="0" w:firstLine="431"/>
        <w:jc w:val="both"/>
        <w:rPr>
          <w:rFonts w:ascii="Times New Roman" w:eastAsia="Times New Roman" w:hAnsi="Times New Roman" w:cs="Times New Roman"/>
          <w:sz w:val="28"/>
          <w:szCs w:val="28"/>
          <w:lang w:val="uk-UA" w:eastAsia="ar-SA"/>
        </w:rPr>
      </w:pPr>
      <w:r w:rsidRPr="006201B9">
        <w:rPr>
          <w:rFonts w:ascii="Times New Roman" w:eastAsia="Times New Roman" w:hAnsi="Times New Roman" w:cs="Times New Roman"/>
          <w:sz w:val="28"/>
          <w:szCs w:val="28"/>
          <w:lang w:val="uk-UA" w:eastAsia="ar-SA"/>
        </w:rPr>
        <w:t xml:space="preserve">119. Albers J.R. Abnormal uterine bleeding / J.R. Albers, S.K. Hull, R.M. Wesley // Am Fam Physician. – 2004.– № 69 (8). – Р. 1915–1926. </w:t>
      </w:r>
    </w:p>
    <w:p w:rsidR="00FB0D9A" w:rsidRPr="006201B9" w:rsidRDefault="00FB0D9A" w:rsidP="00A43CAE">
      <w:pPr>
        <w:numPr>
          <w:ilvl w:val="0"/>
          <w:numId w:val="2"/>
        </w:numPr>
        <w:suppressAutoHyphens/>
        <w:spacing w:after="0" w:line="360" w:lineRule="auto"/>
        <w:ind w:left="0" w:firstLine="431"/>
        <w:jc w:val="both"/>
        <w:rPr>
          <w:rFonts w:ascii="Times New Roman" w:eastAsia="Times New Roman" w:hAnsi="Times New Roman" w:cs="Times New Roman"/>
          <w:sz w:val="28"/>
          <w:szCs w:val="28"/>
          <w:lang w:val="uk-UA" w:eastAsia="ar-SA"/>
        </w:rPr>
      </w:pPr>
      <w:r w:rsidRPr="006201B9">
        <w:rPr>
          <w:rFonts w:ascii="Times New Roman" w:eastAsia="Times New Roman" w:hAnsi="Times New Roman" w:cs="Times New Roman"/>
          <w:sz w:val="28"/>
          <w:szCs w:val="28"/>
          <w:lang w:val="uk-UA" w:eastAsia="ar-SA"/>
        </w:rPr>
        <w:t>120. Andres Mde P, Podgaec S, Carreiro KB, Baracat EC. Endometriosis is an important cause of pelvic pain in adolescence. Rev Assoc Med Bras (1992). 2014 Nov-Dec;60(6):560-4. doi: 10.1590/1806-9282.60.06.015 PMID: 25650857.</w:t>
      </w:r>
    </w:p>
    <w:p w:rsidR="00FB0D9A" w:rsidRPr="006201B9" w:rsidRDefault="00FB0D9A" w:rsidP="00A43CAE">
      <w:pPr>
        <w:numPr>
          <w:ilvl w:val="0"/>
          <w:numId w:val="2"/>
        </w:numPr>
        <w:suppressAutoHyphens/>
        <w:spacing w:after="0" w:line="360" w:lineRule="auto"/>
        <w:ind w:left="0" w:firstLine="431"/>
        <w:jc w:val="both"/>
        <w:rPr>
          <w:rFonts w:ascii="Times New Roman" w:eastAsia="Times New Roman" w:hAnsi="Times New Roman" w:cs="Times New Roman"/>
          <w:sz w:val="28"/>
          <w:szCs w:val="28"/>
          <w:lang w:val="uk-UA" w:eastAsia="ar-SA"/>
        </w:rPr>
      </w:pPr>
      <w:r w:rsidRPr="006201B9">
        <w:rPr>
          <w:rFonts w:ascii="Times New Roman" w:eastAsia="Times New Roman" w:hAnsi="Times New Roman" w:cs="Times New Roman"/>
          <w:sz w:val="28"/>
          <w:szCs w:val="28"/>
          <w:lang w:val="uk-UA" w:eastAsia="ar-SA"/>
        </w:rPr>
        <w:lastRenderedPageBreak/>
        <w:t xml:space="preserve">121. Bart C.J.M.  Frontiers in Gynecological Endocrinology: Volume 2:  / Bart C.J.M. Fauser, Andrea R. Genazzani // From Basic Science to Clinical Application . – 2014. – V.2, № 2. – P. 206. </w:t>
      </w:r>
    </w:p>
    <w:p w:rsidR="00FB0D9A" w:rsidRPr="006201B9" w:rsidRDefault="00FB0D9A" w:rsidP="00A43CAE">
      <w:pPr>
        <w:numPr>
          <w:ilvl w:val="0"/>
          <w:numId w:val="2"/>
        </w:numPr>
        <w:suppressAutoHyphens/>
        <w:spacing w:after="0" w:line="360" w:lineRule="auto"/>
        <w:ind w:left="0" w:firstLine="431"/>
        <w:jc w:val="both"/>
        <w:rPr>
          <w:rFonts w:ascii="Times New Roman" w:eastAsia="Times New Roman" w:hAnsi="Times New Roman" w:cs="Times New Roman"/>
          <w:sz w:val="28"/>
          <w:szCs w:val="28"/>
          <w:lang w:val="uk-UA" w:eastAsia="ar-SA"/>
        </w:rPr>
      </w:pPr>
      <w:r w:rsidRPr="006201B9">
        <w:rPr>
          <w:rFonts w:ascii="Times New Roman" w:eastAsia="Times New Roman" w:hAnsi="Times New Roman" w:cs="Times New Roman"/>
          <w:sz w:val="28"/>
          <w:szCs w:val="28"/>
          <w:lang w:val="uk-UA" w:eastAsia="ar-SA"/>
        </w:rPr>
        <w:t xml:space="preserve">122. Blstak I. Treatment of menorrhagia – a surgical or medical approach? / I. Blstak // Ceska Gynekol. – 2013. – № 68 (1). – Р. 40–44.  </w:t>
      </w:r>
    </w:p>
    <w:p w:rsidR="00FB0D9A" w:rsidRPr="006201B9" w:rsidRDefault="00FB0D9A" w:rsidP="00A43CAE">
      <w:pPr>
        <w:numPr>
          <w:ilvl w:val="0"/>
          <w:numId w:val="2"/>
        </w:numPr>
        <w:suppressAutoHyphens/>
        <w:spacing w:after="0" w:line="360" w:lineRule="auto"/>
        <w:ind w:left="0" w:firstLine="431"/>
        <w:jc w:val="both"/>
        <w:rPr>
          <w:rFonts w:ascii="Times New Roman" w:eastAsia="Times New Roman" w:hAnsi="Times New Roman" w:cs="Times New Roman"/>
          <w:sz w:val="28"/>
          <w:szCs w:val="28"/>
          <w:lang w:val="uk-UA" w:eastAsia="ar-SA"/>
        </w:rPr>
      </w:pPr>
      <w:r w:rsidRPr="006201B9">
        <w:rPr>
          <w:rFonts w:ascii="Times New Roman" w:eastAsia="Times New Roman" w:hAnsi="Times New Roman" w:cs="Times New Roman"/>
          <w:sz w:val="28"/>
          <w:szCs w:val="28"/>
          <w:lang w:val="uk-UA" w:eastAsia="ar-SA"/>
        </w:rPr>
        <w:t xml:space="preserve">123. Bongers M.Y. Current treatment of dysfunctional uterine bleeding / M.Y. Bongers, B.W. Mol, H.A. Brolmann // Maturitas. – 2004. – № 47 (3). – Р. 159–174.  </w:t>
      </w:r>
    </w:p>
    <w:p w:rsidR="00FB0D9A" w:rsidRPr="006201B9" w:rsidRDefault="00FB0D9A" w:rsidP="00A43CAE">
      <w:pPr>
        <w:numPr>
          <w:ilvl w:val="0"/>
          <w:numId w:val="2"/>
        </w:numPr>
        <w:suppressAutoHyphens/>
        <w:spacing w:after="0" w:line="360" w:lineRule="auto"/>
        <w:ind w:left="0" w:firstLine="431"/>
        <w:jc w:val="both"/>
        <w:rPr>
          <w:rFonts w:ascii="Times New Roman" w:eastAsia="Times New Roman" w:hAnsi="Times New Roman" w:cs="Times New Roman"/>
          <w:sz w:val="28"/>
          <w:szCs w:val="28"/>
          <w:lang w:val="uk-UA" w:eastAsia="ar-SA"/>
        </w:rPr>
      </w:pPr>
      <w:r w:rsidRPr="006201B9">
        <w:rPr>
          <w:rFonts w:ascii="Times New Roman" w:eastAsia="Times New Roman" w:hAnsi="Times New Roman" w:cs="Times New Roman"/>
          <w:sz w:val="28"/>
          <w:szCs w:val="28"/>
          <w:lang w:val="uk-UA" w:eastAsia="ar-SA"/>
        </w:rPr>
        <w:t xml:space="preserve">124. Callaghan B.D. Does the pineal gland have a role in the psychological mechanisms involved in the progression of cancer? / B.D. Callaghan // Med. Hypotheses. – 2019. – Vol. 59. – Р. 302–311.  </w:t>
      </w:r>
    </w:p>
    <w:p w:rsidR="00FB0D9A" w:rsidRPr="006201B9" w:rsidRDefault="00FB0D9A" w:rsidP="00A43CAE">
      <w:pPr>
        <w:numPr>
          <w:ilvl w:val="0"/>
          <w:numId w:val="2"/>
        </w:numPr>
        <w:suppressAutoHyphens/>
        <w:spacing w:after="0" w:line="360" w:lineRule="auto"/>
        <w:ind w:left="0" w:firstLine="431"/>
        <w:jc w:val="both"/>
        <w:rPr>
          <w:rFonts w:ascii="Times New Roman" w:eastAsia="Times New Roman" w:hAnsi="Times New Roman" w:cs="Times New Roman"/>
          <w:sz w:val="28"/>
          <w:szCs w:val="28"/>
          <w:lang w:val="uk-UA" w:eastAsia="ar-SA"/>
        </w:rPr>
      </w:pPr>
      <w:r w:rsidRPr="006201B9">
        <w:rPr>
          <w:rFonts w:ascii="Times New Roman" w:eastAsia="Times New Roman" w:hAnsi="Times New Roman" w:cs="Times New Roman"/>
          <w:sz w:val="28"/>
          <w:szCs w:val="28"/>
          <w:lang w:val="uk-UA" w:eastAsia="ar-SA"/>
        </w:rPr>
        <w:t>125. Chung PW, Chan SS, Yiu KW, Lao TT, Chung TK. Menstrual disorders in a Paediatric and Adolescent Gynaecology Clinic: patient presentations and longitudinal outcomes. Hong Kong Med J. 2011 Oct;17(5):391-7.</w:t>
      </w:r>
    </w:p>
    <w:p w:rsidR="00FB0D9A" w:rsidRPr="006201B9" w:rsidRDefault="00FB0D9A" w:rsidP="00A43CAE">
      <w:pPr>
        <w:numPr>
          <w:ilvl w:val="0"/>
          <w:numId w:val="2"/>
        </w:numPr>
        <w:suppressAutoHyphens/>
        <w:spacing w:after="0" w:line="360" w:lineRule="auto"/>
        <w:ind w:left="0" w:firstLine="431"/>
        <w:jc w:val="both"/>
        <w:rPr>
          <w:rFonts w:ascii="Times New Roman" w:eastAsia="Times New Roman" w:hAnsi="Times New Roman" w:cs="Times New Roman"/>
          <w:sz w:val="28"/>
          <w:szCs w:val="28"/>
          <w:lang w:val="uk-UA" w:eastAsia="ar-SA"/>
        </w:rPr>
      </w:pPr>
      <w:r w:rsidRPr="006201B9">
        <w:rPr>
          <w:rFonts w:ascii="Times New Roman" w:eastAsia="Times New Roman" w:hAnsi="Times New Roman" w:cs="Times New Roman"/>
          <w:sz w:val="28"/>
          <w:szCs w:val="28"/>
          <w:lang w:val="uk-UA" w:eastAsia="ar-SA"/>
        </w:rPr>
        <w:t>126. Closon F, Brichant G, Tebache L, Pinzauti S, Nisolle M. Endometriosis by adolescence. Med Ther Med ReprodGynecol Endocrinol. 2013;15(3):228-33.</w:t>
      </w:r>
    </w:p>
    <w:p w:rsidR="00FB0D9A" w:rsidRPr="006201B9" w:rsidRDefault="00FB0D9A" w:rsidP="00A43CAE">
      <w:pPr>
        <w:numPr>
          <w:ilvl w:val="0"/>
          <w:numId w:val="2"/>
        </w:numPr>
        <w:suppressAutoHyphens/>
        <w:spacing w:after="0" w:line="360" w:lineRule="auto"/>
        <w:ind w:left="0" w:firstLine="431"/>
        <w:jc w:val="both"/>
        <w:rPr>
          <w:rFonts w:ascii="Times New Roman" w:eastAsia="Times New Roman" w:hAnsi="Times New Roman" w:cs="Times New Roman"/>
          <w:sz w:val="28"/>
          <w:szCs w:val="28"/>
          <w:lang w:val="uk-UA" w:eastAsia="ar-SA"/>
        </w:rPr>
      </w:pPr>
      <w:r w:rsidRPr="006201B9">
        <w:rPr>
          <w:rFonts w:ascii="Times New Roman" w:eastAsia="Times New Roman" w:hAnsi="Times New Roman" w:cs="Times New Roman"/>
          <w:sz w:val="28"/>
          <w:szCs w:val="28"/>
          <w:lang w:val="uk-UA" w:eastAsia="ar-SA"/>
        </w:rPr>
        <w:t xml:space="preserve">127. Chapron C, Borghese B, Streuli I, de Ziegler D. Markers of adult endometriosis detectable in adolescence. J PediatrAdolesc Gynecol. 2011 Oct;24(5 Suppl):S7-12. </w:t>
      </w:r>
    </w:p>
    <w:p w:rsidR="00FB0D9A" w:rsidRPr="006201B9" w:rsidRDefault="00FB0D9A" w:rsidP="00A43CAE">
      <w:pPr>
        <w:numPr>
          <w:ilvl w:val="0"/>
          <w:numId w:val="2"/>
        </w:numPr>
        <w:suppressAutoHyphens/>
        <w:spacing w:after="0" w:line="360" w:lineRule="auto"/>
        <w:ind w:left="0" w:firstLine="431"/>
        <w:jc w:val="both"/>
        <w:rPr>
          <w:rFonts w:ascii="Times New Roman" w:eastAsia="Times New Roman" w:hAnsi="Times New Roman" w:cs="Times New Roman"/>
          <w:sz w:val="28"/>
          <w:szCs w:val="28"/>
          <w:lang w:val="uk-UA" w:eastAsia="ar-SA"/>
        </w:rPr>
      </w:pPr>
      <w:r w:rsidRPr="006201B9">
        <w:rPr>
          <w:rFonts w:ascii="Times New Roman" w:eastAsia="Times New Roman" w:hAnsi="Times New Roman" w:cs="Times New Roman"/>
          <w:sz w:val="28"/>
          <w:szCs w:val="28"/>
          <w:lang w:val="uk-UA" w:eastAsia="ar-SA"/>
        </w:rPr>
        <w:t>128. Chandra-Mouli V, Patel SV. Mapping the knowledge and understanding of menarche, menstrual hygiene and menstrual health among adolescent girls in low- and middle-income countries. Reprod Health. 2017 Mar 1;14(1):30. doi: 10.1186/s12978-017-0293-6 PMID: 28249610; PMCID: PMC5333382.</w:t>
      </w:r>
    </w:p>
    <w:p w:rsidR="00FB0D9A" w:rsidRPr="006201B9" w:rsidRDefault="00FB0D9A" w:rsidP="00A43CAE">
      <w:pPr>
        <w:numPr>
          <w:ilvl w:val="0"/>
          <w:numId w:val="2"/>
        </w:numPr>
        <w:suppressAutoHyphens/>
        <w:spacing w:after="0" w:line="360" w:lineRule="auto"/>
        <w:ind w:left="0" w:firstLine="431"/>
        <w:jc w:val="both"/>
        <w:rPr>
          <w:rFonts w:ascii="Times New Roman" w:eastAsia="Times New Roman" w:hAnsi="Times New Roman" w:cs="Times New Roman"/>
          <w:sz w:val="28"/>
          <w:szCs w:val="28"/>
          <w:lang w:val="uk-UA" w:eastAsia="ar-SA"/>
        </w:rPr>
      </w:pPr>
      <w:r w:rsidRPr="006201B9">
        <w:rPr>
          <w:rFonts w:ascii="Times New Roman" w:eastAsia="Times New Roman" w:hAnsi="Times New Roman" w:cs="Times New Roman"/>
          <w:sz w:val="28"/>
          <w:szCs w:val="28"/>
          <w:lang w:val="uk-UA" w:eastAsia="ar-SA"/>
        </w:rPr>
        <w:t xml:space="preserve">129. Chakraborty S. Endometrial hormone receptors in women with dysfunctional uterine bleeding / S. Chakraborty, N.  Khurana, J.B. Sharma // Archives of Gynecology and Obstetrics. – 2015. – Vol. 272.–P. 17–22.  </w:t>
      </w:r>
    </w:p>
    <w:p w:rsidR="00FB0D9A" w:rsidRPr="006201B9" w:rsidRDefault="00FB0D9A" w:rsidP="00A43CAE">
      <w:pPr>
        <w:numPr>
          <w:ilvl w:val="0"/>
          <w:numId w:val="2"/>
        </w:numPr>
        <w:suppressAutoHyphens/>
        <w:spacing w:after="0" w:line="360" w:lineRule="auto"/>
        <w:ind w:left="0" w:firstLine="431"/>
        <w:jc w:val="both"/>
        <w:rPr>
          <w:rFonts w:ascii="Times New Roman" w:eastAsia="Times New Roman" w:hAnsi="Times New Roman" w:cs="Times New Roman"/>
          <w:sz w:val="28"/>
          <w:szCs w:val="28"/>
          <w:lang w:val="uk-UA" w:eastAsia="ar-SA"/>
        </w:rPr>
      </w:pPr>
      <w:r w:rsidRPr="006201B9">
        <w:rPr>
          <w:rFonts w:ascii="Times New Roman" w:eastAsia="Times New Roman" w:hAnsi="Times New Roman" w:cs="Times New Roman"/>
          <w:sz w:val="28"/>
          <w:szCs w:val="28"/>
          <w:lang w:val="uk-UA" w:eastAsia="ar-SA"/>
        </w:rPr>
        <w:t xml:space="preserve">130. Chen B.N. Dysfunctional Uterine Bleeding / B.N. Chen, C. Giudice // Normal Endometrium and Infertility Evaluation – Springer. – 2055. – Vol.2. – P. 7–33. </w:t>
      </w:r>
    </w:p>
    <w:p w:rsidR="00FB0D9A" w:rsidRPr="006201B9" w:rsidRDefault="00FB0D9A" w:rsidP="00A43CAE">
      <w:pPr>
        <w:numPr>
          <w:ilvl w:val="0"/>
          <w:numId w:val="2"/>
        </w:numPr>
        <w:suppressAutoHyphens/>
        <w:spacing w:after="0" w:line="360" w:lineRule="auto"/>
        <w:ind w:left="0" w:firstLine="431"/>
        <w:jc w:val="both"/>
        <w:rPr>
          <w:rFonts w:ascii="Times New Roman" w:eastAsia="Times New Roman" w:hAnsi="Times New Roman" w:cs="Times New Roman"/>
          <w:sz w:val="28"/>
          <w:szCs w:val="28"/>
          <w:lang w:val="uk-UA" w:eastAsia="ar-SA"/>
        </w:rPr>
      </w:pPr>
      <w:r w:rsidRPr="006201B9">
        <w:rPr>
          <w:rFonts w:ascii="Times New Roman" w:eastAsia="Times New Roman" w:hAnsi="Times New Roman" w:cs="Times New Roman"/>
          <w:sz w:val="28"/>
          <w:szCs w:val="28"/>
          <w:lang w:val="uk-UA" w:eastAsia="ar-SA"/>
        </w:rPr>
        <w:lastRenderedPageBreak/>
        <w:t xml:space="preserve">131. Cymbaluk A. Leptin levels in serum depending on Body Mass Index in patients with endometrial hyperplasia and cancer / A. Cymbaluk, A. Chudechka-Glaz, I. Rzepka-Gorska // Eur. J. Obstet. Gynecol. Reprod. Biol. – 2008. – Vol.136. – P. 74–77 . </w:t>
      </w:r>
    </w:p>
    <w:p w:rsidR="00FB0D9A" w:rsidRPr="006201B9" w:rsidRDefault="00FB0D9A" w:rsidP="00A43CAE">
      <w:pPr>
        <w:numPr>
          <w:ilvl w:val="0"/>
          <w:numId w:val="2"/>
        </w:numPr>
        <w:suppressAutoHyphens/>
        <w:spacing w:after="0" w:line="360" w:lineRule="auto"/>
        <w:ind w:left="0" w:firstLine="431"/>
        <w:jc w:val="both"/>
        <w:rPr>
          <w:rFonts w:ascii="Times New Roman" w:eastAsia="Times New Roman" w:hAnsi="Times New Roman" w:cs="Times New Roman"/>
          <w:sz w:val="28"/>
          <w:szCs w:val="28"/>
          <w:lang w:val="uk-UA" w:eastAsia="ar-SA"/>
        </w:rPr>
      </w:pPr>
      <w:r w:rsidRPr="006201B9">
        <w:rPr>
          <w:rFonts w:ascii="Times New Roman" w:eastAsia="Times New Roman" w:hAnsi="Times New Roman" w:cs="Times New Roman"/>
          <w:sz w:val="28"/>
          <w:szCs w:val="28"/>
          <w:lang w:val="uk-UA" w:eastAsia="ar-SA"/>
        </w:rPr>
        <w:t xml:space="preserve">132. Dinnik VO Catamnesis of patients with puberty uterine bleeding with taking into account the use of non-hormonal and hormonal therapy / V.O.Dinnik // Health of the child. - 2014. - № 2. - P. 31-34.  </w:t>
      </w:r>
    </w:p>
    <w:p w:rsidR="00FB0D9A" w:rsidRPr="006201B9" w:rsidRDefault="00FB0D9A" w:rsidP="00A43CAE">
      <w:pPr>
        <w:numPr>
          <w:ilvl w:val="0"/>
          <w:numId w:val="2"/>
        </w:numPr>
        <w:suppressAutoHyphens/>
        <w:spacing w:after="0" w:line="360" w:lineRule="auto"/>
        <w:ind w:left="0" w:firstLine="431"/>
        <w:jc w:val="both"/>
        <w:rPr>
          <w:rFonts w:ascii="Times New Roman" w:eastAsia="Times New Roman" w:hAnsi="Times New Roman" w:cs="Times New Roman"/>
          <w:sz w:val="28"/>
          <w:szCs w:val="28"/>
          <w:lang w:val="uk-UA" w:eastAsia="ar-SA"/>
        </w:rPr>
      </w:pPr>
      <w:r w:rsidRPr="006201B9">
        <w:rPr>
          <w:rFonts w:ascii="Times New Roman" w:eastAsia="Times New Roman" w:hAnsi="Times New Roman" w:cs="Times New Roman"/>
          <w:sz w:val="28"/>
          <w:szCs w:val="28"/>
          <w:lang w:val="uk-UA" w:eastAsia="ar-SA"/>
        </w:rPr>
        <w:t xml:space="preserve">133. Greenacre M. Subset Correspondence Analysis. Visualizing relationshipa among a selected set of response categories from a questionnaire survey / M. Greenacre // Sociological netids &amp; research.  – 2016. – Vol.35, № 2. – P. 193–218. </w:t>
      </w:r>
    </w:p>
    <w:p w:rsidR="00FB0D9A" w:rsidRPr="006201B9" w:rsidRDefault="00FB0D9A" w:rsidP="00A43CAE">
      <w:pPr>
        <w:numPr>
          <w:ilvl w:val="0"/>
          <w:numId w:val="2"/>
        </w:numPr>
        <w:suppressAutoHyphens/>
        <w:spacing w:after="0" w:line="360" w:lineRule="auto"/>
        <w:ind w:left="0" w:firstLine="431"/>
        <w:jc w:val="both"/>
        <w:rPr>
          <w:rFonts w:ascii="Times New Roman" w:eastAsia="Times New Roman" w:hAnsi="Times New Roman" w:cs="Times New Roman"/>
          <w:sz w:val="28"/>
          <w:szCs w:val="28"/>
          <w:lang w:val="uk-UA" w:eastAsia="ar-SA"/>
        </w:rPr>
      </w:pPr>
      <w:r w:rsidRPr="006201B9">
        <w:rPr>
          <w:rFonts w:ascii="Times New Roman" w:eastAsia="Times New Roman" w:hAnsi="Times New Roman" w:cs="Times New Roman"/>
          <w:sz w:val="28"/>
          <w:szCs w:val="28"/>
          <w:lang w:val="uk-UA" w:eastAsia="ar-SA"/>
        </w:rPr>
        <w:t xml:space="preserve">134. </w:t>
      </w:r>
      <w:r w:rsidRPr="006201B9">
        <w:rPr>
          <w:rFonts w:ascii="Times New Roman" w:eastAsia="Times New Roman" w:hAnsi="Times New Roman" w:cs="Times New Roman"/>
          <w:color w:val="000000"/>
          <w:sz w:val="28"/>
          <w:szCs w:val="28"/>
          <w:lang w:val="uk-UA" w:eastAsia="ar-SA"/>
        </w:rPr>
        <w:t xml:space="preserve">Fraser A. Cohort profile: the Avon longitudinal study of parents and children: Alspac mothers cohort. / Fraser A., Macdonald-Wallis C, Tilling K, Boyd A, Golding J, Davey Smith G, Henderson J, Macleod J, Molloy L, Ness A, Ring S, Nelson S and Lawlor DA //  </w:t>
      </w:r>
      <w:r w:rsidRPr="006201B9">
        <w:rPr>
          <w:rFonts w:ascii="Times New Roman" w:eastAsia="Times New Roman" w:hAnsi="Times New Roman" w:cs="Times New Roman"/>
          <w:i/>
          <w:color w:val="000000"/>
          <w:sz w:val="28"/>
          <w:szCs w:val="28"/>
          <w:lang w:val="uk-UA" w:eastAsia="ar-SA"/>
        </w:rPr>
        <w:t>International Journal of Epidemiology - 2011. – № 42. – Р. 97–110.</w:t>
      </w:r>
    </w:p>
    <w:p w:rsidR="00FB0D9A" w:rsidRPr="006201B9" w:rsidRDefault="00FB0D9A" w:rsidP="00A43CAE">
      <w:pPr>
        <w:numPr>
          <w:ilvl w:val="0"/>
          <w:numId w:val="2"/>
        </w:numPr>
        <w:suppressAutoHyphens/>
        <w:spacing w:after="0" w:line="360" w:lineRule="auto"/>
        <w:ind w:left="0" w:firstLine="431"/>
        <w:jc w:val="both"/>
        <w:rPr>
          <w:rFonts w:ascii="Times New Roman" w:eastAsia="Times New Roman" w:hAnsi="Times New Roman" w:cs="Times New Roman"/>
          <w:sz w:val="28"/>
          <w:szCs w:val="28"/>
          <w:lang w:val="uk-UA" w:eastAsia="ar-SA"/>
        </w:rPr>
      </w:pPr>
      <w:r w:rsidRPr="006201B9">
        <w:rPr>
          <w:rFonts w:ascii="Times New Roman" w:eastAsia="Times New Roman" w:hAnsi="Times New Roman" w:cs="Times New Roman"/>
          <w:sz w:val="28"/>
          <w:szCs w:val="28"/>
          <w:lang w:val="uk-UA" w:eastAsia="ar-SA"/>
        </w:rPr>
        <w:t xml:space="preserve">135. Frick K.D. Financial and quality-of-life burden of dysfunctional uterine bleeding among women agreeing to obtain surgical treatment / K.D. Frick, M.A. Clark, D.M. Steinwachs // Womens Health Issues. – 2009. – № 19. – Р. 70–78. </w:t>
      </w:r>
    </w:p>
    <w:p w:rsidR="00FB0D9A" w:rsidRPr="006201B9" w:rsidRDefault="00FB0D9A" w:rsidP="00A43CAE">
      <w:pPr>
        <w:numPr>
          <w:ilvl w:val="0"/>
          <w:numId w:val="2"/>
        </w:numPr>
        <w:suppressAutoHyphens/>
        <w:spacing w:after="0" w:line="360" w:lineRule="auto"/>
        <w:ind w:left="0" w:firstLine="431"/>
        <w:jc w:val="both"/>
        <w:rPr>
          <w:rFonts w:ascii="Times New Roman" w:eastAsia="Times New Roman" w:hAnsi="Times New Roman" w:cs="Times New Roman"/>
          <w:sz w:val="28"/>
          <w:szCs w:val="28"/>
          <w:lang w:val="uk-UA" w:eastAsia="ar-SA"/>
        </w:rPr>
      </w:pPr>
      <w:r w:rsidRPr="006201B9">
        <w:rPr>
          <w:rFonts w:ascii="Times New Roman" w:eastAsia="Times New Roman" w:hAnsi="Times New Roman" w:cs="Times New Roman"/>
          <w:sz w:val="28"/>
          <w:szCs w:val="28"/>
          <w:lang w:val="uk-UA" w:eastAsia="ar-SA"/>
        </w:rPr>
        <w:t xml:space="preserve">136. Hemalatha A.N. Endometrial aspiration cytology in dysfunctional uterine bleeding / A.N. Hemalatha, M.R. Pai, C.V. Raghuvler // Journal of Pathhhology Microbiology. 2006. – Vol. 49, № 2. – P. 214–217.  </w:t>
      </w:r>
    </w:p>
    <w:p w:rsidR="00FB0D9A" w:rsidRPr="006201B9" w:rsidRDefault="00FB0D9A" w:rsidP="00A43CAE">
      <w:pPr>
        <w:numPr>
          <w:ilvl w:val="0"/>
          <w:numId w:val="2"/>
        </w:numPr>
        <w:suppressAutoHyphens/>
        <w:spacing w:after="0" w:line="360" w:lineRule="auto"/>
        <w:ind w:left="0" w:firstLine="431"/>
        <w:jc w:val="both"/>
        <w:rPr>
          <w:rFonts w:ascii="Times New Roman" w:eastAsia="Times New Roman" w:hAnsi="Times New Roman" w:cs="Times New Roman"/>
          <w:sz w:val="28"/>
          <w:szCs w:val="28"/>
          <w:lang w:val="uk-UA" w:eastAsia="ar-SA"/>
        </w:rPr>
      </w:pPr>
      <w:r w:rsidRPr="006201B9">
        <w:rPr>
          <w:rFonts w:ascii="Times New Roman" w:eastAsia="Times New Roman" w:hAnsi="Times New Roman" w:cs="Times New Roman"/>
          <w:sz w:val="28"/>
          <w:szCs w:val="28"/>
          <w:lang w:val="uk-UA" w:eastAsia="ar-SA"/>
        </w:rPr>
        <w:t xml:space="preserve">137. Halide Özge Başaran. Dysfunctional uterine bleeding in adolescent girls and evaluation of their response to treatment / Halide Özge Başaran, Sinem Akgül, Nuray ÖksüzKanbur, Fatma Gümrük, Mualla Çetin, Orhan Derman// Turkish Journal of Pediatrics. - 2013; 55: 186-189. </w:t>
      </w:r>
    </w:p>
    <w:p w:rsidR="00FB0D9A" w:rsidRPr="006201B9" w:rsidRDefault="00FB0D9A" w:rsidP="00A43CAE">
      <w:pPr>
        <w:numPr>
          <w:ilvl w:val="0"/>
          <w:numId w:val="2"/>
        </w:numPr>
        <w:suppressAutoHyphens/>
        <w:spacing w:after="0" w:line="360" w:lineRule="auto"/>
        <w:ind w:left="0" w:firstLine="431"/>
        <w:jc w:val="both"/>
        <w:rPr>
          <w:rFonts w:ascii="Times New Roman" w:eastAsia="Times New Roman" w:hAnsi="Times New Roman" w:cs="Times New Roman"/>
          <w:sz w:val="28"/>
          <w:szCs w:val="28"/>
          <w:lang w:val="uk-UA" w:eastAsia="ar-SA"/>
        </w:rPr>
      </w:pPr>
      <w:r w:rsidRPr="006201B9">
        <w:rPr>
          <w:rFonts w:ascii="Times New Roman" w:eastAsia="Times New Roman" w:hAnsi="Times New Roman" w:cs="Times New Roman"/>
          <w:sz w:val="28"/>
          <w:szCs w:val="28"/>
          <w:lang w:val="uk-UA" w:eastAsia="ar-SA"/>
        </w:rPr>
        <w:t xml:space="preserve">138. </w:t>
      </w:r>
      <w:r w:rsidRPr="006201B9">
        <w:rPr>
          <w:rFonts w:ascii="Times New Roman" w:eastAsia="Times New Roman" w:hAnsi="Times New Roman" w:cs="Times New Roman"/>
          <w:bCs/>
          <w:sz w:val="28"/>
          <w:szCs w:val="28"/>
          <w:lang w:val="uk-UA" w:eastAsia="ar-SA"/>
        </w:rPr>
        <w:t xml:space="preserve">Novikova A.A. Evaluation of the psychoemotional status of pregnant women with miscarriage pregnancy </w:t>
      </w:r>
      <w:r w:rsidRPr="006201B9">
        <w:rPr>
          <w:rFonts w:ascii="Times New Roman" w:eastAsia="Times New Roman" w:hAnsi="Times New Roman" w:cs="Times New Roman"/>
          <w:sz w:val="28"/>
          <w:szCs w:val="28"/>
          <w:lang w:val="uk-UA" w:eastAsia="ar-SA"/>
        </w:rPr>
        <w:t>/</w:t>
      </w:r>
      <w:r w:rsidRPr="006201B9">
        <w:rPr>
          <w:rFonts w:ascii="Times New Roman" w:eastAsia="Times New Roman" w:hAnsi="Times New Roman" w:cs="Times New Roman"/>
          <w:bCs/>
          <w:sz w:val="28"/>
          <w:szCs w:val="28"/>
          <w:lang w:val="uk-UA" w:eastAsia="ar-SA"/>
        </w:rPr>
        <w:t xml:space="preserve"> A.A.Novikova </w:t>
      </w:r>
      <w:r w:rsidRPr="006201B9">
        <w:rPr>
          <w:rFonts w:ascii="Times New Roman" w:eastAsia="Times New Roman" w:hAnsi="Times New Roman" w:cs="Times New Roman"/>
          <w:sz w:val="28"/>
          <w:szCs w:val="28"/>
          <w:lang w:val="uk-UA" w:eastAsia="ar-SA"/>
        </w:rPr>
        <w:t xml:space="preserve">// Book of abstracts of XX international scientific and practical conference of young scientists and students, devoted to the 90TH anniversary of doctor of science in pharmacy, professor </w:t>
      </w:r>
      <w:r w:rsidRPr="006201B9">
        <w:rPr>
          <w:rFonts w:ascii="Times New Roman" w:eastAsia="Times New Roman" w:hAnsi="Times New Roman" w:cs="Times New Roman"/>
          <w:sz w:val="28"/>
          <w:szCs w:val="28"/>
          <w:lang w:val="uk-UA" w:eastAsia="ar-SA"/>
        </w:rPr>
        <w:lastRenderedPageBreak/>
        <w:t>Dmitri Pavlovych Salo/ Actual Question of Development of new drugs/</w:t>
      </w:r>
      <w:r w:rsidRPr="006201B9">
        <w:rPr>
          <w:rFonts w:ascii="Times New Roman" w:eastAsia="Times New Roman" w:hAnsi="Times New Roman" w:cs="Times New Roman"/>
          <w:b/>
          <w:bCs/>
          <w:sz w:val="28"/>
          <w:szCs w:val="28"/>
          <w:lang w:val="uk-UA" w:eastAsia="ar-SA"/>
        </w:rPr>
        <w:t xml:space="preserve"> </w:t>
      </w:r>
      <w:r w:rsidRPr="006201B9">
        <w:rPr>
          <w:rFonts w:ascii="Times New Roman" w:eastAsia="Times New Roman" w:hAnsi="Times New Roman" w:cs="Times New Roman"/>
          <w:bCs/>
          <w:sz w:val="28"/>
          <w:szCs w:val="28"/>
          <w:lang w:val="uk-UA" w:eastAsia="ar-SA"/>
        </w:rPr>
        <w:t>Pedagogy and рsychology – 2013. - Kharkiv.</w:t>
      </w:r>
    </w:p>
    <w:p w:rsidR="00FB0D9A" w:rsidRPr="006201B9" w:rsidRDefault="00FB0D9A" w:rsidP="00A43CAE">
      <w:pPr>
        <w:numPr>
          <w:ilvl w:val="0"/>
          <w:numId w:val="2"/>
        </w:numPr>
        <w:suppressAutoHyphens/>
        <w:spacing w:after="0" w:line="360" w:lineRule="auto"/>
        <w:ind w:left="0" w:firstLine="431"/>
        <w:jc w:val="both"/>
        <w:rPr>
          <w:rFonts w:ascii="Times New Roman" w:eastAsia="Times New Roman" w:hAnsi="Times New Roman" w:cs="Times New Roman"/>
          <w:sz w:val="28"/>
          <w:szCs w:val="28"/>
          <w:lang w:val="uk-UA" w:eastAsia="ar-SA"/>
        </w:rPr>
      </w:pPr>
      <w:r w:rsidRPr="006201B9">
        <w:rPr>
          <w:rFonts w:ascii="Times New Roman" w:eastAsia="Times New Roman" w:hAnsi="Times New Roman" w:cs="Times New Roman"/>
          <w:sz w:val="28"/>
          <w:szCs w:val="28"/>
          <w:lang w:val="uk-UA" w:eastAsia="ar-SA"/>
        </w:rPr>
        <w:t>139. Novikova A.   Pregnancy and intrauterine infection in adolescents /A. Novikova, L.Vygovskaya, Y.Blagoveshchensky, S.Kopytko, S.Pokrishko, I.Merenkova I, N.Rogachova // The 18</w:t>
      </w:r>
      <w:r w:rsidRPr="006201B9">
        <w:rPr>
          <w:rFonts w:ascii="Times New Roman" w:eastAsia="Times New Roman" w:hAnsi="Times New Roman" w:cs="Times New Roman"/>
          <w:sz w:val="28"/>
          <w:szCs w:val="28"/>
          <w:vertAlign w:val="superscript"/>
          <w:lang w:val="uk-UA" w:eastAsia="ar-SA"/>
        </w:rPr>
        <w:t>th</w:t>
      </w:r>
      <w:r w:rsidRPr="006201B9">
        <w:rPr>
          <w:rFonts w:ascii="Times New Roman" w:eastAsia="Times New Roman" w:hAnsi="Times New Roman" w:cs="Times New Roman"/>
          <w:sz w:val="28"/>
          <w:szCs w:val="28"/>
          <w:lang w:val="uk-UA" w:eastAsia="ar-SA"/>
        </w:rPr>
        <w:t xml:space="preserve"> World Congress of Gynecological Endocrinology. - 2018. - Florence, Italy.</w:t>
      </w:r>
    </w:p>
    <w:p w:rsidR="00FB0D9A" w:rsidRPr="006201B9" w:rsidRDefault="00FB0D9A" w:rsidP="00A43CAE">
      <w:pPr>
        <w:numPr>
          <w:ilvl w:val="0"/>
          <w:numId w:val="2"/>
        </w:numPr>
        <w:suppressAutoHyphens/>
        <w:spacing w:after="0" w:line="360" w:lineRule="auto"/>
        <w:ind w:left="0" w:firstLine="431"/>
        <w:jc w:val="both"/>
        <w:rPr>
          <w:rFonts w:ascii="Times New Roman" w:eastAsia="Times New Roman" w:hAnsi="Times New Roman" w:cs="Times New Roman"/>
          <w:sz w:val="28"/>
          <w:szCs w:val="28"/>
          <w:lang w:val="uk-UA" w:eastAsia="ar-SA"/>
        </w:rPr>
      </w:pPr>
      <w:r w:rsidRPr="006201B9">
        <w:rPr>
          <w:rFonts w:ascii="Times New Roman" w:eastAsia="Times New Roman" w:hAnsi="Times New Roman" w:cs="Times New Roman"/>
          <w:sz w:val="28"/>
          <w:szCs w:val="28"/>
          <w:lang w:val="uk-UA" w:eastAsia="ar-SA"/>
        </w:rPr>
        <w:t>140. Novikova A. Gynecological disorders on the background of stress during puberty / A.Novikova, I.Tuchkina, M.Tuchkina, N.Romanova, N.Pylypenko // The 18</w:t>
      </w:r>
      <w:r w:rsidRPr="006201B9">
        <w:rPr>
          <w:rFonts w:ascii="Times New Roman" w:eastAsia="Times New Roman" w:hAnsi="Times New Roman" w:cs="Times New Roman"/>
          <w:sz w:val="28"/>
          <w:szCs w:val="28"/>
          <w:vertAlign w:val="superscript"/>
          <w:lang w:val="uk-UA" w:eastAsia="ar-SA"/>
        </w:rPr>
        <w:t>th</w:t>
      </w:r>
      <w:r w:rsidRPr="006201B9">
        <w:rPr>
          <w:rFonts w:ascii="Times New Roman" w:eastAsia="Times New Roman" w:hAnsi="Times New Roman" w:cs="Times New Roman"/>
          <w:sz w:val="28"/>
          <w:szCs w:val="28"/>
          <w:lang w:val="uk-UA" w:eastAsia="ar-SA"/>
        </w:rPr>
        <w:t xml:space="preserve"> World Congress of Gynecological Endocrinology. - 2018. - Florence, Italy.</w:t>
      </w:r>
    </w:p>
    <w:p w:rsidR="00FB0D9A" w:rsidRPr="006201B9" w:rsidRDefault="00FB0D9A" w:rsidP="00A43CAE">
      <w:pPr>
        <w:numPr>
          <w:ilvl w:val="0"/>
          <w:numId w:val="2"/>
        </w:numPr>
        <w:suppressAutoHyphens/>
        <w:spacing w:after="0" w:line="360" w:lineRule="auto"/>
        <w:ind w:left="0" w:firstLine="431"/>
        <w:jc w:val="both"/>
        <w:rPr>
          <w:rFonts w:ascii="Times New Roman" w:eastAsia="Times New Roman" w:hAnsi="Times New Roman" w:cs="Times New Roman"/>
          <w:sz w:val="28"/>
          <w:szCs w:val="28"/>
          <w:lang w:val="uk-UA" w:eastAsia="ar-SA"/>
        </w:rPr>
      </w:pPr>
      <w:r w:rsidRPr="006201B9">
        <w:rPr>
          <w:rFonts w:ascii="Times New Roman" w:eastAsia="Times New Roman" w:hAnsi="Times New Roman" w:cs="Times New Roman"/>
          <w:sz w:val="28"/>
          <w:szCs w:val="28"/>
          <w:lang w:val="uk-UA" w:eastAsia="ar-SA"/>
        </w:rPr>
        <w:t>141. Novikova Anastasia. Сlinical and etiologic characteristics of abnormal uterine bleedings in adolescent girls /</w:t>
      </w:r>
      <w:r w:rsidRPr="006201B9">
        <w:rPr>
          <w:rFonts w:ascii="Times New Roman" w:eastAsia="Times New Roman" w:hAnsi="Times New Roman" w:cs="Times New Roman"/>
          <w:bCs/>
          <w:sz w:val="28"/>
          <w:szCs w:val="28"/>
          <w:lang w:val="uk-UA" w:eastAsia="ar-SA"/>
        </w:rPr>
        <w:t xml:space="preserve"> A. Novikova </w:t>
      </w:r>
      <w:r w:rsidRPr="006201B9">
        <w:rPr>
          <w:rFonts w:ascii="Times New Roman" w:eastAsia="Times New Roman" w:hAnsi="Times New Roman" w:cs="Times New Roman"/>
          <w:sz w:val="28"/>
          <w:szCs w:val="28"/>
          <w:lang w:val="uk-UA" w:eastAsia="ar-SA"/>
        </w:rPr>
        <w:t xml:space="preserve">// International scientific interdisciplinary congress (ISIC-IX). - Kharkiv – 2016. – P. 192-193. </w:t>
      </w:r>
    </w:p>
    <w:p w:rsidR="00FB0D9A" w:rsidRPr="006201B9" w:rsidRDefault="00FB0D9A" w:rsidP="00A43CAE">
      <w:pPr>
        <w:numPr>
          <w:ilvl w:val="0"/>
          <w:numId w:val="2"/>
        </w:numPr>
        <w:suppressAutoHyphens/>
        <w:spacing w:after="0" w:line="360" w:lineRule="auto"/>
        <w:ind w:left="0" w:firstLine="431"/>
        <w:jc w:val="both"/>
        <w:rPr>
          <w:rFonts w:ascii="Times New Roman" w:eastAsia="Times New Roman" w:hAnsi="Times New Roman" w:cs="Times New Roman"/>
          <w:sz w:val="28"/>
          <w:szCs w:val="28"/>
          <w:lang w:val="uk-UA" w:eastAsia="ar-SA"/>
        </w:rPr>
      </w:pPr>
      <w:r w:rsidRPr="006201B9">
        <w:rPr>
          <w:rFonts w:ascii="Times New Roman" w:eastAsia="Times New Roman" w:hAnsi="Times New Roman" w:cs="Times New Roman"/>
          <w:sz w:val="28"/>
          <w:szCs w:val="28"/>
          <w:lang w:val="uk-UA" w:eastAsia="ar-SA"/>
        </w:rPr>
        <w:t>142. Novikova Anastasia. The State of gynecological health of adolescents with psychological stress after living in the war zone /</w:t>
      </w:r>
      <w:r w:rsidRPr="006201B9">
        <w:rPr>
          <w:rFonts w:ascii="Times New Roman" w:eastAsia="Times New Roman" w:hAnsi="Times New Roman" w:cs="Times New Roman"/>
          <w:bCs/>
          <w:sz w:val="28"/>
          <w:szCs w:val="28"/>
          <w:lang w:val="uk-UA" w:eastAsia="ar-SA"/>
        </w:rPr>
        <w:t xml:space="preserve"> A. Novikova </w:t>
      </w:r>
      <w:r w:rsidRPr="006201B9">
        <w:rPr>
          <w:rFonts w:ascii="Times New Roman" w:eastAsia="Times New Roman" w:hAnsi="Times New Roman" w:cs="Times New Roman"/>
          <w:sz w:val="28"/>
          <w:szCs w:val="28"/>
          <w:lang w:val="uk-UA" w:eastAsia="ar-SA"/>
        </w:rPr>
        <w:t xml:space="preserve">// International scientific interdisciplinary congress (ISIC-X). - Kharkiv – 2017. -  P. 173. </w:t>
      </w:r>
    </w:p>
    <w:p w:rsidR="00FB0D9A" w:rsidRPr="006201B9" w:rsidRDefault="00FB0D9A" w:rsidP="00A43CAE">
      <w:pPr>
        <w:numPr>
          <w:ilvl w:val="0"/>
          <w:numId w:val="2"/>
        </w:numPr>
        <w:suppressAutoHyphens/>
        <w:spacing w:after="0" w:line="360" w:lineRule="auto"/>
        <w:ind w:left="0" w:firstLine="431"/>
        <w:jc w:val="both"/>
        <w:rPr>
          <w:rFonts w:ascii="Times New Roman" w:eastAsia="Times New Roman" w:hAnsi="Times New Roman" w:cs="Times New Roman"/>
          <w:sz w:val="28"/>
          <w:szCs w:val="28"/>
          <w:lang w:val="uk-UA" w:eastAsia="ar-SA"/>
        </w:rPr>
      </w:pPr>
      <w:r w:rsidRPr="006201B9">
        <w:rPr>
          <w:rFonts w:ascii="Times New Roman" w:eastAsia="Times New Roman" w:hAnsi="Times New Roman" w:cs="Times New Roman"/>
          <w:sz w:val="28"/>
          <w:szCs w:val="28"/>
          <w:lang w:val="uk-UA" w:eastAsia="ar-SA"/>
        </w:rPr>
        <w:t xml:space="preserve">143. James A.H. More than menorrhagia: a review of the obstetric and gynaecological manifestations of bleeding disorders / А.Н. James // Haemophilia. – 2005. – № 11(4). – Р. 295–307. </w:t>
      </w:r>
    </w:p>
    <w:p w:rsidR="00FB0D9A" w:rsidRPr="006201B9" w:rsidRDefault="00FB0D9A" w:rsidP="00A43CAE">
      <w:pPr>
        <w:numPr>
          <w:ilvl w:val="0"/>
          <w:numId w:val="2"/>
        </w:numPr>
        <w:suppressAutoHyphens/>
        <w:spacing w:after="0" w:line="360" w:lineRule="auto"/>
        <w:ind w:left="0" w:firstLine="431"/>
        <w:jc w:val="both"/>
        <w:rPr>
          <w:rFonts w:ascii="Times New Roman" w:eastAsia="Times New Roman" w:hAnsi="Times New Roman" w:cs="Times New Roman"/>
          <w:sz w:val="28"/>
          <w:szCs w:val="28"/>
          <w:lang w:val="uk-UA" w:eastAsia="ar-SA"/>
        </w:rPr>
      </w:pPr>
      <w:r w:rsidRPr="006201B9">
        <w:rPr>
          <w:rFonts w:ascii="Times New Roman" w:eastAsia="Times New Roman" w:hAnsi="Times New Roman" w:cs="Times New Roman"/>
          <w:sz w:val="28"/>
          <w:szCs w:val="28"/>
          <w:lang w:val="uk-UA" w:eastAsia="ar-SA"/>
        </w:rPr>
        <w:t>144. Khan R. Clinco-Pathological Patterns in Women with Dysfunctional Uterine Bleeding / R. Khan, R.K. Sherwani, S. Rana // Iran J Pathol. – 2016. – № 1. – Р. 20–26.</w:t>
      </w:r>
    </w:p>
    <w:p w:rsidR="00FB0D9A" w:rsidRPr="006201B9" w:rsidRDefault="00FB0D9A" w:rsidP="00A43CAE">
      <w:pPr>
        <w:numPr>
          <w:ilvl w:val="0"/>
          <w:numId w:val="2"/>
        </w:numPr>
        <w:suppressAutoHyphens/>
        <w:spacing w:after="0" w:line="360" w:lineRule="auto"/>
        <w:ind w:left="0" w:firstLine="431"/>
        <w:jc w:val="both"/>
        <w:rPr>
          <w:rFonts w:ascii="Times New Roman" w:eastAsia="Times New Roman" w:hAnsi="Times New Roman" w:cs="Times New Roman"/>
          <w:sz w:val="28"/>
          <w:szCs w:val="28"/>
          <w:lang w:val="uk-UA" w:eastAsia="ar-SA"/>
        </w:rPr>
      </w:pPr>
      <w:r w:rsidRPr="006201B9">
        <w:rPr>
          <w:rFonts w:ascii="Times New Roman" w:eastAsia="Times New Roman" w:hAnsi="Times New Roman" w:cs="Times New Roman"/>
          <w:sz w:val="28"/>
          <w:szCs w:val="28"/>
          <w:lang w:val="uk-UA" w:eastAsia="ar-SA"/>
        </w:rPr>
        <w:t xml:space="preserve">145. Livingstone M. Mechanisms of abnormal uterine bleeding / M. Livingstone, I.S. Fraser // Human Reprod. Update. – 2002. – Vol. 8 – P. 60–67.  </w:t>
      </w:r>
    </w:p>
    <w:p w:rsidR="00FB0D9A" w:rsidRPr="006201B9" w:rsidRDefault="00FB0D9A" w:rsidP="00A43CAE">
      <w:pPr>
        <w:numPr>
          <w:ilvl w:val="0"/>
          <w:numId w:val="2"/>
        </w:numPr>
        <w:suppressAutoHyphens/>
        <w:spacing w:after="0" w:line="360" w:lineRule="auto"/>
        <w:ind w:left="0" w:firstLine="431"/>
        <w:jc w:val="both"/>
        <w:rPr>
          <w:rFonts w:ascii="Times New Roman" w:eastAsia="Times New Roman" w:hAnsi="Times New Roman" w:cs="Times New Roman"/>
          <w:sz w:val="28"/>
          <w:szCs w:val="28"/>
          <w:lang w:val="uk-UA" w:eastAsia="ar-SA"/>
        </w:rPr>
      </w:pPr>
      <w:r w:rsidRPr="006201B9">
        <w:rPr>
          <w:rFonts w:ascii="Times New Roman" w:eastAsia="Times New Roman" w:hAnsi="Times New Roman" w:cs="Times New Roman"/>
          <w:sz w:val="28"/>
          <w:szCs w:val="28"/>
          <w:lang w:val="uk-UA" w:eastAsia="ar-SA"/>
        </w:rPr>
        <w:t xml:space="preserve">146. Marjoribanks J. Surgery versus medical therapy for heavy menstrual bleeding / J. Marjoribanks, A. Lethabi, C. Farquhar // Cochrane Database Syst Rev. – 2016. –Vol. 2. – P. 3855.  </w:t>
      </w:r>
    </w:p>
    <w:p w:rsidR="00FB0D9A" w:rsidRPr="006201B9" w:rsidRDefault="00FB0D9A" w:rsidP="00A43CAE">
      <w:pPr>
        <w:numPr>
          <w:ilvl w:val="0"/>
          <w:numId w:val="2"/>
        </w:numPr>
        <w:suppressAutoHyphens/>
        <w:spacing w:after="0" w:line="360" w:lineRule="auto"/>
        <w:ind w:left="0" w:firstLine="431"/>
        <w:jc w:val="both"/>
        <w:rPr>
          <w:rFonts w:ascii="Times New Roman" w:eastAsia="Times New Roman" w:hAnsi="Times New Roman" w:cs="Times New Roman"/>
          <w:sz w:val="28"/>
          <w:szCs w:val="28"/>
          <w:lang w:val="uk-UA" w:eastAsia="ar-SA"/>
        </w:rPr>
      </w:pPr>
      <w:r w:rsidRPr="006201B9">
        <w:rPr>
          <w:rFonts w:ascii="Times New Roman" w:eastAsia="Times New Roman" w:hAnsi="Times New Roman" w:cs="Times New Roman"/>
          <w:sz w:val="28"/>
          <w:szCs w:val="28"/>
          <w:lang w:val="uk-UA" w:eastAsia="ar-SA"/>
        </w:rPr>
        <w:t xml:space="preserve">147. Maruno T. The role of the sexual steroids in regulation of proliferation and apoptosis /  Т. Maruno // The XVII World Congress of Obstetrics and Gynecology: abstr. –Lima, 2013. – P. 18–21.  </w:t>
      </w:r>
    </w:p>
    <w:p w:rsidR="00FB0D9A" w:rsidRPr="006201B9" w:rsidRDefault="00FB0D9A" w:rsidP="00A43CAE">
      <w:pPr>
        <w:numPr>
          <w:ilvl w:val="0"/>
          <w:numId w:val="2"/>
        </w:numPr>
        <w:suppressAutoHyphens/>
        <w:spacing w:after="0" w:line="360" w:lineRule="auto"/>
        <w:ind w:left="0" w:firstLine="431"/>
        <w:jc w:val="both"/>
        <w:rPr>
          <w:rFonts w:ascii="Times New Roman" w:eastAsia="Times New Roman" w:hAnsi="Times New Roman" w:cs="Times New Roman"/>
          <w:sz w:val="28"/>
          <w:szCs w:val="28"/>
          <w:lang w:val="uk-UA" w:eastAsia="ar-SA"/>
        </w:rPr>
      </w:pPr>
      <w:r w:rsidRPr="006201B9">
        <w:rPr>
          <w:rFonts w:ascii="Times New Roman" w:eastAsia="Times New Roman" w:hAnsi="Times New Roman" w:cs="Times New Roman"/>
          <w:sz w:val="28"/>
          <w:szCs w:val="28"/>
          <w:lang w:val="uk-UA" w:eastAsia="ar-SA"/>
        </w:rPr>
        <w:lastRenderedPageBreak/>
        <w:t xml:space="preserve">148. Munro M.G. FIGO classification system (PALM–COEIN) for causes of abnormal uterine bleeding in nongravid women of reproductive age / M.G. Munro, H.O Critchley, M.S Broder // J. Gynaecol Obstet. – 2011. – № 113. – Р. 3–13. </w:t>
      </w:r>
    </w:p>
    <w:p w:rsidR="00FB0D9A" w:rsidRPr="006201B9" w:rsidRDefault="00FB0D9A" w:rsidP="00A43CAE">
      <w:pPr>
        <w:numPr>
          <w:ilvl w:val="0"/>
          <w:numId w:val="2"/>
        </w:numPr>
        <w:suppressAutoHyphens/>
        <w:spacing w:after="0" w:line="360" w:lineRule="auto"/>
        <w:ind w:left="0" w:firstLine="431"/>
        <w:jc w:val="both"/>
        <w:rPr>
          <w:rFonts w:ascii="Times New Roman" w:eastAsia="Times New Roman" w:hAnsi="Times New Roman" w:cs="Times New Roman"/>
          <w:sz w:val="28"/>
          <w:szCs w:val="28"/>
          <w:lang w:val="uk-UA" w:eastAsia="ar-SA"/>
        </w:rPr>
      </w:pPr>
      <w:r w:rsidRPr="006201B9">
        <w:rPr>
          <w:rFonts w:ascii="Times New Roman" w:eastAsia="Times New Roman" w:hAnsi="Times New Roman" w:cs="Times New Roman"/>
          <w:sz w:val="28"/>
          <w:szCs w:val="28"/>
          <w:lang w:val="uk-UA" w:eastAsia="ar-SA"/>
        </w:rPr>
        <w:t xml:space="preserve">149. Robert Y. Meno-metrorrhagia imaging / Y. Robert, M. Bazot // J. Radiol.  – 2008. – Vol. 89 – P. 115–133. </w:t>
      </w:r>
    </w:p>
    <w:p w:rsidR="00FB0D9A" w:rsidRPr="006201B9" w:rsidRDefault="00FB0D9A" w:rsidP="00A43CAE">
      <w:pPr>
        <w:numPr>
          <w:ilvl w:val="0"/>
          <w:numId w:val="2"/>
        </w:numPr>
        <w:suppressAutoHyphens/>
        <w:spacing w:after="0" w:line="360" w:lineRule="auto"/>
        <w:ind w:left="0" w:firstLine="431"/>
        <w:jc w:val="both"/>
        <w:rPr>
          <w:rFonts w:ascii="Times New Roman" w:eastAsia="Times New Roman" w:hAnsi="Times New Roman" w:cs="Times New Roman"/>
          <w:sz w:val="28"/>
          <w:szCs w:val="28"/>
          <w:lang w:val="uk-UA" w:eastAsia="ar-SA"/>
        </w:rPr>
      </w:pPr>
      <w:r w:rsidRPr="006201B9">
        <w:rPr>
          <w:rFonts w:ascii="Times New Roman" w:eastAsia="Times New Roman" w:hAnsi="Times New Roman" w:cs="Times New Roman"/>
          <w:sz w:val="28"/>
          <w:szCs w:val="28"/>
          <w:lang w:val="uk-UA" w:eastAsia="ar-SA"/>
        </w:rPr>
        <w:t xml:space="preserve">150. Salamonsen L.A. Tissue injury and repair in the female human reproductive tract / L.A. Salamonsen // Reproduction. – 2013. – № 125. – Р. 301–311. </w:t>
      </w:r>
    </w:p>
    <w:p w:rsidR="00FB0D9A" w:rsidRPr="006201B9" w:rsidRDefault="00FB0D9A" w:rsidP="00A43CAE">
      <w:pPr>
        <w:numPr>
          <w:ilvl w:val="0"/>
          <w:numId w:val="2"/>
        </w:numPr>
        <w:suppressAutoHyphens/>
        <w:spacing w:after="0" w:line="360" w:lineRule="auto"/>
        <w:ind w:left="0" w:firstLine="431"/>
        <w:jc w:val="both"/>
        <w:rPr>
          <w:rFonts w:ascii="Times New Roman" w:eastAsia="Times New Roman" w:hAnsi="Times New Roman" w:cs="Times New Roman"/>
          <w:sz w:val="28"/>
          <w:szCs w:val="28"/>
          <w:lang w:val="uk-UA" w:eastAsia="ar-SA"/>
        </w:rPr>
      </w:pPr>
      <w:r w:rsidRPr="006201B9">
        <w:rPr>
          <w:rFonts w:ascii="Times New Roman" w:eastAsia="Times New Roman" w:hAnsi="Times New Roman" w:cs="Times New Roman"/>
          <w:sz w:val="28"/>
          <w:szCs w:val="28"/>
          <w:lang w:val="uk-UA" w:eastAsia="ar-SA"/>
        </w:rPr>
        <w:t xml:space="preserve">151. Grover SR. Gynaecology problems in puberty  / Sonia R. Grover // Best Practice &amp; Research Clinical Endocrinology &amp; Metabolism  – 2019. – 33(3):101286  </w:t>
      </w:r>
    </w:p>
    <w:p w:rsidR="00FB0D9A" w:rsidRPr="006201B9" w:rsidRDefault="00FB0D9A" w:rsidP="00A43CAE">
      <w:pPr>
        <w:numPr>
          <w:ilvl w:val="0"/>
          <w:numId w:val="2"/>
        </w:numPr>
        <w:suppressAutoHyphens/>
        <w:spacing w:after="0" w:line="360" w:lineRule="auto"/>
        <w:ind w:left="0" w:firstLine="431"/>
        <w:jc w:val="both"/>
        <w:rPr>
          <w:rFonts w:ascii="Times New Roman" w:eastAsia="Times New Roman" w:hAnsi="Times New Roman" w:cs="Times New Roman"/>
          <w:sz w:val="28"/>
          <w:szCs w:val="28"/>
          <w:lang w:val="uk-UA" w:eastAsia="ar-SA"/>
        </w:rPr>
      </w:pPr>
      <w:r w:rsidRPr="006201B9">
        <w:rPr>
          <w:rFonts w:ascii="Times New Roman" w:eastAsia="Times New Roman" w:hAnsi="Times New Roman" w:cs="Times New Roman"/>
          <w:sz w:val="28"/>
          <w:szCs w:val="28"/>
          <w:lang w:val="uk-UA" w:eastAsia="ar-SA"/>
        </w:rPr>
        <w:t xml:space="preserve">152. Sowter M.C. New surgical treatments for menorrhagia / М.С. Sowter // Lancet. – 2013. – № 361. – Р. 1456–1458. </w:t>
      </w:r>
    </w:p>
    <w:p w:rsidR="00FB0D9A" w:rsidRPr="006201B9" w:rsidRDefault="00FB0D9A" w:rsidP="00A43CAE">
      <w:pPr>
        <w:numPr>
          <w:ilvl w:val="0"/>
          <w:numId w:val="2"/>
        </w:numPr>
        <w:suppressAutoHyphens/>
        <w:spacing w:after="0" w:line="360" w:lineRule="auto"/>
        <w:ind w:left="0" w:firstLine="431"/>
        <w:jc w:val="both"/>
        <w:rPr>
          <w:rFonts w:ascii="Times New Roman" w:eastAsia="Times New Roman" w:hAnsi="Times New Roman" w:cs="Times New Roman"/>
          <w:sz w:val="28"/>
          <w:szCs w:val="28"/>
          <w:lang w:val="uk-UA" w:eastAsia="ar-SA"/>
        </w:rPr>
      </w:pPr>
      <w:r w:rsidRPr="006201B9">
        <w:rPr>
          <w:rFonts w:ascii="Times New Roman" w:eastAsia="Times New Roman" w:hAnsi="Times New Roman" w:cs="Times New Roman"/>
          <w:sz w:val="28"/>
          <w:szCs w:val="28"/>
          <w:lang w:val="uk-UA" w:eastAsia="ar-SA"/>
        </w:rPr>
        <w:t>153. Saaty, T.L.  The Analytic Hierarchy Process. – New York: McGraw-Hill International. 1980.</w:t>
      </w:r>
    </w:p>
    <w:p w:rsidR="00FB0D9A" w:rsidRPr="006201B9" w:rsidRDefault="00FB0D9A" w:rsidP="00A43CAE">
      <w:pPr>
        <w:numPr>
          <w:ilvl w:val="0"/>
          <w:numId w:val="2"/>
        </w:numPr>
        <w:suppressAutoHyphens/>
        <w:spacing w:after="0" w:line="360" w:lineRule="auto"/>
        <w:ind w:left="0" w:firstLine="431"/>
        <w:jc w:val="both"/>
        <w:rPr>
          <w:rFonts w:ascii="Times New Roman" w:eastAsia="Times New Roman" w:hAnsi="Times New Roman" w:cs="Times New Roman"/>
          <w:sz w:val="28"/>
          <w:szCs w:val="28"/>
          <w:lang w:val="uk-UA" w:eastAsia="ar-SA"/>
        </w:rPr>
      </w:pPr>
      <w:r w:rsidRPr="006201B9">
        <w:rPr>
          <w:rFonts w:ascii="Times New Roman" w:eastAsia="Times New Roman" w:hAnsi="Times New Roman" w:cs="Times New Roman"/>
          <w:sz w:val="28"/>
          <w:szCs w:val="28"/>
          <w:lang w:val="uk-UA" w:eastAsia="ar-SA"/>
        </w:rPr>
        <w:t xml:space="preserve">154. </w:t>
      </w:r>
      <w:r w:rsidRPr="006201B9">
        <w:rPr>
          <w:rFonts w:ascii="Times New Roman" w:eastAsia="Times New Roman" w:hAnsi="Times New Roman" w:cs="Times New Roman"/>
          <w:color w:val="000000"/>
          <w:sz w:val="28"/>
          <w:szCs w:val="28"/>
          <w:lang w:val="uk-UA" w:eastAsia="ar-SA"/>
        </w:rPr>
        <w:t xml:space="preserve">Sultan C,  Disorders of puberty. / Sultan C,  Gaspari S, Maimoun L, Kalfa N, Paris F. // </w:t>
      </w:r>
      <w:r w:rsidRPr="006201B9">
        <w:rPr>
          <w:rFonts w:ascii="Times New Roman" w:eastAsia="Times New Roman" w:hAnsi="Times New Roman" w:cs="Times New Roman"/>
          <w:i/>
          <w:color w:val="000000"/>
          <w:sz w:val="28"/>
          <w:szCs w:val="28"/>
          <w:lang w:val="uk-UA" w:eastAsia="ar-SA"/>
        </w:rPr>
        <w:t xml:space="preserve">Best Pract Res Clin Obstet Gynaecol. </w:t>
      </w:r>
      <w:r w:rsidRPr="006201B9">
        <w:rPr>
          <w:rFonts w:ascii="Times New Roman" w:eastAsia="Times New Roman" w:hAnsi="Times New Roman" w:cs="Times New Roman"/>
          <w:color w:val="000000"/>
          <w:sz w:val="28"/>
          <w:szCs w:val="28"/>
          <w:lang w:val="uk-UA" w:eastAsia="ar-SA"/>
        </w:rPr>
        <w:t xml:space="preserve"> – 2017. – № 48 (62). – Р. 62–89.  </w:t>
      </w:r>
    </w:p>
    <w:p w:rsidR="00FB0D9A" w:rsidRPr="006201B9" w:rsidRDefault="00FB0D9A" w:rsidP="00A43CAE">
      <w:pPr>
        <w:numPr>
          <w:ilvl w:val="0"/>
          <w:numId w:val="2"/>
        </w:numPr>
        <w:suppressAutoHyphens/>
        <w:spacing w:after="0" w:line="360" w:lineRule="auto"/>
        <w:ind w:left="0" w:firstLine="431"/>
        <w:jc w:val="both"/>
        <w:rPr>
          <w:rFonts w:ascii="Times New Roman" w:eastAsia="Times New Roman" w:hAnsi="Times New Roman" w:cs="Times New Roman"/>
          <w:sz w:val="28"/>
          <w:szCs w:val="28"/>
          <w:lang w:val="uk-UA" w:eastAsia="ar-SA"/>
        </w:rPr>
      </w:pPr>
      <w:r w:rsidRPr="006201B9">
        <w:rPr>
          <w:rFonts w:ascii="Times New Roman" w:eastAsia="Times New Roman" w:hAnsi="Times New Roman" w:cs="Times New Roman"/>
          <w:sz w:val="28"/>
          <w:szCs w:val="28"/>
          <w:lang w:val="uk-UA" w:eastAsia="ar-SA"/>
        </w:rPr>
        <w:t xml:space="preserve">155. Steiner R.A. Abnormal menstrual bleeding / R.A. Steiner, D. Fink // Schweiz  Rundsch Med Prax. – 2018. – № 91 (46). – Р. 1967–1974.  </w:t>
      </w:r>
    </w:p>
    <w:p w:rsidR="00FB0D9A" w:rsidRPr="006201B9" w:rsidRDefault="00FB0D9A" w:rsidP="00A43CAE">
      <w:pPr>
        <w:numPr>
          <w:ilvl w:val="0"/>
          <w:numId w:val="2"/>
        </w:numPr>
        <w:suppressAutoHyphens/>
        <w:spacing w:after="0" w:line="360" w:lineRule="auto"/>
        <w:ind w:left="0" w:firstLine="431"/>
        <w:jc w:val="both"/>
        <w:rPr>
          <w:rFonts w:ascii="Times New Roman" w:eastAsia="Times New Roman" w:hAnsi="Times New Roman" w:cs="Times New Roman"/>
          <w:sz w:val="28"/>
          <w:szCs w:val="28"/>
          <w:lang w:val="uk-UA" w:eastAsia="ar-SA"/>
        </w:rPr>
      </w:pPr>
      <w:r w:rsidRPr="006201B9">
        <w:rPr>
          <w:rFonts w:ascii="Times New Roman" w:eastAsia="Times New Roman" w:hAnsi="Times New Roman" w:cs="Times New Roman"/>
          <w:sz w:val="28"/>
          <w:szCs w:val="28"/>
          <w:lang w:val="uk-UA" w:eastAsia="ar-SA"/>
        </w:rPr>
        <w:t xml:space="preserve">156. Sweet M G. Evaluation and management of abnormal uterine bleeding in premenopausal women / M.G. Sweet, T.A. Schmidt–Dalton, P.M. Weiss // Am Fam Physician. – 2012. – № 1. – Р. 35–43. </w:t>
      </w:r>
    </w:p>
    <w:p w:rsidR="00FB0D9A" w:rsidRPr="006201B9" w:rsidRDefault="00FB0D9A" w:rsidP="00A43CAE">
      <w:pPr>
        <w:numPr>
          <w:ilvl w:val="0"/>
          <w:numId w:val="2"/>
        </w:numPr>
        <w:suppressAutoHyphens/>
        <w:spacing w:after="0" w:line="360" w:lineRule="auto"/>
        <w:ind w:left="0" w:firstLine="431"/>
        <w:jc w:val="both"/>
        <w:rPr>
          <w:rFonts w:ascii="Times New Roman" w:eastAsia="Times New Roman" w:hAnsi="Times New Roman" w:cs="Times New Roman"/>
          <w:sz w:val="28"/>
          <w:szCs w:val="28"/>
          <w:lang w:val="uk-UA" w:eastAsia="ar-SA"/>
        </w:rPr>
      </w:pPr>
      <w:r w:rsidRPr="006201B9">
        <w:rPr>
          <w:rFonts w:ascii="Times New Roman" w:eastAsia="Times New Roman" w:hAnsi="Times New Roman" w:cs="Times New Roman"/>
          <w:sz w:val="28"/>
          <w:szCs w:val="28"/>
          <w:lang w:val="uk-UA" w:eastAsia="ar-SA"/>
        </w:rPr>
        <w:t>157. Telner D.E. Approach to diagnosis and management of abnormal uterine bleeding / D.E. Telner // Can. Fam. Physician. – 2017. – Vol. 53. – P. 58–64.</w:t>
      </w:r>
    </w:p>
    <w:p w:rsidR="00FB0D9A" w:rsidRPr="006201B9" w:rsidRDefault="00FB0D9A" w:rsidP="00A43CAE">
      <w:pPr>
        <w:numPr>
          <w:ilvl w:val="0"/>
          <w:numId w:val="2"/>
        </w:numPr>
        <w:suppressAutoHyphens/>
        <w:spacing w:after="0" w:line="360" w:lineRule="auto"/>
        <w:ind w:left="0" w:firstLine="431"/>
        <w:jc w:val="both"/>
        <w:rPr>
          <w:rFonts w:ascii="Times New Roman" w:eastAsia="Times New Roman" w:hAnsi="Times New Roman" w:cs="Times New Roman"/>
          <w:sz w:val="28"/>
          <w:szCs w:val="28"/>
          <w:lang w:val="uk-UA" w:eastAsia="ar-SA"/>
        </w:rPr>
      </w:pPr>
      <w:r w:rsidRPr="006201B9">
        <w:rPr>
          <w:rFonts w:ascii="Times New Roman" w:eastAsia="Times New Roman" w:hAnsi="Times New Roman" w:cs="Times New Roman"/>
          <w:sz w:val="28"/>
          <w:szCs w:val="28"/>
          <w:lang w:val="uk-UA" w:eastAsia="ar-SA"/>
        </w:rPr>
        <w:t xml:space="preserve">158. Tuchkina I.A. Clinical and hormonal characteristics and therapy of girls with endometrial hyperplasia on the background of anemia / I.A. Tuchkina, J.O. Gilenko, N.V. Kalashnik, L.A.Vygovskaya // International Medical Journal – 2014. – № 3 (49). – P. 87–91. </w:t>
      </w:r>
    </w:p>
    <w:p w:rsidR="00FB0D9A" w:rsidRPr="006201B9" w:rsidRDefault="00FB0D9A" w:rsidP="00A43CAE">
      <w:pPr>
        <w:numPr>
          <w:ilvl w:val="0"/>
          <w:numId w:val="2"/>
        </w:numPr>
        <w:suppressAutoHyphens/>
        <w:spacing w:after="0" w:line="360" w:lineRule="auto"/>
        <w:ind w:left="0" w:firstLine="431"/>
        <w:jc w:val="both"/>
        <w:rPr>
          <w:rFonts w:ascii="Times New Roman" w:eastAsia="Times New Roman" w:hAnsi="Times New Roman" w:cs="Times New Roman"/>
          <w:sz w:val="28"/>
          <w:szCs w:val="28"/>
          <w:lang w:val="uk-UA" w:eastAsia="ar-SA"/>
        </w:rPr>
      </w:pPr>
      <w:r w:rsidRPr="006201B9">
        <w:rPr>
          <w:rFonts w:ascii="Times New Roman" w:eastAsia="Times New Roman" w:hAnsi="Times New Roman" w:cs="Times New Roman"/>
          <w:sz w:val="28"/>
          <w:szCs w:val="28"/>
          <w:lang w:val="uk-UA" w:eastAsia="ar-SA"/>
        </w:rPr>
        <w:lastRenderedPageBreak/>
        <w:t xml:space="preserve">159. Tuchkina I.A. Correction of neurological disorders in girls with gynecological pathology / I.A. Tuchkina, M.Yu. Tuchkina // Medicines of Ukraine – 2010. – № 10 (146). – P. 103–106. </w:t>
      </w:r>
    </w:p>
    <w:p w:rsidR="00FB0D9A" w:rsidRPr="006201B9" w:rsidRDefault="00FB0D9A" w:rsidP="00A43CAE">
      <w:pPr>
        <w:numPr>
          <w:ilvl w:val="0"/>
          <w:numId w:val="2"/>
        </w:numPr>
        <w:suppressAutoHyphens/>
        <w:spacing w:after="0" w:line="360" w:lineRule="auto"/>
        <w:ind w:left="0" w:firstLine="431"/>
        <w:jc w:val="both"/>
        <w:rPr>
          <w:rFonts w:ascii="Times New Roman" w:eastAsia="Times New Roman" w:hAnsi="Times New Roman" w:cs="Times New Roman"/>
          <w:sz w:val="28"/>
          <w:szCs w:val="28"/>
          <w:lang w:val="uk-UA" w:eastAsia="ar-SA"/>
        </w:rPr>
      </w:pPr>
      <w:r w:rsidRPr="006201B9">
        <w:rPr>
          <w:rFonts w:ascii="Times New Roman" w:eastAsia="Times New Roman" w:hAnsi="Times New Roman" w:cs="Times New Roman"/>
          <w:sz w:val="28"/>
          <w:szCs w:val="28"/>
          <w:lang w:val="uk-UA" w:eastAsia="ar-SA"/>
        </w:rPr>
        <w:t xml:space="preserve">160. </w:t>
      </w:r>
      <w:r w:rsidRPr="006201B9">
        <w:rPr>
          <w:rFonts w:ascii="Times New Roman" w:eastAsia="Times New Roman" w:hAnsi="Times New Roman" w:cs="Times New Roman"/>
          <w:bCs/>
          <w:sz w:val="28"/>
          <w:szCs w:val="28"/>
          <w:lang w:val="uk-UA" w:eastAsia="ar-SA"/>
        </w:rPr>
        <w:t xml:space="preserve">Tuchkina I. A. </w:t>
      </w:r>
      <w:r w:rsidRPr="006201B9">
        <w:rPr>
          <w:rFonts w:ascii="Times New Roman" w:eastAsia="Times New Roman" w:hAnsi="Times New Roman" w:cs="Times New Roman"/>
          <w:sz w:val="28"/>
          <w:szCs w:val="28"/>
          <w:lang w:val="uk-UA" w:eastAsia="ar-SA"/>
        </w:rPr>
        <w:t>Features of uterine blood flow in adolescents with abnormal uterine bleeding of puberty / Tuchkina Irina, Vygovskaya  Lyudmila, Novikova  Anastasia // Journal of Clinical Medicine of Kazakhstan. – 2019. - Volume 4, Number 54. – Р. 21 – 24.</w:t>
      </w:r>
    </w:p>
    <w:p w:rsidR="00FB0D9A" w:rsidRPr="006201B9" w:rsidRDefault="00FB0D9A" w:rsidP="00A43CAE">
      <w:pPr>
        <w:numPr>
          <w:ilvl w:val="0"/>
          <w:numId w:val="2"/>
        </w:numPr>
        <w:suppressAutoHyphens/>
        <w:spacing w:after="0" w:line="360" w:lineRule="auto"/>
        <w:ind w:left="0" w:firstLine="431"/>
        <w:jc w:val="both"/>
        <w:rPr>
          <w:rFonts w:ascii="Times New Roman" w:eastAsia="Times New Roman" w:hAnsi="Times New Roman" w:cs="Times New Roman"/>
          <w:sz w:val="28"/>
          <w:szCs w:val="28"/>
          <w:lang w:val="uk-UA" w:eastAsia="ar-SA"/>
        </w:rPr>
      </w:pPr>
      <w:r w:rsidRPr="006201B9">
        <w:rPr>
          <w:rFonts w:ascii="Times New Roman" w:eastAsia="Times New Roman" w:hAnsi="Times New Roman" w:cs="Times New Roman"/>
          <w:sz w:val="28"/>
          <w:szCs w:val="28"/>
          <w:lang w:val="uk-UA" w:eastAsia="ar-SA"/>
        </w:rPr>
        <w:t>161.</w:t>
      </w:r>
      <w:r w:rsidRPr="006201B9">
        <w:rPr>
          <w:rFonts w:ascii="Times New Roman" w:eastAsia="Times New Roman" w:hAnsi="Times New Roman" w:cs="Times New Roman"/>
          <w:bCs/>
          <w:sz w:val="28"/>
          <w:szCs w:val="28"/>
          <w:lang w:val="uk-UA" w:eastAsia="ar-SA"/>
        </w:rPr>
        <w:t xml:space="preserve"> Tuchkina I. A. Treatment of adolescent girls with abnormal uterine bleeding taking into account psychoemotional and vegetative status </w:t>
      </w:r>
      <w:r w:rsidRPr="006201B9">
        <w:rPr>
          <w:rFonts w:ascii="Times New Roman" w:eastAsia="Times New Roman" w:hAnsi="Times New Roman" w:cs="Times New Roman"/>
          <w:sz w:val="28"/>
          <w:szCs w:val="28"/>
          <w:lang w:val="uk-UA" w:eastAsia="ar-SA"/>
        </w:rPr>
        <w:t>/</w:t>
      </w:r>
      <w:r w:rsidRPr="006201B9">
        <w:rPr>
          <w:rFonts w:ascii="Times New Roman" w:eastAsia="Times New Roman" w:hAnsi="Times New Roman" w:cs="Times New Roman"/>
          <w:bCs/>
          <w:sz w:val="28"/>
          <w:szCs w:val="28"/>
          <w:lang w:val="uk-UA" w:eastAsia="ar-SA"/>
        </w:rPr>
        <w:t xml:space="preserve"> I. A. Tuchkina, M. Yu.Tuchkina, A.A.Novikova </w:t>
      </w:r>
      <w:r w:rsidRPr="006201B9">
        <w:rPr>
          <w:rFonts w:ascii="Times New Roman" w:eastAsia="Times New Roman" w:hAnsi="Times New Roman" w:cs="Times New Roman"/>
          <w:sz w:val="28"/>
          <w:szCs w:val="28"/>
          <w:lang w:val="uk-UA" w:eastAsia="ar-SA"/>
        </w:rPr>
        <w:t xml:space="preserve">// </w:t>
      </w:r>
      <w:r w:rsidRPr="006201B9">
        <w:rPr>
          <w:rFonts w:ascii="Times New Roman" w:eastAsia="Times New Roman" w:hAnsi="Times New Roman" w:cs="Times New Roman"/>
          <w:bCs/>
          <w:sz w:val="28"/>
          <w:szCs w:val="28"/>
          <w:lang w:val="uk-UA" w:eastAsia="ar-SA"/>
        </w:rPr>
        <w:t xml:space="preserve">Journal of Education, Health and Sport. – 2019. - </w:t>
      </w:r>
      <w:r w:rsidRPr="006201B9">
        <w:rPr>
          <w:rFonts w:ascii="Times New Roman" w:eastAsia="Times New Roman" w:hAnsi="Times New Roman" w:cs="Times New Roman"/>
          <w:sz w:val="28"/>
          <w:szCs w:val="28"/>
          <w:lang w:val="uk-UA" w:eastAsia="ar-SA"/>
        </w:rPr>
        <w:t>№</w:t>
      </w:r>
      <w:r w:rsidRPr="006201B9">
        <w:rPr>
          <w:rFonts w:ascii="Times New Roman" w:eastAsia="Times New Roman" w:hAnsi="Times New Roman" w:cs="Times New Roman"/>
          <w:bCs/>
          <w:sz w:val="28"/>
          <w:szCs w:val="28"/>
          <w:lang w:val="uk-UA" w:eastAsia="ar-SA"/>
        </w:rPr>
        <w:t xml:space="preserve">9(5). – P.575-582. </w:t>
      </w:r>
    </w:p>
    <w:p w:rsidR="00FB0D9A" w:rsidRPr="006201B9" w:rsidRDefault="00FB0D9A" w:rsidP="00A43CAE">
      <w:pPr>
        <w:numPr>
          <w:ilvl w:val="0"/>
          <w:numId w:val="2"/>
        </w:numPr>
        <w:suppressAutoHyphens/>
        <w:spacing w:after="0" w:line="360" w:lineRule="auto"/>
        <w:ind w:left="0" w:firstLine="431"/>
        <w:jc w:val="both"/>
        <w:rPr>
          <w:rFonts w:ascii="Times New Roman" w:eastAsia="Times New Roman" w:hAnsi="Times New Roman" w:cs="Times New Roman"/>
          <w:sz w:val="28"/>
          <w:szCs w:val="28"/>
          <w:lang w:val="uk-UA" w:eastAsia="ar-SA"/>
        </w:rPr>
      </w:pPr>
      <w:r w:rsidRPr="006201B9">
        <w:rPr>
          <w:rFonts w:ascii="Times New Roman" w:eastAsia="Times New Roman" w:hAnsi="Times New Roman" w:cs="Times New Roman"/>
          <w:sz w:val="28"/>
          <w:szCs w:val="28"/>
          <w:lang w:val="uk-UA" w:eastAsia="ar-SA"/>
        </w:rPr>
        <w:t>162. World Health Organization. Making decisions about contraceptive introduction : A guide for conducting assessment to broaden contraceptive choice and improve quality of care. – Geneva, 2004. – 138 p.</w:t>
      </w:r>
    </w:p>
    <w:p w:rsidR="00FB0D9A" w:rsidRPr="006201B9" w:rsidRDefault="00FB0D9A" w:rsidP="00A43CAE">
      <w:pPr>
        <w:numPr>
          <w:ilvl w:val="0"/>
          <w:numId w:val="2"/>
        </w:numPr>
        <w:suppressAutoHyphens/>
        <w:spacing w:after="0" w:line="360" w:lineRule="auto"/>
        <w:ind w:left="0" w:firstLine="431"/>
        <w:jc w:val="both"/>
        <w:rPr>
          <w:rFonts w:ascii="Times New Roman" w:eastAsia="Times New Roman" w:hAnsi="Times New Roman" w:cs="Times New Roman"/>
          <w:sz w:val="28"/>
          <w:szCs w:val="28"/>
          <w:lang w:val="uk-UA" w:eastAsia="ar-SA"/>
        </w:rPr>
      </w:pPr>
      <w:r w:rsidRPr="006201B9">
        <w:rPr>
          <w:rFonts w:ascii="Times New Roman" w:eastAsia="Times New Roman" w:hAnsi="Times New Roman" w:cs="Times New Roman"/>
          <w:sz w:val="28"/>
          <w:szCs w:val="28"/>
          <w:lang w:val="uk-UA" w:eastAsia="ar-SA"/>
        </w:rPr>
        <w:t xml:space="preserve">163. Wilkinson J.P. Management of abnormal uterine bleeding  in adolescents / J.P. Wilkinson, R.A. Kadir // J Pediatr Adolesc Gynecol. – 2010. – № 23. – Р. 22–30. </w:t>
      </w:r>
    </w:p>
    <w:p w:rsidR="00FB0D9A" w:rsidRPr="006201B9" w:rsidRDefault="00FB0D9A" w:rsidP="00A43CAE">
      <w:pPr>
        <w:numPr>
          <w:ilvl w:val="0"/>
          <w:numId w:val="2"/>
        </w:numPr>
        <w:suppressAutoHyphens/>
        <w:spacing w:after="0" w:line="360" w:lineRule="auto"/>
        <w:ind w:left="0" w:firstLine="431"/>
        <w:jc w:val="both"/>
        <w:rPr>
          <w:rFonts w:ascii="Times New Roman" w:eastAsia="Times New Roman" w:hAnsi="Times New Roman" w:cs="Times New Roman"/>
          <w:sz w:val="28"/>
          <w:szCs w:val="28"/>
          <w:lang w:val="uk-UA" w:eastAsia="ar-SA"/>
        </w:rPr>
      </w:pPr>
      <w:r w:rsidRPr="006201B9">
        <w:rPr>
          <w:rFonts w:ascii="Times New Roman" w:eastAsia="Times New Roman" w:hAnsi="Times New Roman" w:cs="Times New Roman"/>
          <w:sz w:val="28"/>
          <w:szCs w:val="28"/>
          <w:lang w:val="uk-UA" w:eastAsia="ar-SA"/>
        </w:rPr>
        <w:t xml:space="preserve">164. Wismuller A. Cluster Analysis of Biomedical Image Time–Series / A. Wismuller, O. Lange, D.R. Dersch // IJCV. – 2002. – Vol. 46, № 2. – P. 103–128. </w:t>
      </w:r>
    </w:p>
    <w:p w:rsidR="00FB0D9A" w:rsidRPr="006201B9" w:rsidRDefault="00FB0D9A" w:rsidP="00A43CAE">
      <w:pPr>
        <w:numPr>
          <w:ilvl w:val="0"/>
          <w:numId w:val="2"/>
        </w:numPr>
        <w:suppressAutoHyphens/>
        <w:spacing w:after="0" w:line="360" w:lineRule="auto"/>
        <w:ind w:left="0" w:firstLine="431"/>
        <w:jc w:val="both"/>
        <w:rPr>
          <w:rFonts w:ascii="Times New Roman" w:eastAsia="Times New Roman" w:hAnsi="Times New Roman" w:cs="Times New Roman"/>
          <w:sz w:val="28"/>
          <w:szCs w:val="28"/>
          <w:lang w:val="uk-UA" w:eastAsia="ar-SA"/>
        </w:rPr>
      </w:pPr>
      <w:r w:rsidRPr="006201B9">
        <w:rPr>
          <w:rFonts w:ascii="Times New Roman" w:eastAsia="Times New Roman" w:hAnsi="Times New Roman" w:cs="Times New Roman"/>
          <w:sz w:val="28"/>
          <w:szCs w:val="28"/>
          <w:lang w:val="uk-UA" w:eastAsia="ar-SA"/>
        </w:rPr>
        <w:t>165. Yücel G, Kendirci M, Gül Ü. Menstrual Characteristics and Related Problems in 9- to 18-Year-Old Turkish School Girls. J PediatrAdolesc Gynecol. 2018 Aug;31(4):350-5. doi: 10.1016/j.jpag.2018.03.002 PMID: 29550626.</w:t>
      </w:r>
    </w:p>
    <w:p w:rsidR="00FB0D9A" w:rsidRPr="006201B9" w:rsidRDefault="00FB0D9A" w:rsidP="00A43CAE">
      <w:pPr>
        <w:numPr>
          <w:ilvl w:val="0"/>
          <w:numId w:val="2"/>
        </w:numPr>
        <w:suppressAutoHyphens/>
        <w:spacing w:after="0" w:line="360" w:lineRule="auto"/>
        <w:ind w:left="0" w:firstLine="431"/>
        <w:jc w:val="both"/>
        <w:rPr>
          <w:rFonts w:ascii="Times New Roman" w:eastAsia="Times New Roman" w:hAnsi="Times New Roman" w:cs="Times New Roman"/>
          <w:sz w:val="28"/>
          <w:szCs w:val="28"/>
          <w:lang w:val="uk-UA" w:eastAsia="ar-SA"/>
        </w:rPr>
      </w:pPr>
      <w:r w:rsidRPr="006201B9">
        <w:rPr>
          <w:rFonts w:ascii="Times New Roman" w:eastAsia="Times New Roman" w:hAnsi="Times New Roman" w:cs="Times New Roman"/>
          <w:sz w:val="28"/>
          <w:szCs w:val="28"/>
          <w:lang w:val="uk-UA" w:eastAsia="ar-SA"/>
        </w:rPr>
        <w:t>166. Yen S.S. Reproductive Endocrinology: Physiology, Pathophysiology, and Clin. Management / S.S.Yen, R.B. Jaffe (Eds.) // Saunders, Philadelphia, 2009. – 561 p.</w:t>
      </w:r>
    </w:p>
    <w:p w:rsidR="00FB0D9A" w:rsidRPr="006201B9" w:rsidRDefault="00FB0D9A" w:rsidP="00A43CAE">
      <w:pPr>
        <w:numPr>
          <w:ilvl w:val="0"/>
          <w:numId w:val="2"/>
        </w:numPr>
        <w:suppressAutoHyphens/>
        <w:spacing w:after="0" w:line="360" w:lineRule="auto"/>
        <w:ind w:left="0" w:firstLine="431"/>
        <w:jc w:val="both"/>
        <w:rPr>
          <w:rFonts w:ascii="Times New Roman" w:eastAsia="Times New Roman" w:hAnsi="Times New Roman" w:cs="Times New Roman"/>
          <w:sz w:val="28"/>
          <w:szCs w:val="28"/>
          <w:lang w:val="uk-UA" w:eastAsia="ar-SA"/>
        </w:rPr>
      </w:pPr>
      <w:r w:rsidRPr="006201B9">
        <w:rPr>
          <w:rFonts w:ascii="Times New Roman" w:eastAsia="Times New Roman" w:hAnsi="Times New Roman" w:cs="Times New Roman"/>
          <w:sz w:val="28"/>
          <w:szCs w:val="28"/>
          <w:lang w:val="uk-UA" w:eastAsia="ar-SA"/>
        </w:rPr>
        <w:t>167. Yang L, Cao Z, Yu B, Chai C. An in vivo mouse model of primary dysmenorrhea. Exp Anim. 2015;64(3):295-303. doi: 10.1538/expanim.14-0111</w:t>
      </w:r>
    </w:p>
    <w:p w:rsidR="00FB0D9A" w:rsidRPr="006201B9" w:rsidRDefault="00FB0D9A" w:rsidP="00A43CAE">
      <w:pPr>
        <w:numPr>
          <w:ilvl w:val="0"/>
          <w:numId w:val="2"/>
        </w:numPr>
        <w:suppressAutoHyphens/>
        <w:spacing w:after="0" w:line="360" w:lineRule="auto"/>
        <w:ind w:left="0" w:firstLine="431"/>
        <w:jc w:val="both"/>
        <w:rPr>
          <w:rFonts w:ascii="Times New Roman" w:eastAsia="Times New Roman" w:hAnsi="Times New Roman" w:cs="Times New Roman"/>
          <w:sz w:val="28"/>
          <w:szCs w:val="28"/>
          <w:lang w:val="uk-UA" w:eastAsia="ar-SA"/>
        </w:rPr>
      </w:pPr>
      <w:r w:rsidRPr="006201B9">
        <w:rPr>
          <w:rFonts w:ascii="Times New Roman" w:eastAsia="Times New Roman" w:hAnsi="Times New Roman" w:cs="Times New Roman"/>
          <w:sz w:val="28"/>
          <w:szCs w:val="28"/>
          <w:lang w:val="uk-UA" w:eastAsia="ar-SA"/>
        </w:rPr>
        <w:t xml:space="preserve">168. Zhao M. The Reduction in Circulating Melatonin Level May Contribute to the Pathogenesis of Ovarian Cancer: A Retrospective Study / M. Zhao, J. Wan, K. Zeng // J Cancer. – 2016. – № 7. – Р. 831–836. </w:t>
      </w:r>
    </w:p>
    <w:p w:rsidR="00FB0D9A" w:rsidRPr="006201B9" w:rsidRDefault="00FB0D9A" w:rsidP="00A43CAE">
      <w:pPr>
        <w:numPr>
          <w:ilvl w:val="0"/>
          <w:numId w:val="2"/>
        </w:numPr>
        <w:suppressAutoHyphens/>
        <w:spacing w:after="0" w:line="360" w:lineRule="auto"/>
        <w:ind w:left="0" w:firstLine="431"/>
        <w:jc w:val="both"/>
        <w:rPr>
          <w:rFonts w:ascii="Times New Roman" w:eastAsia="Times New Roman" w:hAnsi="Times New Roman" w:cs="Times New Roman"/>
          <w:sz w:val="24"/>
          <w:szCs w:val="24"/>
          <w:lang w:val="uk-UA" w:eastAsia="ar-SA"/>
        </w:rPr>
      </w:pPr>
      <w:r w:rsidRPr="006201B9">
        <w:rPr>
          <w:rFonts w:ascii="Times New Roman" w:eastAsia="Times New Roman" w:hAnsi="Times New Roman" w:cs="Times New Roman"/>
          <w:sz w:val="28"/>
          <w:szCs w:val="28"/>
          <w:lang w:val="uk-UA" w:eastAsia="ar-SA"/>
        </w:rPr>
        <w:lastRenderedPageBreak/>
        <w:t xml:space="preserve">169. Zanetta G. Role of puncture and aspiration in expectant management of simple ovarian cysts: a randomised study / G.Zanetta, A. Lissoni, V.Torri, [et al.]  // BMJ. 1996; 313(7065): 1110-3. </w:t>
      </w:r>
    </w:p>
    <w:p w:rsidR="00FB0D9A" w:rsidRPr="006201B9" w:rsidRDefault="00FB0D9A" w:rsidP="00FB0D9A">
      <w:pPr>
        <w:keepNext/>
        <w:numPr>
          <w:ilvl w:val="3"/>
          <w:numId w:val="2"/>
        </w:numPr>
        <w:tabs>
          <w:tab w:val="left" w:pos="426"/>
          <w:tab w:val="left" w:pos="1134"/>
        </w:tabs>
        <w:suppressAutoHyphens/>
        <w:spacing w:after="0" w:line="360" w:lineRule="auto"/>
        <w:jc w:val="both"/>
        <w:rPr>
          <w:rFonts w:ascii="Times New Roman" w:eastAsia="Times New Roman" w:hAnsi="Times New Roman" w:cs="Times New Roman"/>
          <w:sz w:val="24"/>
          <w:szCs w:val="24"/>
          <w:lang w:val="uk-UA" w:eastAsia="ar-SA"/>
        </w:rPr>
      </w:pPr>
    </w:p>
    <w:p w:rsidR="003722BE" w:rsidRPr="006201B9" w:rsidRDefault="003722BE">
      <w:pPr>
        <w:rPr>
          <w:rFonts w:ascii="Times New Roman" w:hAnsi="Times New Roman" w:cs="Times New Roman"/>
          <w:lang w:val="uk-UA"/>
        </w:rPr>
      </w:pPr>
    </w:p>
    <w:sectPr w:rsidR="003722BE" w:rsidRPr="006201B9" w:rsidSect="00C3369D">
      <w:headerReference w:type="even" r:id="rId30"/>
      <w:headerReference w:type="default" r:id="rId31"/>
      <w:pgSz w:w="11906" w:h="16838"/>
      <w:pgMar w:top="1134" w:right="845" w:bottom="777" w:left="1701" w:header="709" w:footer="720" w:gutter="0"/>
      <w:cols w:space="720"/>
      <w:titlePg/>
      <w:docGrid w:linePitch="60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94D24" w:rsidRDefault="00594D24">
      <w:pPr>
        <w:spacing w:after="0" w:line="240" w:lineRule="auto"/>
      </w:pPr>
      <w:r>
        <w:separator/>
      </w:r>
    </w:p>
  </w:endnote>
  <w:endnote w:type="continuationSeparator" w:id="0">
    <w:p w:rsidR="00594D24" w:rsidRDefault="00594D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Franklin Gothic Heavy">
    <w:panose1 w:val="020B0903020102020204"/>
    <w:charset w:val="CC"/>
    <w:family w:val="swiss"/>
    <w:pitch w:val="variable"/>
    <w:sig w:usb0="00000287" w:usb1="00000000" w:usb2="00000000" w:usb3="00000000" w:csb0="0000009F" w:csb1="00000000"/>
  </w:font>
  <w:font w:name="OpenSymbol">
    <w:altName w:val="Arial Unicode MS"/>
    <w:charset w:val="80"/>
    <w:family w:val="auto"/>
    <w:pitch w:val="default"/>
  </w:font>
  <w:font w:name="Microsoft YaHei">
    <w:panose1 w:val="020B0503020204020204"/>
    <w:charset w:val="86"/>
    <w:family w:val="swiss"/>
    <w:pitch w:val="variable"/>
    <w:sig w:usb0="80000287" w:usb1="2ACF3C50" w:usb2="00000016" w:usb3="00000000" w:csb0="0004001F" w:csb1="00000000"/>
  </w:font>
  <w:font w:name="Consolas">
    <w:panose1 w:val="020B0609020204030204"/>
    <w:charset w:val="CC"/>
    <w:family w:val="modern"/>
    <w:pitch w:val="fixed"/>
    <w:sig w:usb0="E00006FF" w:usb1="0000FCFF" w:usb2="00000001" w:usb3="00000000" w:csb0="0000019F" w:csb1="00000000"/>
  </w:font>
  <w:font w:name="Courier New">
    <w:panose1 w:val="02070309020205020404"/>
    <w:charset w:val="CC"/>
    <w:family w:val="modern"/>
    <w:pitch w:val="fixed"/>
    <w:sig w:usb0="E0002EFF" w:usb1="C0007843" w:usb2="00000009" w:usb3="00000000" w:csb0="000001FF" w:csb1="00000000"/>
  </w:font>
  <w:font w:name="NSimSun">
    <w:panose1 w:val="02010609030101010101"/>
    <w:charset w:val="86"/>
    <w:family w:val="modern"/>
    <w:pitch w:val="fixed"/>
    <w:sig w:usb0="00000283" w:usb1="288F0000" w:usb2="00000016" w:usb3="00000000" w:csb0="00040001" w:csb1="00000000"/>
  </w:font>
  <w:font w:name="Cambria">
    <w:panose1 w:val="02040503050406030204"/>
    <w:charset w:val="CC"/>
    <w:family w:val="roman"/>
    <w:pitch w:val="variable"/>
    <w:sig w:usb0="A00002EF" w:usb1="4000004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Yu Gothic UI"/>
    <w:panose1 w:val="02020609040205080304"/>
    <w:charset w:val="80"/>
    <w:family w:val="roman"/>
    <w:notTrueType/>
    <w:pitch w:val="fixed"/>
    <w:sig w:usb0="00000000" w:usb1="08070000" w:usb2="00000010" w:usb3="00000000" w:csb0="00020000" w:csb1="00000000"/>
  </w:font>
  <w:font w:name="Liberation Serif">
    <w:altName w:val="Times New Roman"/>
    <w:charset w:val="CC"/>
    <w:family w:val="auto"/>
    <w:pitch w:val="variable"/>
  </w:font>
  <w:font w:name="Arial Unicode MS">
    <w:panose1 w:val="020B0604020202020204"/>
    <w:charset w:val="80"/>
    <w:family w:val="swiss"/>
    <w:pitch w:val="variable"/>
    <w:sig w:usb0="F7FFAFFF" w:usb1="E9DFFFFF" w:usb2="0000003F" w:usb3="00000000" w:csb0="003F01FF" w:csb1="00000000"/>
  </w:font>
  <w:font w:name="Times New Roman CYR">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94D24" w:rsidRDefault="00594D24">
      <w:pPr>
        <w:spacing w:after="0" w:line="240" w:lineRule="auto"/>
      </w:pPr>
      <w:r>
        <w:separator/>
      </w:r>
    </w:p>
  </w:footnote>
  <w:footnote w:type="continuationSeparator" w:id="0">
    <w:p w:rsidR="00594D24" w:rsidRDefault="00594D2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64FC" w:rsidRDefault="008464FC">
    <w:pPr>
      <w:pStyle w:val="af7"/>
      <w:ind w:right="36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14909143"/>
      <w:docPartObj>
        <w:docPartGallery w:val="Page Numbers (Top of Page)"/>
        <w:docPartUnique/>
      </w:docPartObj>
    </w:sdtPr>
    <w:sdtContent>
      <w:p w:rsidR="00C3369D" w:rsidRDefault="00C3369D">
        <w:pPr>
          <w:pStyle w:val="af7"/>
          <w:jc w:val="right"/>
        </w:pPr>
        <w:r>
          <w:fldChar w:fldCharType="begin"/>
        </w:r>
        <w:r>
          <w:instrText>PAGE   \* MERGEFORMAT</w:instrText>
        </w:r>
        <w:r>
          <w:fldChar w:fldCharType="separate"/>
        </w:r>
        <w:r w:rsidR="00BA23D7">
          <w:rPr>
            <w:noProof/>
          </w:rPr>
          <w:t>13</w:t>
        </w:r>
        <w:r>
          <w:fldChar w:fldCharType="end"/>
        </w:r>
      </w:p>
    </w:sdtContent>
  </w:sdt>
  <w:p w:rsidR="008464FC" w:rsidRDefault="008464FC">
    <w:pPr>
      <w:pStyle w:val="af7"/>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00000002"/>
    <w:name w:val="WWNum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15:restartNumberingAfterBreak="0">
    <w:nsid w:val="00000003"/>
    <w:multiLevelType w:val="multilevel"/>
    <w:tmpl w:val="00000003"/>
    <w:name w:val="WWNum2"/>
    <w:lvl w:ilvl="0">
      <w:start w:val="1"/>
      <w:numFmt w:val="decimal"/>
      <w:lvlText w:val="%1"/>
      <w:lvlJc w:val="left"/>
      <w:pPr>
        <w:tabs>
          <w:tab w:val="num" w:pos="615"/>
        </w:tabs>
        <w:ind w:left="615" w:hanging="615"/>
      </w:pPr>
      <w:rPr>
        <w:b/>
      </w:rPr>
    </w:lvl>
    <w:lvl w:ilvl="1">
      <w:start w:val="1"/>
      <w:numFmt w:val="decimal"/>
      <w:lvlText w:val="%1.%2"/>
      <w:lvlJc w:val="left"/>
      <w:pPr>
        <w:tabs>
          <w:tab w:val="num" w:pos="615"/>
        </w:tabs>
        <w:ind w:left="615" w:hanging="615"/>
      </w:pPr>
      <w:rPr>
        <w:b w:val="0"/>
        <w:sz w:val="28"/>
        <w:szCs w:val="28"/>
        <w:lang w:val="uk-UA"/>
      </w:rPr>
    </w:lvl>
    <w:lvl w:ilvl="2">
      <w:start w:val="1"/>
      <w:numFmt w:val="decimal"/>
      <w:lvlText w:val="%1.%2.%3"/>
      <w:lvlJc w:val="left"/>
      <w:pPr>
        <w:tabs>
          <w:tab w:val="num" w:pos="720"/>
        </w:tabs>
        <w:ind w:left="720" w:hanging="720"/>
      </w:pPr>
      <w:rPr>
        <w:b/>
      </w:rPr>
    </w:lvl>
    <w:lvl w:ilvl="3">
      <w:start w:val="1"/>
      <w:numFmt w:val="decimal"/>
      <w:lvlText w:val="%1.%2.%3.%4"/>
      <w:lvlJc w:val="left"/>
      <w:pPr>
        <w:tabs>
          <w:tab w:val="num" w:pos="1080"/>
        </w:tabs>
        <w:ind w:left="1080" w:hanging="1080"/>
      </w:pPr>
      <w:rPr>
        <w:b/>
      </w:rPr>
    </w:lvl>
    <w:lvl w:ilvl="4">
      <w:start w:val="1"/>
      <w:numFmt w:val="decimal"/>
      <w:lvlText w:val="%1.%2.%3.%4.%5"/>
      <w:lvlJc w:val="left"/>
      <w:pPr>
        <w:tabs>
          <w:tab w:val="num" w:pos="1080"/>
        </w:tabs>
        <w:ind w:left="1080" w:hanging="1080"/>
      </w:pPr>
      <w:rPr>
        <w:b/>
      </w:rPr>
    </w:lvl>
    <w:lvl w:ilvl="5">
      <w:start w:val="1"/>
      <w:numFmt w:val="decimal"/>
      <w:lvlText w:val="%1.%2.%3.%4.%5.%6"/>
      <w:lvlJc w:val="left"/>
      <w:pPr>
        <w:tabs>
          <w:tab w:val="num" w:pos="1440"/>
        </w:tabs>
        <w:ind w:left="1440" w:hanging="1440"/>
      </w:pPr>
      <w:rPr>
        <w:b/>
      </w:rPr>
    </w:lvl>
    <w:lvl w:ilvl="6">
      <w:start w:val="1"/>
      <w:numFmt w:val="decimal"/>
      <w:lvlText w:val="%1.%2.%3.%4.%5.%6.%7"/>
      <w:lvlJc w:val="left"/>
      <w:pPr>
        <w:tabs>
          <w:tab w:val="num" w:pos="1440"/>
        </w:tabs>
        <w:ind w:left="1440" w:hanging="1440"/>
      </w:pPr>
      <w:rPr>
        <w:b/>
      </w:rPr>
    </w:lvl>
    <w:lvl w:ilvl="7">
      <w:start w:val="1"/>
      <w:numFmt w:val="decimal"/>
      <w:lvlText w:val="%1.%2.%3.%4.%5.%6.%7.%8"/>
      <w:lvlJc w:val="left"/>
      <w:pPr>
        <w:tabs>
          <w:tab w:val="num" w:pos="1800"/>
        </w:tabs>
        <w:ind w:left="1800" w:hanging="1800"/>
      </w:pPr>
      <w:rPr>
        <w:b/>
      </w:rPr>
    </w:lvl>
    <w:lvl w:ilvl="8">
      <w:start w:val="1"/>
      <w:numFmt w:val="decimal"/>
      <w:lvlText w:val="%1.%2.%3.%4.%5.%6.%7.%8.%9"/>
      <w:lvlJc w:val="left"/>
      <w:pPr>
        <w:tabs>
          <w:tab w:val="num" w:pos="2160"/>
        </w:tabs>
        <w:ind w:left="2160" w:hanging="2160"/>
      </w:pPr>
      <w:rPr>
        <w:b/>
      </w:rPr>
    </w:lvl>
  </w:abstractNum>
  <w:abstractNum w:abstractNumId="3" w15:restartNumberingAfterBreak="0">
    <w:nsid w:val="00000004"/>
    <w:multiLevelType w:val="multilevel"/>
    <w:tmpl w:val="00000004"/>
    <w:name w:val="WWNum3"/>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15:restartNumberingAfterBreak="0">
    <w:nsid w:val="00000005"/>
    <w:multiLevelType w:val="multilevel"/>
    <w:tmpl w:val="00000005"/>
    <w:name w:val="WWNum6"/>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2.%3."/>
      <w:lvlJc w:val="left"/>
      <w:pPr>
        <w:tabs>
          <w:tab w:val="num" w:pos="1440"/>
        </w:tabs>
        <w:ind w:left="1440" w:hanging="360"/>
      </w:pPr>
    </w:lvl>
    <w:lvl w:ilvl="3">
      <w:start w:val="1"/>
      <w:numFmt w:val="decimal"/>
      <w:lvlText w:val="%2.%3.%4."/>
      <w:lvlJc w:val="left"/>
      <w:pPr>
        <w:tabs>
          <w:tab w:val="num" w:pos="1800"/>
        </w:tabs>
        <w:ind w:left="1800" w:hanging="360"/>
      </w:pPr>
    </w:lvl>
    <w:lvl w:ilvl="4">
      <w:start w:val="1"/>
      <w:numFmt w:val="decimal"/>
      <w:lvlText w:val="%2.%3.%4.%5."/>
      <w:lvlJc w:val="left"/>
      <w:pPr>
        <w:tabs>
          <w:tab w:val="num" w:pos="2160"/>
        </w:tabs>
        <w:ind w:left="2160" w:hanging="360"/>
      </w:pPr>
    </w:lvl>
    <w:lvl w:ilvl="5">
      <w:start w:val="1"/>
      <w:numFmt w:val="decimal"/>
      <w:lvlText w:val="%2.%3.%4.%5.%6."/>
      <w:lvlJc w:val="left"/>
      <w:pPr>
        <w:tabs>
          <w:tab w:val="num" w:pos="2520"/>
        </w:tabs>
        <w:ind w:left="2520" w:hanging="360"/>
      </w:pPr>
    </w:lvl>
    <w:lvl w:ilvl="6">
      <w:start w:val="1"/>
      <w:numFmt w:val="decimal"/>
      <w:lvlText w:val="%2.%3.%4.%5.%6.%7."/>
      <w:lvlJc w:val="left"/>
      <w:pPr>
        <w:tabs>
          <w:tab w:val="num" w:pos="2880"/>
        </w:tabs>
        <w:ind w:left="2880" w:hanging="360"/>
      </w:pPr>
    </w:lvl>
    <w:lvl w:ilvl="7">
      <w:start w:val="1"/>
      <w:numFmt w:val="decimal"/>
      <w:lvlText w:val="%2.%3.%4.%5.%6.%7.%8."/>
      <w:lvlJc w:val="left"/>
      <w:pPr>
        <w:tabs>
          <w:tab w:val="num" w:pos="3240"/>
        </w:tabs>
        <w:ind w:left="3240" w:hanging="360"/>
      </w:pPr>
    </w:lvl>
    <w:lvl w:ilvl="8">
      <w:start w:val="1"/>
      <w:numFmt w:val="decimal"/>
      <w:lvlText w:val="%2.%3.%4.%5.%6.%7.%8.%9."/>
      <w:lvlJc w:val="left"/>
      <w:pPr>
        <w:tabs>
          <w:tab w:val="num" w:pos="3600"/>
        </w:tabs>
        <w:ind w:left="3600" w:hanging="360"/>
      </w:pPr>
    </w:lvl>
  </w:abstractNum>
  <w:abstractNum w:abstractNumId="5" w15:restartNumberingAfterBreak="0">
    <w:nsid w:val="00000006"/>
    <w:multiLevelType w:val="multilevel"/>
    <w:tmpl w:val="00000006"/>
    <w:name w:val="WWNum7"/>
    <w:lvl w:ilvl="0">
      <w:start w:val="1"/>
      <w:numFmt w:val="decimal"/>
      <w:lvlText w:val="%1."/>
      <w:lvlJc w:val="left"/>
      <w:pPr>
        <w:tabs>
          <w:tab w:val="num" w:pos="0"/>
        </w:tabs>
        <w:ind w:left="420" w:hanging="420"/>
      </w:pPr>
      <w:rPr>
        <w:b w:val="0"/>
        <w:sz w:val="28"/>
      </w:rPr>
    </w:lvl>
    <w:lvl w:ilvl="1">
      <w:start w:val="2"/>
      <w:numFmt w:val="decimal"/>
      <w:lvlText w:val="%1.%2."/>
      <w:lvlJc w:val="left"/>
      <w:pPr>
        <w:tabs>
          <w:tab w:val="num" w:pos="0"/>
        </w:tabs>
        <w:ind w:left="1335" w:hanging="720"/>
      </w:pPr>
      <w:rPr>
        <w:b w:val="0"/>
        <w:sz w:val="28"/>
      </w:rPr>
    </w:lvl>
    <w:lvl w:ilvl="2">
      <w:start w:val="1"/>
      <w:numFmt w:val="decimal"/>
      <w:lvlText w:val="%1.%2.%3."/>
      <w:lvlJc w:val="left"/>
      <w:pPr>
        <w:tabs>
          <w:tab w:val="num" w:pos="0"/>
        </w:tabs>
        <w:ind w:left="1950" w:hanging="720"/>
      </w:pPr>
      <w:rPr>
        <w:b w:val="0"/>
        <w:sz w:val="28"/>
      </w:rPr>
    </w:lvl>
    <w:lvl w:ilvl="3">
      <w:start w:val="1"/>
      <w:numFmt w:val="decimal"/>
      <w:lvlText w:val="%1.%2.%3.%4."/>
      <w:lvlJc w:val="left"/>
      <w:pPr>
        <w:tabs>
          <w:tab w:val="num" w:pos="0"/>
        </w:tabs>
        <w:ind w:left="2925" w:hanging="1080"/>
      </w:pPr>
      <w:rPr>
        <w:b w:val="0"/>
        <w:sz w:val="28"/>
      </w:rPr>
    </w:lvl>
    <w:lvl w:ilvl="4">
      <w:start w:val="1"/>
      <w:numFmt w:val="decimal"/>
      <w:lvlText w:val="%1.%2.%3.%4.%5."/>
      <w:lvlJc w:val="left"/>
      <w:pPr>
        <w:tabs>
          <w:tab w:val="num" w:pos="0"/>
        </w:tabs>
        <w:ind w:left="3540" w:hanging="1080"/>
      </w:pPr>
      <w:rPr>
        <w:b w:val="0"/>
        <w:sz w:val="28"/>
      </w:rPr>
    </w:lvl>
    <w:lvl w:ilvl="5">
      <w:start w:val="1"/>
      <w:numFmt w:val="decimal"/>
      <w:lvlText w:val="%1.%2.%3.%4.%5.%6."/>
      <w:lvlJc w:val="left"/>
      <w:pPr>
        <w:tabs>
          <w:tab w:val="num" w:pos="0"/>
        </w:tabs>
        <w:ind w:left="4515" w:hanging="1440"/>
      </w:pPr>
      <w:rPr>
        <w:b w:val="0"/>
        <w:sz w:val="28"/>
      </w:rPr>
    </w:lvl>
    <w:lvl w:ilvl="6">
      <w:start w:val="1"/>
      <w:numFmt w:val="decimal"/>
      <w:lvlText w:val="%1.%2.%3.%4.%5.%6.%7."/>
      <w:lvlJc w:val="left"/>
      <w:pPr>
        <w:tabs>
          <w:tab w:val="num" w:pos="0"/>
        </w:tabs>
        <w:ind w:left="5130" w:hanging="1440"/>
      </w:pPr>
      <w:rPr>
        <w:b w:val="0"/>
        <w:sz w:val="28"/>
      </w:rPr>
    </w:lvl>
    <w:lvl w:ilvl="7">
      <w:start w:val="1"/>
      <w:numFmt w:val="decimal"/>
      <w:lvlText w:val="%1.%2.%3.%4.%5.%6.%7.%8."/>
      <w:lvlJc w:val="left"/>
      <w:pPr>
        <w:tabs>
          <w:tab w:val="num" w:pos="0"/>
        </w:tabs>
        <w:ind w:left="6105" w:hanging="1800"/>
      </w:pPr>
      <w:rPr>
        <w:b w:val="0"/>
        <w:sz w:val="28"/>
      </w:rPr>
    </w:lvl>
    <w:lvl w:ilvl="8">
      <w:start w:val="1"/>
      <w:numFmt w:val="decimal"/>
      <w:lvlText w:val="%1.%2.%3.%4.%5.%6.%7.%8.%9."/>
      <w:lvlJc w:val="left"/>
      <w:pPr>
        <w:tabs>
          <w:tab w:val="num" w:pos="0"/>
        </w:tabs>
        <w:ind w:left="7080" w:hanging="2160"/>
      </w:pPr>
      <w:rPr>
        <w:b w:val="0"/>
        <w:sz w:val="28"/>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hideSpellingErrors/>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0D5E"/>
    <w:rsid w:val="00084474"/>
    <w:rsid w:val="00092AAD"/>
    <w:rsid w:val="000E555E"/>
    <w:rsid w:val="001D0D5E"/>
    <w:rsid w:val="001E430A"/>
    <w:rsid w:val="0021436C"/>
    <w:rsid w:val="0026278B"/>
    <w:rsid w:val="002C2755"/>
    <w:rsid w:val="003722BE"/>
    <w:rsid w:val="00387C91"/>
    <w:rsid w:val="003F159B"/>
    <w:rsid w:val="004D36E8"/>
    <w:rsid w:val="005926C9"/>
    <w:rsid w:val="00594D24"/>
    <w:rsid w:val="005D0DC4"/>
    <w:rsid w:val="0061788A"/>
    <w:rsid w:val="006201B9"/>
    <w:rsid w:val="006E0F4A"/>
    <w:rsid w:val="006E2FC8"/>
    <w:rsid w:val="00712356"/>
    <w:rsid w:val="007337C3"/>
    <w:rsid w:val="00835EC7"/>
    <w:rsid w:val="008464FC"/>
    <w:rsid w:val="008C2AB3"/>
    <w:rsid w:val="0097492F"/>
    <w:rsid w:val="009E73C2"/>
    <w:rsid w:val="00A43CAE"/>
    <w:rsid w:val="00A57A45"/>
    <w:rsid w:val="00A77C6B"/>
    <w:rsid w:val="00BA23D7"/>
    <w:rsid w:val="00C3369D"/>
    <w:rsid w:val="00CE48A0"/>
    <w:rsid w:val="00CF4AAC"/>
    <w:rsid w:val="00D10286"/>
    <w:rsid w:val="00D57C97"/>
    <w:rsid w:val="00D60F1D"/>
    <w:rsid w:val="00DB5F43"/>
    <w:rsid w:val="00E133BA"/>
    <w:rsid w:val="00EA78C0"/>
    <w:rsid w:val="00EE59BF"/>
    <w:rsid w:val="00F837DF"/>
    <w:rsid w:val="00FB0D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FCAEDE"/>
  <w15:docId w15:val="{F6366F59-FF82-4F1D-97CF-04D3BD4762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0"/>
    <w:link w:val="10"/>
    <w:qFormat/>
    <w:rsid w:val="00FB0D9A"/>
    <w:pPr>
      <w:keepNext/>
      <w:tabs>
        <w:tab w:val="left" w:pos="432"/>
      </w:tabs>
      <w:suppressAutoHyphens/>
      <w:spacing w:before="240" w:after="60" w:line="100" w:lineRule="atLeast"/>
      <w:ind w:left="432" w:hanging="432"/>
      <w:outlineLvl w:val="0"/>
    </w:pPr>
    <w:rPr>
      <w:rFonts w:ascii="Arial" w:eastAsia="Times New Roman" w:hAnsi="Arial" w:cs="Arial"/>
      <w:b/>
      <w:bCs/>
      <w:kern w:val="1"/>
      <w:sz w:val="32"/>
      <w:szCs w:val="32"/>
      <w:lang w:eastAsia="ar-SA"/>
    </w:rPr>
  </w:style>
  <w:style w:type="paragraph" w:styleId="4">
    <w:name w:val="heading 4"/>
    <w:basedOn w:val="a"/>
    <w:next w:val="a0"/>
    <w:link w:val="40"/>
    <w:qFormat/>
    <w:rsid w:val="00FB0D9A"/>
    <w:pPr>
      <w:keepNext/>
      <w:tabs>
        <w:tab w:val="left" w:pos="864"/>
      </w:tabs>
      <w:suppressAutoHyphens/>
      <w:spacing w:after="0" w:line="100" w:lineRule="atLeast"/>
      <w:ind w:left="864" w:hanging="864"/>
      <w:outlineLvl w:val="3"/>
    </w:pPr>
    <w:rPr>
      <w:rFonts w:ascii="Times New Roman" w:eastAsia="Times New Roman" w:hAnsi="Times New Roman" w:cs="Times New Roman"/>
      <w:b/>
      <w:bCs/>
      <w:sz w:val="28"/>
      <w:szCs w:val="20"/>
      <w:lang w:eastAsia="ar-S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FB0D9A"/>
    <w:rPr>
      <w:rFonts w:ascii="Arial" w:eastAsia="Times New Roman" w:hAnsi="Arial" w:cs="Arial"/>
      <w:b/>
      <w:bCs/>
      <w:kern w:val="1"/>
      <w:sz w:val="32"/>
      <w:szCs w:val="32"/>
      <w:lang w:eastAsia="ar-SA"/>
    </w:rPr>
  </w:style>
  <w:style w:type="character" w:customStyle="1" w:styleId="40">
    <w:name w:val="Заголовок 4 Знак"/>
    <w:basedOn w:val="a1"/>
    <w:link w:val="4"/>
    <w:rsid w:val="00FB0D9A"/>
    <w:rPr>
      <w:rFonts w:ascii="Times New Roman" w:eastAsia="Times New Roman" w:hAnsi="Times New Roman" w:cs="Times New Roman"/>
      <w:b/>
      <w:bCs/>
      <w:sz w:val="28"/>
      <w:szCs w:val="20"/>
      <w:lang w:eastAsia="ar-SA"/>
    </w:rPr>
  </w:style>
  <w:style w:type="numbering" w:customStyle="1" w:styleId="11">
    <w:name w:val="Нет списка1"/>
    <w:next w:val="a3"/>
    <w:uiPriority w:val="99"/>
    <w:semiHidden/>
    <w:unhideWhenUsed/>
    <w:rsid w:val="00FB0D9A"/>
  </w:style>
  <w:style w:type="character" w:customStyle="1" w:styleId="12">
    <w:name w:val="Основной шрифт абзаца1"/>
    <w:rsid w:val="00FB0D9A"/>
  </w:style>
  <w:style w:type="character" w:customStyle="1" w:styleId="WW8Num1z0">
    <w:name w:val="WW8Num1z0"/>
    <w:rsid w:val="00FB0D9A"/>
    <w:rPr>
      <w:b/>
    </w:rPr>
  </w:style>
  <w:style w:type="character" w:customStyle="1" w:styleId="WW8Num1z1">
    <w:name w:val="WW8Num1z1"/>
    <w:rsid w:val="00FB0D9A"/>
    <w:rPr>
      <w:b w:val="0"/>
      <w:sz w:val="28"/>
      <w:szCs w:val="28"/>
      <w:lang w:val="uk-UA"/>
    </w:rPr>
  </w:style>
  <w:style w:type="character" w:customStyle="1" w:styleId="WW8Num2z0">
    <w:name w:val="WW8Num2z0"/>
    <w:rsid w:val="00FB0D9A"/>
  </w:style>
  <w:style w:type="character" w:customStyle="1" w:styleId="WW8Num2z1">
    <w:name w:val="WW8Num2z1"/>
    <w:rsid w:val="00FB0D9A"/>
  </w:style>
  <w:style w:type="character" w:customStyle="1" w:styleId="WW8Num2z2">
    <w:name w:val="WW8Num2z2"/>
    <w:rsid w:val="00FB0D9A"/>
  </w:style>
  <w:style w:type="character" w:customStyle="1" w:styleId="WW8Num2z3">
    <w:name w:val="WW8Num2z3"/>
    <w:rsid w:val="00FB0D9A"/>
  </w:style>
  <w:style w:type="character" w:customStyle="1" w:styleId="WW8Num2z4">
    <w:name w:val="WW8Num2z4"/>
    <w:rsid w:val="00FB0D9A"/>
  </w:style>
  <w:style w:type="character" w:customStyle="1" w:styleId="WW8Num2z5">
    <w:name w:val="WW8Num2z5"/>
    <w:rsid w:val="00FB0D9A"/>
  </w:style>
  <w:style w:type="character" w:customStyle="1" w:styleId="WW8Num2z6">
    <w:name w:val="WW8Num2z6"/>
    <w:rsid w:val="00FB0D9A"/>
  </w:style>
  <w:style w:type="character" w:customStyle="1" w:styleId="WW8Num2z7">
    <w:name w:val="WW8Num2z7"/>
    <w:rsid w:val="00FB0D9A"/>
  </w:style>
  <w:style w:type="character" w:customStyle="1" w:styleId="WW8Num2z8">
    <w:name w:val="WW8Num2z8"/>
    <w:rsid w:val="00FB0D9A"/>
  </w:style>
  <w:style w:type="character" w:customStyle="1" w:styleId="WW8Num3z0">
    <w:name w:val="WW8Num3z0"/>
    <w:rsid w:val="00FB0D9A"/>
    <w:rPr>
      <w:color w:val="FF0000"/>
      <w:sz w:val="28"/>
      <w:szCs w:val="28"/>
      <w:lang w:val="uk-UA"/>
    </w:rPr>
  </w:style>
  <w:style w:type="character" w:customStyle="1" w:styleId="WW8Num3z1">
    <w:name w:val="WW8Num3z1"/>
    <w:rsid w:val="00FB0D9A"/>
  </w:style>
  <w:style w:type="character" w:customStyle="1" w:styleId="WW8Num3z2">
    <w:name w:val="WW8Num3z2"/>
    <w:rsid w:val="00FB0D9A"/>
  </w:style>
  <w:style w:type="character" w:customStyle="1" w:styleId="WW8Num3z3">
    <w:name w:val="WW8Num3z3"/>
    <w:rsid w:val="00FB0D9A"/>
  </w:style>
  <w:style w:type="character" w:customStyle="1" w:styleId="WW8Num3z4">
    <w:name w:val="WW8Num3z4"/>
    <w:rsid w:val="00FB0D9A"/>
  </w:style>
  <w:style w:type="character" w:customStyle="1" w:styleId="WW8Num3z5">
    <w:name w:val="WW8Num3z5"/>
    <w:rsid w:val="00FB0D9A"/>
  </w:style>
  <w:style w:type="character" w:customStyle="1" w:styleId="WW8Num3z6">
    <w:name w:val="WW8Num3z6"/>
    <w:rsid w:val="00FB0D9A"/>
  </w:style>
  <w:style w:type="character" w:customStyle="1" w:styleId="WW8Num3z7">
    <w:name w:val="WW8Num3z7"/>
    <w:rsid w:val="00FB0D9A"/>
  </w:style>
  <w:style w:type="character" w:customStyle="1" w:styleId="WW8Num3z8">
    <w:name w:val="WW8Num3z8"/>
    <w:rsid w:val="00FB0D9A"/>
  </w:style>
  <w:style w:type="character" w:customStyle="1" w:styleId="WW8Num4z0">
    <w:name w:val="WW8Num4z0"/>
    <w:rsid w:val="00FB0D9A"/>
    <w:rPr>
      <w:rFonts w:ascii="Times New Roman" w:hAnsi="Times New Roman" w:cs="Times New Roman"/>
    </w:rPr>
  </w:style>
  <w:style w:type="character" w:customStyle="1" w:styleId="13">
    <w:name w:val="Основной шрифт абзаца1"/>
    <w:rsid w:val="00FB0D9A"/>
  </w:style>
  <w:style w:type="character" w:customStyle="1" w:styleId="a4">
    <w:name w:val="Название Знак"/>
    <w:rsid w:val="00FB0D9A"/>
    <w:rPr>
      <w:b/>
      <w:bCs/>
      <w:sz w:val="24"/>
      <w:szCs w:val="24"/>
      <w:lang w:val="ru-RU" w:eastAsia="ar-SA" w:bidi="ar-SA"/>
    </w:rPr>
  </w:style>
  <w:style w:type="character" w:customStyle="1" w:styleId="a5">
    <w:name w:val="Основной текст с отступом Знак"/>
    <w:rsid w:val="00FB0D9A"/>
    <w:rPr>
      <w:sz w:val="24"/>
      <w:szCs w:val="24"/>
      <w:lang w:val="ru-RU" w:eastAsia="ar-SA" w:bidi="ar-SA"/>
    </w:rPr>
  </w:style>
  <w:style w:type="character" w:customStyle="1" w:styleId="2">
    <w:name w:val="Основной текст 2 Знак"/>
    <w:rsid w:val="00FB0D9A"/>
    <w:rPr>
      <w:sz w:val="24"/>
      <w:szCs w:val="24"/>
      <w:lang w:val="ru-RU" w:eastAsia="ar-SA" w:bidi="ar-SA"/>
    </w:rPr>
  </w:style>
  <w:style w:type="character" w:customStyle="1" w:styleId="a6">
    <w:name w:val="Верхний колонтитул Знак"/>
    <w:uiPriority w:val="99"/>
    <w:rsid w:val="00FB0D9A"/>
    <w:rPr>
      <w:sz w:val="24"/>
      <w:szCs w:val="24"/>
      <w:lang w:val="ru-RU" w:eastAsia="ar-SA" w:bidi="ar-SA"/>
    </w:rPr>
  </w:style>
  <w:style w:type="character" w:customStyle="1" w:styleId="14">
    <w:name w:val="Номер страницы1"/>
    <w:basedOn w:val="13"/>
    <w:rsid w:val="00FB0D9A"/>
  </w:style>
  <w:style w:type="character" w:customStyle="1" w:styleId="20">
    <w:name w:val="Основной текст (2)_"/>
    <w:rsid w:val="00FB0D9A"/>
    <w:rPr>
      <w:b/>
      <w:bCs/>
      <w:sz w:val="27"/>
      <w:szCs w:val="27"/>
      <w:lang w:eastAsia="ar-SA" w:bidi="ar-SA"/>
    </w:rPr>
  </w:style>
  <w:style w:type="character" w:customStyle="1" w:styleId="tlid-translationtranslation">
    <w:name w:val="tlid-translation translation"/>
    <w:basedOn w:val="13"/>
    <w:rsid w:val="00FB0D9A"/>
  </w:style>
  <w:style w:type="character" w:customStyle="1" w:styleId="a7">
    <w:name w:val="Знак Знак"/>
    <w:rsid w:val="00FB0D9A"/>
    <w:rPr>
      <w:b/>
      <w:bCs/>
      <w:sz w:val="24"/>
      <w:szCs w:val="24"/>
      <w:lang w:val="ru-RU" w:eastAsia="ar-SA" w:bidi="ar-SA"/>
    </w:rPr>
  </w:style>
  <w:style w:type="character" w:customStyle="1" w:styleId="9">
    <w:name w:val="Основной текст (9)_"/>
    <w:rsid w:val="00FB0D9A"/>
    <w:rPr>
      <w:sz w:val="27"/>
      <w:szCs w:val="27"/>
      <w:lang w:eastAsia="ar-SA" w:bidi="ar-SA"/>
    </w:rPr>
  </w:style>
  <w:style w:type="character" w:customStyle="1" w:styleId="90">
    <w:name w:val="Основной текст (9)"/>
    <w:rsid w:val="00FB0D9A"/>
    <w:rPr>
      <w:sz w:val="27"/>
      <w:szCs w:val="27"/>
      <w:lang w:eastAsia="ar-SA" w:bidi="ar-SA"/>
    </w:rPr>
  </w:style>
  <w:style w:type="character" w:customStyle="1" w:styleId="st">
    <w:name w:val="st"/>
    <w:basedOn w:val="13"/>
    <w:rsid w:val="00FB0D9A"/>
  </w:style>
  <w:style w:type="character" w:customStyle="1" w:styleId="15">
    <w:name w:val="Заголовок №1_"/>
    <w:rsid w:val="00FB0D9A"/>
    <w:rPr>
      <w:b/>
      <w:bCs/>
      <w:sz w:val="27"/>
      <w:szCs w:val="27"/>
      <w:lang w:eastAsia="ar-SA" w:bidi="ar-SA"/>
    </w:rPr>
  </w:style>
  <w:style w:type="character" w:customStyle="1" w:styleId="3">
    <w:name w:val="Основной текст с отступом 3 Знак"/>
    <w:rsid w:val="00FB0D9A"/>
    <w:rPr>
      <w:sz w:val="16"/>
      <w:szCs w:val="16"/>
      <w:lang w:val="ru-RU" w:eastAsia="ar-SA" w:bidi="ar-SA"/>
    </w:rPr>
  </w:style>
  <w:style w:type="character" w:customStyle="1" w:styleId="a8">
    <w:name w:val="Основной текст Знак"/>
    <w:rsid w:val="00FB0D9A"/>
    <w:rPr>
      <w:sz w:val="24"/>
      <w:szCs w:val="24"/>
      <w:lang w:val="ru-RU" w:eastAsia="ar-SA" w:bidi="ar-SA"/>
    </w:rPr>
  </w:style>
  <w:style w:type="character" w:customStyle="1" w:styleId="rvts23">
    <w:name w:val="rvts23"/>
    <w:basedOn w:val="13"/>
    <w:rsid w:val="00FB0D9A"/>
  </w:style>
  <w:style w:type="character" w:customStyle="1" w:styleId="rvts9">
    <w:name w:val="rvts9"/>
    <w:basedOn w:val="13"/>
    <w:rsid w:val="00FB0D9A"/>
  </w:style>
  <w:style w:type="character" w:customStyle="1" w:styleId="16">
    <w:name w:val="Знак Знак1"/>
    <w:rsid w:val="00FB0D9A"/>
    <w:rPr>
      <w:b/>
      <w:bCs/>
      <w:sz w:val="28"/>
      <w:lang w:val="ru-RU" w:eastAsia="ar-SA" w:bidi="ar-SA"/>
    </w:rPr>
  </w:style>
  <w:style w:type="character" w:customStyle="1" w:styleId="Exact">
    <w:name w:val="Основной текст Exact"/>
    <w:rsid w:val="00FB0D9A"/>
    <w:rPr>
      <w:rFonts w:ascii="Times New Roman" w:hAnsi="Times New Roman" w:cs="Times New Roman"/>
      <w:spacing w:val="1"/>
      <w:sz w:val="25"/>
      <w:szCs w:val="25"/>
      <w:u w:val="none"/>
    </w:rPr>
  </w:style>
  <w:style w:type="character" w:customStyle="1" w:styleId="110">
    <w:name w:val="Основной текст + 11"/>
    <w:rsid w:val="00FB0D9A"/>
    <w:rPr>
      <w:b/>
      <w:bCs/>
      <w:spacing w:val="10"/>
      <w:sz w:val="23"/>
      <w:szCs w:val="23"/>
      <w:lang w:eastAsia="ar-SA" w:bidi="ar-SA"/>
    </w:rPr>
  </w:style>
  <w:style w:type="character" w:customStyle="1" w:styleId="Arial">
    <w:name w:val="Основной текст + Arial"/>
    <w:rsid w:val="00FB0D9A"/>
    <w:rPr>
      <w:rFonts w:ascii="Arial" w:hAnsi="Arial" w:cs="Arial"/>
      <w:b/>
      <w:bCs/>
      <w:spacing w:val="10"/>
      <w:sz w:val="19"/>
      <w:szCs w:val="19"/>
      <w:u w:val="none"/>
      <w:lang w:val="en-US" w:eastAsia="ar-SA" w:bidi="ar-SA"/>
    </w:rPr>
  </w:style>
  <w:style w:type="character" w:styleId="a9">
    <w:name w:val="Hyperlink"/>
    <w:rsid w:val="00FB0D9A"/>
    <w:rPr>
      <w:color w:val="000080"/>
      <w:u w:val="single"/>
    </w:rPr>
  </w:style>
  <w:style w:type="character" w:customStyle="1" w:styleId="8Exact">
    <w:name w:val="Основной текст (8) Exact"/>
    <w:rsid w:val="00FB0D9A"/>
    <w:rPr>
      <w:rFonts w:ascii="Tahoma" w:hAnsi="Tahoma" w:cs="Tahoma"/>
      <w:spacing w:val="5"/>
      <w:sz w:val="21"/>
      <w:szCs w:val="21"/>
      <w:lang w:eastAsia="ar-SA" w:bidi="ar-SA"/>
    </w:rPr>
  </w:style>
  <w:style w:type="character" w:customStyle="1" w:styleId="130">
    <w:name w:val="Колонтитул + 13"/>
    <w:rsid w:val="00FB0D9A"/>
    <w:rPr>
      <w:rFonts w:ascii="Times New Roman" w:hAnsi="Times New Roman" w:cs="Times New Roman"/>
      <w:sz w:val="27"/>
      <w:szCs w:val="27"/>
      <w:u w:val="none"/>
    </w:rPr>
  </w:style>
  <w:style w:type="character" w:customStyle="1" w:styleId="9Exact">
    <w:name w:val="Основной текст (9) Exact"/>
    <w:rsid w:val="00FB0D9A"/>
    <w:rPr>
      <w:rFonts w:ascii="Arial" w:hAnsi="Arial" w:cs="Arial"/>
      <w:b/>
      <w:bCs/>
      <w:sz w:val="16"/>
      <w:szCs w:val="16"/>
      <w:lang w:eastAsia="ar-SA" w:bidi="ar-SA"/>
    </w:rPr>
  </w:style>
  <w:style w:type="character" w:customStyle="1" w:styleId="aa">
    <w:name w:val="Основной текст + Полужирный"/>
    <w:rsid w:val="00FB0D9A"/>
    <w:rPr>
      <w:b/>
      <w:bCs/>
      <w:i/>
      <w:iCs/>
      <w:spacing w:val="10"/>
      <w:sz w:val="27"/>
      <w:szCs w:val="27"/>
      <w:lang w:eastAsia="ar-SA" w:bidi="ar-SA"/>
    </w:rPr>
  </w:style>
  <w:style w:type="character" w:customStyle="1" w:styleId="91">
    <w:name w:val="Основной текст + 9"/>
    <w:rsid w:val="00FB0D9A"/>
    <w:rPr>
      <w:b/>
      <w:bCs/>
      <w:sz w:val="19"/>
      <w:szCs w:val="19"/>
      <w:lang w:eastAsia="ar-SA" w:bidi="ar-SA"/>
    </w:rPr>
  </w:style>
  <w:style w:type="character" w:customStyle="1" w:styleId="ab">
    <w:name w:val="Подпись к таблице_"/>
    <w:rsid w:val="00FB0D9A"/>
    <w:rPr>
      <w:b/>
      <w:bCs/>
      <w:sz w:val="27"/>
      <w:szCs w:val="27"/>
      <w:lang w:eastAsia="ar-SA" w:bidi="ar-SA"/>
    </w:rPr>
  </w:style>
  <w:style w:type="character" w:customStyle="1" w:styleId="4pt">
    <w:name w:val="Основной текст + 4 pt"/>
    <w:rsid w:val="00FB0D9A"/>
    <w:rPr>
      <w:rFonts w:ascii="Times New Roman" w:hAnsi="Times New Roman" w:cs="Times New Roman"/>
      <w:sz w:val="8"/>
      <w:szCs w:val="8"/>
      <w:u w:val="none"/>
      <w:lang w:eastAsia="ar-SA" w:bidi="ar-SA"/>
    </w:rPr>
  </w:style>
  <w:style w:type="character" w:customStyle="1" w:styleId="ac">
    <w:name w:val="Колонтитул_"/>
    <w:rsid w:val="00FB0D9A"/>
    <w:rPr>
      <w:b/>
      <w:bCs/>
      <w:sz w:val="26"/>
      <w:szCs w:val="26"/>
      <w:lang w:eastAsia="ar-SA" w:bidi="ar-SA"/>
    </w:rPr>
  </w:style>
  <w:style w:type="character" w:customStyle="1" w:styleId="21">
    <w:name w:val="Основной текст + Полужирный2"/>
    <w:rsid w:val="00FB0D9A"/>
    <w:rPr>
      <w:rFonts w:ascii="Times New Roman" w:hAnsi="Times New Roman" w:cs="Times New Roman"/>
      <w:bCs/>
      <w:smallCaps/>
      <w:sz w:val="27"/>
      <w:szCs w:val="27"/>
      <w:u w:val="none"/>
    </w:rPr>
  </w:style>
  <w:style w:type="character" w:customStyle="1" w:styleId="ad">
    <w:name w:val="Основной текст_"/>
    <w:rsid w:val="00FB0D9A"/>
    <w:rPr>
      <w:rFonts w:ascii="Times New Roman" w:hAnsi="Times New Roman" w:cs="Times New Roman"/>
      <w:sz w:val="27"/>
      <w:szCs w:val="27"/>
      <w:u w:val="none"/>
    </w:rPr>
  </w:style>
  <w:style w:type="character" w:customStyle="1" w:styleId="86">
    <w:name w:val="Основной текст + 86"/>
    <w:rsid w:val="00FB0D9A"/>
    <w:rPr>
      <w:rFonts w:ascii="Times New Roman" w:hAnsi="Times New Roman" w:cs="Times New Roman"/>
      <w:sz w:val="17"/>
      <w:szCs w:val="17"/>
      <w:u w:val="none"/>
      <w:lang w:eastAsia="ar-SA" w:bidi="ar-SA"/>
    </w:rPr>
  </w:style>
  <w:style w:type="character" w:customStyle="1" w:styleId="83">
    <w:name w:val="Основной текст + 83"/>
    <w:rsid w:val="00FB0D9A"/>
    <w:rPr>
      <w:rFonts w:ascii="Times New Roman" w:hAnsi="Times New Roman" w:cs="Times New Roman"/>
      <w:smallCaps/>
      <w:sz w:val="17"/>
      <w:szCs w:val="17"/>
      <w:u w:val="none"/>
      <w:lang w:eastAsia="ar-SA" w:bidi="ar-SA"/>
    </w:rPr>
  </w:style>
  <w:style w:type="character" w:customStyle="1" w:styleId="41">
    <w:name w:val="Основной текст (4)"/>
    <w:rsid w:val="00FB0D9A"/>
    <w:rPr>
      <w:rFonts w:ascii="Times New Roman" w:hAnsi="Times New Roman" w:cs="Times New Roman"/>
      <w:sz w:val="17"/>
      <w:szCs w:val="17"/>
      <w:u w:val="none"/>
    </w:rPr>
  </w:style>
  <w:style w:type="character" w:customStyle="1" w:styleId="22">
    <w:name w:val="Подпись к таблице (2)_"/>
    <w:rsid w:val="00FB0D9A"/>
    <w:rPr>
      <w:rFonts w:ascii="Franklin Gothic Heavy" w:hAnsi="Franklin Gothic Heavy" w:cs="Franklin Gothic Heavy"/>
      <w:i/>
      <w:iCs/>
      <w:spacing w:val="-20"/>
      <w:sz w:val="10"/>
      <w:szCs w:val="10"/>
      <w:lang w:eastAsia="ar-SA" w:bidi="ar-SA"/>
    </w:rPr>
  </w:style>
  <w:style w:type="character" w:customStyle="1" w:styleId="ae">
    <w:name w:val="Нижний колонтитул Знак"/>
    <w:rsid w:val="00FB0D9A"/>
    <w:rPr>
      <w:sz w:val="24"/>
      <w:szCs w:val="24"/>
    </w:rPr>
  </w:style>
  <w:style w:type="character" w:customStyle="1" w:styleId="af">
    <w:name w:val="Маркеры списка"/>
    <w:rsid w:val="00FB0D9A"/>
    <w:rPr>
      <w:rFonts w:ascii="OpenSymbol" w:eastAsia="OpenSymbol" w:hAnsi="OpenSymbol" w:cs="OpenSymbol"/>
    </w:rPr>
  </w:style>
  <w:style w:type="character" w:customStyle="1" w:styleId="17">
    <w:name w:val="Основной текст Знак1"/>
    <w:rsid w:val="00FB0D9A"/>
    <w:rPr>
      <w:rFonts w:ascii="Times New Roman" w:eastAsia="Times New Roman" w:hAnsi="Times New Roman" w:cs="Times New Roman"/>
      <w:sz w:val="24"/>
      <w:szCs w:val="24"/>
    </w:rPr>
  </w:style>
  <w:style w:type="character" w:customStyle="1" w:styleId="18">
    <w:name w:val="Название Знак1"/>
    <w:rsid w:val="00FB0D9A"/>
    <w:rPr>
      <w:rFonts w:ascii="Times New Roman" w:eastAsia="Times New Roman" w:hAnsi="Times New Roman" w:cs="Times New Roman"/>
      <w:b/>
      <w:bCs/>
      <w:sz w:val="24"/>
      <w:szCs w:val="24"/>
    </w:rPr>
  </w:style>
  <w:style w:type="character" w:customStyle="1" w:styleId="af0">
    <w:name w:val="Подзаголовок Знак"/>
    <w:rsid w:val="00FB0D9A"/>
    <w:rPr>
      <w:rFonts w:ascii="Arial" w:eastAsia="Microsoft YaHei" w:hAnsi="Arial" w:cs="Arial"/>
      <w:i/>
      <w:iCs/>
      <w:sz w:val="28"/>
      <w:szCs w:val="28"/>
    </w:rPr>
  </w:style>
  <w:style w:type="character" w:customStyle="1" w:styleId="19">
    <w:name w:val="Основной текст с отступом Знак1"/>
    <w:rsid w:val="00FB0D9A"/>
    <w:rPr>
      <w:rFonts w:ascii="Times New Roman" w:eastAsia="Times New Roman" w:hAnsi="Times New Roman" w:cs="Times New Roman"/>
      <w:sz w:val="24"/>
      <w:szCs w:val="24"/>
    </w:rPr>
  </w:style>
  <w:style w:type="character" w:customStyle="1" w:styleId="1a">
    <w:name w:val="Верхний колонтитул Знак1"/>
    <w:rsid w:val="00FB0D9A"/>
    <w:rPr>
      <w:rFonts w:ascii="Times New Roman" w:eastAsia="Times New Roman" w:hAnsi="Times New Roman" w:cs="Times New Roman"/>
      <w:sz w:val="24"/>
      <w:szCs w:val="24"/>
    </w:rPr>
  </w:style>
  <w:style w:type="character" w:customStyle="1" w:styleId="1b">
    <w:name w:val="Нижний колонтитул Знак1"/>
    <w:rsid w:val="00FB0D9A"/>
    <w:rPr>
      <w:rFonts w:ascii="Times New Roman" w:eastAsia="Times New Roman" w:hAnsi="Times New Roman" w:cs="Times New Roman"/>
      <w:sz w:val="24"/>
      <w:szCs w:val="24"/>
    </w:rPr>
  </w:style>
  <w:style w:type="character" w:customStyle="1" w:styleId="HTML">
    <w:name w:val="Стандартный HTML Знак"/>
    <w:rsid w:val="00FB0D9A"/>
    <w:rPr>
      <w:rFonts w:ascii="Consolas" w:hAnsi="Consolas"/>
      <w:sz w:val="20"/>
      <w:szCs w:val="20"/>
    </w:rPr>
  </w:style>
  <w:style w:type="character" w:customStyle="1" w:styleId="af1">
    <w:name w:val="Текст выноски Знак"/>
    <w:rsid w:val="00FB0D9A"/>
    <w:rPr>
      <w:rFonts w:ascii="Tahoma" w:hAnsi="Tahoma" w:cs="Tahoma"/>
      <w:sz w:val="16"/>
      <w:szCs w:val="16"/>
    </w:rPr>
  </w:style>
  <w:style w:type="character" w:customStyle="1" w:styleId="FontStyle70">
    <w:name w:val="Font Style70"/>
    <w:rsid w:val="00FB0D9A"/>
    <w:rPr>
      <w:rFonts w:ascii="Times New Roman" w:hAnsi="Times New Roman" w:cs="Times New Roman"/>
      <w:sz w:val="26"/>
      <w:szCs w:val="26"/>
    </w:rPr>
  </w:style>
  <w:style w:type="character" w:customStyle="1" w:styleId="ListLabel1">
    <w:name w:val="ListLabel 1"/>
    <w:rsid w:val="00FB0D9A"/>
    <w:rPr>
      <w:b/>
    </w:rPr>
  </w:style>
  <w:style w:type="character" w:customStyle="1" w:styleId="ListLabel2">
    <w:name w:val="ListLabel 2"/>
    <w:rsid w:val="00FB0D9A"/>
    <w:rPr>
      <w:b w:val="0"/>
      <w:sz w:val="28"/>
      <w:szCs w:val="28"/>
      <w:lang w:val="uk-UA"/>
    </w:rPr>
  </w:style>
  <w:style w:type="character" w:customStyle="1" w:styleId="ListLabel3">
    <w:name w:val="ListLabel 3"/>
    <w:rsid w:val="00FB0D9A"/>
    <w:rPr>
      <w:rFonts w:cs="OpenSymbol"/>
    </w:rPr>
  </w:style>
  <w:style w:type="character" w:customStyle="1" w:styleId="ListLabel4">
    <w:name w:val="ListLabel 4"/>
    <w:rsid w:val="00FB0D9A"/>
    <w:rPr>
      <w:b w:val="0"/>
      <w:sz w:val="28"/>
    </w:rPr>
  </w:style>
  <w:style w:type="character" w:customStyle="1" w:styleId="WW8Num4z1">
    <w:name w:val="WW8Num4z1"/>
    <w:rsid w:val="00FB0D9A"/>
  </w:style>
  <w:style w:type="character" w:customStyle="1" w:styleId="WW8Num4z2">
    <w:name w:val="WW8Num4z2"/>
    <w:rsid w:val="00FB0D9A"/>
    <w:rPr>
      <w:rFonts w:ascii="Times New Roman" w:eastAsia="Times New Roman" w:hAnsi="Times New Roman" w:cs="Times New Roman"/>
      <w:caps w:val="0"/>
      <w:smallCaps w:val="0"/>
      <w:color w:val="000000"/>
      <w:sz w:val="28"/>
      <w:szCs w:val="28"/>
    </w:rPr>
  </w:style>
  <w:style w:type="character" w:customStyle="1" w:styleId="WW8Num4z3">
    <w:name w:val="WW8Num4z3"/>
    <w:rsid w:val="00FB0D9A"/>
  </w:style>
  <w:style w:type="character" w:customStyle="1" w:styleId="WW8Num4z4">
    <w:name w:val="WW8Num4z4"/>
    <w:rsid w:val="00FB0D9A"/>
  </w:style>
  <w:style w:type="character" w:customStyle="1" w:styleId="WW8Num4z5">
    <w:name w:val="WW8Num4z5"/>
    <w:rsid w:val="00FB0D9A"/>
  </w:style>
  <w:style w:type="character" w:customStyle="1" w:styleId="WW8Num4z6">
    <w:name w:val="WW8Num4z6"/>
    <w:rsid w:val="00FB0D9A"/>
  </w:style>
  <w:style w:type="character" w:customStyle="1" w:styleId="WW8Num4z7">
    <w:name w:val="WW8Num4z7"/>
    <w:rsid w:val="00FB0D9A"/>
  </w:style>
  <w:style w:type="character" w:customStyle="1" w:styleId="WW8Num4z8">
    <w:name w:val="WW8Num4z8"/>
    <w:rsid w:val="00FB0D9A"/>
  </w:style>
  <w:style w:type="character" w:customStyle="1" w:styleId="WW8Num6z0">
    <w:name w:val="WW8Num6z0"/>
    <w:rsid w:val="00FB0D9A"/>
  </w:style>
  <w:style w:type="character" w:customStyle="1" w:styleId="WW8Num6z1">
    <w:name w:val="WW8Num6z1"/>
    <w:rsid w:val="00FB0D9A"/>
  </w:style>
  <w:style w:type="character" w:customStyle="1" w:styleId="WW8Num6z2">
    <w:name w:val="WW8Num6z2"/>
    <w:rsid w:val="00FB0D9A"/>
    <w:rPr>
      <w:sz w:val="28"/>
      <w:szCs w:val="28"/>
      <w:lang w:val="uk-UA"/>
    </w:rPr>
  </w:style>
  <w:style w:type="character" w:customStyle="1" w:styleId="WW8Num6z3">
    <w:name w:val="WW8Num6z3"/>
    <w:rsid w:val="00FB0D9A"/>
  </w:style>
  <w:style w:type="character" w:customStyle="1" w:styleId="WW8Num6z4">
    <w:name w:val="WW8Num6z4"/>
    <w:rsid w:val="00FB0D9A"/>
  </w:style>
  <w:style w:type="character" w:customStyle="1" w:styleId="WW8Num6z5">
    <w:name w:val="WW8Num6z5"/>
    <w:rsid w:val="00FB0D9A"/>
  </w:style>
  <w:style w:type="character" w:customStyle="1" w:styleId="WW8Num6z6">
    <w:name w:val="WW8Num6z6"/>
    <w:rsid w:val="00FB0D9A"/>
  </w:style>
  <w:style w:type="character" w:customStyle="1" w:styleId="WW8Num6z7">
    <w:name w:val="WW8Num6z7"/>
    <w:rsid w:val="00FB0D9A"/>
  </w:style>
  <w:style w:type="character" w:customStyle="1" w:styleId="WW8Num6z8">
    <w:name w:val="WW8Num6z8"/>
    <w:rsid w:val="00FB0D9A"/>
  </w:style>
  <w:style w:type="character" w:customStyle="1" w:styleId="WW8Num5z0">
    <w:name w:val="WW8Num5z0"/>
    <w:rsid w:val="00FB0D9A"/>
  </w:style>
  <w:style w:type="character" w:customStyle="1" w:styleId="WW8Num5z1">
    <w:name w:val="WW8Num5z1"/>
    <w:rsid w:val="00FB0D9A"/>
  </w:style>
  <w:style w:type="character" w:customStyle="1" w:styleId="WW8Num5z2">
    <w:name w:val="WW8Num5z2"/>
    <w:rsid w:val="00FB0D9A"/>
    <w:rPr>
      <w:lang w:val="uk-UA"/>
    </w:rPr>
  </w:style>
  <w:style w:type="character" w:customStyle="1" w:styleId="WW8Num5z3">
    <w:name w:val="WW8Num5z3"/>
    <w:rsid w:val="00FB0D9A"/>
  </w:style>
  <w:style w:type="character" w:customStyle="1" w:styleId="WW8Num5z4">
    <w:name w:val="WW8Num5z4"/>
    <w:rsid w:val="00FB0D9A"/>
  </w:style>
  <w:style w:type="character" w:customStyle="1" w:styleId="WW8Num5z5">
    <w:name w:val="WW8Num5z5"/>
    <w:rsid w:val="00FB0D9A"/>
  </w:style>
  <w:style w:type="character" w:customStyle="1" w:styleId="WW8Num5z6">
    <w:name w:val="WW8Num5z6"/>
    <w:rsid w:val="00FB0D9A"/>
  </w:style>
  <w:style w:type="character" w:customStyle="1" w:styleId="WW8Num5z7">
    <w:name w:val="WW8Num5z7"/>
    <w:rsid w:val="00FB0D9A"/>
  </w:style>
  <w:style w:type="character" w:customStyle="1" w:styleId="WW8Num5z8">
    <w:name w:val="WW8Num5z8"/>
    <w:rsid w:val="00FB0D9A"/>
  </w:style>
  <w:style w:type="paragraph" w:customStyle="1" w:styleId="1c">
    <w:name w:val="Заголовок1"/>
    <w:basedOn w:val="a"/>
    <w:next w:val="a0"/>
    <w:rsid w:val="00FB0D9A"/>
    <w:pPr>
      <w:keepNext/>
      <w:suppressAutoHyphens/>
      <w:spacing w:before="240" w:after="120" w:line="100" w:lineRule="atLeast"/>
    </w:pPr>
    <w:rPr>
      <w:rFonts w:ascii="Arial" w:eastAsia="Microsoft YaHei" w:hAnsi="Arial" w:cs="Arial"/>
      <w:sz w:val="28"/>
      <w:szCs w:val="28"/>
      <w:lang w:eastAsia="ar-SA"/>
    </w:rPr>
  </w:style>
  <w:style w:type="paragraph" w:styleId="a0">
    <w:name w:val="Body Text"/>
    <w:basedOn w:val="a"/>
    <w:link w:val="23"/>
    <w:rsid w:val="00FB0D9A"/>
    <w:pPr>
      <w:suppressAutoHyphens/>
      <w:spacing w:after="120" w:line="100" w:lineRule="atLeast"/>
    </w:pPr>
    <w:rPr>
      <w:rFonts w:ascii="Times New Roman" w:eastAsia="Times New Roman" w:hAnsi="Times New Roman" w:cs="Times New Roman"/>
      <w:sz w:val="24"/>
      <w:szCs w:val="24"/>
      <w:lang w:eastAsia="ar-SA"/>
    </w:rPr>
  </w:style>
  <w:style w:type="character" w:customStyle="1" w:styleId="23">
    <w:name w:val="Основной текст Знак2"/>
    <w:basedOn w:val="a1"/>
    <w:link w:val="a0"/>
    <w:rsid w:val="00FB0D9A"/>
    <w:rPr>
      <w:rFonts w:ascii="Times New Roman" w:eastAsia="Times New Roman" w:hAnsi="Times New Roman" w:cs="Times New Roman"/>
      <w:sz w:val="24"/>
      <w:szCs w:val="24"/>
      <w:lang w:eastAsia="ar-SA"/>
    </w:rPr>
  </w:style>
  <w:style w:type="paragraph" w:styleId="af2">
    <w:name w:val="List"/>
    <w:basedOn w:val="a0"/>
    <w:rsid w:val="00FB0D9A"/>
    <w:rPr>
      <w:rFonts w:cs="Arial"/>
    </w:rPr>
  </w:style>
  <w:style w:type="paragraph" w:customStyle="1" w:styleId="24">
    <w:name w:val="Название2"/>
    <w:basedOn w:val="a"/>
    <w:rsid w:val="00FB0D9A"/>
    <w:pPr>
      <w:suppressLineNumbers/>
      <w:suppressAutoHyphens/>
      <w:spacing w:before="120" w:after="120" w:line="100" w:lineRule="atLeast"/>
    </w:pPr>
    <w:rPr>
      <w:rFonts w:ascii="Times New Roman" w:eastAsia="Times New Roman" w:hAnsi="Times New Roman" w:cs="Arial"/>
      <w:i/>
      <w:iCs/>
      <w:sz w:val="24"/>
      <w:szCs w:val="24"/>
      <w:lang w:eastAsia="ar-SA"/>
    </w:rPr>
  </w:style>
  <w:style w:type="paragraph" w:customStyle="1" w:styleId="25">
    <w:name w:val="Указатель2"/>
    <w:basedOn w:val="a"/>
    <w:rsid w:val="00FB0D9A"/>
    <w:pPr>
      <w:suppressLineNumbers/>
      <w:suppressAutoHyphens/>
      <w:spacing w:after="0" w:line="100" w:lineRule="atLeast"/>
    </w:pPr>
    <w:rPr>
      <w:rFonts w:ascii="Times New Roman" w:eastAsia="Times New Roman" w:hAnsi="Times New Roman" w:cs="Arial"/>
      <w:sz w:val="24"/>
      <w:szCs w:val="24"/>
      <w:lang w:eastAsia="ar-SA"/>
    </w:rPr>
  </w:style>
  <w:style w:type="paragraph" w:customStyle="1" w:styleId="1d">
    <w:name w:val="Название1"/>
    <w:basedOn w:val="a"/>
    <w:rsid w:val="00FB0D9A"/>
    <w:pPr>
      <w:suppressLineNumbers/>
      <w:suppressAutoHyphens/>
      <w:spacing w:before="120" w:after="120" w:line="100" w:lineRule="atLeast"/>
    </w:pPr>
    <w:rPr>
      <w:rFonts w:ascii="Times New Roman" w:eastAsia="Times New Roman" w:hAnsi="Times New Roman" w:cs="Arial"/>
      <w:i/>
      <w:iCs/>
      <w:sz w:val="24"/>
      <w:szCs w:val="24"/>
      <w:lang w:eastAsia="ar-SA"/>
    </w:rPr>
  </w:style>
  <w:style w:type="paragraph" w:customStyle="1" w:styleId="1e">
    <w:name w:val="Указатель1"/>
    <w:basedOn w:val="a"/>
    <w:rsid w:val="00FB0D9A"/>
    <w:pPr>
      <w:suppressLineNumbers/>
      <w:suppressAutoHyphens/>
      <w:spacing w:after="0" w:line="100" w:lineRule="atLeast"/>
    </w:pPr>
    <w:rPr>
      <w:rFonts w:ascii="Times New Roman" w:eastAsia="Times New Roman" w:hAnsi="Times New Roman" w:cs="Arial"/>
      <w:sz w:val="24"/>
      <w:szCs w:val="24"/>
      <w:lang w:eastAsia="ar-SA"/>
    </w:rPr>
  </w:style>
  <w:style w:type="paragraph" w:styleId="af3">
    <w:name w:val="Title"/>
    <w:basedOn w:val="a"/>
    <w:next w:val="af4"/>
    <w:link w:val="af5"/>
    <w:qFormat/>
    <w:rsid w:val="00FB0D9A"/>
    <w:pPr>
      <w:suppressAutoHyphens/>
      <w:spacing w:after="0" w:line="100" w:lineRule="atLeast"/>
      <w:ind w:right="-5"/>
      <w:jc w:val="center"/>
    </w:pPr>
    <w:rPr>
      <w:rFonts w:ascii="Times New Roman" w:eastAsia="Times New Roman" w:hAnsi="Times New Roman" w:cs="Times New Roman"/>
      <w:b/>
      <w:bCs/>
      <w:sz w:val="24"/>
      <w:szCs w:val="24"/>
      <w:lang w:eastAsia="ar-SA"/>
    </w:rPr>
  </w:style>
  <w:style w:type="character" w:customStyle="1" w:styleId="af5">
    <w:name w:val="Заголовок Знак"/>
    <w:basedOn w:val="a1"/>
    <w:link w:val="af3"/>
    <w:rsid w:val="00FB0D9A"/>
    <w:rPr>
      <w:rFonts w:ascii="Times New Roman" w:eastAsia="Times New Roman" w:hAnsi="Times New Roman" w:cs="Times New Roman"/>
      <w:b/>
      <w:bCs/>
      <w:sz w:val="24"/>
      <w:szCs w:val="24"/>
      <w:lang w:eastAsia="ar-SA"/>
    </w:rPr>
  </w:style>
  <w:style w:type="paragraph" w:styleId="af4">
    <w:name w:val="Subtitle"/>
    <w:basedOn w:val="1c"/>
    <w:next w:val="a0"/>
    <w:link w:val="1f"/>
    <w:qFormat/>
    <w:rsid w:val="00FB0D9A"/>
    <w:pPr>
      <w:jc w:val="center"/>
    </w:pPr>
    <w:rPr>
      <w:i/>
      <w:iCs/>
    </w:rPr>
  </w:style>
  <w:style w:type="character" w:customStyle="1" w:styleId="1f">
    <w:name w:val="Подзаголовок Знак1"/>
    <w:basedOn w:val="a1"/>
    <w:link w:val="af4"/>
    <w:rsid w:val="00FB0D9A"/>
    <w:rPr>
      <w:rFonts w:ascii="Arial" w:eastAsia="Microsoft YaHei" w:hAnsi="Arial" w:cs="Arial"/>
      <w:i/>
      <w:iCs/>
      <w:sz w:val="28"/>
      <w:szCs w:val="28"/>
      <w:lang w:eastAsia="ar-SA"/>
    </w:rPr>
  </w:style>
  <w:style w:type="paragraph" w:styleId="af6">
    <w:name w:val="Body Text Indent"/>
    <w:basedOn w:val="a"/>
    <w:link w:val="26"/>
    <w:rsid w:val="00FB0D9A"/>
    <w:pPr>
      <w:suppressAutoHyphens/>
      <w:spacing w:after="120" w:line="100" w:lineRule="atLeast"/>
      <w:ind w:left="283"/>
    </w:pPr>
    <w:rPr>
      <w:rFonts w:ascii="Times New Roman" w:eastAsia="Times New Roman" w:hAnsi="Times New Roman" w:cs="Times New Roman"/>
      <w:sz w:val="24"/>
      <w:szCs w:val="24"/>
      <w:lang w:eastAsia="ar-SA"/>
    </w:rPr>
  </w:style>
  <w:style w:type="character" w:customStyle="1" w:styleId="26">
    <w:name w:val="Основной текст с отступом Знак2"/>
    <w:basedOn w:val="a1"/>
    <w:link w:val="af6"/>
    <w:rsid w:val="00FB0D9A"/>
    <w:rPr>
      <w:rFonts w:ascii="Times New Roman" w:eastAsia="Times New Roman" w:hAnsi="Times New Roman" w:cs="Times New Roman"/>
      <w:sz w:val="24"/>
      <w:szCs w:val="24"/>
      <w:lang w:eastAsia="ar-SA"/>
    </w:rPr>
  </w:style>
  <w:style w:type="paragraph" w:customStyle="1" w:styleId="210">
    <w:name w:val="Основной текст 21"/>
    <w:basedOn w:val="a"/>
    <w:rsid w:val="00FB0D9A"/>
    <w:pPr>
      <w:suppressAutoHyphens/>
      <w:spacing w:after="120" w:line="480" w:lineRule="auto"/>
    </w:pPr>
    <w:rPr>
      <w:rFonts w:ascii="Times New Roman" w:eastAsia="Times New Roman" w:hAnsi="Times New Roman" w:cs="Times New Roman"/>
      <w:sz w:val="24"/>
      <w:szCs w:val="24"/>
      <w:lang w:eastAsia="ar-SA"/>
    </w:rPr>
  </w:style>
  <w:style w:type="paragraph" w:styleId="af7">
    <w:name w:val="header"/>
    <w:basedOn w:val="a"/>
    <w:link w:val="27"/>
    <w:uiPriority w:val="99"/>
    <w:rsid w:val="00FB0D9A"/>
    <w:pPr>
      <w:suppressLineNumbers/>
      <w:tabs>
        <w:tab w:val="center" w:pos="4677"/>
        <w:tab w:val="right" w:pos="9355"/>
      </w:tabs>
      <w:suppressAutoHyphens/>
      <w:spacing w:after="0" w:line="100" w:lineRule="atLeast"/>
    </w:pPr>
    <w:rPr>
      <w:rFonts w:ascii="Times New Roman" w:eastAsia="Times New Roman" w:hAnsi="Times New Roman" w:cs="Times New Roman"/>
      <w:sz w:val="24"/>
      <w:szCs w:val="24"/>
      <w:lang w:eastAsia="ar-SA"/>
    </w:rPr>
  </w:style>
  <w:style w:type="character" w:customStyle="1" w:styleId="27">
    <w:name w:val="Верхний колонтитул Знак2"/>
    <w:basedOn w:val="a1"/>
    <w:link w:val="af7"/>
    <w:rsid w:val="00FB0D9A"/>
    <w:rPr>
      <w:rFonts w:ascii="Times New Roman" w:eastAsia="Times New Roman" w:hAnsi="Times New Roman" w:cs="Times New Roman"/>
      <w:sz w:val="24"/>
      <w:szCs w:val="24"/>
      <w:lang w:eastAsia="ar-SA"/>
    </w:rPr>
  </w:style>
  <w:style w:type="paragraph" w:customStyle="1" w:styleId="28">
    <w:name w:val="Основной текст (2)"/>
    <w:basedOn w:val="a"/>
    <w:rsid w:val="00FB0D9A"/>
    <w:pPr>
      <w:widowControl w:val="0"/>
      <w:shd w:val="clear" w:color="auto" w:fill="FFFFFF"/>
      <w:suppressAutoHyphens/>
      <w:spacing w:after="0" w:line="480" w:lineRule="exact"/>
      <w:ind w:hanging="600"/>
      <w:jc w:val="center"/>
    </w:pPr>
    <w:rPr>
      <w:rFonts w:ascii="Times New Roman" w:eastAsia="Times New Roman" w:hAnsi="Times New Roman" w:cs="Times New Roman"/>
      <w:b/>
      <w:bCs/>
      <w:sz w:val="27"/>
      <w:szCs w:val="27"/>
      <w:lang w:eastAsia="ar-SA"/>
    </w:rPr>
  </w:style>
  <w:style w:type="paragraph" w:customStyle="1" w:styleId="910">
    <w:name w:val="Основной текст (9)1"/>
    <w:basedOn w:val="a"/>
    <w:rsid w:val="00FB0D9A"/>
    <w:pPr>
      <w:widowControl w:val="0"/>
      <w:shd w:val="clear" w:color="auto" w:fill="FFFFFF"/>
      <w:suppressAutoHyphens/>
      <w:spacing w:before="120" w:after="0" w:line="494" w:lineRule="exact"/>
    </w:pPr>
    <w:rPr>
      <w:rFonts w:ascii="Times New Roman" w:eastAsia="Times New Roman" w:hAnsi="Times New Roman" w:cs="Times New Roman"/>
      <w:sz w:val="27"/>
      <w:szCs w:val="27"/>
      <w:lang w:eastAsia="ar-SA"/>
    </w:rPr>
  </w:style>
  <w:style w:type="paragraph" w:customStyle="1" w:styleId="111">
    <w:name w:val="Заголовок №11"/>
    <w:basedOn w:val="a"/>
    <w:rsid w:val="00FB0D9A"/>
    <w:pPr>
      <w:widowControl w:val="0"/>
      <w:shd w:val="clear" w:color="auto" w:fill="FFFFFF"/>
      <w:suppressAutoHyphens/>
      <w:spacing w:before="1200" w:after="900" w:line="480" w:lineRule="exact"/>
      <w:jc w:val="center"/>
    </w:pPr>
    <w:rPr>
      <w:rFonts w:ascii="Times New Roman" w:eastAsia="Times New Roman" w:hAnsi="Times New Roman" w:cs="Times New Roman"/>
      <w:b/>
      <w:bCs/>
      <w:sz w:val="27"/>
      <w:szCs w:val="27"/>
      <w:lang w:eastAsia="ar-SA"/>
    </w:rPr>
  </w:style>
  <w:style w:type="paragraph" w:customStyle="1" w:styleId="31">
    <w:name w:val="Основной текст с отступом 31"/>
    <w:basedOn w:val="a"/>
    <w:rsid w:val="00FB0D9A"/>
    <w:pPr>
      <w:suppressAutoHyphens/>
      <w:spacing w:after="120" w:line="100" w:lineRule="atLeast"/>
      <w:ind w:left="283"/>
    </w:pPr>
    <w:rPr>
      <w:rFonts w:ascii="Times New Roman" w:eastAsia="Times New Roman" w:hAnsi="Times New Roman" w:cs="Times New Roman"/>
      <w:sz w:val="16"/>
      <w:szCs w:val="16"/>
      <w:lang w:eastAsia="ar-SA"/>
    </w:rPr>
  </w:style>
  <w:style w:type="paragraph" w:customStyle="1" w:styleId="1f0">
    <w:name w:val="Абзац списка1"/>
    <w:basedOn w:val="a"/>
    <w:rsid w:val="00FB0D9A"/>
    <w:pPr>
      <w:suppressAutoHyphens/>
      <w:spacing w:after="0" w:line="100" w:lineRule="atLeast"/>
      <w:ind w:left="720"/>
    </w:pPr>
    <w:rPr>
      <w:rFonts w:ascii="Calibri" w:eastAsia="Calibri" w:hAnsi="Calibri" w:cs="Calibri"/>
      <w:sz w:val="24"/>
      <w:szCs w:val="24"/>
      <w:lang w:eastAsia="ar-SA"/>
    </w:rPr>
  </w:style>
  <w:style w:type="paragraph" w:customStyle="1" w:styleId="29">
    <w:name w:val="Абзац списка2"/>
    <w:basedOn w:val="a"/>
    <w:rsid w:val="00FB0D9A"/>
    <w:pPr>
      <w:suppressAutoHyphens/>
      <w:ind w:left="708"/>
    </w:pPr>
    <w:rPr>
      <w:rFonts w:ascii="Calibri" w:eastAsia="Times New Roman" w:hAnsi="Calibri" w:cs="Calibri"/>
      <w:sz w:val="24"/>
      <w:szCs w:val="24"/>
      <w:lang w:eastAsia="ar-SA"/>
    </w:rPr>
  </w:style>
  <w:style w:type="paragraph" w:customStyle="1" w:styleId="rvps6">
    <w:name w:val="rvps6"/>
    <w:basedOn w:val="a"/>
    <w:rsid w:val="00FB0D9A"/>
    <w:pPr>
      <w:suppressAutoHyphens/>
      <w:spacing w:before="280" w:after="280" w:line="100" w:lineRule="atLeast"/>
    </w:pPr>
    <w:rPr>
      <w:rFonts w:ascii="Times New Roman" w:eastAsia="Times New Roman" w:hAnsi="Times New Roman" w:cs="Times New Roman"/>
      <w:sz w:val="24"/>
      <w:szCs w:val="24"/>
      <w:lang w:eastAsia="ar-SA"/>
    </w:rPr>
  </w:style>
  <w:style w:type="paragraph" w:customStyle="1" w:styleId="8">
    <w:name w:val="Основной текст (8)"/>
    <w:basedOn w:val="a"/>
    <w:rsid w:val="00FB0D9A"/>
    <w:pPr>
      <w:widowControl w:val="0"/>
      <w:shd w:val="clear" w:color="auto" w:fill="FFFFFF"/>
      <w:suppressAutoHyphens/>
      <w:spacing w:after="0" w:line="240" w:lineRule="atLeast"/>
    </w:pPr>
    <w:rPr>
      <w:rFonts w:ascii="Tahoma" w:eastAsia="Times New Roman" w:hAnsi="Tahoma" w:cs="Tahoma"/>
      <w:spacing w:val="5"/>
      <w:sz w:val="21"/>
      <w:szCs w:val="21"/>
      <w:lang w:eastAsia="ar-SA"/>
    </w:rPr>
  </w:style>
  <w:style w:type="paragraph" w:customStyle="1" w:styleId="1f1">
    <w:name w:val="Подпись к таблице1"/>
    <w:basedOn w:val="a"/>
    <w:rsid w:val="00FB0D9A"/>
    <w:pPr>
      <w:widowControl w:val="0"/>
      <w:shd w:val="clear" w:color="auto" w:fill="FFFFFF"/>
      <w:suppressAutoHyphens/>
      <w:spacing w:after="60" w:line="240" w:lineRule="atLeast"/>
      <w:jc w:val="center"/>
    </w:pPr>
    <w:rPr>
      <w:rFonts w:ascii="Times New Roman" w:eastAsia="Times New Roman" w:hAnsi="Times New Roman" w:cs="Times New Roman"/>
      <w:b/>
      <w:bCs/>
      <w:sz w:val="27"/>
      <w:szCs w:val="27"/>
      <w:lang w:eastAsia="ar-SA"/>
    </w:rPr>
  </w:style>
  <w:style w:type="paragraph" w:customStyle="1" w:styleId="1f2">
    <w:name w:val="Колонтитул1"/>
    <w:basedOn w:val="a"/>
    <w:rsid w:val="00FB0D9A"/>
    <w:pPr>
      <w:widowControl w:val="0"/>
      <w:shd w:val="clear" w:color="auto" w:fill="FFFFFF"/>
      <w:suppressAutoHyphens/>
      <w:spacing w:after="60" w:line="240" w:lineRule="atLeast"/>
      <w:jc w:val="right"/>
    </w:pPr>
    <w:rPr>
      <w:rFonts w:ascii="Times New Roman" w:eastAsia="Times New Roman" w:hAnsi="Times New Roman" w:cs="Times New Roman"/>
      <w:b/>
      <w:bCs/>
      <w:sz w:val="26"/>
      <w:szCs w:val="26"/>
      <w:lang w:eastAsia="ar-SA"/>
    </w:rPr>
  </w:style>
  <w:style w:type="paragraph" w:customStyle="1" w:styleId="Default">
    <w:name w:val="Default"/>
    <w:rsid w:val="00FB0D9A"/>
    <w:pPr>
      <w:suppressAutoHyphens/>
      <w:spacing w:after="0" w:line="100" w:lineRule="atLeast"/>
    </w:pPr>
    <w:rPr>
      <w:rFonts w:ascii="Times New Roman" w:eastAsia="Times New Roman" w:hAnsi="Times New Roman" w:cs="Times New Roman"/>
      <w:color w:val="000000"/>
      <w:sz w:val="24"/>
      <w:szCs w:val="24"/>
      <w:lang w:eastAsia="ar-SA"/>
    </w:rPr>
  </w:style>
  <w:style w:type="paragraph" w:customStyle="1" w:styleId="2a">
    <w:name w:val="Подпись к таблице (2)"/>
    <w:basedOn w:val="a"/>
    <w:rsid w:val="00FB0D9A"/>
    <w:pPr>
      <w:widowControl w:val="0"/>
      <w:shd w:val="clear" w:color="auto" w:fill="FFFFFF"/>
      <w:suppressAutoHyphens/>
      <w:spacing w:after="0" w:line="240" w:lineRule="atLeast"/>
    </w:pPr>
    <w:rPr>
      <w:rFonts w:ascii="Franklin Gothic Heavy" w:eastAsia="Times New Roman" w:hAnsi="Franklin Gothic Heavy" w:cs="Franklin Gothic Heavy"/>
      <w:i/>
      <w:iCs/>
      <w:spacing w:val="-20"/>
      <w:sz w:val="10"/>
      <w:szCs w:val="10"/>
      <w:lang w:eastAsia="ar-SA"/>
    </w:rPr>
  </w:style>
  <w:style w:type="paragraph" w:styleId="af8">
    <w:name w:val="footer"/>
    <w:basedOn w:val="a"/>
    <w:link w:val="2b"/>
    <w:rsid w:val="00FB0D9A"/>
    <w:pPr>
      <w:suppressLineNumbers/>
      <w:tabs>
        <w:tab w:val="center" w:pos="4677"/>
        <w:tab w:val="right" w:pos="9355"/>
      </w:tabs>
      <w:suppressAutoHyphens/>
      <w:spacing w:after="0" w:line="100" w:lineRule="atLeast"/>
    </w:pPr>
    <w:rPr>
      <w:rFonts w:ascii="Times New Roman" w:eastAsia="Times New Roman" w:hAnsi="Times New Roman" w:cs="Times New Roman"/>
      <w:sz w:val="24"/>
      <w:szCs w:val="24"/>
      <w:lang w:eastAsia="ar-SA"/>
    </w:rPr>
  </w:style>
  <w:style w:type="character" w:customStyle="1" w:styleId="2b">
    <w:name w:val="Нижний колонтитул Знак2"/>
    <w:basedOn w:val="a1"/>
    <w:link w:val="af8"/>
    <w:rsid w:val="00FB0D9A"/>
    <w:rPr>
      <w:rFonts w:ascii="Times New Roman" w:eastAsia="Times New Roman" w:hAnsi="Times New Roman" w:cs="Times New Roman"/>
      <w:sz w:val="24"/>
      <w:szCs w:val="24"/>
      <w:lang w:eastAsia="ar-SA"/>
    </w:rPr>
  </w:style>
  <w:style w:type="paragraph" w:customStyle="1" w:styleId="1f3">
    <w:name w:val="Обычный (веб)1"/>
    <w:basedOn w:val="a"/>
    <w:rsid w:val="00FB0D9A"/>
    <w:pPr>
      <w:suppressAutoHyphens/>
      <w:spacing w:before="280" w:after="280" w:line="100" w:lineRule="atLeast"/>
    </w:pPr>
    <w:rPr>
      <w:rFonts w:ascii="Times New Roman" w:eastAsia="Times New Roman" w:hAnsi="Times New Roman" w:cs="Times New Roman"/>
      <w:sz w:val="24"/>
      <w:szCs w:val="24"/>
      <w:lang w:eastAsia="ar-SA"/>
    </w:rPr>
  </w:style>
  <w:style w:type="paragraph" w:customStyle="1" w:styleId="30">
    <w:name w:val="Абзац списка3"/>
    <w:basedOn w:val="a"/>
    <w:rsid w:val="00FB0D9A"/>
    <w:pPr>
      <w:suppressAutoHyphens/>
      <w:spacing w:after="0" w:line="100" w:lineRule="atLeast"/>
      <w:ind w:left="720"/>
    </w:pPr>
    <w:rPr>
      <w:rFonts w:ascii="Times New Roman" w:eastAsia="Times New Roman" w:hAnsi="Times New Roman" w:cs="Times New Roman"/>
      <w:sz w:val="24"/>
      <w:szCs w:val="24"/>
      <w:lang w:eastAsia="ar-SA"/>
    </w:rPr>
  </w:style>
  <w:style w:type="paragraph" w:customStyle="1" w:styleId="af9">
    <w:name w:val="Содержимое таблицы"/>
    <w:basedOn w:val="a"/>
    <w:rsid w:val="00FB0D9A"/>
    <w:pPr>
      <w:suppressLineNumbers/>
      <w:suppressAutoHyphens/>
      <w:spacing w:after="0" w:line="100" w:lineRule="atLeast"/>
    </w:pPr>
    <w:rPr>
      <w:rFonts w:ascii="Times New Roman" w:eastAsia="Times New Roman" w:hAnsi="Times New Roman" w:cs="Times New Roman"/>
      <w:sz w:val="24"/>
      <w:szCs w:val="24"/>
      <w:lang w:eastAsia="ar-SA"/>
    </w:rPr>
  </w:style>
  <w:style w:type="paragraph" w:customStyle="1" w:styleId="afa">
    <w:name w:val="Заголовок таблицы"/>
    <w:basedOn w:val="af9"/>
    <w:rsid w:val="00FB0D9A"/>
    <w:pPr>
      <w:jc w:val="center"/>
    </w:pPr>
    <w:rPr>
      <w:b/>
      <w:bCs/>
    </w:rPr>
  </w:style>
  <w:style w:type="paragraph" w:customStyle="1" w:styleId="afb">
    <w:name w:val="Содержимое врезки"/>
    <w:basedOn w:val="a0"/>
    <w:rsid w:val="00FB0D9A"/>
  </w:style>
  <w:style w:type="paragraph" w:customStyle="1" w:styleId="32">
    <w:name w:val="Абзац списка3"/>
    <w:basedOn w:val="a"/>
    <w:rsid w:val="00FB0D9A"/>
    <w:pPr>
      <w:suppressAutoHyphens/>
      <w:spacing w:after="0" w:line="100" w:lineRule="atLeast"/>
      <w:ind w:left="720"/>
    </w:pPr>
    <w:rPr>
      <w:rFonts w:ascii="Times New Roman" w:eastAsia="Times New Roman" w:hAnsi="Times New Roman" w:cs="Times New Roman"/>
      <w:sz w:val="24"/>
      <w:szCs w:val="24"/>
      <w:lang w:eastAsia="ar-SA"/>
    </w:rPr>
  </w:style>
  <w:style w:type="paragraph" w:customStyle="1" w:styleId="afc">
    <w:name w:val="Текст в заданном формате"/>
    <w:basedOn w:val="a"/>
    <w:rsid w:val="00FB0D9A"/>
    <w:pPr>
      <w:suppressAutoHyphens/>
      <w:spacing w:after="0" w:line="100" w:lineRule="atLeast"/>
    </w:pPr>
    <w:rPr>
      <w:rFonts w:ascii="Courier New" w:eastAsia="NSimSun" w:hAnsi="Courier New" w:cs="Courier New"/>
      <w:sz w:val="20"/>
      <w:szCs w:val="20"/>
      <w:lang w:eastAsia="ar-SA"/>
    </w:rPr>
  </w:style>
  <w:style w:type="paragraph" w:customStyle="1" w:styleId="HTML1">
    <w:name w:val="Стандартный HTML1"/>
    <w:basedOn w:val="a"/>
    <w:rsid w:val="00FB0D9A"/>
    <w:pPr>
      <w:suppressAutoHyphens/>
      <w:spacing w:after="0" w:line="100" w:lineRule="atLeast"/>
    </w:pPr>
    <w:rPr>
      <w:rFonts w:ascii="Consolas" w:eastAsia="Times New Roman" w:hAnsi="Consolas" w:cs="Times New Roman"/>
      <w:sz w:val="20"/>
      <w:szCs w:val="20"/>
      <w:lang w:eastAsia="ar-SA"/>
    </w:rPr>
  </w:style>
  <w:style w:type="paragraph" w:customStyle="1" w:styleId="1f4">
    <w:name w:val="Заголовок оглавления1"/>
    <w:basedOn w:val="a"/>
    <w:rsid w:val="00FB0D9A"/>
    <w:pPr>
      <w:keepNext/>
      <w:keepLines/>
      <w:suppressAutoHyphens/>
      <w:spacing w:before="480" w:after="0"/>
    </w:pPr>
    <w:rPr>
      <w:rFonts w:ascii="Cambria" w:eastAsia="Times New Roman" w:hAnsi="Cambria" w:cs="Times New Roman"/>
      <w:b/>
      <w:bCs/>
      <w:color w:val="365F91"/>
      <w:sz w:val="28"/>
      <w:szCs w:val="28"/>
      <w:lang w:eastAsia="ar-SA"/>
    </w:rPr>
  </w:style>
  <w:style w:type="paragraph" w:customStyle="1" w:styleId="1f5">
    <w:name w:val="Текст выноски1"/>
    <w:basedOn w:val="a"/>
    <w:rsid w:val="00FB0D9A"/>
    <w:pPr>
      <w:suppressAutoHyphens/>
      <w:spacing w:after="0" w:line="100" w:lineRule="atLeast"/>
    </w:pPr>
    <w:rPr>
      <w:rFonts w:ascii="Tahoma" w:eastAsia="Times New Roman" w:hAnsi="Tahoma" w:cs="Tahoma"/>
      <w:sz w:val="16"/>
      <w:szCs w:val="16"/>
      <w:lang w:eastAsia="ar-SA"/>
    </w:rPr>
  </w:style>
  <w:style w:type="paragraph" w:customStyle="1" w:styleId="afd">
    <w:name w:val="Таблица"/>
    <w:basedOn w:val="a"/>
    <w:rsid w:val="00FB0D9A"/>
    <w:pPr>
      <w:suppressAutoHyphens/>
      <w:spacing w:after="0" w:line="100" w:lineRule="atLeast"/>
      <w:jc w:val="center"/>
    </w:pPr>
    <w:rPr>
      <w:rFonts w:ascii="Times New Roman" w:eastAsia="Times New Roman" w:hAnsi="Times New Roman" w:cs="Times New Roman"/>
      <w:b/>
      <w:sz w:val="28"/>
      <w:szCs w:val="28"/>
      <w:lang w:val="uk-UA" w:eastAsia="ar-SA"/>
    </w:rPr>
  </w:style>
  <w:style w:type="paragraph" w:customStyle="1" w:styleId="afe">
    <w:name w:val="Текст диссертации"/>
    <w:basedOn w:val="a"/>
    <w:rsid w:val="00FB0D9A"/>
    <w:pPr>
      <w:suppressAutoHyphens/>
      <w:spacing w:after="0" w:line="360" w:lineRule="auto"/>
      <w:ind w:firstLine="709"/>
      <w:jc w:val="both"/>
    </w:pPr>
    <w:rPr>
      <w:rFonts w:ascii="Times New Roman" w:eastAsia="Times New Roman" w:hAnsi="Times New Roman" w:cs="Times New Roman"/>
      <w:sz w:val="28"/>
      <w:szCs w:val="20"/>
      <w:lang w:eastAsia="ar-SA"/>
    </w:rPr>
  </w:style>
  <w:style w:type="paragraph" w:styleId="aff">
    <w:name w:val="Balloon Text"/>
    <w:basedOn w:val="a"/>
    <w:link w:val="1f6"/>
    <w:uiPriority w:val="99"/>
    <w:semiHidden/>
    <w:unhideWhenUsed/>
    <w:rsid w:val="00FB0D9A"/>
    <w:pPr>
      <w:spacing w:after="0" w:line="240" w:lineRule="auto"/>
    </w:pPr>
    <w:rPr>
      <w:rFonts w:ascii="Tahoma" w:hAnsi="Tahoma" w:cs="Tahoma"/>
      <w:sz w:val="16"/>
      <w:szCs w:val="16"/>
    </w:rPr>
  </w:style>
  <w:style w:type="character" w:customStyle="1" w:styleId="1f6">
    <w:name w:val="Текст выноски Знак1"/>
    <w:basedOn w:val="a1"/>
    <w:link w:val="aff"/>
    <w:uiPriority w:val="99"/>
    <w:semiHidden/>
    <w:rsid w:val="00FB0D9A"/>
    <w:rPr>
      <w:rFonts w:ascii="Tahoma" w:hAnsi="Tahoma" w:cs="Tahoma"/>
      <w:sz w:val="16"/>
      <w:szCs w:val="16"/>
    </w:rPr>
  </w:style>
  <w:style w:type="paragraph" w:styleId="aff0">
    <w:name w:val="List Paragraph"/>
    <w:basedOn w:val="a"/>
    <w:uiPriority w:val="34"/>
    <w:qFormat/>
    <w:rsid w:val="00E133BA"/>
    <w:pPr>
      <w:ind w:left="720"/>
      <w:contextualSpacing/>
    </w:pPr>
  </w:style>
  <w:style w:type="table" w:styleId="aff1">
    <w:name w:val="Table Grid"/>
    <w:basedOn w:val="a2"/>
    <w:uiPriority w:val="39"/>
    <w:rsid w:val="002627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hyperlink" Target="http://tests.ifnmu.edu.ua:8080/library/DocDescription?doc_id=98079" TargetMode="External"/><Relationship Id="rId3" Type="http://schemas.openxmlformats.org/officeDocument/2006/relationships/styles" Target="styles.xml"/><Relationship Id="rId21" Type="http://schemas.openxmlformats.org/officeDocument/2006/relationships/hyperlink" Target="http://tests.ifnmu.edu.ua:8080/library/DocDescription?doc_id=123145" TargetMode="Externa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hyperlink" Target="http://tests.ifnmu.edu.ua:8080/library/DocDescription?doc_id=27445"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hyperlink" Target="http://tests.ifnmu.edu.ua:8080/library/DocDescription?doc_id=3761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hyperlink" Target="http://librarycatalog.tdmu.edu.ua/cgi-bin/irbis64r_15/cgiirbis_64.exe?LNG=uk&amp;Z21ID=&amp;I21DBN=BDS&amp;P21DBN=BDS&amp;S21STN=1&amp;S21REF=10&amp;S21FMT=fullwebr&amp;C21COM=S&amp;S21CNR=20&amp;S21P01=0&amp;S21P02=1&amp;S21P03=A=&amp;S21STR=&#1044;&#1099;&#1085;&#1085;&#1080;&#1082;%2C%20&#1042;.%20&#1040;."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hyperlink" Target="http://tests.ifnmu.edu.ua:8080/library/DocDescription?doc_id=94284" TargetMode="External"/><Relationship Id="rId28" Type="http://schemas.openxmlformats.org/officeDocument/2006/relationships/hyperlink" Target="http://tests.ifnmu.edu.ua:8080/library/DocDescription?doc_id=170424" TargetMode="External"/><Relationship Id="rId10" Type="http://schemas.openxmlformats.org/officeDocument/2006/relationships/image" Target="media/image3.jpeg"/><Relationship Id="rId19" Type="http://schemas.openxmlformats.org/officeDocument/2006/relationships/image" Target="media/image12.png"/><Relationship Id="rId31"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hyperlink" Target="http://tests.ifnmu.edu.ua:8080/library/DocDescription?doc_id=77305" TargetMode="External"/><Relationship Id="rId27" Type="http://schemas.openxmlformats.org/officeDocument/2006/relationships/hyperlink" Target="http://tests.ifnmu.edu.ua:8080/library/DocDescription?doc_id=170853" TargetMode="External"/><Relationship Id="rId30" Type="http://schemas.openxmlformats.org/officeDocument/2006/relationships/header" Target="header1.xml"/><Relationship Id="rId8"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6F69CA-22B5-4968-BA74-F378D4B6BF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263</TotalTime>
  <Pages>142</Pages>
  <Words>35207</Words>
  <Characters>200680</Characters>
  <Application>Microsoft Office Word</Application>
  <DocSecurity>0</DocSecurity>
  <Lines>1672</Lines>
  <Paragraphs>470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235417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ЕВ</cp:lastModifiedBy>
  <cp:revision>15</cp:revision>
  <dcterms:created xsi:type="dcterms:W3CDTF">2021-04-17T19:50:00Z</dcterms:created>
  <dcterms:modified xsi:type="dcterms:W3CDTF">2021-04-19T17:22:00Z</dcterms:modified>
</cp:coreProperties>
</file>