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94F3F" w:rsidRPr="00DA0110" w:rsidRDefault="00C94F3F" w:rsidP="00C94F3F">
      <w:pPr>
        <w:rPr>
          <w:lang w:val="en-US"/>
        </w:rPr>
      </w:pPr>
      <w:proofErr w:type="gramStart"/>
      <w:r w:rsidRPr="00DA0110">
        <w:rPr>
          <w:lang w:val="en-US"/>
        </w:rPr>
        <w:t xml:space="preserve">Abstract Book of </w:t>
      </w:r>
      <w:proofErr w:type="spellStart"/>
      <w:r w:rsidRPr="00DA0110">
        <w:rPr>
          <w:lang w:val="en-US"/>
        </w:rPr>
        <w:t>Xth</w:t>
      </w:r>
      <w:proofErr w:type="spellEnd"/>
      <w:r w:rsidRPr="00DA0110">
        <w:rPr>
          <w:lang w:val="en-US"/>
        </w:rPr>
        <w:t xml:space="preserve"> International Interdisciplinary Scientific Congress.</w:t>
      </w:r>
      <w:proofErr w:type="gramEnd"/>
      <w:r w:rsidRPr="00DA0110">
        <w:rPr>
          <w:lang w:val="en-US"/>
        </w:rPr>
        <w:t xml:space="preserve"> - </w:t>
      </w:r>
      <w:proofErr w:type="spellStart"/>
      <w:r w:rsidRPr="00DA0110">
        <w:rPr>
          <w:lang w:val="en-US"/>
        </w:rPr>
        <w:t>Kharkiv</w:t>
      </w:r>
      <w:proofErr w:type="spellEnd"/>
      <w:r w:rsidRPr="00DA0110">
        <w:rPr>
          <w:lang w:val="en-US"/>
        </w:rPr>
        <w:t>, 2017.</w:t>
      </w:r>
      <w:r>
        <w:rPr>
          <w:lang w:val="en-US"/>
        </w:rPr>
        <w:t xml:space="preserve"> – P. 161-162</w:t>
      </w:r>
    </w:p>
    <w:p w:rsidR="00C94F3F" w:rsidRDefault="00C94F3F" w:rsidP="00C94F3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i/>
          <w:iCs/>
          <w:sz w:val="28"/>
          <w:szCs w:val="28"/>
          <w:lang w:val="en-US"/>
        </w:rPr>
      </w:pPr>
    </w:p>
    <w:p w:rsidR="00C94F3F" w:rsidRPr="00C94F3F" w:rsidRDefault="00C94F3F" w:rsidP="00C94F3F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i/>
          <w:iCs/>
          <w:sz w:val="28"/>
          <w:szCs w:val="28"/>
          <w:lang w:val="en-US"/>
        </w:rPr>
      </w:pPr>
      <w:bookmarkStart w:id="0" w:name="_GoBack"/>
      <w:bookmarkEnd w:id="0"/>
      <w:proofErr w:type="gramStart"/>
      <w:r w:rsidRPr="00C94F3F">
        <w:rPr>
          <w:rFonts w:ascii="Times New Roman" w:hAnsi="Times New Roman" w:cs="Times New Roman"/>
          <w:i/>
          <w:iCs/>
          <w:sz w:val="28"/>
          <w:szCs w:val="28"/>
          <w:lang w:val="en-US"/>
        </w:rPr>
        <w:t>Sultan M.</w:t>
      </w:r>
      <w:proofErr w:type="gramEnd"/>
    </w:p>
    <w:p w:rsidR="00C94F3F" w:rsidRPr="00C94F3F" w:rsidRDefault="00C94F3F" w:rsidP="00C94F3F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en-US"/>
        </w:rPr>
      </w:pPr>
      <w:r w:rsidRPr="00C94F3F">
        <w:rPr>
          <w:rFonts w:ascii="Times New Roman" w:hAnsi="Times New Roman" w:cs="Times New Roman"/>
          <w:b/>
          <w:bCs/>
          <w:sz w:val="28"/>
          <w:szCs w:val="28"/>
          <w:lang w:val="en-US"/>
        </w:rPr>
        <w:t>INFLUENCE OF DURATION OF HYPOKINESIA EFFECT ON THE</w:t>
      </w:r>
    </w:p>
    <w:p w:rsidR="00C94F3F" w:rsidRPr="00732358" w:rsidRDefault="00C94F3F" w:rsidP="00C94F3F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en-US"/>
        </w:rPr>
      </w:pPr>
      <w:r w:rsidRPr="00C94F3F">
        <w:rPr>
          <w:rFonts w:ascii="Times New Roman" w:hAnsi="Times New Roman" w:cs="Times New Roman"/>
          <w:b/>
          <w:bCs/>
          <w:sz w:val="28"/>
          <w:szCs w:val="28"/>
          <w:lang w:val="en-US"/>
        </w:rPr>
        <w:t>FEMALE MENSTRUAL CYCLE</w:t>
      </w:r>
    </w:p>
    <w:p w:rsidR="00732358" w:rsidRPr="00732358" w:rsidRDefault="00732358" w:rsidP="00C94F3F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en-US"/>
        </w:rPr>
      </w:pPr>
    </w:p>
    <w:p w:rsidR="00C94F3F" w:rsidRPr="00C94F3F" w:rsidRDefault="00C94F3F" w:rsidP="00C94F3F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C94F3F">
        <w:rPr>
          <w:rFonts w:ascii="Times New Roman" w:hAnsi="Times New Roman" w:cs="Times New Roman"/>
          <w:sz w:val="24"/>
          <w:szCs w:val="24"/>
          <w:lang w:val="en-US"/>
        </w:rPr>
        <w:t>Kharkiv</w:t>
      </w:r>
      <w:proofErr w:type="spellEnd"/>
      <w:r w:rsidRPr="00C94F3F">
        <w:rPr>
          <w:rFonts w:ascii="Times New Roman" w:hAnsi="Times New Roman" w:cs="Times New Roman"/>
          <w:sz w:val="24"/>
          <w:szCs w:val="24"/>
          <w:lang w:val="en-US"/>
        </w:rPr>
        <w:t xml:space="preserve"> National Medical University</w:t>
      </w:r>
    </w:p>
    <w:p w:rsidR="00C94F3F" w:rsidRPr="00C94F3F" w:rsidRDefault="00C94F3F" w:rsidP="00C94F3F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val="en-US"/>
        </w:rPr>
      </w:pPr>
      <w:r w:rsidRPr="00C94F3F">
        <w:rPr>
          <w:rFonts w:ascii="Times New Roman" w:hAnsi="Times New Roman" w:cs="Times New Roman"/>
          <w:sz w:val="24"/>
          <w:szCs w:val="24"/>
          <w:lang w:val="en-US"/>
        </w:rPr>
        <w:t xml:space="preserve">(Department of Obstetrics and Gynecology </w:t>
      </w:r>
      <w:r w:rsidRPr="00C94F3F">
        <w:rPr>
          <w:rFonts w:ascii="TimesNewRomanPSMT" w:eastAsia="TimesNewRomanPSMT" w:hAnsi="Times New Roman" w:cs="TimesNewRomanPSMT" w:hint="eastAsia"/>
          <w:sz w:val="24"/>
          <w:szCs w:val="24"/>
          <w:lang w:val="en-US"/>
        </w:rPr>
        <w:t>№</w:t>
      </w:r>
      <w:r w:rsidRPr="00C94F3F">
        <w:rPr>
          <w:rFonts w:ascii="TimesNewRomanPSMT" w:eastAsia="TimesNewRomanPSMT" w:hAnsi="Times New Roman" w:cs="TimesNewRomanPSMT"/>
          <w:sz w:val="24"/>
          <w:szCs w:val="24"/>
          <w:lang w:val="en-US"/>
        </w:rPr>
        <w:t>2</w:t>
      </w:r>
      <w:r w:rsidRPr="00C94F3F">
        <w:rPr>
          <w:rFonts w:ascii="Times New Roman" w:hAnsi="Times New Roman" w:cs="Times New Roman"/>
          <w:sz w:val="24"/>
          <w:szCs w:val="24"/>
          <w:lang w:val="en-US"/>
        </w:rPr>
        <w:t>)</w:t>
      </w:r>
    </w:p>
    <w:p w:rsidR="00C94F3F" w:rsidRPr="00C94F3F" w:rsidRDefault="00C94F3F" w:rsidP="00C94F3F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val="en-US"/>
        </w:rPr>
      </w:pPr>
      <w:r w:rsidRPr="00C94F3F">
        <w:rPr>
          <w:rFonts w:ascii="Times New Roman" w:hAnsi="Times New Roman" w:cs="Times New Roman"/>
          <w:sz w:val="24"/>
          <w:szCs w:val="24"/>
          <w:lang w:val="en-US"/>
        </w:rPr>
        <w:t xml:space="preserve">Research advisor: </w:t>
      </w:r>
      <w:proofErr w:type="spellStart"/>
      <w:r w:rsidRPr="00C94F3F">
        <w:rPr>
          <w:rFonts w:ascii="Times New Roman" w:hAnsi="Times New Roman" w:cs="Times New Roman"/>
          <w:sz w:val="24"/>
          <w:szCs w:val="24"/>
          <w:lang w:val="en-US"/>
        </w:rPr>
        <w:t>Starkova</w:t>
      </w:r>
      <w:proofErr w:type="spellEnd"/>
      <w:r w:rsidRPr="00C94F3F">
        <w:rPr>
          <w:rFonts w:ascii="Times New Roman" w:hAnsi="Times New Roman" w:cs="Times New Roman"/>
          <w:sz w:val="24"/>
          <w:szCs w:val="24"/>
          <w:lang w:val="en-US"/>
        </w:rPr>
        <w:t xml:space="preserve"> V.</w:t>
      </w:r>
    </w:p>
    <w:p w:rsidR="00C94F3F" w:rsidRPr="00C94F3F" w:rsidRDefault="00C94F3F" w:rsidP="00C94F3F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C94F3F">
        <w:rPr>
          <w:rFonts w:ascii="Times New Roman" w:hAnsi="Times New Roman" w:cs="Times New Roman"/>
          <w:sz w:val="24"/>
          <w:szCs w:val="24"/>
          <w:lang w:val="en-US"/>
        </w:rPr>
        <w:t>Kharkiv</w:t>
      </w:r>
      <w:proofErr w:type="spellEnd"/>
      <w:r w:rsidRPr="00C94F3F">
        <w:rPr>
          <w:rFonts w:ascii="Times New Roman" w:hAnsi="Times New Roman" w:cs="Times New Roman"/>
          <w:sz w:val="24"/>
          <w:szCs w:val="24"/>
          <w:lang w:val="en-US"/>
        </w:rPr>
        <w:t>, Ukraine</w:t>
      </w:r>
    </w:p>
    <w:p w:rsidR="00C94F3F" w:rsidRPr="00C94F3F" w:rsidRDefault="00C94F3F" w:rsidP="00C94F3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r w:rsidRPr="00C94F3F">
        <w:rPr>
          <w:rFonts w:ascii="Times New Roman" w:hAnsi="Times New Roman" w:cs="Times New Roman"/>
          <w:b/>
          <w:bCs/>
          <w:sz w:val="28"/>
          <w:szCs w:val="28"/>
          <w:lang w:val="en-US"/>
        </w:rPr>
        <w:t>Introduction.</w:t>
      </w:r>
      <w:r w:rsidRPr="00C94F3F">
        <w:rPr>
          <w:rFonts w:ascii="Times New Roman" w:hAnsi="Times New Roman" w:cs="Times New Roman"/>
          <w:sz w:val="28"/>
          <w:szCs w:val="28"/>
          <w:lang w:val="en-US"/>
        </w:rPr>
        <w:t>The</w:t>
      </w:r>
      <w:proofErr w:type="spellEnd"/>
      <w:r w:rsidRPr="00C94F3F">
        <w:rPr>
          <w:rFonts w:ascii="Times New Roman" w:hAnsi="Times New Roman" w:cs="Times New Roman"/>
          <w:sz w:val="28"/>
          <w:szCs w:val="28"/>
          <w:lang w:val="en-US"/>
        </w:rPr>
        <w:t xml:space="preserve"> lifestyle of a modern woman is exposed to various unfavorable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C94F3F">
        <w:rPr>
          <w:rFonts w:ascii="Times New Roman" w:hAnsi="Times New Roman" w:cs="Times New Roman"/>
          <w:sz w:val="28"/>
          <w:szCs w:val="28"/>
          <w:lang w:val="en-US"/>
        </w:rPr>
        <w:t xml:space="preserve">factors: stresses, </w:t>
      </w:r>
      <w:proofErr w:type="spellStart"/>
      <w:r w:rsidRPr="00C94F3F">
        <w:rPr>
          <w:rFonts w:ascii="Times New Roman" w:hAnsi="Times New Roman" w:cs="Times New Roman"/>
          <w:sz w:val="28"/>
          <w:szCs w:val="28"/>
          <w:lang w:val="en-US"/>
        </w:rPr>
        <w:t>supercooling</w:t>
      </w:r>
      <w:proofErr w:type="spellEnd"/>
      <w:r w:rsidRPr="00C94F3F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proofErr w:type="gramStart"/>
      <w:r w:rsidRPr="00C94F3F">
        <w:rPr>
          <w:rFonts w:ascii="Times New Roman" w:hAnsi="Times New Roman" w:cs="Times New Roman"/>
          <w:sz w:val="28"/>
          <w:szCs w:val="28"/>
          <w:lang w:val="en-US"/>
        </w:rPr>
        <w:t>restricted</w:t>
      </w:r>
      <w:proofErr w:type="gramEnd"/>
      <w:r w:rsidRPr="00C94F3F">
        <w:rPr>
          <w:rFonts w:ascii="Times New Roman" w:hAnsi="Times New Roman" w:cs="Times New Roman"/>
          <w:sz w:val="28"/>
          <w:szCs w:val="28"/>
          <w:lang w:val="en-US"/>
        </w:rPr>
        <w:t xml:space="preserve"> volume of muscular activity, irregular and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C94F3F">
        <w:rPr>
          <w:rFonts w:ascii="Times New Roman" w:hAnsi="Times New Roman" w:cs="Times New Roman"/>
          <w:sz w:val="28"/>
          <w:szCs w:val="28"/>
          <w:lang w:val="en-US"/>
        </w:rPr>
        <w:t>unbalanced diet. Their effect changes all female organism and specifically sexual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C94F3F">
        <w:rPr>
          <w:rFonts w:ascii="Times New Roman" w:hAnsi="Times New Roman" w:cs="Times New Roman"/>
          <w:sz w:val="28"/>
          <w:szCs w:val="28"/>
          <w:lang w:val="en-US"/>
        </w:rPr>
        <w:t xml:space="preserve">system that results in reducing of reproductive potential. </w:t>
      </w:r>
      <w:proofErr w:type="spellStart"/>
      <w:r w:rsidRPr="00C94F3F">
        <w:rPr>
          <w:rFonts w:ascii="Times New Roman" w:hAnsi="Times New Roman" w:cs="Times New Roman"/>
          <w:sz w:val="28"/>
          <w:szCs w:val="28"/>
          <w:lang w:val="en-US"/>
        </w:rPr>
        <w:t>Hypokinesia</w:t>
      </w:r>
      <w:proofErr w:type="spellEnd"/>
      <w:r w:rsidRPr="00C94F3F">
        <w:rPr>
          <w:rFonts w:ascii="Times New Roman" w:hAnsi="Times New Roman" w:cs="Times New Roman"/>
          <w:sz w:val="28"/>
          <w:szCs w:val="28"/>
          <w:lang w:val="en-US"/>
        </w:rPr>
        <w:t>, based on the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C94F3F">
        <w:rPr>
          <w:rFonts w:ascii="Times New Roman" w:hAnsi="Times New Roman" w:cs="Times New Roman"/>
          <w:sz w:val="28"/>
          <w:szCs w:val="28"/>
          <w:lang w:val="en-US"/>
        </w:rPr>
        <w:t>restriction of a volume of muscular activity, negatively affects the human body state,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C94F3F">
        <w:rPr>
          <w:rFonts w:ascii="Times New Roman" w:hAnsi="Times New Roman" w:cs="Times New Roman"/>
          <w:sz w:val="28"/>
          <w:szCs w:val="28"/>
          <w:lang w:val="en-US"/>
        </w:rPr>
        <w:t>causing disturbances of activity of muscular system, cardiovascular and other organs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C94F3F">
        <w:rPr>
          <w:rFonts w:ascii="Times New Roman" w:hAnsi="Times New Roman" w:cs="Times New Roman"/>
          <w:sz w:val="28"/>
          <w:szCs w:val="28"/>
          <w:lang w:val="en-US"/>
        </w:rPr>
        <w:t>and systems.</w:t>
      </w:r>
    </w:p>
    <w:p w:rsidR="00C94F3F" w:rsidRPr="00C94F3F" w:rsidRDefault="00C94F3F" w:rsidP="00C94F3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C94F3F">
        <w:rPr>
          <w:rFonts w:ascii="Times New Roman" w:hAnsi="Times New Roman" w:cs="Times New Roman"/>
          <w:b/>
          <w:bCs/>
          <w:sz w:val="28"/>
          <w:szCs w:val="28"/>
          <w:lang w:val="en-US"/>
        </w:rPr>
        <w:t xml:space="preserve">Materials and </w:t>
      </w:r>
      <w:proofErr w:type="spellStart"/>
      <w:r w:rsidRPr="00C94F3F">
        <w:rPr>
          <w:rFonts w:ascii="Times New Roman" w:hAnsi="Times New Roman" w:cs="Times New Roman"/>
          <w:b/>
          <w:bCs/>
          <w:sz w:val="28"/>
          <w:szCs w:val="28"/>
          <w:lang w:val="en-US"/>
        </w:rPr>
        <w:t>methods.</w:t>
      </w:r>
      <w:r w:rsidRPr="00C94F3F">
        <w:rPr>
          <w:rFonts w:ascii="Times New Roman" w:hAnsi="Times New Roman" w:cs="Times New Roman"/>
          <w:sz w:val="28"/>
          <w:szCs w:val="28"/>
          <w:lang w:val="en-US"/>
        </w:rPr>
        <w:t>The</w:t>
      </w:r>
      <w:proofErr w:type="spellEnd"/>
      <w:r w:rsidRPr="00C94F3F">
        <w:rPr>
          <w:rFonts w:ascii="Times New Roman" w:hAnsi="Times New Roman" w:cs="Times New Roman"/>
          <w:sz w:val="28"/>
          <w:szCs w:val="28"/>
          <w:lang w:val="en-US"/>
        </w:rPr>
        <w:t xml:space="preserve"> study included 90 women at the age of 25-35 years old,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C94F3F">
        <w:rPr>
          <w:rFonts w:ascii="Times New Roman" w:hAnsi="Times New Roman" w:cs="Times New Roman"/>
          <w:sz w:val="28"/>
          <w:szCs w:val="28"/>
          <w:lang w:val="en-US"/>
        </w:rPr>
        <w:t>having been divided into three equal in number clinical groups – two basic (first and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C94F3F">
        <w:rPr>
          <w:rFonts w:ascii="Times New Roman" w:hAnsi="Times New Roman" w:cs="Times New Roman"/>
          <w:sz w:val="28"/>
          <w:szCs w:val="28"/>
          <w:lang w:val="en-US"/>
        </w:rPr>
        <w:t>second) and control one. Groups were identical in obstetrical-gynecologic anamnesis: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C94F3F">
        <w:rPr>
          <w:rFonts w:ascii="Times New Roman" w:hAnsi="Times New Roman" w:cs="Times New Roman"/>
          <w:sz w:val="28"/>
          <w:szCs w:val="28"/>
          <w:lang w:val="en-US"/>
        </w:rPr>
        <w:t>they had no inflammatory processes or operations of organs of small pelvis, there were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C94F3F">
        <w:rPr>
          <w:rFonts w:ascii="Times New Roman" w:hAnsi="Times New Roman" w:cs="Times New Roman"/>
          <w:sz w:val="28"/>
          <w:szCs w:val="28"/>
          <w:lang w:val="en-US"/>
        </w:rPr>
        <w:t>no organic pathologies of uterus and appendages, all women had one-two labors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C94F3F">
        <w:rPr>
          <w:rFonts w:ascii="Times New Roman" w:hAnsi="Times New Roman" w:cs="Times New Roman"/>
          <w:sz w:val="28"/>
          <w:szCs w:val="28"/>
          <w:lang w:val="en-US"/>
        </w:rPr>
        <w:t>through natural parturient canals with satisfactory course of a postnatal period. Social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C94F3F">
        <w:rPr>
          <w:rFonts w:ascii="Times New Roman" w:hAnsi="Times New Roman" w:cs="Times New Roman"/>
          <w:sz w:val="28"/>
          <w:szCs w:val="28"/>
          <w:lang w:val="en-US"/>
        </w:rPr>
        <w:t>conditions of all women were good, a diet – sufficient and balanced. Nobody went in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C94F3F">
        <w:rPr>
          <w:rFonts w:ascii="Times New Roman" w:hAnsi="Times New Roman" w:cs="Times New Roman"/>
          <w:sz w:val="28"/>
          <w:szCs w:val="28"/>
          <w:lang w:val="en-US"/>
        </w:rPr>
        <w:t xml:space="preserve">for sport or did any physical exercises in their free time. The effect of </w:t>
      </w:r>
      <w:proofErr w:type="spellStart"/>
      <w:r w:rsidRPr="00C94F3F">
        <w:rPr>
          <w:rFonts w:ascii="Times New Roman" w:hAnsi="Times New Roman" w:cs="Times New Roman"/>
          <w:sz w:val="28"/>
          <w:szCs w:val="28"/>
          <w:lang w:val="en-US"/>
        </w:rPr>
        <w:t>hypokinesia</w:t>
      </w:r>
      <w:proofErr w:type="spellEnd"/>
      <w:r w:rsidRPr="00C94F3F">
        <w:rPr>
          <w:rFonts w:ascii="Times New Roman" w:hAnsi="Times New Roman" w:cs="Times New Roman"/>
          <w:sz w:val="28"/>
          <w:szCs w:val="28"/>
          <w:lang w:val="en-US"/>
        </w:rPr>
        <w:t xml:space="preserve"> on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C94F3F">
        <w:rPr>
          <w:rFonts w:ascii="Times New Roman" w:hAnsi="Times New Roman" w:cs="Times New Roman"/>
          <w:sz w:val="28"/>
          <w:szCs w:val="28"/>
          <w:lang w:val="en-US"/>
        </w:rPr>
        <w:t>women of both basic groups occurs during 7-8 hours in work days, in the first group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C94F3F">
        <w:rPr>
          <w:rFonts w:ascii="Times New Roman" w:hAnsi="Times New Roman" w:cs="Times New Roman"/>
          <w:sz w:val="28"/>
          <w:szCs w:val="28"/>
          <w:lang w:val="en-US"/>
        </w:rPr>
        <w:t>lasted five years, and in second – ten. The control group during working hours had an</w:t>
      </w:r>
    </w:p>
    <w:p w:rsidR="00C94F3F" w:rsidRPr="00C94F3F" w:rsidRDefault="00C94F3F" w:rsidP="00C94F3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gramStart"/>
      <w:r w:rsidRPr="00C94F3F">
        <w:rPr>
          <w:rFonts w:ascii="Times New Roman" w:hAnsi="Times New Roman" w:cs="Times New Roman"/>
          <w:sz w:val="28"/>
          <w:szCs w:val="28"/>
          <w:lang w:val="en-US"/>
        </w:rPr>
        <w:t>ordinary</w:t>
      </w:r>
      <w:proofErr w:type="gramEnd"/>
      <w:r w:rsidRPr="00C94F3F">
        <w:rPr>
          <w:rFonts w:ascii="Times New Roman" w:hAnsi="Times New Roman" w:cs="Times New Roman"/>
          <w:sz w:val="28"/>
          <w:szCs w:val="28"/>
          <w:lang w:val="en-US"/>
        </w:rPr>
        <w:t xml:space="preserve"> motor activity.</w:t>
      </w:r>
    </w:p>
    <w:p w:rsidR="00C94F3F" w:rsidRPr="00C94F3F" w:rsidRDefault="00C94F3F" w:rsidP="00C94F3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gramStart"/>
      <w:r w:rsidRPr="00C94F3F">
        <w:rPr>
          <w:rFonts w:ascii="Times New Roman" w:hAnsi="Times New Roman" w:cs="Times New Roman"/>
          <w:b/>
          <w:bCs/>
          <w:sz w:val="28"/>
          <w:szCs w:val="28"/>
          <w:lang w:val="en-US"/>
        </w:rPr>
        <w:t>Results of research.</w:t>
      </w:r>
      <w:proofErr w:type="gramEnd"/>
      <w:r w:rsidRPr="00C94F3F">
        <w:rPr>
          <w:rFonts w:ascii="Times New Roman" w:hAnsi="Times New Roman" w:cs="Times New Roman"/>
          <w:b/>
          <w:bCs/>
          <w:sz w:val="28"/>
          <w:szCs w:val="28"/>
          <w:lang w:val="en-US"/>
        </w:rPr>
        <w:t xml:space="preserve"> </w:t>
      </w:r>
      <w:r w:rsidRPr="00C94F3F">
        <w:rPr>
          <w:rFonts w:ascii="Times New Roman" w:hAnsi="Times New Roman" w:cs="Times New Roman"/>
          <w:sz w:val="28"/>
          <w:szCs w:val="28"/>
          <w:lang w:val="en-US"/>
        </w:rPr>
        <w:t>Group during working hours had an ordinary motor activity. It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C94F3F">
        <w:rPr>
          <w:rFonts w:ascii="Times New Roman" w:hAnsi="Times New Roman" w:cs="Times New Roman"/>
          <w:sz w:val="28"/>
          <w:szCs w:val="28"/>
          <w:lang w:val="en-US"/>
        </w:rPr>
        <w:t>was established that in the first basic group the disturbance of a menstrual cycle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C94F3F">
        <w:rPr>
          <w:rFonts w:ascii="Times New Roman" w:hAnsi="Times New Roman" w:cs="Times New Roman"/>
          <w:sz w:val="28"/>
          <w:szCs w:val="28"/>
          <w:lang w:val="en-US"/>
        </w:rPr>
        <w:t>observed in 20 women (66.7 %), and in the second basic group – in 28 (93.3 %). In the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C94F3F">
        <w:rPr>
          <w:rFonts w:ascii="Times New Roman" w:hAnsi="Times New Roman" w:cs="Times New Roman"/>
          <w:sz w:val="28"/>
          <w:szCs w:val="28"/>
          <w:lang w:val="en-US"/>
        </w:rPr>
        <w:t>control group the menstrual cycle has been disturbed in five women (16.6 %). Among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C94F3F">
        <w:rPr>
          <w:rFonts w:ascii="Times New Roman" w:hAnsi="Times New Roman" w:cs="Times New Roman"/>
          <w:sz w:val="28"/>
          <w:szCs w:val="28"/>
          <w:lang w:val="en-US"/>
        </w:rPr>
        <w:t xml:space="preserve">the disturbances of a menstrual cycle originating under the effect of </w:t>
      </w:r>
      <w:proofErr w:type="spellStart"/>
      <w:r w:rsidRPr="00C94F3F">
        <w:rPr>
          <w:rFonts w:ascii="Times New Roman" w:hAnsi="Times New Roman" w:cs="Times New Roman"/>
          <w:sz w:val="28"/>
          <w:szCs w:val="28"/>
          <w:lang w:val="en-US"/>
        </w:rPr>
        <w:t>hypokinesia</w:t>
      </w:r>
      <w:proofErr w:type="spellEnd"/>
      <w:r w:rsidRPr="00C94F3F">
        <w:rPr>
          <w:rFonts w:ascii="Times New Roman" w:hAnsi="Times New Roman" w:cs="Times New Roman"/>
          <w:sz w:val="28"/>
          <w:szCs w:val="28"/>
          <w:lang w:val="en-US"/>
        </w:rPr>
        <w:t>, there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C94F3F">
        <w:rPr>
          <w:rFonts w:ascii="Times New Roman" w:hAnsi="Times New Roman" w:cs="Times New Roman"/>
          <w:sz w:val="28"/>
          <w:szCs w:val="28"/>
          <w:lang w:val="en-US"/>
        </w:rPr>
        <w:t>was defined dysmenorrhea, presented in the first basic group in 18 women (60 %), and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C94F3F">
        <w:rPr>
          <w:rFonts w:ascii="Times New Roman" w:hAnsi="Times New Roman" w:cs="Times New Roman"/>
          <w:sz w:val="28"/>
          <w:szCs w:val="28"/>
          <w:lang w:val="en-US"/>
        </w:rPr>
        <w:t>in second – in 25 (83.3 %). In the control group disturbances of a menstrual cycle were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C94F3F">
        <w:rPr>
          <w:rFonts w:ascii="Times New Roman" w:hAnsi="Times New Roman" w:cs="Times New Roman"/>
          <w:sz w:val="28"/>
          <w:szCs w:val="28"/>
          <w:lang w:val="en-US"/>
        </w:rPr>
        <w:t>manifested by only moderately expressed painful syndrome during menses. Restriction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C94F3F">
        <w:rPr>
          <w:rFonts w:ascii="Times New Roman" w:hAnsi="Times New Roman" w:cs="Times New Roman"/>
          <w:sz w:val="28"/>
          <w:szCs w:val="28"/>
          <w:lang w:val="en-US"/>
        </w:rPr>
        <w:t>of a volume of muscular activity has affected a regularity of a menstrual cycle, having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C94F3F">
        <w:rPr>
          <w:rFonts w:ascii="Times New Roman" w:hAnsi="Times New Roman" w:cs="Times New Roman"/>
          <w:sz w:val="28"/>
          <w:szCs w:val="28"/>
          <w:lang w:val="en-US"/>
        </w:rPr>
        <w:t>stipulated delay of menstruation from one week to one and a half month in 10 women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C94F3F">
        <w:rPr>
          <w:rFonts w:ascii="Times New Roman" w:hAnsi="Times New Roman" w:cs="Times New Roman"/>
          <w:sz w:val="28"/>
          <w:szCs w:val="28"/>
          <w:lang w:val="en-US"/>
        </w:rPr>
        <w:t>(33.3 %) of the first basic group and in 15 (50 %) – second one. Under the effect of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C94F3F">
        <w:rPr>
          <w:rFonts w:ascii="Times New Roman" w:hAnsi="Times New Roman" w:cs="Times New Roman"/>
          <w:sz w:val="28"/>
          <w:szCs w:val="28"/>
          <w:lang w:val="en-US"/>
        </w:rPr>
        <w:t>hypokinesia</w:t>
      </w:r>
      <w:proofErr w:type="spellEnd"/>
      <w:r w:rsidRPr="00C94F3F">
        <w:rPr>
          <w:rFonts w:ascii="Times New Roman" w:hAnsi="Times New Roman" w:cs="Times New Roman"/>
          <w:sz w:val="28"/>
          <w:szCs w:val="28"/>
          <w:lang w:val="en-US"/>
        </w:rPr>
        <w:t xml:space="preserve"> the volume of menstruation in the form of </w:t>
      </w:r>
      <w:proofErr w:type="spellStart"/>
      <w:r w:rsidRPr="00C94F3F">
        <w:rPr>
          <w:rFonts w:ascii="Times New Roman" w:hAnsi="Times New Roman" w:cs="Times New Roman"/>
          <w:sz w:val="28"/>
          <w:szCs w:val="28"/>
          <w:lang w:val="en-US"/>
        </w:rPr>
        <w:t>hypomenstrual</w:t>
      </w:r>
      <w:proofErr w:type="spellEnd"/>
      <w:r w:rsidRPr="00C94F3F">
        <w:rPr>
          <w:rFonts w:ascii="Times New Roman" w:hAnsi="Times New Roman" w:cs="Times New Roman"/>
          <w:sz w:val="28"/>
          <w:szCs w:val="28"/>
          <w:lang w:val="en-US"/>
        </w:rPr>
        <w:t xml:space="preserve"> syndrome was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C94F3F">
        <w:rPr>
          <w:rFonts w:ascii="Times New Roman" w:hAnsi="Times New Roman" w:cs="Times New Roman"/>
          <w:sz w:val="28"/>
          <w:szCs w:val="28"/>
          <w:lang w:val="en-US"/>
        </w:rPr>
        <w:t>also changed (5cases, 16.6 % – in the first basic group and 10 cases, 3.3 % – in second).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C94F3F">
        <w:rPr>
          <w:rFonts w:ascii="Times New Roman" w:hAnsi="Times New Roman" w:cs="Times New Roman"/>
          <w:sz w:val="28"/>
          <w:szCs w:val="28"/>
          <w:lang w:val="en-US"/>
        </w:rPr>
        <w:t>Menorrhagia in observable women was noted in eight cases: four (13.3 %) in each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C94F3F">
        <w:rPr>
          <w:rFonts w:ascii="Times New Roman" w:hAnsi="Times New Roman" w:cs="Times New Roman"/>
          <w:sz w:val="28"/>
          <w:szCs w:val="28"/>
          <w:lang w:val="en-US"/>
        </w:rPr>
        <w:t>group.</w:t>
      </w:r>
    </w:p>
    <w:p w:rsidR="00C94F3F" w:rsidRPr="00C94F3F" w:rsidRDefault="00C94F3F" w:rsidP="00C94F3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gramStart"/>
      <w:r w:rsidRPr="00C94F3F">
        <w:rPr>
          <w:rFonts w:ascii="Times New Roman" w:hAnsi="Times New Roman" w:cs="Times New Roman"/>
          <w:b/>
          <w:bCs/>
          <w:sz w:val="28"/>
          <w:szCs w:val="28"/>
          <w:lang w:val="en-US"/>
        </w:rPr>
        <w:lastRenderedPageBreak/>
        <w:t>Conclusions.</w:t>
      </w:r>
      <w:proofErr w:type="gramEnd"/>
      <w:r w:rsidRPr="00C94F3F">
        <w:rPr>
          <w:rFonts w:ascii="Times New Roman" w:hAnsi="Times New Roman" w:cs="Times New Roman"/>
          <w:b/>
          <w:bCs/>
          <w:sz w:val="28"/>
          <w:szCs w:val="28"/>
          <w:lang w:val="en-US"/>
        </w:rPr>
        <w:t xml:space="preserve"> </w:t>
      </w:r>
      <w:r w:rsidRPr="00C94F3F">
        <w:rPr>
          <w:rFonts w:ascii="Times New Roman" w:hAnsi="Times New Roman" w:cs="Times New Roman"/>
          <w:sz w:val="28"/>
          <w:szCs w:val="28"/>
          <w:lang w:val="en-US"/>
        </w:rPr>
        <w:t xml:space="preserve">1. The presented analysis has shown that the </w:t>
      </w:r>
      <w:proofErr w:type="spellStart"/>
      <w:r w:rsidRPr="00C94F3F">
        <w:rPr>
          <w:rFonts w:ascii="Times New Roman" w:hAnsi="Times New Roman" w:cs="Times New Roman"/>
          <w:sz w:val="28"/>
          <w:szCs w:val="28"/>
          <w:lang w:val="en-US"/>
        </w:rPr>
        <w:t>hypokinesia</w:t>
      </w:r>
      <w:proofErr w:type="spellEnd"/>
      <w:r w:rsidRPr="00C94F3F">
        <w:rPr>
          <w:rFonts w:ascii="Times New Roman" w:hAnsi="Times New Roman" w:cs="Times New Roman"/>
          <w:sz w:val="28"/>
          <w:szCs w:val="28"/>
          <w:lang w:val="en-US"/>
        </w:rPr>
        <w:t xml:space="preserve"> unfavorably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C94F3F">
        <w:rPr>
          <w:rFonts w:ascii="Times New Roman" w:hAnsi="Times New Roman" w:cs="Times New Roman"/>
          <w:sz w:val="28"/>
          <w:szCs w:val="28"/>
          <w:lang w:val="en-US"/>
        </w:rPr>
        <w:t>affects a menstrual cycle, causing its disturbances and degree of manifestation depends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C94F3F">
        <w:rPr>
          <w:rFonts w:ascii="Times New Roman" w:hAnsi="Times New Roman" w:cs="Times New Roman"/>
          <w:sz w:val="28"/>
          <w:szCs w:val="28"/>
          <w:lang w:val="en-US"/>
        </w:rPr>
        <w:t>on duration of effect of this factor.</w:t>
      </w:r>
    </w:p>
    <w:p w:rsidR="00C94F3F" w:rsidRPr="00C94F3F" w:rsidRDefault="00C94F3F" w:rsidP="00C94F3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C94F3F">
        <w:rPr>
          <w:rFonts w:ascii="Times New Roman" w:hAnsi="Times New Roman" w:cs="Times New Roman"/>
          <w:sz w:val="28"/>
          <w:szCs w:val="28"/>
          <w:lang w:val="en-US"/>
        </w:rPr>
        <w:t xml:space="preserve">2. The main manifestation of menstrual cycle pathology is </w:t>
      </w:r>
      <w:proofErr w:type="gramStart"/>
      <w:r w:rsidRPr="00C94F3F">
        <w:rPr>
          <w:rFonts w:ascii="Times New Roman" w:hAnsi="Times New Roman" w:cs="Times New Roman"/>
          <w:sz w:val="28"/>
          <w:szCs w:val="28"/>
          <w:lang w:val="en-US"/>
        </w:rPr>
        <w:t>dysmenorrhea,</w:t>
      </w:r>
      <w:proofErr w:type="gramEnd"/>
      <w:r w:rsidRPr="00C94F3F">
        <w:rPr>
          <w:rFonts w:ascii="Times New Roman" w:hAnsi="Times New Roman" w:cs="Times New Roman"/>
          <w:sz w:val="28"/>
          <w:szCs w:val="28"/>
          <w:lang w:val="en-US"/>
        </w:rPr>
        <w:t xml:space="preserve"> however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C94F3F">
        <w:rPr>
          <w:rFonts w:ascii="Times New Roman" w:hAnsi="Times New Roman" w:cs="Times New Roman"/>
          <w:sz w:val="28"/>
          <w:szCs w:val="28"/>
          <w:lang w:val="en-US"/>
        </w:rPr>
        <w:t>other disturbances – an irregularity of menses and changes of quantity of a blood loss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C94F3F">
        <w:rPr>
          <w:rFonts w:ascii="Times New Roman" w:hAnsi="Times New Roman" w:cs="Times New Roman"/>
          <w:sz w:val="28"/>
          <w:szCs w:val="28"/>
          <w:lang w:val="en-US"/>
        </w:rPr>
        <w:t>are added later.</w:t>
      </w:r>
    </w:p>
    <w:p w:rsidR="001E07EE" w:rsidRPr="00C94F3F" w:rsidRDefault="00C94F3F" w:rsidP="00C94F3F">
      <w:pPr>
        <w:autoSpaceDE w:val="0"/>
        <w:autoSpaceDN w:val="0"/>
        <w:adjustRightInd w:val="0"/>
        <w:spacing w:after="0" w:line="240" w:lineRule="auto"/>
        <w:jc w:val="both"/>
        <w:rPr>
          <w:lang w:val="en-US"/>
        </w:rPr>
      </w:pPr>
      <w:r w:rsidRPr="00C94F3F">
        <w:rPr>
          <w:rFonts w:ascii="Times New Roman" w:hAnsi="Times New Roman" w:cs="Times New Roman"/>
          <w:sz w:val="28"/>
          <w:szCs w:val="28"/>
          <w:lang w:val="en-US"/>
        </w:rPr>
        <w:t>3. Thus, restriction of a volume of muscular activity is the unfavorable factor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C94F3F">
        <w:rPr>
          <w:rFonts w:ascii="Times New Roman" w:hAnsi="Times New Roman" w:cs="Times New Roman"/>
          <w:sz w:val="28"/>
          <w:szCs w:val="28"/>
          <w:lang w:val="en-US"/>
        </w:rPr>
        <w:t>essentially changing a menstrual cycle and demanding the search of correction ways.</w:t>
      </w:r>
    </w:p>
    <w:sectPr w:rsidR="001E07EE" w:rsidRPr="00C94F3F" w:rsidSect="0042007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imesNewRomanPSMT">
    <w:altName w:val="Arial Unicode MS"/>
    <w:panose1 w:val="00000000000000000000"/>
    <w:charset w:val="88"/>
    <w:family w:val="auto"/>
    <w:notTrueType/>
    <w:pitch w:val="default"/>
    <w:sig w:usb0="00000001" w:usb1="08080000" w:usb2="00000010" w:usb3="00000000" w:csb0="001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67"/>
  <w:proofState w:spelling="clean" w:grammar="clean"/>
  <w:defaultTabStop w:val="708"/>
  <w:characterSpacingControl w:val="doNotCompress"/>
  <w:compat/>
  <w:rsids>
    <w:rsidRoot w:val="002A2939"/>
    <w:rsid w:val="001E07EE"/>
    <w:rsid w:val="002A2939"/>
    <w:rsid w:val="00420076"/>
    <w:rsid w:val="00732358"/>
    <w:rsid w:val="00C94F3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20076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microsoft.com/office/2007/relationships/stylesWithEffects" Target="stylesWithEffect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2</Pages>
  <Words>516</Words>
  <Characters>2945</Characters>
  <Application>Microsoft Office Word</Application>
  <DocSecurity>0</DocSecurity>
  <Lines>24</Lines>
  <Paragraphs>6</Paragraphs>
  <ScaleCrop>false</ScaleCrop>
  <Company>Krokoz™</Company>
  <LinksUpToDate>false</LinksUpToDate>
  <CharactersWithSpaces>3455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7</cp:lastModifiedBy>
  <cp:revision>3</cp:revision>
  <dcterms:created xsi:type="dcterms:W3CDTF">2017-06-26T11:16:00Z</dcterms:created>
  <dcterms:modified xsi:type="dcterms:W3CDTF">2017-07-03T16:46:00Z</dcterms:modified>
</cp:coreProperties>
</file>