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48F58" w14:textId="6D40A956" w:rsidR="00521BA3" w:rsidRPr="001F4C4C" w:rsidRDefault="00521BA3">
      <w:pPr>
        <w:rPr>
          <w:rFonts w:ascii="Times New Roman" w:hAnsi="Times New Roman" w:cs="Times New Roman"/>
          <w:i/>
          <w:iCs/>
          <w:sz w:val="28"/>
          <w:szCs w:val="28"/>
          <w:lang w:val="ru-RU"/>
        </w:rPr>
      </w:pPr>
      <w:r w:rsidRPr="001F4C4C">
        <w:rPr>
          <w:rFonts w:ascii="Times New Roman" w:hAnsi="Times New Roman" w:cs="Times New Roman"/>
          <w:i/>
          <w:iCs/>
          <w:noProof/>
          <w:sz w:val="28"/>
          <w:szCs w:val="28"/>
          <w:lang w:val="ru-RU"/>
        </w:rPr>
        <w:drawing>
          <wp:inline distT="0" distB="0" distL="0" distR="0" wp14:anchorId="7596B4C7" wp14:editId="7C06FD82">
            <wp:extent cx="6050280" cy="9019867"/>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6539" cy="9029198"/>
                    </a:xfrm>
                    <a:prstGeom prst="rect">
                      <a:avLst/>
                    </a:prstGeom>
                    <a:noFill/>
                    <a:ln>
                      <a:noFill/>
                    </a:ln>
                  </pic:spPr>
                </pic:pic>
              </a:graphicData>
            </a:graphic>
          </wp:inline>
        </w:drawing>
      </w:r>
    </w:p>
    <w:p w14:paraId="2ACF9B7F" w14:textId="77777777" w:rsidR="00521BA3" w:rsidRPr="001F4C4C" w:rsidRDefault="00521BA3" w:rsidP="00C6563D">
      <w:pPr>
        <w:jc w:val="center"/>
        <w:rPr>
          <w:rFonts w:ascii="Times New Roman" w:hAnsi="Times New Roman" w:cs="Times New Roman"/>
          <w:sz w:val="28"/>
          <w:szCs w:val="28"/>
          <w:lang w:val="ru-RU"/>
        </w:rPr>
      </w:pPr>
      <w:r w:rsidRPr="001F4C4C">
        <w:rPr>
          <w:rFonts w:ascii="Times New Roman" w:hAnsi="Times New Roman" w:cs="Times New Roman"/>
          <w:noProof/>
          <w:sz w:val="28"/>
          <w:szCs w:val="28"/>
          <w:lang w:val="ru-RU"/>
        </w:rPr>
        <w:lastRenderedPageBreak/>
        <w:drawing>
          <wp:inline distT="0" distB="0" distL="0" distR="0" wp14:anchorId="30480C84" wp14:editId="2B9175DC">
            <wp:extent cx="5798925" cy="84810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9082" cy="8495915"/>
                    </a:xfrm>
                    <a:prstGeom prst="rect">
                      <a:avLst/>
                    </a:prstGeom>
                    <a:noFill/>
                    <a:ln>
                      <a:noFill/>
                    </a:ln>
                  </pic:spPr>
                </pic:pic>
              </a:graphicData>
            </a:graphic>
          </wp:inline>
        </w:drawing>
      </w:r>
    </w:p>
    <w:p w14:paraId="37664676" w14:textId="77777777" w:rsidR="00521BA3" w:rsidRPr="001F4C4C" w:rsidRDefault="00521BA3" w:rsidP="00C6563D">
      <w:pPr>
        <w:jc w:val="center"/>
        <w:rPr>
          <w:rFonts w:ascii="Times New Roman" w:hAnsi="Times New Roman" w:cs="Times New Roman"/>
          <w:sz w:val="28"/>
          <w:szCs w:val="28"/>
          <w:lang w:val="ru-RU"/>
        </w:rPr>
      </w:pPr>
    </w:p>
    <w:p w14:paraId="36146A54" w14:textId="77777777" w:rsidR="00521BA3" w:rsidRPr="001F4C4C" w:rsidRDefault="00521BA3" w:rsidP="00C6563D">
      <w:pPr>
        <w:jc w:val="center"/>
        <w:rPr>
          <w:rFonts w:ascii="Times New Roman" w:hAnsi="Times New Roman" w:cs="Times New Roman"/>
          <w:sz w:val="28"/>
          <w:szCs w:val="28"/>
          <w:lang w:val="ru-RU"/>
        </w:rPr>
      </w:pPr>
    </w:p>
    <w:p w14:paraId="6A392E34" w14:textId="77777777" w:rsidR="001F4C4C" w:rsidRPr="001F4C4C" w:rsidRDefault="001F4C4C" w:rsidP="001F4C4C">
      <w:pPr>
        <w:kinsoku w:val="0"/>
        <w:overflowPunct w:val="0"/>
        <w:autoSpaceDE w:val="0"/>
        <w:autoSpaceDN w:val="0"/>
        <w:adjustRightInd w:val="0"/>
        <w:spacing w:after="0" w:line="360" w:lineRule="auto"/>
        <w:ind w:left="386" w:right="376" w:firstLine="463"/>
        <w:jc w:val="center"/>
        <w:outlineLvl w:val="0"/>
        <w:rPr>
          <w:rFonts w:ascii="Times New Roman" w:hAnsi="Times New Roman" w:cs="Times New Roman"/>
          <w:b/>
          <w:bCs/>
          <w:sz w:val="28"/>
          <w:szCs w:val="28"/>
          <w:lang w:val="ru-RU"/>
        </w:rPr>
      </w:pPr>
      <w:r w:rsidRPr="001F4C4C">
        <w:rPr>
          <w:rFonts w:ascii="Times New Roman" w:hAnsi="Times New Roman" w:cs="Times New Roman"/>
          <w:b/>
          <w:bCs/>
          <w:sz w:val="28"/>
          <w:szCs w:val="28"/>
          <w:lang w:val="ru-RU"/>
        </w:rPr>
        <w:lastRenderedPageBreak/>
        <w:t>ДІАГНОСТИКА Й УСУНЕННЯ КОМУНІКАТИВНИХ ПОМИЛОК І БАР’ЄРІВ СТУДЕНТІВ ПІД ЧАС ВИВЧЕННЯ</w:t>
      </w:r>
    </w:p>
    <w:p w14:paraId="2EAE6479" w14:textId="77777777" w:rsidR="001F4C4C" w:rsidRPr="001F4C4C" w:rsidRDefault="001F4C4C" w:rsidP="001F4C4C">
      <w:pPr>
        <w:kinsoku w:val="0"/>
        <w:overflowPunct w:val="0"/>
        <w:autoSpaceDE w:val="0"/>
        <w:autoSpaceDN w:val="0"/>
        <w:adjustRightInd w:val="0"/>
        <w:spacing w:after="0" w:line="240" w:lineRule="auto"/>
        <w:ind w:left="1310"/>
        <w:jc w:val="center"/>
        <w:rPr>
          <w:rFonts w:ascii="Times New Roman" w:hAnsi="Times New Roman" w:cs="Times New Roman"/>
          <w:b/>
          <w:bCs/>
          <w:sz w:val="28"/>
          <w:szCs w:val="28"/>
          <w:lang w:val="ru-RU"/>
        </w:rPr>
      </w:pPr>
      <w:r w:rsidRPr="001F4C4C">
        <w:rPr>
          <w:rFonts w:ascii="Times New Roman" w:hAnsi="Times New Roman" w:cs="Times New Roman"/>
          <w:b/>
          <w:bCs/>
          <w:sz w:val="28"/>
          <w:szCs w:val="28"/>
          <w:lang w:val="ru-RU"/>
        </w:rPr>
        <w:t>УКРАЇНСЬКОЇ МОВИ ЯК ІНОЗЕМНОЇ</w:t>
      </w:r>
    </w:p>
    <w:p w14:paraId="735138CA" w14:textId="77777777" w:rsidR="001F4C4C" w:rsidRPr="001F4C4C" w:rsidRDefault="001F4C4C" w:rsidP="001F4C4C">
      <w:pPr>
        <w:kinsoku w:val="0"/>
        <w:overflowPunct w:val="0"/>
        <w:autoSpaceDE w:val="0"/>
        <w:autoSpaceDN w:val="0"/>
        <w:adjustRightInd w:val="0"/>
        <w:spacing w:before="100" w:after="0" w:line="240" w:lineRule="auto"/>
        <w:ind w:left="1233" w:right="843"/>
        <w:jc w:val="center"/>
        <w:rPr>
          <w:rFonts w:ascii="Times New Roman" w:hAnsi="Times New Roman" w:cs="Times New Roman"/>
          <w:sz w:val="28"/>
          <w:szCs w:val="28"/>
          <w:lang w:val="ru-RU"/>
        </w:rPr>
      </w:pPr>
      <w:r w:rsidRPr="001F4C4C">
        <w:rPr>
          <w:rFonts w:ascii="Times New Roman" w:hAnsi="Times New Roman" w:cs="Times New Roman"/>
          <w:sz w:val="28"/>
          <w:szCs w:val="28"/>
          <w:lang w:val="ru-RU"/>
        </w:rPr>
        <w:t>Фоміна Л.В., Нестеренко А.К.</w:t>
      </w:r>
    </w:p>
    <w:p w14:paraId="0DFC9E7D" w14:textId="77777777" w:rsidR="001F4C4C" w:rsidRPr="001F4C4C" w:rsidRDefault="001F4C4C" w:rsidP="001F4C4C">
      <w:pPr>
        <w:kinsoku w:val="0"/>
        <w:overflowPunct w:val="0"/>
        <w:autoSpaceDE w:val="0"/>
        <w:autoSpaceDN w:val="0"/>
        <w:adjustRightInd w:val="0"/>
        <w:spacing w:before="113" w:after="0" w:line="240" w:lineRule="auto"/>
        <w:ind w:left="1233" w:right="847"/>
        <w:jc w:val="center"/>
        <w:rPr>
          <w:rFonts w:ascii="Times New Roman" w:hAnsi="Times New Roman" w:cs="Times New Roman"/>
          <w:sz w:val="28"/>
          <w:szCs w:val="28"/>
          <w:lang w:val="ru-RU"/>
        </w:rPr>
      </w:pPr>
      <w:r w:rsidRPr="001F4C4C">
        <w:rPr>
          <w:rFonts w:ascii="Times New Roman" w:hAnsi="Times New Roman" w:cs="Times New Roman"/>
          <w:sz w:val="28"/>
          <w:szCs w:val="28"/>
          <w:lang w:val="ru-RU"/>
        </w:rPr>
        <w:t>Харківський національний медичний університет</w:t>
      </w:r>
    </w:p>
    <w:p w14:paraId="2F58D3B0" w14:textId="77777777" w:rsidR="001F4C4C" w:rsidRPr="001F4C4C" w:rsidRDefault="001F4C4C" w:rsidP="001F4C4C">
      <w:pPr>
        <w:kinsoku w:val="0"/>
        <w:overflowPunct w:val="0"/>
        <w:autoSpaceDE w:val="0"/>
        <w:autoSpaceDN w:val="0"/>
        <w:adjustRightInd w:val="0"/>
        <w:spacing w:after="0" w:line="240" w:lineRule="auto"/>
        <w:rPr>
          <w:rFonts w:ascii="Times New Roman" w:hAnsi="Times New Roman" w:cs="Times New Roman"/>
          <w:sz w:val="28"/>
          <w:szCs w:val="28"/>
          <w:lang w:val="ru-RU"/>
        </w:rPr>
      </w:pPr>
    </w:p>
    <w:p w14:paraId="7DBDDC34" w14:textId="77777777" w:rsidR="001F4C4C" w:rsidRPr="001F4C4C" w:rsidRDefault="001F4C4C" w:rsidP="001F4C4C">
      <w:pPr>
        <w:kinsoku w:val="0"/>
        <w:overflowPunct w:val="0"/>
        <w:autoSpaceDE w:val="0"/>
        <w:autoSpaceDN w:val="0"/>
        <w:adjustRightInd w:val="0"/>
        <w:spacing w:after="0" w:line="360" w:lineRule="auto"/>
        <w:ind w:left="113" w:right="118" w:firstLine="396"/>
        <w:jc w:val="both"/>
        <w:rPr>
          <w:rFonts w:ascii="Times New Roman" w:hAnsi="Times New Roman" w:cs="Times New Roman"/>
          <w:sz w:val="28"/>
          <w:szCs w:val="28"/>
          <w:lang w:val="ru-RU"/>
        </w:rPr>
      </w:pPr>
      <w:r w:rsidRPr="001F4C4C">
        <w:rPr>
          <w:rFonts w:ascii="Times New Roman" w:hAnsi="Times New Roman" w:cs="Times New Roman"/>
          <w:sz w:val="28"/>
          <w:szCs w:val="28"/>
          <w:lang w:val="ru-RU"/>
        </w:rPr>
        <w:t>Парадигма сучасної освіти полягає в реалізації компетентнісного підходу до навчання з урахуванням не лише професійних знань, умінь і навичок, але й так званих soft skills, однією з яких є комунікативна компетентність іноземних здобувачів освіти.</w:t>
      </w:r>
    </w:p>
    <w:p w14:paraId="77B5ABDA" w14:textId="77777777" w:rsidR="001F4C4C" w:rsidRPr="001F4C4C" w:rsidRDefault="001F4C4C" w:rsidP="001F4C4C">
      <w:pPr>
        <w:kinsoku w:val="0"/>
        <w:overflowPunct w:val="0"/>
        <w:autoSpaceDE w:val="0"/>
        <w:autoSpaceDN w:val="0"/>
        <w:adjustRightInd w:val="0"/>
        <w:spacing w:before="1" w:after="0" w:line="360" w:lineRule="auto"/>
        <w:ind w:left="113" w:right="117" w:firstLine="396"/>
        <w:jc w:val="both"/>
        <w:rPr>
          <w:rFonts w:ascii="Times New Roman" w:hAnsi="Times New Roman" w:cs="Times New Roman"/>
          <w:sz w:val="28"/>
          <w:szCs w:val="28"/>
          <w:lang w:val="ru-RU"/>
        </w:rPr>
      </w:pPr>
      <w:r w:rsidRPr="001F4C4C">
        <w:rPr>
          <w:rFonts w:ascii="Times New Roman" w:hAnsi="Times New Roman" w:cs="Times New Roman"/>
          <w:sz w:val="28"/>
          <w:szCs w:val="28"/>
          <w:lang w:val="ru-RU"/>
        </w:rPr>
        <w:t xml:space="preserve">Якість підготовки іноземних студентів залежить від ступеня їхнього розуміння матеріалу, а отже, від наявності в здобувачів освіти комунікативних бар’єрів і вміння викладача їх подолати. Тому головне завдання педагога – виявити особливості вербальної та невербальної комунікації мультинаціонального середовища студентів і допомогти максимально подолати наявні бар’єри спілкування. Дослідження підходів до реалізації цього завдання і є </w:t>
      </w:r>
      <w:r w:rsidRPr="001F4C4C">
        <w:rPr>
          <w:rFonts w:ascii="Times New Roman" w:hAnsi="Times New Roman" w:cs="Times New Roman"/>
          <w:b/>
          <w:bCs/>
          <w:sz w:val="28"/>
          <w:szCs w:val="28"/>
          <w:lang w:val="ru-RU"/>
        </w:rPr>
        <w:t xml:space="preserve">метою </w:t>
      </w:r>
      <w:r w:rsidRPr="001F4C4C">
        <w:rPr>
          <w:rFonts w:ascii="Times New Roman" w:hAnsi="Times New Roman" w:cs="Times New Roman"/>
          <w:sz w:val="28"/>
          <w:szCs w:val="28"/>
          <w:lang w:val="ru-RU"/>
        </w:rPr>
        <w:t>нашої роботи.</w:t>
      </w:r>
    </w:p>
    <w:p w14:paraId="0F8EB8DE" w14:textId="77777777" w:rsidR="001F4C4C" w:rsidRPr="001F4C4C" w:rsidRDefault="001F4C4C" w:rsidP="001F4C4C">
      <w:pPr>
        <w:kinsoku w:val="0"/>
        <w:overflowPunct w:val="0"/>
        <w:autoSpaceDE w:val="0"/>
        <w:autoSpaceDN w:val="0"/>
        <w:adjustRightInd w:val="0"/>
        <w:spacing w:after="0" w:line="240" w:lineRule="auto"/>
        <w:ind w:left="509"/>
        <w:jc w:val="both"/>
        <w:rPr>
          <w:rFonts w:ascii="Times New Roman" w:hAnsi="Times New Roman" w:cs="Times New Roman"/>
          <w:sz w:val="28"/>
          <w:szCs w:val="28"/>
          <w:lang w:val="ru-RU"/>
        </w:rPr>
      </w:pPr>
      <w:r w:rsidRPr="001F4C4C">
        <w:rPr>
          <w:rFonts w:ascii="Times New Roman" w:hAnsi="Times New Roman" w:cs="Times New Roman"/>
          <w:sz w:val="28"/>
          <w:szCs w:val="28"/>
          <w:lang w:val="ru-RU"/>
        </w:rPr>
        <w:t>Сьогодні з уведенням до навчального плану дисципліни</w:t>
      </w:r>
    </w:p>
    <w:p w14:paraId="7156DB10" w14:textId="77777777" w:rsidR="001F4C4C" w:rsidRPr="001F4C4C" w:rsidRDefault="001F4C4C" w:rsidP="001F4C4C">
      <w:pPr>
        <w:kinsoku w:val="0"/>
        <w:overflowPunct w:val="0"/>
        <w:autoSpaceDE w:val="0"/>
        <w:autoSpaceDN w:val="0"/>
        <w:adjustRightInd w:val="0"/>
        <w:spacing w:before="116" w:after="0" w:line="360" w:lineRule="auto"/>
        <w:ind w:left="113" w:right="118"/>
        <w:jc w:val="both"/>
        <w:rPr>
          <w:rFonts w:ascii="Times New Roman" w:hAnsi="Times New Roman" w:cs="Times New Roman"/>
          <w:sz w:val="28"/>
          <w:szCs w:val="28"/>
          <w:lang w:val="ru-RU"/>
        </w:rPr>
      </w:pPr>
      <w:r w:rsidRPr="001F4C4C">
        <w:rPr>
          <w:rFonts w:ascii="Times New Roman" w:hAnsi="Times New Roman" w:cs="Times New Roman"/>
          <w:sz w:val="28"/>
          <w:szCs w:val="28"/>
          <w:lang w:val="ru-RU"/>
        </w:rPr>
        <w:t>«Українська мова як іноземна» викладачі кафедри української мови, основ психології та педагогіки вбачають своїм головним завданням не тільки навчання студентів-іноземців, але й їхню мовленнєву адаптацію до україномовного середовища.</w:t>
      </w:r>
    </w:p>
    <w:p w14:paraId="3FA64D9A" w14:textId="49EA7489" w:rsidR="001F4C4C" w:rsidRPr="001F4C4C" w:rsidRDefault="001F4C4C" w:rsidP="001F4C4C">
      <w:pPr>
        <w:kinsoku w:val="0"/>
        <w:overflowPunct w:val="0"/>
        <w:autoSpaceDE w:val="0"/>
        <w:autoSpaceDN w:val="0"/>
        <w:adjustRightInd w:val="0"/>
        <w:spacing w:after="0" w:line="360" w:lineRule="auto"/>
        <w:ind w:left="113" w:right="112" w:firstLine="396"/>
        <w:jc w:val="both"/>
        <w:rPr>
          <w:rFonts w:ascii="Times New Roman" w:hAnsi="Times New Roman" w:cs="Times New Roman"/>
          <w:sz w:val="28"/>
          <w:szCs w:val="28"/>
          <w:lang w:val="ru-RU"/>
        </w:rPr>
      </w:pPr>
      <w:r w:rsidRPr="001F4C4C">
        <w:rPr>
          <w:rFonts w:ascii="Times New Roman" w:hAnsi="Times New Roman" w:cs="Times New Roman"/>
          <w:sz w:val="28"/>
          <w:szCs w:val="28"/>
          <w:lang w:val="ru-RU"/>
        </w:rPr>
        <w:t>Громадяни різних країн часто належать до різних типів культури, мають різну систему звичаїв, традицій, норм соціальної та морально- етичної поведінки. Це зумовлює, зокрема, і різницю в комунікативній поведінці іноземних громадян – представників різних</w:t>
      </w:r>
      <w:r w:rsidRPr="001F4C4C">
        <w:rPr>
          <w:rFonts w:ascii="Times New Roman" w:hAnsi="Times New Roman" w:cs="Times New Roman"/>
          <w:sz w:val="28"/>
          <w:szCs w:val="28"/>
          <w:lang w:val="ru-RU"/>
        </w:rPr>
        <w:t xml:space="preserve"> </w:t>
      </w:r>
      <w:r w:rsidRPr="001F4C4C">
        <w:rPr>
          <w:rFonts w:ascii="Times New Roman" w:hAnsi="Times New Roman" w:cs="Times New Roman"/>
          <w:sz w:val="28"/>
          <w:szCs w:val="28"/>
          <w:lang w:val="ru-RU"/>
        </w:rPr>
        <w:t>національностей. Так, мешканці більшості країн Сходу більш схильні</w:t>
      </w:r>
      <w:r w:rsidRPr="001F4C4C">
        <w:rPr>
          <w:rFonts w:ascii="Times New Roman" w:hAnsi="Times New Roman" w:cs="Times New Roman"/>
          <w:sz w:val="28"/>
          <w:szCs w:val="28"/>
          <w:lang w:val="ru-RU"/>
        </w:rPr>
        <w:t xml:space="preserve"> </w:t>
      </w:r>
      <w:r w:rsidRPr="001F4C4C">
        <w:rPr>
          <w:rFonts w:ascii="Times New Roman" w:hAnsi="Times New Roman" w:cs="Times New Roman"/>
          <w:sz w:val="28"/>
          <w:szCs w:val="28"/>
          <w:lang w:val="ru-RU"/>
        </w:rPr>
        <w:t>до невербальної комунікації, мовчання, пауз, уникнення дискусій та конфліктів. Водночас представники арабських країн часто використовують мовлення з розважальною метою, демонструючи мовне багатство й образність.</w:t>
      </w:r>
    </w:p>
    <w:p w14:paraId="69FBDA1F" w14:textId="77777777" w:rsidR="001F4C4C" w:rsidRPr="001F4C4C" w:rsidRDefault="001F4C4C" w:rsidP="001F4C4C">
      <w:pPr>
        <w:kinsoku w:val="0"/>
        <w:overflowPunct w:val="0"/>
        <w:autoSpaceDE w:val="0"/>
        <w:autoSpaceDN w:val="0"/>
        <w:adjustRightInd w:val="0"/>
        <w:spacing w:after="0" w:line="360" w:lineRule="auto"/>
        <w:ind w:left="113" w:right="116" w:firstLine="396"/>
        <w:jc w:val="both"/>
        <w:rPr>
          <w:rFonts w:ascii="Times New Roman" w:hAnsi="Times New Roman" w:cs="Times New Roman"/>
          <w:sz w:val="28"/>
          <w:szCs w:val="28"/>
          <w:lang w:val="ru-RU"/>
        </w:rPr>
      </w:pPr>
      <w:r w:rsidRPr="001F4C4C">
        <w:rPr>
          <w:rFonts w:ascii="Times New Roman" w:hAnsi="Times New Roman" w:cs="Times New Roman"/>
          <w:sz w:val="28"/>
          <w:szCs w:val="28"/>
          <w:lang w:val="ru-RU"/>
        </w:rPr>
        <w:lastRenderedPageBreak/>
        <w:t>Різниця в культурній належності та низка інших чинників (рівень володіння мовою викладання, обстановка спілкування, рівень загального розвитку тощо) спричиняють виникнення комунікативних бар’єрів, подолання яких викладачі нашою кафедри вважають першочерговим завданням для продуктивного набуття здобувачами освіти всіх необхідних компетентностей.</w:t>
      </w:r>
    </w:p>
    <w:p w14:paraId="7DEBB48B" w14:textId="77777777" w:rsidR="001F4C4C" w:rsidRPr="001F4C4C" w:rsidRDefault="001F4C4C" w:rsidP="001F4C4C">
      <w:pPr>
        <w:kinsoku w:val="0"/>
        <w:overflowPunct w:val="0"/>
        <w:autoSpaceDE w:val="0"/>
        <w:autoSpaceDN w:val="0"/>
        <w:adjustRightInd w:val="0"/>
        <w:spacing w:after="0" w:line="360" w:lineRule="auto"/>
        <w:ind w:left="113" w:right="115" w:firstLine="396"/>
        <w:jc w:val="both"/>
        <w:rPr>
          <w:rFonts w:ascii="Times New Roman" w:hAnsi="Times New Roman" w:cs="Times New Roman"/>
          <w:sz w:val="28"/>
          <w:szCs w:val="28"/>
          <w:lang w:val="ru-RU"/>
        </w:rPr>
      </w:pPr>
      <w:r w:rsidRPr="001F4C4C">
        <w:rPr>
          <w:rFonts w:ascii="Times New Roman" w:hAnsi="Times New Roman" w:cs="Times New Roman"/>
          <w:sz w:val="28"/>
          <w:szCs w:val="28"/>
          <w:lang w:val="ru-RU"/>
        </w:rPr>
        <w:t>В іноземному студентському середовищі превалюють два типи бар’єрів: зовнішні та внутрішні. До зовнішніх належать ситуації нерозуміння мови-посередника представниками різних національностей через наявність низки помилок:</w:t>
      </w:r>
    </w:p>
    <w:p w14:paraId="567A3E2B" w14:textId="77777777" w:rsidR="001F4C4C" w:rsidRPr="001F4C4C" w:rsidRDefault="001F4C4C" w:rsidP="001F4C4C">
      <w:pPr>
        <w:numPr>
          <w:ilvl w:val="0"/>
          <w:numId w:val="3"/>
        </w:numPr>
        <w:tabs>
          <w:tab w:val="left" w:pos="822"/>
        </w:tabs>
        <w:kinsoku w:val="0"/>
        <w:overflowPunct w:val="0"/>
        <w:autoSpaceDE w:val="0"/>
        <w:autoSpaceDN w:val="0"/>
        <w:adjustRightInd w:val="0"/>
        <w:spacing w:after="0" w:line="357" w:lineRule="auto"/>
        <w:ind w:right="112" w:firstLine="396"/>
        <w:jc w:val="both"/>
        <w:rPr>
          <w:rFonts w:ascii="Times New Roman" w:hAnsi="Times New Roman" w:cs="Times New Roman"/>
          <w:sz w:val="28"/>
          <w:szCs w:val="28"/>
          <w:lang w:val="ru-RU"/>
        </w:rPr>
      </w:pPr>
      <w:r w:rsidRPr="001F4C4C">
        <w:rPr>
          <w:rFonts w:ascii="Times New Roman" w:hAnsi="Times New Roman" w:cs="Times New Roman"/>
          <w:i/>
          <w:iCs/>
          <w:sz w:val="28"/>
          <w:szCs w:val="28"/>
          <w:lang w:val="ru-RU"/>
        </w:rPr>
        <w:t>лексичних</w:t>
      </w:r>
      <w:r w:rsidRPr="001F4C4C">
        <w:rPr>
          <w:rFonts w:ascii="Times New Roman" w:hAnsi="Times New Roman" w:cs="Times New Roman"/>
          <w:sz w:val="28"/>
          <w:szCs w:val="28"/>
          <w:lang w:val="ru-RU"/>
        </w:rPr>
        <w:t>,</w:t>
      </w:r>
      <w:r w:rsidRPr="001F4C4C">
        <w:rPr>
          <w:rFonts w:ascii="Times New Roman" w:hAnsi="Times New Roman" w:cs="Times New Roman"/>
          <w:spacing w:val="48"/>
          <w:sz w:val="28"/>
          <w:szCs w:val="28"/>
          <w:lang w:val="ru-RU"/>
        </w:rPr>
        <w:t xml:space="preserve"> </w:t>
      </w:r>
      <w:r w:rsidRPr="001F4C4C">
        <w:rPr>
          <w:rFonts w:ascii="Times New Roman" w:hAnsi="Times New Roman" w:cs="Times New Roman"/>
          <w:sz w:val="28"/>
          <w:szCs w:val="28"/>
          <w:lang w:val="ru-RU"/>
        </w:rPr>
        <w:t>що  полягають</w:t>
      </w:r>
      <w:r w:rsidRPr="001F4C4C">
        <w:rPr>
          <w:rFonts w:ascii="Times New Roman" w:hAnsi="Times New Roman" w:cs="Times New Roman"/>
          <w:spacing w:val="3"/>
          <w:sz w:val="28"/>
          <w:szCs w:val="28"/>
          <w:lang w:val="ru-RU"/>
        </w:rPr>
        <w:t xml:space="preserve"> </w:t>
      </w:r>
      <w:r w:rsidRPr="001F4C4C">
        <w:rPr>
          <w:rFonts w:ascii="Times New Roman" w:hAnsi="Times New Roman" w:cs="Times New Roman"/>
          <w:sz w:val="28"/>
          <w:szCs w:val="28"/>
          <w:lang w:val="ru-RU"/>
        </w:rPr>
        <w:t>у</w:t>
      </w:r>
      <w:r w:rsidRPr="001F4C4C">
        <w:rPr>
          <w:rFonts w:ascii="Times New Roman" w:hAnsi="Times New Roman" w:cs="Times New Roman"/>
          <w:spacing w:val="45"/>
          <w:sz w:val="28"/>
          <w:szCs w:val="28"/>
          <w:lang w:val="ru-RU"/>
        </w:rPr>
        <w:t xml:space="preserve"> </w:t>
      </w:r>
      <w:r w:rsidRPr="001F4C4C">
        <w:rPr>
          <w:rFonts w:ascii="Times New Roman" w:hAnsi="Times New Roman" w:cs="Times New Roman"/>
          <w:sz w:val="28"/>
          <w:szCs w:val="28"/>
          <w:lang w:val="ru-RU"/>
        </w:rPr>
        <w:t>нерозумінні</w:t>
      </w:r>
      <w:r w:rsidRPr="001F4C4C">
        <w:rPr>
          <w:rFonts w:ascii="Times New Roman" w:hAnsi="Times New Roman" w:cs="Times New Roman"/>
          <w:spacing w:val="48"/>
          <w:sz w:val="28"/>
          <w:szCs w:val="28"/>
          <w:lang w:val="ru-RU"/>
        </w:rPr>
        <w:t xml:space="preserve"> </w:t>
      </w:r>
      <w:r w:rsidRPr="001F4C4C">
        <w:rPr>
          <w:rFonts w:ascii="Times New Roman" w:hAnsi="Times New Roman" w:cs="Times New Roman"/>
          <w:sz w:val="28"/>
          <w:szCs w:val="28"/>
          <w:lang w:val="ru-RU"/>
        </w:rPr>
        <w:t>значень</w:t>
      </w:r>
      <w:r w:rsidRPr="001F4C4C">
        <w:rPr>
          <w:rFonts w:ascii="Times New Roman" w:hAnsi="Times New Roman" w:cs="Times New Roman"/>
          <w:spacing w:val="1"/>
          <w:sz w:val="28"/>
          <w:szCs w:val="28"/>
          <w:lang w:val="ru-RU"/>
        </w:rPr>
        <w:t xml:space="preserve"> </w:t>
      </w:r>
      <w:r w:rsidRPr="001F4C4C">
        <w:rPr>
          <w:rFonts w:ascii="Times New Roman" w:hAnsi="Times New Roman" w:cs="Times New Roman"/>
          <w:sz w:val="28"/>
          <w:szCs w:val="28"/>
          <w:lang w:val="ru-RU"/>
        </w:rPr>
        <w:t>слів, нерозрізненні</w:t>
      </w:r>
      <w:r w:rsidRPr="001F4C4C">
        <w:rPr>
          <w:rFonts w:ascii="Times New Roman" w:hAnsi="Times New Roman" w:cs="Times New Roman"/>
          <w:spacing w:val="12"/>
          <w:sz w:val="28"/>
          <w:szCs w:val="28"/>
          <w:lang w:val="ru-RU"/>
        </w:rPr>
        <w:t xml:space="preserve"> </w:t>
      </w:r>
      <w:r w:rsidRPr="001F4C4C">
        <w:rPr>
          <w:rFonts w:ascii="Times New Roman" w:hAnsi="Times New Roman" w:cs="Times New Roman"/>
          <w:sz w:val="28"/>
          <w:szCs w:val="28"/>
          <w:lang w:val="ru-RU"/>
        </w:rPr>
        <w:t>паронімів,</w:t>
      </w:r>
      <w:r w:rsidRPr="001F4C4C">
        <w:rPr>
          <w:rFonts w:ascii="Times New Roman" w:hAnsi="Times New Roman" w:cs="Times New Roman"/>
          <w:spacing w:val="12"/>
          <w:sz w:val="28"/>
          <w:szCs w:val="28"/>
          <w:lang w:val="ru-RU"/>
        </w:rPr>
        <w:t xml:space="preserve"> </w:t>
      </w:r>
      <w:r w:rsidRPr="001F4C4C">
        <w:rPr>
          <w:rFonts w:ascii="Times New Roman" w:hAnsi="Times New Roman" w:cs="Times New Roman"/>
          <w:sz w:val="28"/>
          <w:szCs w:val="28"/>
          <w:lang w:val="ru-RU"/>
        </w:rPr>
        <w:t>намаганні</w:t>
      </w:r>
      <w:r w:rsidRPr="001F4C4C">
        <w:rPr>
          <w:rFonts w:ascii="Times New Roman" w:hAnsi="Times New Roman" w:cs="Times New Roman"/>
          <w:spacing w:val="12"/>
          <w:sz w:val="28"/>
          <w:szCs w:val="28"/>
          <w:lang w:val="ru-RU"/>
        </w:rPr>
        <w:t xml:space="preserve"> </w:t>
      </w:r>
      <w:r w:rsidRPr="001F4C4C">
        <w:rPr>
          <w:rFonts w:ascii="Times New Roman" w:hAnsi="Times New Roman" w:cs="Times New Roman"/>
          <w:sz w:val="28"/>
          <w:szCs w:val="28"/>
          <w:lang w:val="ru-RU"/>
        </w:rPr>
        <w:t>студентів</w:t>
      </w:r>
      <w:r w:rsidRPr="001F4C4C">
        <w:rPr>
          <w:rFonts w:ascii="Times New Roman" w:hAnsi="Times New Roman" w:cs="Times New Roman"/>
          <w:spacing w:val="14"/>
          <w:sz w:val="28"/>
          <w:szCs w:val="28"/>
          <w:lang w:val="ru-RU"/>
        </w:rPr>
        <w:t xml:space="preserve"> </w:t>
      </w:r>
      <w:r w:rsidRPr="001F4C4C">
        <w:rPr>
          <w:rFonts w:ascii="Times New Roman" w:hAnsi="Times New Roman" w:cs="Times New Roman"/>
          <w:sz w:val="28"/>
          <w:szCs w:val="28"/>
          <w:lang w:val="ru-RU"/>
        </w:rPr>
        <w:t>перекласти</w:t>
      </w:r>
      <w:r w:rsidRPr="001F4C4C">
        <w:rPr>
          <w:rFonts w:ascii="Times New Roman" w:hAnsi="Times New Roman" w:cs="Times New Roman"/>
          <w:spacing w:val="13"/>
          <w:sz w:val="28"/>
          <w:szCs w:val="28"/>
          <w:lang w:val="ru-RU"/>
        </w:rPr>
        <w:t xml:space="preserve"> </w:t>
      </w:r>
      <w:r w:rsidRPr="001F4C4C">
        <w:rPr>
          <w:rFonts w:ascii="Times New Roman" w:hAnsi="Times New Roman" w:cs="Times New Roman"/>
          <w:sz w:val="28"/>
          <w:szCs w:val="28"/>
          <w:lang w:val="ru-RU"/>
        </w:rPr>
        <w:t>українські слова</w:t>
      </w:r>
      <w:r w:rsidRPr="001F4C4C">
        <w:rPr>
          <w:rFonts w:ascii="Times New Roman" w:hAnsi="Times New Roman" w:cs="Times New Roman"/>
          <w:spacing w:val="24"/>
          <w:sz w:val="28"/>
          <w:szCs w:val="28"/>
          <w:lang w:val="ru-RU"/>
        </w:rPr>
        <w:t xml:space="preserve"> </w:t>
      </w:r>
      <w:r w:rsidRPr="001F4C4C">
        <w:rPr>
          <w:rFonts w:ascii="Times New Roman" w:hAnsi="Times New Roman" w:cs="Times New Roman"/>
          <w:sz w:val="28"/>
          <w:szCs w:val="28"/>
          <w:lang w:val="ru-RU"/>
        </w:rPr>
        <w:t>засобами</w:t>
      </w:r>
      <w:r w:rsidRPr="001F4C4C">
        <w:rPr>
          <w:rFonts w:ascii="Times New Roman" w:hAnsi="Times New Roman" w:cs="Times New Roman"/>
          <w:spacing w:val="25"/>
          <w:sz w:val="28"/>
          <w:szCs w:val="28"/>
          <w:lang w:val="ru-RU"/>
        </w:rPr>
        <w:t xml:space="preserve"> </w:t>
      </w:r>
      <w:r w:rsidRPr="001F4C4C">
        <w:rPr>
          <w:rFonts w:ascii="Times New Roman" w:hAnsi="Times New Roman" w:cs="Times New Roman"/>
          <w:sz w:val="28"/>
          <w:szCs w:val="28"/>
          <w:lang w:val="ru-RU"/>
        </w:rPr>
        <w:t>рідної</w:t>
      </w:r>
      <w:r w:rsidRPr="001F4C4C">
        <w:rPr>
          <w:rFonts w:ascii="Times New Roman" w:hAnsi="Times New Roman" w:cs="Times New Roman"/>
          <w:spacing w:val="24"/>
          <w:sz w:val="28"/>
          <w:szCs w:val="28"/>
          <w:lang w:val="ru-RU"/>
        </w:rPr>
        <w:t xml:space="preserve"> </w:t>
      </w:r>
      <w:r w:rsidRPr="001F4C4C">
        <w:rPr>
          <w:rFonts w:ascii="Times New Roman" w:hAnsi="Times New Roman" w:cs="Times New Roman"/>
          <w:sz w:val="28"/>
          <w:szCs w:val="28"/>
          <w:lang w:val="ru-RU"/>
        </w:rPr>
        <w:t>мови</w:t>
      </w:r>
      <w:r w:rsidRPr="001F4C4C">
        <w:rPr>
          <w:rFonts w:ascii="Times New Roman" w:hAnsi="Times New Roman" w:cs="Times New Roman"/>
          <w:spacing w:val="25"/>
          <w:sz w:val="28"/>
          <w:szCs w:val="28"/>
          <w:lang w:val="ru-RU"/>
        </w:rPr>
        <w:t xml:space="preserve"> </w:t>
      </w:r>
      <w:r w:rsidRPr="001F4C4C">
        <w:rPr>
          <w:rFonts w:ascii="Times New Roman" w:hAnsi="Times New Roman" w:cs="Times New Roman"/>
          <w:sz w:val="28"/>
          <w:szCs w:val="28"/>
          <w:lang w:val="ru-RU"/>
        </w:rPr>
        <w:t>або</w:t>
      </w:r>
      <w:r w:rsidRPr="001F4C4C">
        <w:rPr>
          <w:rFonts w:ascii="Times New Roman" w:hAnsi="Times New Roman" w:cs="Times New Roman"/>
          <w:spacing w:val="24"/>
          <w:sz w:val="28"/>
          <w:szCs w:val="28"/>
          <w:lang w:val="ru-RU"/>
        </w:rPr>
        <w:t xml:space="preserve"> </w:t>
      </w:r>
      <w:r w:rsidRPr="001F4C4C">
        <w:rPr>
          <w:rFonts w:ascii="Times New Roman" w:hAnsi="Times New Roman" w:cs="Times New Roman"/>
          <w:sz w:val="28"/>
          <w:szCs w:val="28"/>
          <w:lang w:val="ru-RU"/>
        </w:rPr>
        <w:t>мови-посередника</w:t>
      </w:r>
      <w:r w:rsidRPr="001F4C4C">
        <w:rPr>
          <w:rFonts w:ascii="Times New Roman" w:hAnsi="Times New Roman" w:cs="Times New Roman"/>
          <w:spacing w:val="26"/>
          <w:sz w:val="28"/>
          <w:szCs w:val="28"/>
          <w:lang w:val="ru-RU"/>
        </w:rPr>
        <w:t xml:space="preserve"> </w:t>
      </w:r>
      <w:r w:rsidRPr="001F4C4C">
        <w:rPr>
          <w:rFonts w:ascii="Times New Roman" w:hAnsi="Times New Roman" w:cs="Times New Roman"/>
          <w:sz w:val="28"/>
          <w:szCs w:val="28"/>
          <w:lang w:val="ru-RU"/>
        </w:rPr>
        <w:t>на</w:t>
      </w:r>
      <w:r w:rsidRPr="001F4C4C">
        <w:rPr>
          <w:rFonts w:ascii="Times New Roman" w:hAnsi="Times New Roman" w:cs="Times New Roman"/>
          <w:spacing w:val="28"/>
          <w:sz w:val="28"/>
          <w:szCs w:val="28"/>
          <w:lang w:val="ru-RU"/>
        </w:rPr>
        <w:t xml:space="preserve"> </w:t>
      </w:r>
      <w:r w:rsidRPr="001F4C4C">
        <w:rPr>
          <w:rFonts w:ascii="Times New Roman" w:hAnsi="Times New Roman" w:cs="Times New Roman"/>
          <w:sz w:val="28"/>
          <w:szCs w:val="28"/>
          <w:lang w:val="ru-RU"/>
        </w:rPr>
        <w:t>основі</w:t>
      </w:r>
      <w:r w:rsidRPr="001F4C4C">
        <w:rPr>
          <w:rFonts w:ascii="Times New Roman" w:hAnsi="Times New Roman" w:cs="Times New Roman"/>
          <w:spacing w:val="23"/>
          <w:sz w:val="28"/>
          <w:szCs w:val="28"/>
          <w:lang w:val="ru-RU"/>
        </w:rPr>
        <w:t xml:space="preserve"> </w:t>
      </w:r>
      <w:r w:rsidRPr="001F4C4C">
        <w:rPr>
          <w:rFonts w:ascii="Times New Roman" w:hAnsi="Times New Roman" w:cs="Times New Roman"/>
          <w:sz w:val="28"/>
          <w:szCs w:val="28"/>
          <w:lang w:val="ru-RU"/>
        </w:rPr>
        <w:t>звукової подібності</w:t>
      </w:r>
      <w:r w:rsidRPr="001F4C4C">
        <w:rPr>
          <w:rFonts w:ascii="Times New Roman" w:hAnsi="Times New Roman" w:cs="Times New Roman"/>
          <w:spacing w:val="48"/>
          <w:sz w:val="28"/>
          <w:szCs w:val="28"/>
          <w:lang w:val="ru-RU"/>
        </w:rPr>
        <w:t xml:space="preserve"> </w:t>
      </w:r>
      <w:r w:rsidRPr="001F4C4C">
        <w:rPr>
          <w:rFonts w:ascii="Times New Roman" w:hAnsi="Times New Roman" w:cs="Times New Roman"/>
          <w:sz w:val="28"/>
          <w:szCs w:val="28"/>
          <w:lang w:val="ru-RU"/>
        </w:rPr>
        <w:t>(т.зв.</w:t>
      </w:r>
      <w:r w:rsidRPr="001F4C4C">
        <w:rPr>
          <w:rFonts w:ascii="Times New Roman" w:hAnsi="Times New Roman" w:cs="Times New Roman"/>
          <w:spacing w:val="2"/>
          <w:sz w:val="28"/>
          <w:szCs w:val="28"/>
          <w:lang w:val="ru-RU"/>
        </w:rPr>
        <w:t xml:space="preserve"> </w:t>
      </w:r>
      <w:r w:rsidRPr="001F4C4C">
        <w:rPr>
          <w:rFonts w:ascii="Times New Roman" w:hAnsi="Times New Roman" w:cs="Times New Roman"/>
          <w:sz w:val="28"/>
          <w:szCs w:val="28"/>
          <w:lang w:val="ru-RU"/>
        </w:rPr>
        <w:t>«хибні</w:t>
      </w:r>
      <w:r w:rsidRPr="001F4C4C">
        <w:rPr>
          <w:rFonts w:ascii="Times New Roman" w:hAnsi="Times New Roman" w:cs="Times New Roman"/>
          <w:spacing w:val="49"/>
          <w:sz w:val="28"/>
          <w:szCs w:val="28"/>
          <w:lang w:val="ru-RU"/>
        </w:rPr>
        <w:t xml:space="preserve"> </w:t>
      </w:r>
      <w:r w:rsidRPr="001F4C4C">
        <w:rPr>
          <w:rFonts w:ascii="Times New Roman" w:hAnsi="Times New Roman" w:cs="Times New Roman"/>
          <w:sz w:val="28"/>
          <w:szCs w:val="28"/>
          <w:lang w:val="ru-RU"/>
        </w:rPr>
        <w:t>друзі  перекладача»).</w:t>
      </w:r>
      <w:r w:rsidRPr="001F4C4C">
        <w:rPr>
          <w:rFonts w:ascii="Times New Roman" w:hAnsi="Times New Roman" w:cs="Times New Roman"/>
          <w:spacing w:val="2"/>
          <w:sz w:val="28"/>
          <w:szCs w:val="28"/>
          <w:lang w:val="ru-RU"/>
        </w:rPr>
        <w:t xml:space="preserve"> </w:t>
      </w:r>
      <w:r w:rsidRPr="001F4C4C">
        <w:rPr>
          <w:rFonts w:ascii="Times New Roman" w:hAnsi="Times New Roman" w:cs="Times New Roman"/>
          <w:sz w:val="28"/>
          <w:szCs w:val="28"/>
          <w:lang w:val="ru-RU"/>
        </w:rPr>
        <w:t>Одним  із найпоширеніших</w:t>
      </w:r>
      <w:r w:rsidRPr="001F4C4C">
        <w:rPr>
          <w:rFonts w:ascii="Times New Roman" w:hAnsi="Times New Roman" w:cs="Times New Roman"/>
          <w:spacing w:val="25"/>
          <w:sz w:val="28"/>
          <w:szCs w:val="28"/>
          <w:lang w:val="ru-RU"/>
        </w:rPr>
        <w:t xml:space="preserve"> </w:t>
      </w:r>
      <w:r w:rsidRPr="001F4C4C">
        <w:rPr>
          <w:rFonts w:ascii="Times New Roman" w:hAnsi="Times New Roman" w:cs="Times New Roman"/>
          <w:sz w:val="28"/>
          <w:szCs w:val="28"/>
          <w:lang w:val="ru-RU"/>
        </w:rPr>
        <w:t>прикладів</w:t>
      </w:r>
      <w:r w:rsidRPr="001F4C4C">
        <w:rPr>
          <w:rFonts w:ascii="Times New Roman" w:hAnsi="Times New Roman" w:cs="Times New Roman"/>
          <w:spacing w:val="24"/>
          <w:sz w:val="28"/>
          <w:szCs w:val="28"/>
          <w:lang w:val="ru-RU"/>
        </w:rPr>
        <w:t xml:space="preserve"> </w:t>
      </w:r>
      <w:r w:rsidRPr="001F4C4C">
        <w:rPr>
          <w:rFonts w:ascii="Times New Roman" w:hAnsi="Times New Roman" w:cs="Times New Roman"/>
          <w:sz w:val="28"/>
          <w:szCs w:val="28"/>
          <w:lang w:val="ru-RU"/>
        </w:rPr>
        <w:t>є</w:t>
      </w:r>
      <w:r w:rsidRPr="001F4C4C">
        <w:rPr>
          <w:rFonts w:ascii="Times New Roman" w:hAnsi="Times New Roman" w:cs="Times New Roman"/>
          <w:spacing w:val="27"/>
          <w:sz w:val="28"/>
          <w:szCs w:val="28"/>
          <w:lang w:val="ru-RU"/>
        </w:rPr>
        <w:t xml:space="preserve"> </w:t>
      </w:r>
      <w:r w:rsidRPr="001F4C4C">
        <w:rPr>
          <w:rFonts w:ascii="Times New Roman" w:hAnsi="Times New Roman" w:cs="Times New Roman"/>
          <w:sz w:val="28"/>
          <w:szCs w:val="28"/>
          <w:lang w:val="ru-RU"/>
        </w:rPr>
        <w:t>переклад</w:t>
      </w:r>
      <w:r w:rsidRPr="001F4C4C">
        <w:rPr>
          <w:rFonts w:ascii="Times New Roman" w:hAnsi="Times New Roman" w:cs="Times New Roman"/>
          <w:spacing w:val="26"/>
          <w:sz w:val="28"/>
          <w:szCs w:val="28"/>
          <w:lang w:val="ru-RU"/>
        </w:rPr>
        <w:t xml:space="preserve"> </w:t>
      </w:r>
      <w:r w:rsidRPr="001F4C4C">
        <w:rPr>
          <w:rFonts w:ascii="Times New Roman" w:hAnsi="Times New Roman" w:cs="Times New Roman"/>
          <w:sz w:val="28"/>
          <w:szCs w:val="28"/>
          <w:lang w:val="ru-RU"/>
        </w:rPr>
        <w:t>українського</w:t>
      </w:r>
      <w:r w:rsidRPr="001F4C4C">
        <w:rPr>
          <w:rFonts w:ascii="Times New Roman" w:hAnsi="Times New Roman" w:cs="Times New Roman"/>
          <w:spacing w:val="30"/>
          <w:sz w:val="28"/>
          <w:szCs w:val="28"/>
          <w:lang w:val="ru-RU"/>
        </w:rPr>
        <w:t xml:space="preserve"> </w:t>
      </w:r>
      <w:r w:rsidRPr="001F4C4C">
        <w:rPr>
          <w:rFonts w:ascii="Times New Roman" w:hAnsi="Times New Roman" w:cs="Times New Roman"/>
          <w:sz w:val="28"/>
          <w:szCs w:val="28"/>
          <w:lang w:val="ru-RU"/>
        </w:rPr>
        <w:t>«магазин»</w:t>
      </w:r>
      <w:r w:rsidRPr="001F4C4C">
        <w:rPr>
          <w:rFonts w:ascii="Times New Roman" w:hAnsi="Times New Roman" w:cs="Times New Roman"/>
          <w:spacing w:val="23"/>
          <w:sz w:val="28"/>
          <w:szCs w:val="28"/>
          <w:lang w:val="ru-RU"/>
        </w:rPr>
        <w:t xml:space="preserve"> </w:t>
      </w:r>
      <w:r w:rsidRPr="001F4C4C">
        <w:rPr>
          <w:rFonts w:ascii="Times New Roman" w:hAnsi="Times New Roman" w:cs="Times New Roman"/>
          <w:sz w:val="28"/>
          <w:szCs w:val="28"/>
          <w:lang w:val="ru-RU"/>
        </w:rPr>
        <w:t>як англійське ‘magazine’, тобто</w:t>
      </w:r>
      <w:r w:rsidRPr="001F4C4C">
        <w:rPr>
          <w:rFonts w:ascii="Times New Roman" w:hAnsi="Times New Roman" w:cs="Times New Roman"/>
          <w:spacing w:val="3"/>
          <w:sz w:val="28"/>
          <w:szCs w:val="28"/>
          <w:lang w:val="ru-RU"/>
        </w:rPr>
        <w:t xml:space="preserve"> </w:t>
      </w:r>
      <w:r w:rsidRPr="001F4C4C">
        <w:rPr>
          <w:rFonts w:ascii="Times New Roman" w:hAnsi="Times New Roman" w:cs="Times New Roman"/>
          <w:sz w:val="28"/>
          <w:szCs w:val="28"/>
          <w:lang w:val="ru-RU"/>
        </w:rPr>
        <w:t>«журнал»;</w:t>
      </w:r>
    </w:p>
    <w:p w14:paraId="2AAFD343" w14:textId="77777777" w:rsidR="001F4C4C" w:rsidRPr="001F4C4C" w:rsidRDefault="001F4C4C" w:rsidP="001F4C4C">
      <w:pPr>
        <w:numPr>
          <w:ilvl w:val="0"/>
          <w:numId w:val="3"/>
        </w:numPr>
        <w:tabs>
          <w:tab w:val="left" w:pos="822"/>
        </w:tabs>
        <w:kinsoku w:val="0"/>
        <w:overflowPunct w:val="0"/>
        <w:autoSpaceDE w:val="0"/>
        <w:autoSpaceDN w:val="0"/>
        <w:adjustRightInd w:val="0"/>
        <w:spacing w:after="0" w:line="357" w:lineRule="auto"/>
        <w:ind w:right="116" w:firstLine="396"/>
        <w:jc w:val="both"/>
        <w:rPr>
          <w:rFonts w:ascii="Times New Roman" w:hAnsi="Times New Roman" w:cs="Times New Roman"/>
          <w:sz w:val="28"/>
          <w:szCs w:val="28"/>
          <w:lang w:val="ru-RU"/>
        </w:rPr>
      </w:pPr>
      <w:r w:rsidRPr="001F4C4C">
        <w:rPr>
          <w:rFonts w:ascii="Times New Roman" w:hAnsi="Times New Roman" w:cs="Times New Roman"/>
          <w:i/>
          <w:iCs/>
          <w:sz w:val="28"/>
          <w:szCs w:val="28"/>
          <w:lang w:val="ru-RU"/>
        </w:rPr>
        <w:t>граматичних</w:t>
      </w:r>
      <w:r w:rsidRPr="001F4C4C">
        <w:rPr>
          <w:rFonts w:ascii="Times New Roman" w:hAnsi="Times New Roman" w:cs="Times New Roman"/>
          <w:sz w:val="28"/>
          <w:szCs w:val="28"/>
          <w:lang w:val="ru-RU"/>
        </w:rPr>
        <w:t>,</w:t>
      </w:r>
      <w:r w:rsidRPr="001F4C4C">
        <w:rPr>
          <w:rFonts w:ascii="Times New Roman" w:hAnsi="Times New Roman" w:cs="Times New Roman"/>
          <w:spacing w:val="43"/>
          <w:sz w:val="28"/>
          <w:szCs w:val="28"/>
          <w:lang w:val="ru-RU"/>
        </w:rPr>
        <w:t xml:space="preserve"> </w:t>
      </w:r>
      <w:r w:rsidRPr="001F4C4C">
        <w:rPr>
          <w:rFonts w:ascii="Times New Roman" w:hAnsi="Times New Roman" w:cs="Times New Roman"/>
          <w:sz w:val="28"/>
          <w:szCs w:val="28"/>
          <w:lang w:val="ru-RU"/>
        </w:rPr>
        <w:t>пов’язаних</w:t>
      </w:r>
      <w:r w:rsidRPr="001F4C4C">
        <w:rPr>
          <w:rFonts w:ascii="Times New Roman" w:hAnsi="Times New Roman" w:cs="Times New Roman"/>
          <w:spacing w:val="45"/>
          <w:sz w:val="28"/>
          <w:szCs w:val="28"/>
          <w:lang w:val="ru-RU"/>
        </w:rPr>
        <w:t xml:space="preserve"> </w:t>
      </w:r>
      <w:r w:rsidRPr="001F4C4C">
        <w:rPr>
          <w:rFonts w:ascii="Times New Roman" w:hAnsi="Times New Roman" w:cs="Times New Roman"/>
          <w:sz w:val="28"/>
          <w:szCs w:val="28"/>
          <w:lang w:val="ru-RU"/>
        </w:rPr>
        <w:t>з</w:t>
      </w:r>
      <w:r w:rsidRPr="001F4C4C">
        <w:rPr>
          <w:rFonts w:ascii="Times New Roman" w:hAnsi="Times New Roman" w:cs="Times New Roman"/>
          <w:spacing w:val="44"/>
          <w:sz w:val="28"/>
          <w:szCs w:val="28"/>
          <w:lang w:val="ru-RU"/>
        </w:rPr>
        <w:t xml:space="preserve"> </w:t>
      </w:r>
      <w:r w:rsidRPr="001F4C4C">
        <w:rPr>
          <w:rFonts w:ascii="Times New Roman" w:hAnsi="Times New Roman" w:cs="Times New Roman"/>
          <w:sz w:val="28"/>
          <w:szCs w:val="28"/>
          <w:lang w:val="ru-RU"/>
        </w:rPr>
        <w:t>нерозрізненням</w:t>
      </w:r>
      <w:r w:rsidRPr="001F4C4C">
        <w:rPr>
          <w:rFonts w:ascii="Times New Roman" w:hAnsi="Times New Roman" w:cs="Times New Roman"/>
          <w:spacing w:val="44"/>
          <w:sz w:val="28"/>
          <w:szCs w:val="28"/>
          <w:lang w:val="ru-RU"/>
        </w:rPr>
        <w:t xml:space="preserve"> </w:t>
      </w:r>
      <w:r w:rsidRPr="001F4C4C">
        <w:rPr>
          <w:rFonts w:ascii="Times New Roman" w:hAnsi="Times New Roman" w:cs="Times New Roman"/>
          <w:sz w:val="28"/>
          <w:szCs w:val="28"/>
          <w:lang w:val="ru-RU"/>
        </w:rPr>
        <w:t>граматичних значень</w:t>
      </w:r>
      <w:r w:rsidRPr="001F4C4C">
        <w:rPr>
          <w:rFonts w:ascii="Times New Roman" w:hAnsi="Times New Roman" w:cs="Times New Roman"/>
          <w:spacing w:val="27"/>
          <w:sz w:val="28"/>
          <w:szCs w:val="28"/>
          <w:lang w:val="ru-RU"/>
        </w:rPr>
        <w:t xml:space="preserve"> </w:t>
      </w:r>
      <w:r w:rsidRPr="001F4C4C">
        <w:rPr>
          <w:rFonts w:ascii="Times New Roman" w:hAnsi="Times New Roman" w:cs="Times New Roman"/>
          <w:sz w:val="28"/>
          <w:szCs w:val="28"/>
          <w:lang w:val="ru-RU"/>
        </w:rPr>
        <w:t>слів</w:t>
      </w:r>
      <w:r w:rsidRPr="001F4C4C">
        <w:rPr>
          <w:rFonts w:ascii="Times New Roman" w:hAnsi="Times New Roman" w:cs="Times New Roman"/>
          <w:spacing w:val="28"/>
          <w:sz w:val="28"/>
          <w:szCs w:val="28"/>
          <w:lang w:val="ru-RU"/>
        </w:rPr>
        <w:t xml:space="preserve"> </w:t>
      </w:r>
      <w:r w:rsidRPr="001F4C4C">
        <w:rPr>
          <w:rFonts w:ascii="Times New Roman" w:hAnsi="Times New Roman" w:cs="Times New Roman"/>
          <w:sz w:val="28"/>
          <w:szCs w:val="28"/>
          <w:lang w:val="ru-RU"/>
        </w:rPr>
        <w:t>(наприклад,</w:t>
      </w:r>
      <w:r w:rsidRPr="001F4C4C">
        <w:rPr>
          <w:rFonts w:ascii="Times New Roman" w:hAnsi="Times New Roman" w:cs="Times New Roman"/>
          <w:spacing w:val="29"/>
          <w:sz w:val="28"/>
          <w:szCs w:val="28"/>
          <w:lang w:val="ru-RU"/>
        </w:rPr>
        <w:t xml:space="preserve"> </w:t>
      </w:r>
      <w:r w:rsidRPr="001F4C4C">
        <w:rPr>
          <w:rFonts w:ascii="Times New Roman" w:hAnsi="Times New Roman" w:cs="Times New Roman"/>
          <w:sz w:val="28"/>
          <w:szCs w:val="28"/>
          <w:lang w:val="ru-RU"/>
        </w:rPr>
        <w:t>категорії</w:t>
      </w:r>
      <w:r w:rsidRPr="001F4C4C">
        <w:rPr>
          <w:rFonts w:ascii="Times New Roman" w:hAnsi="Times New Roman" w:cs="Times New Roman"/>
          <w:spacing w:val="26"/>
          <w:sz w:val="28"/>
          <w:szCs w:val="28"/>
          <w:lang w:val="ru-RU"/>
        </w:rPr>
        <w:t xml:space="preserve"> </w:t>
      </w:r>
      <w:r w:rsidRPr="001F4C4C">
        <w:rPr>
          <w:rFonts w:ascii="Times New Roman" w:hAnsi="Times New Roman" w:cs="Times New Roman"/>
          <w:sz w:val="28"/>
          <w:szCs w:val="28"/>
          <w:lang w:val="ru-RU"/>
        </w:rPr>
        <w:t>роду</w:t>
      </w:r>
      <w:r w:rsidRPr="001F4C4C">
        <w:rPr>
          <w:rFonts w:ascii="Times New Roman" w:hAnsi="Times New Roman" w:cs="Times New Roman"/>
          <w:spacing w:val="25"/>
          <w:sz w:val="28"/>
          <w:szCs w:val="28"/>
          <w:lang w:val="ru-RU"/>
        </w:rPr>
        <w:t xml:space="preserve"> </w:t>
      </w:r>
      <w:r w:rsidRPr="001F4C4C">
        <w:rPr>
          <w:rFonts w:ascii="Times New Roman" w:hAnsi="Times New Roman" w:cs="Times New Roman"/>
          <w:sz w:val="28"/>
          <w:szCs w:val="28"/>
          <w:lang w:val="ru-RU"/>
        </w:rPr>
        <w:t>іменника,</w:t>
      </w:r>
      <w:r w:rsidRPr="001F4C4C">
        <w:rPr>
          <w:rFonts w:ascii="Times New Roman" w:hAnsi="Times New Roman" w:cs="Times New Roman"/>
          <w:spacing w:val="30"/>
          <w:sz w:val="28"/>
          <w:szCs w:val="28"/>
          <w:lang w:val="ru-RU"/>
        </w:rPr>
        <w:t xml:space="preserve"> </w:t>
      </w:r>
      <w:r w:rsidRPr="001F4C4C">
        <w:rPr>
          <w:rFonts w:ascii="Times New Roman" w:hAnsi="Times New Roman" w:cs="Times New Roman"/>
          <w:sz w:val="28"/>
          <w:szCs w:val="28"/>
          <w:lang w:val="ru-RU"/>
        </w:rPr>
        <w:t>яка</w:t>
      </w:r>
      <w:r w:rsidRPr="001F4C4C">
        <w:rPr>
          <w:rFonts w:ascii="Times New Roman" w:hAnsi="Times New Roman" w:cs="Times New Roman"/>
          <w:spacing w:val="29"/>
          <w:sz w:val="28"/>
          <w:szCs w:val="28"/>
          <w:lang w:val="ru-RU"/>
        </w:rPr>
        <w:t xml:space="preserve"> </w:t>
      </w:r>
      <w:r w:rsidRPr="001F4C4C">
        <w:rPr>
          <w:rFonts w:ascii="Times New Roman" w:hAnsi="Times New Roman" w:cs="Times New Roman"/>
          <w:sz w:val="28"/>
          <w:szCs w:val="28"/>
          <w:lang w:val="ru-RU"/>
        </w:rPr>
        <w:t>відсутня</w:t>
      </w:r>
      <w:r w:rsidRPr="001F4C4C">
        <w:rPr>
          <w:rFonts w:ascii="Times New Roman" w:hAnsi="Times New Roman" w:cs="Times New Roman"/>
          <w:spacing w:val="28"/>
          <w:sz w:val="28"/>
          <w:szCs w:val="28"/>
          <w:lang w:val="ru-RU"/>
        </w:rPr>
        <w:t xml:space="preserve"> </w:t>
      </w:r>
      <w:r w:rsidRPr="001F4C4C">
        <w:rPr>
          <w:rFonts w:ascii="Times New Roman" w:hAnsi="Times New Roman" w:cs="Times New Roman"/>
          <w:sz w:val="28"/>
          <w:szCs w:val="28"/>
          <w:lang w:val="ru-RU"/>
        </w:rPr>
        <w:t>в деяких</w:t>
      </w:r>
      <w:r w:rsidRPr="001F4C4C">
        <w:rPr>
          <w:rFonts w:ascii="Times New Roman" w:hAnsi="Times New Roman" w:cs="Times New Roman"/>
          <w:spacing w:val="-1"/>
          <w:sz w:val="28"/>
          <w:szCs w:val="28"/>
          <w:lang w:val="ru-RU"/>
        </w:rPr>
        <w:t xml:space="preserve"> </w:t>
      </w:r>
      <w:r w:rsidRPr="001F4C4C">
        <w:rPr>
          <w:rFonts w:ascii="Times New Roman" w:hAnsi="Times New Roman" w:cs="Times New Roman"/>
          <w:sz w:val="28"/>
          <w:szCs w:val="28"/>
          <w:lang w:val="ru-RU"/>
        </w:rPr>
        <w:t>іноземних</w:t>
      </w:r>
      <w:r w:rsidRPr="001F4C4C">
        <w:rPr>
          <w:rFonts w:ascii="Times New Roman" w:hAnsi="Times New Roman" w:cs="Times New Roman"/>
          <w:spacing w:val="-1"/>
          <w:sz w:val="28"/>
          <w:szCs w:val="28"/>
          <w:lang w:val="ru-RU"/>
        </w:rPr>
        <w:t xml:space="preserve"> </w:t>
      </w:r>
      <w:r w:rsidRPr="001F4C4C">
        <w:rPr>
          <w:rFonts w:ascii="Times New Roman" w:hAnsi="Times New Roman" w:cs="Times New Roman"/>
          <w:sz w:val="28"/>
          <w:szCs w:val="28"/>
          <w:lang w:val="ru-RU"/>
        </w:rPr>
        <w:t>мовах, зокрема в</w:t>
      </w:r>
      <w:r w:rsidRPr="001F4C4C">
        <w:rPr>
          <w:rFonts w:ascii="Times New Roman" w:hAnsi="Times New Roman" w:cs="Times New Roman"/>
          <w:spacing w:val="-1"/>
          <w:sz w:val="28"/>
          <w:szCs w:val="28"/>
          <w:lang w:val="ru-RU"/>
        </w:rPr>
        <w:t xml:space="preserve"> </w:t>
      </w:r>
      <w:r w:rsidRPr="001F4C4C">
        <w:rPr>
          <w:rFonts w:ascii="Times New Roman" w:hAnsi="Times New Roman" w:cs="Times New Roman"/>
          <w:sz w:val="28"/>
          <w:szCs w:val="28"/>
          <w:lang w:val="ru-RU"/>
        </w:rPr>
        <w:t>арабській, перській, турецькій);</w:t>
      </w:r>
    </w:p>
    <w:p w14:paraId="76244C0E" w14:textId="24A900CA" w:rsidR="001F4C4C" w:rsidRPr="001F4C4C" w:rsidRDefault="001F4C4C" w:rsidP="001F4C4C">
      <w:pPr>
        <w:numPr>
          <w:ilvl w:val="0"/>
          <w:numId w:val="3"/>
        </w:numPr>
        <w:tabs>
          <w:tab w:val="left" w:pos="822"/>
        </w:tabs>
        <w:kinsoku w:val="0"/>
        <w:overflowPunct w:val="0"/>
        <w:autoSpaceDE w:val="0"/>
        <w:autoSpaceDN w:val="0"/>
        <w:adjustRightInd w:val="0"/>
        <w:spacing w:after="0" w:line="360" w:lineRule="auto"/>
        <w:ind w:left="39" w:right="116" w:firstLine="396"/>
        <w:jc w:val="both"/>
        <w:rPr>
          <w:rFonts w:ascii="Times New Roman" w:hAnsi="Times New Roman" w:cs="Times New Roman"/>
          <w:sz w:val="28"/>
          <w:szCs w:val="28"/>
          <w:lang w:val="ru-RU"/>
        </w:rPr>
      </w:pPr>
      <w:r w:rsidRPr="001F4C4C">
        <w:rPr>
          <w:rFonts w:ascii="Times New Roman" w:hAnsi="Times New Roman" w:cs="Times New Roman"/>
          <w:i/>
          <w:iCs/>
          <w:sz w:val="28"/>
          <w:szCs w:val="28"/>
          <w:lang w:val="ru-RU"/>
        </w:rPr>
        <w:t>технічних</w:t>
      </w:r>
      <w:r w:rsidRPr="001F4C4C">
        <w:rPr>
          <w:rFonts w:ascii="Times New Roman" w:hAnsi="Times New Roman" w:cs="Times New Roman"/>
          <w:sz w:val="28"/>
          <w:szCs w:val="28"/>
          <w:lang w:val="ru-RU"/>
        </w:rPr>
        <w:t>, спричинених неправильним вимовлянням звуків та/або відтворенням їх на письмі (наприклад, поширене в</w:t>
      </w:r>
      <w:r w:rsidRPr="001F4C4C">
        <w:rPr>
          <w:rFonts w:ascii="Times New Roman" w:hAnsi="Times New Roman" w:cs="Times New Roman"/>
          <w:spacing w:val="19"/>
          <w:sz w:val="28"/>
          <w:szCs w:val="28"/>
          <w:lang w:val="ru-RU"/>
        </w:rPr>
        <w:t xml:space="preserve"> </w:t>
      </w:r>
      <w:r w:rsidRPr="001F4C4C">
        <w:rPr>
          <w:rFonts w:ascii="Times New Roman" w:hAnsi="Times New Roman" w:cs="Times New Roman"/>
          <w:sz w:val="28"/>
          <w:szCs w:val="28"/>
          <w:lang w:val="ru-RU"/>
        </w:rPr>
        <w:t>середовищі</w:t>
      </w:r>
      <w:r w:rsidRPr="001F4C4C">
        <w:rPr>
          <w:rFonts w:ascii="Times New Roman" w:hAnsi="Times New Roman" w:cs="Times New Roman"/>
          <w:sz w:val="28"/>
          <w:szCs w:val="28"/>
          <w:lang w:val="ru-RU"/>
        </w:rPr>
        <w:t xml:space="preserve"> </w:t>
      </w:r>
      <w:r w:rsidRPr="001F4C4C">
        <w:rPr>
          <w:rFonts w:ascii="Times New Roman" w:hAnsi="Times New Roman" w:cs="Times New Roman"/>
          <w:sz w:val="28"/>
          <w:szCs w:val="28"/>
          <w:lang w:val="ru-RU"/>
        </w:rPr>
        <w:t>громадян Індії нерозрізнення шиплячих [ж], [ш] і свистячих [з], [с],</w:t>
      </w:r>
      <w:r w:rsidRPr="001F4C4C">
        <w:rPr>
          <w:rFonts w:ascii="Times New Roman" w:hAnsi="Times New Roman" w:cs="Times New Roman"/>
          <w:sz w:val="28"/>
          <w:szCs w:val="28"/>
          <w:lang w:val="ru-RU"/>
        </w:rPr>
        <w:t xml:space="preserve"> </w:t>
      </w:r>
      <w:r w:rsidRPr="001F4C4C">
        <w:rPr>
          <w:rFonts w:ascii="Times New Roman" w:hAnsi="Times New Roman" w:cs="Times New Roman"/>
          <w:sz w:val="28"/>
          <w:szCs w:val="28"/>
          <w:lang w:val="ru-RU"/>
        </w:rPr>
        <w:t>унаслідок чого «життя» перетворюється на «зиття», а «свято» – на</w:t>
      </w:r>
      <w:r w:rsidRPr="001F4C4C">
        <w:rPr>
          <w:rFonts w:ascii="Times New Roman" w:hAnsi="Times New Roman" w:cs="Times New Roman"/>
          <w:sz w:val="28"/>
          <w:szCs w:val="28"/>
          <w:lang w:val="ru-RU"/>
        </w:rPr>
        <w:t xml:space="preserve"> </w:t>
      </w:r>
      <w:r w:rsidRPr="001F4C4C">
        <w:rPr>
          <w:rFonts w:ascii="Times New Roman" w:hAnsi="Times New Roman" w:cs="Times New Roman"/>
          <w:sz w:val="28"/>
          <w:szCs w:val="28"/>
          <w:lang w:val="ru-RU"/>
        </w:rPr>
        <w:t>«швято»);</w:t>
      </w:r>
    </w:p>
    <w:p w14:paraId="6986B429" w14:textId="77777777" w:rsidR="001F4C4C" w:rsidRPr="001F4C4C" w:rsidRDefault="001F4C4C" w:rsidP="001F4C4C">
      <w:pPr>
        <w:numPr>
          <w:ilvl w:val="0"/>
          <w:numId w:val="3"/>
        </w:numPr>
        <w:tabs>
          <w:tab w:val="left" w:pos="822"/>
        </w:tabs>
        <w:kinsoku w:val="0"/>
        <w:overflowPunct w:val="0"/>
        <w:autoSpaceDE w:val="0"/>
        <w:autoSpaceDN w:val="0"/>
        <w:adjustRightInd w:val="0"/>
        <w:spacing w:after="0" w:line="222" w:lineRule="exact"/>
        <w:ind w:left="821" w:hanging="313"/>
        <w:jc w:val="both"/>
        <w:rPr>
          <w:rFonts w:ascii="Times New Roman" w:hAnsi="Times New Roman" w:cs="Times New Roman"/>
          <w:sz w:val="28"/>
          <w:szCs w:val="28"/>
          <w:lang w:val="ru-RU"/>
        </w:rPr>
      </w:pPr>
      <w:r w:rsidRPr="001F4C4C">
        <w:rPr>
          <w:rFonts w:ascii="Times New Roman" w:hAnsi="Times New Roman" w:cs="Times New Roman"/>
          <w:i/>
          <w:iCs/>
          <w:sz w:val="28"/>
          <w:szCs w:val="28"/>
          <w:lang w:val="ru-RU"/>
        </w:rPr>
        <w:t>жестикуляційно-інтонаційних</w:t>
      </w:r>
      <w:r w:rsidRPr="001F4C4C">
        <w:rPr>
          <w:rFonts w:ascii="Times New Roman" w:hAnsi="Times New Roman" w:cs="Times New Roman"/>
          <w:sz w:val="28"/>
          <w:szCs w:val="28"/>
          <w:lang w:val="ru-RU"/>
        </w:rPr>
        <w:t>: ті самі жести або</w:t>
      </w:r>
      <w:r w:rsidRPr="001F4C4C">
        <w:rPr>
          <w:rFonts w:ascii="Times New Roman" w:hAnsi="Times New Roman" w:cs="Times New Roman"/>
          <w:spacing w:val="4"/>
          <w:sz w:val="28"/>
          <w:szCs w:val="28"/>
          <w:lang w:val="ru-RU"/>
        </w:rPr>
        <w:t xml:space="preserve"> </w:t>
      </w:r>
      <w:r w:rsidRPr="001F4C4C">
        <w:rPr>
          <w:rFonts w:ascii="Times New Roman" w:hAnsi="Times New Roman" w:cs="Times New Roman"/>
          <w:sz w:val="28"/>
          <w:szCs w:val="28"/>
          <w:lang w:val="ru-RU"/>
        </w:rPr>
        <w:t>інтонації</w:t>
      </w:r>
    </w:p>
    <w:p w14:paraId="6FBA8B7E" w14:textId="77777777" w:rsidR="001F4C4C" w:rsidRPr="001F4C4C" w:rsidRDefault="001F4C4C" w:rsidP="001F4C4C">
      <w:pPr>
        <w:kinsoku w:val="0"/>
        <w:overflowPunct w:val="0"/>
        <w:autoSpaceDE w:val="0"/>
        <w:autoSpaceDN w:val="0"/>
        <w:adjustRightInd w:val="0"/>
        <w:spacing w:before="115" w:after="0" w:line="360" w:lineRule="auto"/>
        <w:ind w:left="113" w:right="119"/>
        <w:jc w:val="both"/>
        <w:rPr>
          <w:rFonts w:ascii="Times New Roman" w:hAnsi="Times New Roman" w:cs="Times New Roman"/>
          <w:sz w:val="28"/>
          <w:szCs w:val="28"/>
          <w:lang w:val="ru-RU"/>
        </w:rPr>
      </w:pPr>
      <w:r w:rsidRPr="001F4C4C">
        <w:rPr>
          <w:rFonts w:ascii="Times New Roman" w:hAnsi="Times New Roman" w:cs="Times New Roman"/>
          <w:sz w:val="28"/>
          <w:szCs w:val="28"/>
          <w:lang w:val="ru-RU"/>
        </w:rPr>
        <w:t>можуть по-різному інтерпретуватися представниками різних країн. Зокрема, мотання головою з боку в бік в Україні позначає «ні», тоді як в Індії подібний жест має протилежне значення – «так»;</w:t>
      </w:r>
    </w:p>
    <w:p w14:paraId="6286519D" w14:textId="77777777" w:rsidR="001F4C4C" w:rsidRPr="001F4C4C" w:rsidRDefault="001F4C4C" w:rsidP="001F4C4C">
      <w:pPr>
        <w:numPr>
          <w:ilvl w:val="0"/>
          <w:numId w:val="3"/>
        </w:numPr>
        <w:tabs>
          <w:tab w:val="left" w:pos="822"/>
        </w:tabs>
        <w:kinsoku w:val="0"/>
        <w:overflowPunct w:val="0"/>
        <w:autoSpaceDE w:val="0"/>
        <w:autoSpaceDN w:val="0"/>
        <w:adjustRightInd w:val="0"/>
        <w:spacing w:after="0" w:line="357" w:lineRule="auto"/>
        <w:ind w:right="115" w:firstLine="396"/>
        <w:jc w:val="both"/>
        <w:rPr>
          <w:rFonts w:ascii="Times New Roman" w:hAnsi="Times New Roman" w:cs="Times New Roman"/>
          <w:sz w:val="28"/>
          <w:szCs w:val="28"/>
          <w:lang w:val="ru-RU"/>
        </w:rPr>
      </w:pPr>
      <w:r w:rsidRPr="001F4C4C">
        <w:rPr>
          <w:rFonts w:ascii="Times New Roman" w:hAnsi="Times New Roman" w:cs="Times New Roman"/>
          <w:i/>
          <w:iCs/>
          <w:sz w:val="28"/>
          <w:szCs w:val="28"/>
          <w:lang w:val="ru-RU"/>
        </w:rPr>
        <w:t>етикетних</w:t>
      </w:r>
      <w:r w:rsidRPr="001F4C4C">
        <w:rPr>
          <w:rFonts w:ascii="Times New Roman" w:hAnsi="Times New Roman" w:cs="Times New Roman"/>
          <w:sz w:val="28"/>
          <w:szCs w:val="28"/>
          <w:lang w:val="ru-RU"/>
        </w:rPr>
        <w:t>: майже повна відсутність ввічливих форм привітання в неформальному спілкуванні громадян арабських країн, Ірану й Туреччини призводить до виникнення фраз на зразок «Привіт, викладачу!», які жодною мірою не є демонстрацією</w:t>
      </w:r>
      <w:r w:rsidRPr="001F4C4C">
        <w:rPr>
          <w:rFonts w:ascii="Times New Roman" w:hAnsi="Times New Roman" w:cs="Times New Roman"/>
          <w:spacing w:val="49"/>
          <w:sz w:val="28"/>
          <w:szCs w:val="28"/>
          <w:lang w:val="ru-RU"/>
        </w:rPr>
        <w:t xml:space="preserve"> </w:t>
      </w:r>
      <w:r w:rsidRPr="001F4C4C">
        <w:rPr>
          <w:rFonts w:ascii="Times New Roman" w:hAnsi="Times New Roman" w:cs="Times New Roman"/>
          <w:sz w:val="28"/>
          <w:szCs w:val="28"/>
          <w:lang w:val="ru-RU"/>
        </w:rPr>
        <w:t>неповаги.</w:t>
      </w:r>
    </w:p>
    <w:p w14:paraId="55F5E327" w14:textId="77777777" w:rsidR="001F4C4C" w:rsidRPr="001F4C4C" w:rsidRDefault="001F4C4C" w:rsidP="001F4C4C">
      <w:pPr>
        <w:kinsoku w:val="0"/>
        <w:overflowPunct w:val="0"/>
        <w:autoSpaceDE w:val="0"/>
        <w:autoSpaceDN w:val="0"/>
        <w:adjustRightInd w:val="0"/>
        <w:spacing w:before="1" w:after="0" w:line="360" w:lineRule="auto"/>
        <w:ind w:left="113" w:right="114" w:firstLine="396"/>
        <w:jc w:val="both"/>
        <w:rPr>
          <w:rFonts w:ascii="Times New Roman" w:hAnsi="Times New Roman" w:cs="Times New Roman"/>
          <w:sz w:val="28"/>
          <w:szCs w:val="28"/>
          <w:lang w:val="ru-RU"/>
        </w:rPr>
      </w:pPr>
      <w:r w:rsidRPr="001F4C4C">
        <w:rPr>
          <w:rFonts w:ascii="Times New Roman" w:hAnsi="Times New Roman" w:cs="Times New Roman"/>
          <w:sz w:val="28"/>
          <w:szCs w:val="28"/>
          <w:lang w:val="ru-RU"/>
        </w:rPr>
        <w:lastRenderedPageBreak/>
        <w:t>Внутрішні бар’єри спричинені психологічними труднощами кожного конкретного індивіда. Ідеться, зокрема, про страх неправильно використовувати та вимовляти слова, не розуміти й не бути зрозумілим тощо.</w:t>
      </w:r>
    </w:p>
    <w:p w14:paraId="55183751" w14:textId="77777777" w:rsidR="001F4C4C" w:rsidRPr="001F4C4C" w:rsidRDefault="001F4C4C" w:rsidP="001F4C4C">
      <w:pPr>
        <w:kinsoku w:val="0"/>
        <w:overflowPunct w:val="0"/>
        <w:autoSpaceDE w:val="0"/>
        <w:autoSpaceDN w:val="0"/>
        <w:adjustRightInd w:val="0"/>
        <w:spacing w:after="0" w:line="360" w:lineRule="auto"/>
        <w:ind w:left="113" w:right="117" w:firstLine="396"/>
        <w:jc w:val="both"/>
        <w:rPr>
          <w:rFonts w:ascii="Times New Roman" w:hAnsi="Times New Roman" w:cs="Times New Roman"/>
          <w:sz w:val="28"/>
          <w:szCs w:val="28"/>
          <w:lang w:val="ru-RU"/>
        </w:rPr>
      </w:pPr>
      <w:r w:rsidRPr="001F4C4C">
        <w:rPr>
          <w:rFonts w:ascii="Times New Roman" w:hAnsi="Times New Roman" w:cs="Times New Roman"/>
          <w:sz w:val="28"/>
          <w:szCs w:val="28"/>
          <w:lang w:val="ru-RU"/>
        </w:rPr>
        <w:t>Звичайно, наведений перелік комунікативних бар’єрів є неповним і може різнитися залежно від ступеня адаптованості студентів до життя в Україні, рівня володіння мовою, типу темпераменту тощо. Незалежно від типу бар’єрів, наявного в групі іноземців, необхідним для успішної реалізації освітньої мети є їх виявлення з метою подальшого подолання.</w:t>
      </w:r>
    </w:p>
    <w:p w14:paraId="088632DC" w14:textId="46373D20" w:rsidR="001F4C4C" w:rsidRPr="001F4C4C" w:rsidRDefault="001F4C4C" w:rsidP="001F4C4C">
      <w:pPr>
        <w:kinsoku w:val="0"/>
        <w:overflowPunct w:val="0"/>
        <w:autoSpaceDE w:val="0"/>
        <w:autoSpaceDN w:val="0"/>
        <w:adjustRightInd w:val="0"/>
        <w:spacing w:after="0" w:line="360" w:lineRule="auto"/>
        <w:ind w:left="113" w:right="116" w:firstLine="396"/>
        <w:jc w:val="both"/>
        <w:rPr>
          <w:rFonts w:ascii="Times New Roman" w:hAnsi="Times New Roman" w:cs="Times New Roman"/>
          <w:sz w:val="28"/>
          <w:szCs w:val="28"/>
          <w:lang w:val="ru-RU"/>
        </w:rPr>
      </w:pPr>
      <w:r w:rsidRPr="001F4C4C">
        <w:rPr>
          <w:rFonts w:ascii="Times New Roman" w:hAnsi="Times New Roman" w:cs="Times New Roman"/>
          <w:sz w:val="28"/>
          <w:szCs w:val="28"/>
          <w:lang w:val="ru-RU"/>
        </w:rPr>
        <w:t>Слід розуміти, що звичайні методики діагностування групи на наявність різних проблем не завжди можуть бути застосовані в іноземному середовищі. Зокрема, у більшості таких методик акцент зроблено на виявленні психолого-педагогічних проблем, наявності лідерів, «білих ворон», проявів булінгу та мобінгу тощо, тоді як комунікативний аспект часто нівелюється. Тому з метою діагностики</w:t>
      </w:r>
      <w:r>
        <w:rPr>
          <w:rFonts w:ascii="Times New Roman" w:hAnsi="Times New Roman" w:cs="Times New Roman"/>
          <w:sz w:val="28"/>
          <w:szCs w:val="28"/>
          <w:lang w:val="ru-RU"/>
        </w:rPr>
        <w:t xml:space="preserve"> </w:t>
      </w:r>
      <w:r w:rsidRPr="001F4C4C">
        <w:rPr>
          <w:rFonts w:ascii="Times New Roman" w:hAnsi="Times New Roman" w:cs="Times New Roman"/>
          <w:sz w:val="28"/>
          <w:szCs w:val="28"/>
          <w:lang w:val="ru-RU"/>
        </w:rPr>
        <w:t>іноземної групи, виявлення проблем спілкування й подальшого їх</w:t>
      </w:r>
      <w:r w:rsidRPr="001F4C4C">
        <w:rPr>
          <w:rFonts w:ascii="Times New Roman" w:hAnsi="Times New Roman" w:cs="Times New Roman"/>
          <w:sz w:val="28"/>
          <w:szCs w:val="28"/>
          <w:lang w:val="ru-RU"/>
        </w:rPr>
        <w:t xml:space="preserve"> </w:t>
      </w:r>
      <w:r w:rsidRPr="001F4C4C">
        <w:rPr>
          <w:rFonts w:ascii="Times New Roman" w:hAnsi="Times New Roman" w:cs="Times New Roman"/>
          <w:sz w:val="28"/>
          <w:szCs w:val="28"/>
          <w:lang w:val="ru-RU"/>
        </w:rPr>
        <w:t>вирішення викладачі кафедри української мови, основ психології та педагогіки використовують метод самопрезентації студентів на перших заняттях курсу.</w:t>
      </w:r>
    </w:p>
    <w:p w14:paraId="1F59E0A4" w14:textId="77777777" w:rsidR="001F4C4C" w:rsidRPr="001F4C4C" w:rsidRDefault="001F4C4C" w:rsidP="001F4C4C">
      <w:pPr>
        <w:kinsoku w:val="0"/>
        <w:overflowPunct w:val="0"/>
        <w:autoSpaceDE w:val="0"/>
        <w:autoSpaceDN w:val="0"/>
        <w:adjustRightInd w:val="0"/>
        <w:spacing w:after="0" w:line="360" w:lineRule="auto"/>
        <w:ind w:left="113" w:right="114" w:firstLine="396"/>
        <w:jc w:val="both"/>
        <w:rPr>
          <w:rFonts w:ascii="Times New Roman" w:hAnsi="Times New Roman" w:cs="Times New Roman"/>
          <w:sz w:val="28"/>
          <w:szCs w:val="28"/>
          <w:lang w:val="ru-RU"/>
        </w:rPr>
      </w:pPr>
      <w:r w:rsidRPr="001F4C4C">
        <w:rPr>
          <w:rFonts w:ascii="Times New Roman" w:hAnsi="Times New Roman" w:cs="Times New Roman"/>
          <w:sz w:val="28"/>
          <w:szCs w:val="28"/>
          <w:lang w:val="ru-RU"/>
        </w:rPr>
        <w:t>Методика проведення самопрезентації досить проста, але ефективна. Студентам пропонують підготувати відповіді на різні запитання, використовуючи мову-посередник. Питання, крім стандартного з’ясування прізвища та імені, включають також:</w:t>
      </w:r>
    </w:p>
    <w:p w14:paraId="560BA854" w14:textId="77777777" w:rsidR="001F4C4C" w:rsidRPr="001F4C4C" w:rsidRDefault="001F4C4C" w:rsidP="001F4C4C">
      <w:pPr>
        <w:numPr>
          <w:ilvl w:val="0"/>
          <w:numId w:val="3"/>
        </w:numPr>
        <w:tabs>
          <w:tab w:val="left" w:pos="822"/>
        </w:tabs>
        <w:kinsoku w:val="0"/>
        <w:overflowPunct w:val="0"/>
        <w:autoSpaceDE w:val="0"/>
        <w:autoSpaceDN w:val="0"/>
        <w:adjustRightInd w:val="0"/>
        <w:spacing w:after="0" w:line="355" w:lineRule="auto"/>
        <w:ind w:right="116" w:firstLine="396"/>
        <w:jc w:val="both"/>
        <w:rPr>
          <w:rFonts w:ascii="Times New Roman" w:hAnsi="Times New Roman" w:cs="Times New Roman"/>
          <w:sz w:val="28"/>
          <w:szCs w:val="28"/>
          <w:lang w:val="ru-RU"/>
        </w:rPr>
      </w:pPr>
      <w:r w:rsidRPr="001F4C4C">
        <w:rPr>
          <w:rFonts w:ascii="Times New Roman" w:hAnsi="Times New Roman" w:cs="Times New Roman"/>
          <w:sz w:val="28"/>
          <w:szCs w:val="28"/>
          <w:lang w:val="ru-RU"/>
        </w:rPr>
        <w:t>вік (допомагає зрозуміти ступінь відповідальності за свої вчинки, усвідомлення труднощів навчання в</w:t>
      </w:r>
      <w:r w:rsidRPr="001F4C4C">
        <w:rPr>
          <w:rFonts w:ascii="Times New Roman" w:hAnsi="Times New Roman" w:cs="Times New Roman"/>
          <w:spacing w:val="5"/>
          <w:sz w:val="28"/>
          <w:szCs w:val="28"/>
          <w:lang w:val="ru-RU"/>
        </w:rPr>
        <w:t xml:space="preserve"> </w:t>
      </w:r>
      <w:r w:rsidRPr="001F4C4C">
        <w:rPr>
          <w:rFonts w:ascii="Times New Roman" w:hAnsi="Times New Roman" w:cs="Times New Roman"/>
          <w:sz w:val="28"/>
          <w:szCs w:val="28"/>
          <w:lang w:val="ru-RU"/>
        </w:rPr>
        <w:t>мультикультурному середовищі тощо);</w:t>
      </w:r>
    </w:p>
    <w:p w14:paraId="3B6F1502" w14:textId="3320E535" w:rsidR="001F4C4C" w:rsidRPr="001F4C4C" w:rsidRDefault="001F4C4C" w:rsidP="001F4C4C">
      <w:pPr>
        <w:numPr>
          <w:ilvl w:val="0"/>
          <w:numId w:val="3"/>
        </w:numPr>
        <w:tabs>
          <w:tab w:val="left" w:pos="822"/>
        </w:tabs>
        <w:kinsoku w:val="0"/>
        <w:overflowPunct w:val="0"/>
        <w:autoSpaceDE w:val="0"/>
        <w:autoSpaceDN w:val="0"/>
        <w:adjustRightInd w:val="0"/>
        <w:spacing w:after="0" w:line="360" w:lineRule="auto"/>
        <w:ind w:left="39" w:right="112" w:firstLine="396"/>
        <w:jc w:val="both"/>
        <w:rPr>
          <w:rFonts w:ascii="Times New Roman" w:hAnsi="Times New Roman" w:cs="Times New Roman"/>
          <w:sz w:val="28"/>
          <w:szCs w:val="28"/>
          <w:lang w:val="ru-RU"/>
        </w:rPr>
      </w:pPr>
      <w:r w:rsidRPr="001F4C4C">
        <w:rPr>
          <w:rFonts w:ascii="Times New Roman" w:hAnsi="Times New Roman" w:cs="Times New Roman"/>
          <w:sz w:val="28"/>
          <w:szCs w:val="28"/>
          <w:lang w:val="ru-RU"/>
        </w:rPr>
        <w:t>країна</w:t>
      </w:r>
      <w:r w:rsidRPr="001F4C4C">
        <w:rPr>
          <w:rFonts w:ascii="Times New Roman" w:hAnsi="Times New Roman" w:cs="Times New Roman"/>
          <w:spacing w:val="23"/>
          <w:sz w:val="28"/>
          <w:szCs w:val="28"/>
          <w:lang w:val="ru-RU"/>
        </w:rPr>
        <w:t xml:space="preserve"> </w:t>
      </w:r>
      <w:r w:rsidRPr="001F4C4C">
        <w:rPr>
          <w:rFonts w:ascii="Times New Roman" w:hAnsi="Times New Roman" w:cs="Times New Roman"/>
          <w:sz w:val="28"/>
          <w:szCs w:val="28"/>
          <w:lang w:val="ru-RU"/>
        </w:rPr>
        <w:t>та</w:t>
      </w:r>
      <w:r w:rsidRPr="001F4C4C">
        <w:rPr>
          <w:rFonts w:ascii="Times New Roman" w:hAnsi="Times New Roman" w:cs="Times New Roman"/>
          <w:spacing w:val="22"/>
          <w:sz w:val="28"/>
          <w:szCs w:val="28"/>
          <w:lang w:val="ru-RU"/>
        </w:rPr>
        <w:t xml:space="preserve"> </w:t>
      </w:r>
      <w:r w:rsidRPr="001F4C4C">
        <w:rPr>
          <w:rFonts w:ascii="Times New Roman" w:hAnsi="Times New Roman" w:cs="Times New Roman"/>
          <w:sz w:val="28"/>
          <w:szCs w:val="28"/>
          <w:lang w:val="ru-RU"/>
        </w:rPr>
        <w:t>рідна</w:t>
      </w:r>
      <w:r w:rsidRPr="001F4C4C">
        <w:rPr>
          <w:rFonts w:ascii="Times New Roman" w:hAnsi="Times New Roman" w:cs="Times New Roman"/>
          <w:spacing w:val="22"/>
          <w:sz w:val="28"/>
          <w:szCs w:val="28"/>
          <w:lang w:val="ru-RU"/>
        </w:rPr>
        <w:t xml:space="preserve"> </w:t>
      </w:r>
      <w:r w:rsidRPr="001F4C4C">
        <w:rPr>
          <w:rFonts w:ascii="Times New Roman" w:hAnsi="Times New Roman" w:cs="Times New Roman"/>
          <w:sz w:val="28"/>
          <w:szCs w:val="28"/>
          <w:lang w:val="ru-RU"/>
        </w:rPr>
        <w:t>/</w:t>
      </w:r>
      <w:r w:rsidRPr="001F4C4C">
        <w:rPr>
          <w:rFonts w:ascii="Times New Roman" w:hAnsi="Times New Roman" w:cs="Times New Roman"/>
          <w:spacing w:val="21"/>
          <w:sz w:val="28"/>
          <w:szCs w:val="28"/>
          <w:lang w:val="ru-RU"/>
        </w:rPr>
        <w:t xml:space="preserve"> </w:t>
      </w:r>
      <w:r w:rsidRPr="001F4C4C">
        <w:rPr>
          <w:rFonts w:ascii="Times New Roman" w:hAnsi="Times New Roman" w:cs="Times New Roman"/>
          <w:sz w:val="28"/>
          <w:szCs w:val="28"/>
          <w:lang w:val="ru-RU"/>
        </w:rPr>
        <w:t>державна</w:t>
      </w:r>
      <w:r w:rsidRPr="001F4C4C">
        <w:rPr>
          <w:rFonts w:ascii="Times New Roman" w:hAnsi="Times New Roman" w:cs="Times New Roman"/>
          <w:spacing w:val="24"/>
          <w:sz w:val="28"/>
          <w:szCs w:val="28"/>
          <w:lang w:val="ru-RU"/>
        </w:rPr>
        <w:t xml:space="preserve"> </w:t>
      </w:r>
      <w:r w:rsidRPr="001F4C4C">
        <w:rPr>
          <w:rFonts w:ascii="Times New Roman" w:hAnsi="Times New Roman" w:cs="Times New Roman"/>
          <w:sz w:val="28"/>
          <w:szCs w:val="28"/>
          <w:lang w:val="ru-RU"/>
        </w:rPr>
        <w:t>мова</w:t>
      </w:r>
      <w:r w:rsidRPr="001F4C4C">
        <w:rPr>
          <w:rFonts w:ascii="Times New Roman" w:hAnsi="Times New Roman" w:cs="Times New Roman"/>
          <w:spacing w:val="21"/>
          <w:sz w:val="28"/>
          <w:szCs w:val="28"/>
          <w:lang w:val="ru-RU"/>
        </w:rPr>
        <w:t xml:space="preserve"> </w:t>
      </w:r>
      <w:r w:rsidRPr="001F4C4C">
        <w:rPr>
          <w:rFonts w:ascii="Times New Roman" w:hAnsi="Times New Roman" w:cs="Times New Roman"/>
          <w:sz w:val="28"/>
          <w:szCs w:val="28"/>
          <w:lang w:val="ru-RU"/>
        </w:rPr>
        <w:t>(часто</w:t>
      </w:r>
      <w:r w:rsidRPr="001F4C4C">
        <w:rPr>
          <w:rFonts w:ascii="Times New Roman" w:hAnsi="Times New Roman" w:cs="Times New Roman"/>
          <w:spacing w:val="22"/>
          <w:sz w:val="28"/>
          <w:szCs w:val="28"/>
          <w:lang w:val="ru-RU"/>
        </w:rPr>
        <w:t xml:space="preserve"> </w:t>
      </w:r>
      <w:r w:rsidRPr="001F4C4C">
        <w:rPr>
          <w:rFonts w:ascii="Times New Roman" w:hAnsi="Times New Roman" w:cs="Times New Roman"/>
          <w:sz w:val="28"/>
          <w:szCs w:val="28"/>
          <w:lang w:val="ru-RU"/>
        </w:rPr>
        <w:t>простежується</w:t>
      </w:r>
      <w:r w:rsidRPr="001F4C4C">
        <w:rPr>
          <w:rFonts w:ascii="Times New Roman" w:hAnsi="Times New Roman" w:cs="Times New Roman"/>
          <w:spacing w:val="23"/>
          <w:sz w:val="28"/>
          <w:szCs w:val="28"/>
          <w:lang w:val="ru-RU"/>
        </w:rPr>
        <w:t xml:space="preserve"> </w:t>
      </w:r>
      <w:r w:rsidRPr="001F4C4C">
        <w:rPr>
          <w:rFonts w:ascii="Times New Roman" w:hAnsi="Times New Roman" w:cs="Times New Roman"/>
          <w:sz w:val="28"/>
          <w:szCs w:val="28"/>
          <w:lang w:val="ru-RU"/>
        </w:rPr>
        <w:t>зв’язок між</w:t>
      </w:r>
      <w:r w:rsidRPr="001F4C4C">
        <w:rPr>
          <w:rFonts w:ascii="Times New Roman" w:hAnsi="Times New Roman" w:cs="Times New Roman"/>
          <w:spacing w:val="19"/>
          <w:sz w:val="28"/>
          <w:szCs w:val="28"/>
          <w:lang w:val="ru-RU"/>
        </w:rPr>
        <w:t xml:space="preserve"> </w:t>
      </w:r>
      <w:r w:rsidRPr="001F4C4C">
        <w:rPr>
          <w:rFonts w:ascii="Times New Roman" w:hAnsi="Times New Roman" w:cs="Times New Roman"/>
          <w:sz w:val="28"/>
          <w:szCs w:val="28"/>
          <w:lang w:val="ru-RU"/>
        </w:rPr>
        <w:t>національністю</w:t>
      </w:r>
      <w:r w:rsidRPr="001F4C4C">
        <w:rPr>
          <w:rFonts w:ascii="Times New Roman" w:hAnsi="Times New Roman" w:cs="Times New Roman"/>
          <w:spacing w:val="21"/>
          <w:sz w:val="28"/>
          <w:szCs w:val="28"/>
          <w:lang w:val="ru-RU"/>
        </w:rPr>
        <w:t xml:space="preserve"> </w:t>
      </w:r>
      <w:r w:rsidRPr="001F4C4C">
        <w:rPr>
          <w:rFonts w:ascii="Times New Roman" w:hAnsi="Times New Roman" w:cs="Times New Roman"/>
          <w:sz w:val="28"/>
          <w:szCs w:val="28"/>
          <w:lang w:val="ru-RU"/>
        </w:rPr>
        <w:t>й</w:t>
      </w:r>
      <w:r w:rsidRPr="001F4C4C">
        <w:rPr>
          <w:rFonts w:ascii="Times New Roman" w:hAnsi="Times New Roman" w:cs="Times New Roman"/>
          <w:spacing w:val="19"/>
          <w:sz w:val="28"/>
          <w:szCs w:val="28"/>
          <w:lang w:val="ru-RU"/>
        </w:rPr>
        <w:t xml:space="preserve"> </w:t>
      </w:r>
      <w:r w:rsidRPr="001F4C4C">
        <w:rPr>
          <w:rFonts w:ascii="Times New Roman" w:hAnsi="Times New Roman" w:cs="Times New Roman"/>
          <w:sz w:val="28"/>
          <w:szCs w:val="28"/>
          <w:lang w:val="ru-RU"/>
        </w:rPr>
        <w:t>ступенем</w:t>
      </w:r>
      <w:r w:rsidRPr="001F4C4C">
        <w:rPr>
          <w:rFonts w:ascii="Times New Roman" w:hAnsi="Times New Roman" w:cs="Times New Roman"/>
          <w:spacing w:val="21"/>
          <w:sz w:val="28"/>
          <w:szCs w:val="28"/>
          <w:lang w:val="ru-RU"/>
        </w:rPr>
        <w:t xml:space="preserve"> </w:t>
      </w:r>
      <w:r w:rsidRPr="001F4C4C">
        <w:rPr>
          <w:rFonts w:ascii="Times New Roman" w:hAnsi="Times New Roman" w:cs="Times New Roman"/>
          <w:sz w:val="28"/>
          <w:szCs w:val="28"/>
          <w:lang w:val="ru-RU"/>
        </w:rPr>
        <w:t>зацікавленості</w:t>
      </w:r>
      <w:r w:rsidRPr="001F4C4C">
        <w:rPr>
          <w:rFonts w:ascii="Times New Roman" w:hAnsi="Times New Roman" w:cs="Times New Roman"/>
          <w:spacing w:val="20"/>
          <w:sz w:val="28"/>
          <w:szCs w:val="28"/>
          <w:lang w:val="ru-RU"/>
        </w:rPr>
        <w:t xml:space="preserve"> </w:t>
      </w:r>
      <w:r w:rsidRPr="001F4C4C">
        <w:rPr>
          <w:rFonts w:ascii="Times New Roman" w:hAnsi="Times New Roman" w:cs="Times New Roman"/>
          <w:sz w:val="28"/>
          <w:szCs w:val="28"/>
          <w:lang w:val="ru-RU"/>
        </w:rPr>
        <w:t>в</w:t>
      </w:r>
      <w:r w:rsidRPr="001F4C4C">
        <w:rPr>
          <w:rFonts w:ascii="Times New Roman" w:hAnsi="Times New Roman" w:cs="Times New Roman"/>
          <w:spacing w:val="21"/>
          <w:sz w:val="28"/>
          <w:szCs w:val="28"/>
          <w:lang w:val="ru-RU"/>
        </w:rPr>
        <w:t xml:space="preserve"> </w:t>
      </w:r>
      <w:r w:rsidRPr="001F4C4C">
        <w:rPr>
          <w:rFonts w:ascii="Times New Roman" w:hAnsi="Times New Roman" w:cs="Times New Roman"/>
          <w:sz w:val="28"/>
          <w:szCs w:val="28"/>
          <w:lang w:val="ru-RU"/>
        </w:rPr>
        <w:t>навчанні</w:t>
      </w:r>
      <w:r w:rsidRPr="001F4C4C">
        <w:rPr>
          <w:rFonts w:ascii="Times New Roman" w:hAnsi="Times New Roman" w:cs="Times New Roman"/>
          <w:spacing w:val="22"/>
          <w:sz w:val="28"/>
          <w:szCs w:val="28"/>
          <w:lang w:val="ru-RU"/>
        </w:rPr>
        <w:t xml:space="preserve"> </w:t>
      </w:r>
      <w:r w:rsidRPr="001F4C4C">
        <w:rPr>
          <w:rFonts w:ascii="Times New Roman" w:hAnsi="Times New Roman" w:cs="Times New Roman"/>
          <w:sz w:val="28"/>
          <w:szCs w:val="28"/>
          <w:lang w:val="ru-RU"/>
        </w:rPr>
        <w:t>або здібностями.</w:t>
      </w:r>
      <w:r w:rsidRPr="001F4C4C">
        <w:rPr>
          <w:rFonts w:ascii="Times New Roman" w:hAnsi="Times New Roman" w:cs="Times New Roman"/>
          <w:spacing w:val="29"/>
          <w:sz w:val="28"/>
          <w:szCs w:val="28"/>
          <w:lang w:val="ru-RU"/>
        </w:rPr>
        <w:t xml:space="preserve"> </w:t>
      </w:r>
      <w:r w:rsidRPr="001F4C4C">
        <w:rPr>
          <w:rFonts w:ascii="Times New Roman" w:hAnsi="Times New Roman" w:cs="Times New Roman"/>
          <w:sz w:val="28"/>
          <w:szCs w:val="28"/>
          <w:lang w:val="ru-RU"/>
        </w:rPr>
        <w:t>Студенти</w:t>
      </w:r>
      <w:r w:rsidRPr="001F4C4C">
        <w:rPr>
          <w:rFonts w:ascii="Times New Roman" w:hAnsi="Times New Roman" w:cs="Times New Roman"/>
          <w:spacing w:val="28"/>
          <w:sz w:val="28"/>
          <w:szCs w:val="28"/>
          <w:lang w:val="ru-RU"/>
        </w:rPr>
        <w:t xml:space="preserve"> </w:t>
      </w:r>
      <w:r w:rsidRPr="001F4C4C">
        <w:rPr>
          <w:rFonts w:ascii="Times New Roman" w:hAnsi="Times New Roman" w:cs="Times New Roman"/>
          <w:sz w:val="28"/>
          <w:szCs w:val="28"/>
          <w:lang w:val="ru-RU"/>
        </w:rPr>
        <w:t>з</w:t>
      </w:r>
      <w:r w:rsidRPr="001F4C4C">
        <w:rPr>
          <w:rFonts w:ascii="Times New Roman" w:hAnsi="Times New Roman" w:cs="Times New Roman"/>
          <w:spacing w:val="29"/>
          <w:sz w:val="28"/>
          <w:szCs w:val="28"/>
          <w:lang w:val="ru-RU"/>
        </w:rPr>
        <w:t xml:space="preserve"> </w:t>
      </w:r>
      <w:r w:rsidRPr="001F4C4C">
        <w:rPr>
          <w:rFonts w:ascii="Times New Roman" w:hAnsi="Times New Roman" w:cs="Times New Roman"/>
          <w:sz w:val="28"/>
          <w:szCs w:val="28"/>
          <w:lang w:val="ru-RU"/>
        </w:rPr>
        <w:t>африканських</w:t>
      </w:r>
      <w:r w:rsidRPr="001F4C4C">
        <w:rPr>
          <w:rFonts w:ascii="Times New Roman" w:hAnsi="Times New Roman" w:cs="Times New Roman"/>
          <w:spacing w:val="27"/>
          <w:sz w:val="28"/>
          <w:szCs w:val="28"/>
          <w:lang w:val="ru-RU"/>
        </w:rPr>
        <w:t xml:space="preserve"> </w:t>
      </w:r>
      <w:r w:rsidRPr="001F4C4C">
        <w:rPr>
          <w:rFonts w:ascii="Times New Roman" w:hAnsi="Times New Roman" w:cs="Times New Roman"/>
          <w:sz w:val="28"/>
          <w:szCs w:val="28"/>
          <w:lang w:val="ru-RU"/>
        </w:rPr>
        <w:t>країн</w:t>
      </w:r>
      <w:r w:rsidRPr="001F4C4C">
        <w:rPr>
          <w:rFonts w:ascii="Times New Roman" w:hAnsi="Times New Roman" w:cs="Times New Roman"/>
          <w:spacing w:val="28"/>
          <w:sz w:val="28"/>
          <w:szCs w:val="28"/>
          <w:lang w:val="ru-RU"/>
        </w:rPr>
        <w:t xml:space="preserve"> </w:t>
      </w:r>
      <w:r w:rsidRPr="001F4C4C">
        <w:rPr>
          <w:rFonts w:ascii="Times New Roman" w:hAnsi="Times New Roman" w:cs="Times New Roman"/>
          <w:sz w:val="28"/>
          <w:szCs w:val="28"/>
          <w:lang w:val="ru-RU"/>
        </w:rPr>
        <w:t>більш</w:t>
      </w:r>
      <w:r w:rsidRPr="001F4C4C">
        <w:rPr>
          <w:rFonts w:ascii="Times New Roman" w:hAnsi="Times New Roman" w:cs="Times New Roman"/>
          <w:spacing w:val="29"/>
          <w:sz w:val="28"/>
          <w:szCs w:val="28"/>
          <w:lang w:val="ru-RU"/>
        </w:rPr>
        <w:t xml:space="preserve"> </w:t>
      </w:r>
      <w:r w:rsidRPr="001F4C4C">
        <w:rPr>
          <w:rFonts w:ascii="Times New Roman" w:hAnsi="Times New Roman" w:cs="Times New Roman"/>
          <w:sz w:val="28"/>
          <w:szCs w:val="28"/>
          <w:lang w:val="ru-RU"/>
        </w:rPr>
        <w:t>дисципліновані</w:t>
      </w:r>
      <w:r w:rsidRPr="001F4C4C">
        <w:rPr>
          <w:rFonts w:ascii="Times New Roman" w:hAnsi="Times New Roman" w:cs="Times New Roman"/>
          <w:spacing w:val="28"/>
          <w:sz w:val="28"/>
          <w:szCs w:val="28"/>
          <w:lang w:val="ru-RU"/>
        </w:rPr>
        <w:t xml:space="preserve"> </w:t>
      </w:r>
      <w:r w:rsidRPr="001F4C4C">
        <w:rPr>
          <w:rFonts w:ascii="Times New Roman" w:hAnsi="Times New Roman" w:cs="Times New Roman"/>
          <w:sz w:val="28"/>
          <w:szCs w:val="28"/>
          <w:lang w:val="ru-RU"/>
        </w:rPr>
        <w:t>й відповідальні,</w:t>
      </w:r>
      <w:r w:rsidRPr="001F4C4C">
        <w:rPr>
          <w:rFonts w:ascii="Times New Roman" w:hAnsi="Times New Roman" w:cs="Times New Roman"/>
          <w:spacing w:val="25"/>
          <w:sz w:val="28"/>
          <w:szCs w:val="28"/>
          <w:lang w:val="ru-RU"/>
        </w:rPr>
        <w:t xml:space="preserve"> </w:t>
      </w:r>
      <w:r w:rsidRPr="001F4C4C">
        <w:rPr>
          <w:rFonts w:ascii="Times New Roman" w:hAnsi="Times New Roman" w:cs="Times New Roman"/>
          <w:sz w:val="28"/>
          <w:szCs w:val="28"/>
          <w:lang w:val="ru-RU"/>
        </w:rPr>
        <w:t>більш</w:t>
      </w:r>
      <w:r w:rsidRPr="001F4C4C">
        <w:rPr>
          <w:rFonts w:ascii="Times New Roman" w:hAnsi="Times New Roman" w:cs="Times New Roman"/>
          <w:spacing w:val="25"/>
          <w:sz w:val="28"/>
          <w:szCs w:val="28"/>
          <w:lang w:val="ru-RU"/>
        </w:rPr>
        <w:t xml:space="preserve"> </w:t>
      </w:r>
      <w:r w:rsidRPr="001F4C4C">
        <w:rPr>
          <w:rFonts w:ascii="Times New Roman" w:hAnsi="Times New Roman" w:cs="Times New Roman"/>
          <w:sz w:val="28"/>
          <w:szCs w:val="28"/>
          <w:lang w:val="ru-RU"/>
        </w:rPr>
        <w:t>мовчазні.</w:t>
      </w:r>
      <w:r w:rsidRPr="001F4C4C">
        <w:rPr>
          <w:rFonts w:ascii="Times New Roman" w:hAnsi="Times New Roman" w:cs="Times New Roman"/>
          <w:spacing w:val="24"/>
          <w:sz w:val="28"/>
          <w:szCs w:val="28"/>
          <w:lang w:val="ru-RU"/>
        </w:rPr>
        <w:t xml:space="preserve"> </w:t>
      </w:r>
      <w:r w:rsidRPr="001F4C4C">
        <w:rPr>
          <w:rFonts w:ascii="Times New Roman" w:hAnsi="Times New Roman" w:cs="Times New Roman"/>
          <w:sz w:val="28"/>
          <w:szCs w:val="28"/>
          <w:lang w:val="ru-RU"/>
        </w:rPr>
        <w:t>Крім</w:t>
      </w:r>
      <w:r w:rsidRPr="001F4C4C">
        <w:rPr>
          <w:rFonts w:ascii="Times New Roman" w:hAnsi="Times New Roman" w:cs="Times New Roman"/>
          <w:spacing w:val="25"/>
          <w:sz w:val="28"/>
          <w:szCs w:val="28"/>
          <w:lang w:val="ru-RU"/>
        </w:rPr>
        <w:t xml:space="preserve"> </w:t>
      </w:r>
      <w:r w:rsidRPr="001F4C4C">
        <w:rPr>
          <w:rFonts w:ascii="Times New Roman" w:hAnsi="Times New Roman" w:cs="Times New Roman"/>
          <w:sz w:val="28"/>
          <w:szCs w:val="28"/>
          <w:lang w:val="ru-RU"/>
        </w:rPr>
        <w:t>того,</w:t>
      </w:r>
      <w:r w:rsidRPr="001F4C4C">
        <w:rPr>
          <w:rFonts w:ascii="Times New Roman" w:hAnsi="Times New Roman" w:cs="Times New Roman"/>
          <w:spacing w:val="25"/>
          <w:sz w:val="28"/>
          <w:szCs w:val="28"/>
          <w:lang w:val="ru-RU"/>
        </w:rPr>
        <w:t xml:space="preserve"> </w:t>
      </w:r>
      <w:r w:rsidRPr="001F4C4C">
        <w:rPr>
          <w:rFonts w:ascii="Times New Roman" w:hAnsi="Times New Roman" w:cs="Times New Roman"/>
          <w:sz w:val="28"/>
          <w:szCs w:val="28"/>
          <w:lang w:val="ru-RU"/>
        </w:rPr>
        <w:t>представники</w:t>
      </w:r>
      <w:r w:rsidRPr="001F4C4C">
        <w:rPr>
          <w:rFonts w:ascii="Times New Roman" w:hAnsi="Times New Roman" w:cs="Times New Roman"/>
          <w:spacing w:val="23"/>
          <w:sz w:val="28"/>
          <w:szCs w:val="28"/>
          <w:lang w:val="ru-RU"/>
        </w:rPr>
        <w:t xml:space="preserve"> </w:t>
      </w:r>
      <w:r w:rsidRPr="001F4C4C">
        <w:rPr>
          <w:rFonts w:ascii="Times New Roman" w:hAnsi="Times New Roman" w:cs="Times New Roman"/>
          <w:sz w:val="28"/>
          <w:szCs w:val="28"/>
          <w:lang w:val="ru-RU"/>
        </w:rPr>
        <w:t>арабських країн</w:t>
      </w:r>
      <w:r w:rsidRPr="001F4C4C">
        <w:rPr>
          <w:rFonts w:ascii="Times New Roman" w:hAnsi="Times New Roman" w:cs="Times New Roman"/>
          <w:spacing w:val="28"/>
          <w:sz w:val="28"/>
          <w:szCs w:val="28"/>
          <w:lang w:val="ru-RU"/>
        </w:rPr>
        <w:t xml:space="preserve"> </w:t>
      </w:r>
      <w:r w:rsidRPr="001F4C4C">
        <w:rPr>
          <w:rFonts w:ascii="Times New Roman" w:hAnsi="Times New Roman" w:cs="Times New Roman"/>
          <w:sz w:val="28"/>
          <w:szCs w:val="28"/>
          <w:lang w:val="ru-RU"/>
        </w:rPr>
        <w:t>роблять</w:t>
      </w:r>
      <w:r w:rsidRPr="001F4C4C">
        <w:rPr>
          <w:rFonts w:ascii="Times New Roman" w:hAnsi="Times New Roman" w:cs="Times New Roman"/>
          <w:spacing w:val="29"/>
          <w:sz w:val="28"/>
          <w:szCs w:val="28"/>
          <w:lang w:val="ru-RU"/>
        </w:rPr>
        <w:t xml:space="preserve"> </w:t>
      </w:r>
      <w:r w:rsidRPr="001F4C4C">
        <w:rPr>
          <w:rFonts w:ascii="Times New Roman" w:hAnsi="Times New Roman" w:cs="Times New Roman"/>
          <w:sz w:val="28"/>
          <w:szCs w:val="28"/>
          <w:lang w:val="ru-RU"/>
        </w:rPr>
        <w:t>більше</w:t>
      </w:r>
      <w:r w:rsidRPr="001F4C4C">
        <w:rPr>
          <w:rFonts w:ascii="Times New Roman" w:hAnsi="Times New Roman" w:cs="Times New Roman"/>
          <w:spacing w:val="30"/>
          <w:sz w:val="28"/>
          <w:szCs w:val="28"/>
          <w:lang w:val="ru-RU"/>
        </w:rPr>
        <w:t xml:space="preserve"> </w:t>
      </w:r>
      <w:r w:rsidRPr="001F4C4C">
        <w:rPr>
          <w:rFonts w:ascii="Times New Roman" w:hAnsi="Times New Roman" w:cs="Times New Roman"/>
          <w:sz w:val="28"/>
          <w:szCs w:val="28"/>
          <w:lang w:val="ru-RU"/>
        </w:rPr>
        <w:t>етикетних</w:t>
      </w:r>
      <w:r w:rsidRPr="001F4C4C">
        <w:rPr>
          <w:rFonts w:ascii="Times New Roman" w:hAnsi="Times New Roman" w:cs="Times New Roman"/>
          <w:spacing w:val="28"/>
          <w:sz w:val="28"/>
          <w:szCs w:val="28"/>
          <w:lang w:val="ru-RU"/>
        </w:rPr>
        <w:t xml:space="preserve"> </w:t>
      </w:r>
      <w:r w:rsidRPr="001F4C4C">
        <w:rPr>
          <w:rFonts w:ascii="Times New Roman" w:hAnsi="Times New Roman" w:cs="Times New Roman"/>
          <w:sz w:val="28"/>
          <w:szCs w:val="28"/>
          <w:lang w:val="ru-RU"/>
        </w:rPr>
        <w:t>помилок,</w:t>
      </w:r>
      <w:r w:rsidRPr="001F4C4C">
        <w:rPr>
          <w:rFonts w:ascii="Times New Roman" w:hAnsi="Times New Roman" w:cs="Times New Roman"/>
          <w:spacing w:val="29"/>
          <w:sz w:val="28"/>
          <w:szCs w:val="28"/>
          <w:lang w:val="ru-RU"/>
        </w:rPr>
        <w:t xml:space="preserve"> </w:t>
      </w:r>
      <w:r w:rsidRPr="001F4C4C">
        <w:rPr>
          <w:rFonts w:ascii="Times New Roman" w:hAnsi="Times New Roman" w:cs="Times New Roman"/>
          <w:sz w:val="28"/>
          <w:szCs w:val="28"/>
          <w:lang w:val="ru-RU"/>
        </w:rPr>
        <w:t>тоді</w:t>
      </w:r>
      <w:r w:rsidRPr="001F4C4C">
        <w:rPr>
          <w:rFonts w:ascii="Times New Roman" w:hAnsi="Times New Roman" w:cs="Times New Roman"/>
          <w:spacing w:val="28"/>
          <w:sz w:val="28"/>
          <w:szCs w:val="28"/>
          <w:lang w:val="ru-RU"/>
        </w:rPr>
        <w:t xml:space="preserve"> </w:t>
      </w:r>
      <w:r w:rsidRPr="001F4C4C">
        <w:rPr>
          <w:rFonts w:ascii="Times New Roman" w:hAnsi="Times New Roman" w:cs="Times New Roman"/>
          <w:sz w:val="28"/>
          <w:szCs w:val="28"/>
          <w:lang w:val="ru-RU"/>
        </w:rPr>
        <w:t>як</w:t>
      </w:r>
      <w:r w:rsidRPr="001F4C4C">
        <w:rPr>
          <w:rFonts w:ascii="Times New Roman" w:hAnsi="Times New Roman" w:cs="Times New Roman"/>
          <w:spacing w:val="30"/>
          <w:sz w:val="28"/>
          <w:szCs w:val="28"/>
          <w:lang w:val="ru-RU"/>
        </w:rPr>
        <w:t xml:space="preserve"> </w:t>
      </w:r>
      <w:r w:rsidRPr="001F4C4C">
        <w:rPr>
          <w:rFonts w:ascii="Times New Roman" w:hAnsi="Times New Roman" w:cs="Times New Roman"/>
          <w:sz w:val="28"/>
          <w:szCs w:val="28"/>
          <w:lang w:val="ru-RU"/>
        </w:rPr>
        <w:t>жителі</w:t>
      </w:r>
      <w:r w:rsidRPr="001F4C4C">
        <w:rPr>
          <w:rFonts w:ascii="Times New Roman" w:hAnsi="Times New Roman" w:cs="Times New Roman"/>
          <w:spacing w:val="29"/>
          <w:sz w:val="28"/>
          <w:szCs w:val="28"/>
          <w:lang w:val="ru-RU"/>
        </w:rPr>
        <w:t xml:space="preserve"> </w:t>
      </w:r>
      <w:r w:rsidRPr="001F4C4C">
        <w:rPr>
          <w:rFonts w:ascii="Times New Roman" w:hAnsi="Times New Roman" w:cs="Times New Roman"/>
          <w:sz w:val="28"/>
          <w:szCs w:val="28"/>
          <w:lang w:val="ru-RU"/>
        </w:rPr>
        <w:t>Індії</w:t>
      </w:r>
      <w:r w:rsidRPr="001F4C4C">
        <w:rPr>
          <w:rFonts w:ascii="Times New Roman" w:hAnsi="Times New Roman" w:cs="Times New Roman"/>
          <w:spacing w:val="35"/>
          <w:sz w:val="28"/>
          <w:szCs w:val="28"/>
          <w:lang w:val="ru-RU"/>
        </w:rPr>
        <w:t xml:space="preserve"> </w:t>
      </w:r>
      <w:r w:rsidRPr="001F4C4C">
        <w:rPr>
          <w:rFonts w:ascii="Times New Roman" w:hAnsi="Times New Roman" w:cs="Times New Roman"/>
          <w:sz w:val="28"/>
          <w:szCs w:val="28"/>
          <w:lang w:val="ru-RU"/>
        </w:rPr>
        <w:t>–</w:t>
      </w:r>
      <w:r w:rsidRPr="001F4C4C">
        <w:rPr>
          <w:rFonts w:ascii="Times New Roman" w:hAnsi="Times New Roman" w:cs="Times New Roman"/>
          <w:sz w:val="28"/>
          <w:szCs w:val="28"/>
          <w:lang w:val="ru-RU"/>
        </w:rPr>
        <w:t xml:space="preserve"> </w:t>
      </w:r>
      <w:r w:rsidRPr="001F4C4C">
        <w:rPr>
          <w:rFonts w:ascii="Times New Roman" w:hAnsi="Times New Roman" w:cs="Times New Roman"/>
          <w:sz w:val="28"/>
          <w:szCs w:val="28"/>
          <w:lang w:val="ru-RU"/>
        </w:rPr>
        <w:t>технічних);</w:t>
      </w:r>
    </w:p>
    <w:p w14:paraId="2F85C252" w14:textId="77777777" w:rsidR="001F4C4C" w:rsidRPr="001F4C4C" w:rsidRDefault="001F4C4C" w:rsidP="001F4C4C">
      <w:pPr>
        <w:numPr>
          <w:ilvl w:val="0"/>
          <w:numId w:val="4"/>
        </w:numPr>
        <w:tabs>
          <w:tab w:val="left" w:pos="822"/>
        </w:tabs>
        <w:kinsoku w:val="0"/>
        <w:overflowPunct w:val="0"/>
        <w:autoSpaceDE w:val="0"/>
        <w:autoSpaceDN w:val="0"/>
        <w:adjustRightInd w:val="0"/>
        <w:spacing w:before="37" w:after="0" w:line="360" w:lineRule="auto"/>
        <w:ind w:right="120" w:firstLine="396"/>
        <w:jc w:val="both"/>
        <w:rPr>
          <w:rFonts w:ascii="Times New Roman" w:hAnsi="Times New Roman" w:cs="Times New Roman"/>
          <w:sz w:val="28"/>
          <w:szCs w:val="28"/>
          <w:lang w:val="ru-RU"/>
        </w:rPr>
      </w:pPr>
      <w:r w:rsidRPr="001F4C4C">
        <w:rPr>
          <w:rFonts w:ascii="Times New Roman" w:hAnsi="Times New Roman" w:cs="Times New Roman"/>
          <w:sz w:val="28"/>
          <w:szCs w:val="28"/>
          <w:lang w:val="ru-RU"/>
        </w:rPr>
        <w:t xml:space="preserve">рідна мова та володіння іншими мовами (демонструє рівень загального й інтелектуального розвитку, швидкість адаптації, схильності до вивчення мов. </w:t>
      </w:r>
      <w:r w:rsidRPr="001F4C4C">
        <w:rPr>
          <w:rFonts w:ascii="Times New Roman" w:hAnsi="Times New Roman" w:cs="Times New Roman"/>
          <w:sz w:val="28"/>
          <w:szCs w:val="28"/>
          <w:lang w:val="ru-RU"/>
        </w:rPr>
        <w:lastRenderedPageBreak/>
        <w:t>Так, франкомовні студенти завжди більш здібні до вивчення мов, більш щирі у</w:t>
      </w:r>
      <w:r w:rsidRPr="001F4C4C">
        <w:rPr>
          <w:rFonts w:ascii="Times New Roman" w:hAnsi="Times New Roman" w:cs="Times New Roman"/>
          <w:spacing w:val="1"/>
          <w:sz w:val="28"/>
          <w:szCs w:val="28"/>
          <w:lang w:val="ru-RU"/>
        </w:rPr>
        <w:t xml:space="preserve"> </w:t>
      </w:r>
      <w:r w:rsidRPr="001F4C4C">
        <w:rPr>
          <w:rFonts w:ascii="Times New Roman" w:hAnsi="Times New Roman" w:cs="Times New Roman"/>
          <w:sz w:val="28"/>
          <w:szCs w:val="28"/>
          <w:lang w:val="ru-RU"/>
        </w:rPr>
        <w:t>спілкуванні);</w:t>
      </w:r>
    </w:p>
    <w:p w14:paraId="397CA067" w14:textId="77777777" w:rsidR="001F4C4C" w:rsidRPr="001F4C4C" w:rsidRDefault="001F4C4C" w:rsidP="001F4C4C">
      <w:pPr>
        <w:numPr>
          <w:ilvl w:val="0"/>
          <w:numId w:val="4"/>
        </w:numPr>
        <w:tabs>
          <w:tab w:val="left" w:pos="822"/>
        </w:tabs>
        <w:kinsoku w:val="0"/>
        <w:overflowPunct w:val="0"/>
        <w:autoSpaceDE w:val="0"/>
        <w:autoSpaceDN w:val="0"/>
        <w:adjustRightInd w:val="0"/>
        <w:spacing w:before="1" w:after="0" w:line="352" w:lineRule="auto"/>
        <w:ind w:right="112" w:firstLine="396"/>
        <w:jc w:val="both"/>
        <w:rPr>
          <w:rFonts w:ascii="Times New Roman" w:hAnsi="Times New Roman" w:cs="Times New Roman"/>
          <w:sz w:val="28"/>
          <w:szCs w:val="28"/>
          <w:lang w:val="ru-RU"/>
        </w:rPr>
      </w:pPr>
      <w:r w:rsidRPr="001F4C4C">
        <w:rPr>
          <w:rFonts w:ascii="Times New Roman" w:hAnsi="Times New Roman" w:cs="Times New Roman"/>
          <w:sz w:val="28"/>
          <w:szCs w:val="28"/>
          <w:lang w:val="ru-RU"/>
        </w:rPr>
        <w:t>релігія, традиції, свята (допомагають зрозуміти морально- етичні цінності та принципи</w:t>
      </w:r>
      <w:r w:rsidRPr="001F4C4C">
        <w:rPr>
          <w:rFonts w:ascii="Times New Roman" w:hAnsi="Times New Roman" w:cs="Times New Roman"/>
          <w:spacing w:val="-18"/>
          <w:sz w:val="28"/>
          <w:szCs w:val="28"/>
          <w:lang w:val="ru-RU"/>
        </w:rPr>
        <w:t xml:space="preserve"> </w:t>
      </w:r>
      <w:r w:rsidRPr="001F4C4C">
        <w:rPr>
          <w:rFonts w:ascii="Times New Roman" w:hAnsi="Times New Roman" w:cs="Times New Roman"/>
          <w:sz w:val="28"/>
          <w:szCs w:val="28"/>
          <w:lang w:val="ru-RU"/>
        </w:rPr>
        <w:t>студента);</w:t>
      </w:r>
    </w:p>
    <w:p w14:paraId="7738FE80" w14:textId="165FDFA9" w:rsidR="001F4C4C" w:rsidRPr="001F4C4C" w:rsidRDefault="001F4C4C" w:rsidP="001F4C4C">
      <w:pPr>
        <w:numPr>
          <w:ilvl w:val="0"/>
          <w:numId w:val="4"/>
        </w:numPr>
        <w:tabs>
          <w:tab w:val="left" w:pos="822"/>
        </w:tabs>
        <w:kinsoku w:val="0"/>
        <w:overflowPunct w:val="0"/>
        <w:autoSpaceDE w:val="0"/>
        <w:autoSpaceDN w:val="0"/>
        <w:adjustRightInd w:val="0"/>
        <w:spacing w:before="7" w:after="0" w:line="360" w:lineRule="auto"/>
        <w:ind w:right="112" w:firstLine="396"/>
        <w:jc w:val="both"/>
        <w:rPr>
          <w:rFonts w:ascii="Times New Roman" w:hAnsi="Times New Roman" w:cs="Times New Roman"/>
          <w:sz w:val="28"/>
          <w:szCs w:val="28"/>
          <w:lang w:val="ru-RU"/>
        </w:rPr>
      </w:pPr>
      <w:r w:rsidRPr="001F4C4C">
        <w:rPr>
          <w:rFonts w:ascii="Times New Roman" w:hAnsi="Times New Roman" w:cs="Times New Roman"/>
          <w:sz w:val="28"/>
          <w:szCs w:val="28"/>
          <w:lang w:val="ru-RU"/>
        </w:rPr>
        <w:t>професія батьків (визначає матеріальний статус, що часто впливає на результати навчання: студенти з незаможних родин здебільшого навчаються краще або є більш дисциплінованими. Крім</w:t>
      </w:r>
      <w:r w:rsidRPr="001F4C4C">
        <w:rPr>
          <w:rFonts w:ascii="Times New Roman" w:hAnsi="Times New Roman" w:cs="Times New Roman"/>
          <w:spacing w:val="47"/>
          <w:sz w:val="28"/>
          <w:szCs w:val="28"/>
          <w:lang w:val="ru-RU"/>
        </w:rPr>
        <w:t xml:space="preserve"> </w:t>
      </w:r>
      <w:r w:rsidRPr="001F4C4C">
        <w:rPr>
          <w:rFonts w:ascii="Times New Roman" w:hAnsi="Times New Roman" w:cs="Times New Roman"/>
          <w:sz w:val="28"/>
          <w:szCs w:val="28"/>
          <w:lang w:val="ru-RU"/>
        </w:rPr>
        <w:t>того, залежно від професії батьків можна зрозуміти певні життєві</w:t>
      </w:r>
      <w:r w:rsidRPr="001F4C4C">
        <w:rPr>
          <w:rFonts w:ascii="Times New Roman" w:hAnsi="Times New Roman" w:cs="Times New Roman"/>
          <w:sz w:val="28"/>
          <w:szCs w:val="28"/>
          <w:lang w:val="ru-RU"/>
        </w:rPr>
        <w:t xml:space="preserve"> </w:t>
      </w:r>
      <w:r w:rsidRPr="001F4C4C">
        <w:rPr>
          <w:rFonts w:ascii="Times New Roman" w:hAnsi="Times New Roman" w:cs="Times New Roman"/>
          <w:sz w:val="28"/>
          <w:szCs w:val="28"/>
          <w:lang w:val="ru-RU"/>
        </w:rPr>
        <w:t>принципи людини);</w:t>
      </w:r>
      <w:r w:rsidRPr="001F4C4C">
        <w:rPr>
          <w:rFonts w:ascii="Times New Roman" w:hAnsi="Times New Roman" w:cs="Times New Roman"/>
          <w:sz w:val="28"/>
          <w:szCs w:val="28"/>
          <w:lang w:val="ru-RU"/>
        </w:rPr>
        <w:t xml:space="preserve"> </w:t>
      </w:r>
      <w:r w:rsidRPr="001F4C4C">
        <w:rPr>
          <w:rFonts w:ascii="Times New Roman" w:hAnsi="Times New Roman" w:cs="Times New Roman"/>
          <w:sz w:val="28"/>
          <w:szCs w:val="28"/>
          <w:lang w:val="ru-RU"/>
        </w:rPr>
        <w:t>термін перебування в Україні (свідчить про ступінь</w:t>
      </w:r>
      <w:r w:rsidRPr="001F4C4C">
        <w:rPr>
          <w:rFonts w:ascii="Times New Roman" w:hAnsi="Times New Roman" w:cs="Times New Roman"/>
          <w:sz w:val="28"/>
          <w:szCs w:val="28"/>
          <w:lang w:val="ru-RU"/>
        </w:rPr>
        <w:t xml:space="preserve"> </w:t>
      </w:r>
      <w:r w:rsidRPr="001F4C4C">
        <w:rPr>
          <w:rFonts w:ascii="Times New Roman" w:hAnsi="Times New Roman" w:cs="Times New Roman"/>
          <w:sz w:val="28"/>
          <w:szCs w:val="28"/>
          <w:lang w:val="ru-RU"/>
        </w:rPr>
        <w:t>адаптованості).</w:t>
      </w:r>
    </w:p>
    <w:p w14:paraId="60886E68" w14:textId="77777777" w:rsidR="001F4C4C" w:rsidRPr="001F4C4C" w:rsidRDefault="001F4C4C" w:rsidP="001F4C4C">
      <w:pPr>
        <w:kinsoku w:val="0"/>
        <w:overflowPunct w:val="0"/>
        <w:autoSpaceDE w:val="0"/>
        <w:autoSpaceDN w:val="0"/>
        <w:adjustRightInd w:val="0"/>
        <w:spacing w:before="115" w:after="0" w:line="360" w:lineRule="auto"/>
        <w:ind w:left="113" w:right="112" w:firstLine="396"/>
        <w:jc w:val="both"/>
        <w:rPr>
          <w:rFonts w:ascii="Times New Roman" w:hAnsi="Times New Roman" w:cs="Times New Roman"/>
          <w:sz w:val="28"/>
          <w:szCs w:val="28"/>
          <w:lang w:val="ru-RU"/>
        </w:rPr>
      </w:pPr>
      <w:r w:rsidRPr="001F4C4C">
        <w:rPr>
          <w:rFonts w:ascii="Times New Roman" w:hAnsi="Times New Roman" w:cs="Times New Roman"/>
          <w:sz w:val="28"/>
          <w:szCs w:val="28"/>
          <w:lang w:val="ru-RU"/>
        </w:rPr>
        <w:t>Такі опитування проводяться на нашій кафедрі систематично, на початку кожного семестру, даючи змогу побачити динаміку комунікативної адаптації іноземців.</w:t>
      </w:r>
    </w:p>
    <w:p w14:paraId="6D007A00" w14:textId="77777777" w:rsidR="001F4C4C" w:rsidRPr="001F4C4C" w:rsidRDefault="001F4C4C" w:rsidP="001F4C4C">
      <w:pPr>
        <w:kinsoku w:val="0"/>
        <w:overflowPunct w:val="0"/>
        <w:autoSpaceDE w:val="0"/>
        <w:autoSpaceDN w:val="0"/>
        <w:adjustRightInd w:val="0"/>
        <w:spacing w:after="0" w:line="360" w:lineRule="auto"/>
        <w:ind w:left="113" w:right="115" w:firstLine="396"/>
        <w:jc w:val="both"/>
        <w:rPr>
          <w:rFonts w:ascii="Times New Roman" w:hAnsi="Times New Roman" w:cs="Times New Roman"/>
          <w:sz w:val="28"/>
          <w:szCs w:val="28"/>
          <w:lang w:val="ru-RU"/>
        </w:rPr>
      </w:pPr>
      <w:r w:rsidRPr="001F4C4C">
        <w:rPr>
          <w:rFonts w:ascii="Times New Roman" w:hAnsi="Times New Roman" w:cs="Times New Roman"/>
          <w:sz w:val="28"/>
          <w:szCs w:val="28"/>
          <w:lang w:val="ru-RU"/>
        </w:rPr>
        <w:t>За результатами низки опитувань можна зробити певні висновки щодо комунікативних особливостей і бар’єрів групи взагалі та кожного здобувача освіти зокрема. Ця інформація, отримана протягом кількох років спостережень, дала нам змогу скоригувати взаємодію викладача та студента, диференціюючи набір педагогічних методів і прийомів залежно від потреб групи. Так, у мультинаціональних групах, до складу яких входять студенти з арабських країн та/або Індії (більш активні, галасливі, менш дисципліновані), а також представники країн Африки (тихі, спокійні, дисципліновані, але здебільшого неактивні), ми активно використовуємо інноваційні методи групової роботи (ділові та рольові ігри, групові дискусії, круглі столи тощо). Змушуючи працювати кожного, ці методи активізують і злагоджують комунікативну роботу іноземних здобувачів освіти.</w:t>
      </w:r>
    </w:p>
    <w:p w14:paraId="46553342" w14:textId="77777777" w:rsidR="001F4C4C" w:rsidRPr="001F4C4C" w:rsidRDefault="001F4C4C" w:rsidP="001F4C4C">
      <w:pPr>
        <w:kinsoku w:val="0"/>
        <w:overflowPunct w:val="0"/>
        <w:autoSpaceDE w:val="0"/>
        <w:autoSpaceDN w:val="0"/>
        <w:adjustRightInd w:val="0"/>
        <w:spacing w:before="2" w:after="0" w:line="360" w:lineRule="auto"/>
        <w:ind w:left="113" w:right="117" w:firstLine="396"/>
        <w:jc w:val="both"/>
        <w:rPr>
          <w:rFonts w:ascii="Times New Roman" w:hAnsi="Times New Roman" w:cs="Times New Roman"/>
          <w:sz w:val="28"/>
          <w:szCs w:val="28"/>
          <w:lang w:val="ru-RU"/>
        </w:rPr>
      </w:pPr>
      <w:r w:rsidRPr="001F4C4C">
        <w:rPr>
          <w:rFonts w:ascii="Times New Roman" w:hAnsi="Times New Roman" w:cs="Times New Roman"/>
          <w:sz w:val="28"/>
          <w:szCs w:val="28"/>
          <w:lang w:val="ru-RU"/>
        </w:rPr>
        <w:t>У групах з яскраво вираженими помилками вимовляння слів (переважно студенти з Індії) ми пропонуємо влаштовувати мініконкурси читців скоромовок, покликані скоригувати технічні неточності вимови, а також активізувати роботу студентів. У цих групах варто також приділяти більше уваги невербальній поведінці студентів, підлаштовуючись на перших заняттях під їхні жести, міміку, інтонації і поступово переводячи здобувачів освіти на</w:t>
      </w:r>
    </w:p>
    <w:p w14:paraId="4D9C3C20" w14:textId="7659DD64" w:rsidR="001F4C4C" w:rsidRPr="001F4C4C" w:rsidRDefault="001F4C4C" w:rsidP="001F4C4C">
      <w:pPr>
        <w:kinsoku w:val="0"/>
        <w:overflowPunct w:val="0"/>
        <w:autoSpaceDE w:val="0"/>
        <w:autoSpaceDN w:val="0"/>
        <w:adjustRightInd w:val="0"/>
        <w:spacing w:after="0" w:line="221" w:lineRule="exact"/>
        <w:ind w:left="39"/>
        <w:rPr>
          <w:rFonts w:ascii="Times New Roman" w:hAnsi="Times New Roman" w:cs="Times New Roman"/>
          <w:sz w:val="28"/>
          <w:szCs w:val="28"/>
          <w:lang w:val="ru-RU"/>
        </w:rPr>
      </w:pPr>
      <w:r w:rsidRPr="001F4C4C">
        <w:rPr>
          <w:rFonts w:ascii="Times New Roman" w:hAnsi="Times New Roman" w:cs="Times New Roman"/>
          <w:sz w:val="28"/>
          <w:szCs w:val="28"/>
          <w:lang w:val="ru-RU"/>
        </w:rPr>
        <w:lastRenderedPageBreak/>
        <w:t>невербальні засоби, характерні для українців.</w:t>
      </w:r>
    </w:p>
    <w:p w14:paraId="708F3F3C" w14:textId="77777777" w:rsidR="001F4C4C" w:rsidRPr="001F4C4C" w:rsidRDefault="001F4C4C" w:rsidP="001F4C4C">
      <w:pPr>
        <w:kinsoku w:val="0"/>
        <w:overflowPunct w:val="0"/>
        <w:autoSpaceDE w:val="0"/>
        <w:autoSpaceDN w:val="0"/>
        <w:adjustRightInd w:val="0"/>
        <w:spacing w:after="0" w:line="221" w:lineRule="exact"/>
        <w:ind w:left="39"/>
        <w:rPr>
          <w:rFonts w:ascii="Times New Roman" w:hAnsi="Times New Roman" w:cs="Times New Roman"/>
          <w:sz w:val="28"/>
          <w:szCs w:val="28"/>
          <w:lang w:val="ru-RU"/>
        </w:rPr>
      </w:pPr>
    </w:p>
    <w:p w14:paraId="5BDE676A" w14:textId="77777777" w:rsidR="001F4C4C" w:rsidRPr="001F4C4C" w:rsidRDefault="001F4C4C" w:rsidP="001F4C4C">
      <w:pPr>
        <w:kinsoku w:val="0"/>
        <w:overflowPunct w:val="0"/>
        <w:autoSpaceDE w:val="0"/>
        <w:autoSpaceDN w:val="0"/>
        <w:adjustRightInd w:val="0"/>
        <w:spacing w:after="0" w:line="360" w:lineRule="auto"/>
        <w:ind w:left="113" w:right="114" w:firstLine="396"/>
        <w:jc w:val="both"/>
        <w:rPr>
          <w:rFonts w:ascii="Times New Roman" w:hAnsi="Times New Roman" w:cs="Times New Roman"/>
          <w:sz w:val="28"/>
          <w:szCs w:val="28"/>
          <w:lang w:val="ru-RU"/>
        </w:rPr>
      </w:pPr>
      <w:r w:rsidRPr="001F4C4C">
        <w:rPr>
          <w:rFonts w:ascii="Times New Roman" w:hAnsi="Times New Roman" w:cs="Times New Roman"/>
          <w:sz w:val="28"/>
          <w:szCs w:val="28"/>
          <w:lang w:val="ru-RU"/>
        </w:rPr>
        <w:t>Крім того, абсолютно в усіх групах ми запроваджуємо мовознавчу хвилинку, під час якої знайомимо студентів із частовживаними українськими слова з омонімічнім, паронімічним значенням, полісемічні лексеми (місяць, ручка, місто і місце, стіл і стілець тощо),</w:t>
      </w:r>
    </w:p>
    <w:p w14:paraId="7E323FB2" w14:textId="77777777" w:rsidR="001F4C4C" w:rsidRPr="001F4C4C" w:rsidRDefault="001F4C4C" w:rsidP="001F4C4C">
      <w:pPr>
        <w:kinsoku w:val="0"/>
        <w:overflowPunct w:val="0"/>
        <w:autoSpaceDE w:val="0"/>
        <w:autoSpaceDN w:val="0"/>
        <w:adjustRightInd w:val="0"/>
        <w:spacing w:after="0" w:line="360" w:lineRule="auto"/>
        <w:ind w:left="113" w:right="115"/>
        <w:jc w:val="both"/>
        <w:rPr>
          <w:rFonts w:ascii="Times New Roman" w:hAnsi="Times New Roman" w:cs="Times New Roman"/>
          <w:sz w:val="28"/>
          <w:szCs w:val="28"/>
          <w:lang w:val="ru-RU"/>
        </w:rPr>
      </w:pPr>
      <w:r w:rsidRPr="001F4C4C">
        <w:rPr>
          <w:rFonts w:ascii="Times New Roman" w:hAnsi="Times New Roman" w:cs="Times New Roman"/>
          <w:sz w:val="28"/>
          <w:szCs w:val="28"/>
          <w:lang w:val="ru-RU"/>
        </w:rPr>
        <w:t>«хибними друзями перекладача», пояснюючи відмінності  їхнього значення й закріплюючи цей матеріал виконанням вправ, складанням діалогів, проведенням ділових ігор тощо. Такі вправи не лише допомагають іноземним здобувачам освіти розрізняти схожі чи однакові за звучанням слова, але й розширюють їхній кругозір, створюють своєрідний міжкультурний зв’язок.</w:t>
      </w:r>
    </w:p>
    <w:p w14:paraId="0A0D954C" w14:textId="098049AE" w:rsidR="001F4C4C" w:rsidRPr="001F4C4C" w:rsidRDefault="001F4C4C" w:rsidP="001F4C4C">
      <w:pPr>
        <w:kinsoku w:val="0"/>
        <w:overflowPunct w:val="0"/>
        <w:autoSpaceDE w:val="0"/>
        <w:autoSpaceDN w:val="0"/>
        <w:adjustRightInd w:val="0"/>
        <w:spacing w:after="0" w:line="360" w:lineRule="auto"/>
        <w:ind w:left="113" w:right="114" w:firstLine="396"/>
        <w:jc w:val="both"/>
        <w:rPr>
          <w:rFonts w:ascii="Times New Roman" w:hAnsi="Times New Roman" w:cs="Times New Roman"/>
          <w:sz w:val="28"/>
          <w:szCs w:val="28"/>
          <w:lang w:val="ru-RU"/>
        </w:rPr>
      </w:pPr>
      <w:r w:rsidRPr="001F4C4C">
        <w:rPr>
          <w:rFonts w:ascii="Times New Roman" w:hAnsi="Times New Roman" w:cs="Times New Roman"/>
          <w:sz w:val="28"/>
          <w:szCs w:val="28"/>
          <w:lang w:val="ru-RU"/>
        </w:rPr>
        <w:t>Отже, виявлення й усунення комунікативних бар’єрів іноземних здобувачів освіти є першочерговим завданням кожного викладача, зокрема філолога. Науково-педагогічні працівники кафедри української мови, основ психології та педагогіки постійно працюють над удосконаленням методик виявлення та вирішення проблем спілкування іноземців. Зокрема, на початку кожного семестру ми проводимо діагностику шляхом самопрезентації студентів з метою розуміння культурно-національного складу групи й напрацювання оптимальних шляхів подальшої взаємодії зі студентами. Для усунення низки найтиповіших комунікативних бар’єрів використовуємо інноваційні методи групової роботи, а також інші дидактичні методи і технології, що сприяють активізації мисленнєво-мовленнєвої діяльності, покращенню міжкультурної комунікації, створюють доброзичливу атмосферу, роблять процес набуття нових знань більш</w:t>
      </w:r>
      <w:r>
        <w:rPr>
          <w:rFonts w:ascii="Times New Roman" w:hAnsi="Times New Roman" w:cs="Times New Roman"/>
          <w:sz w:val="28"/>
          <w:szCs w:val="28"/>
          <w:lang w:val="ru-RU"/>
        </w:rPr>
        <w:t xml:space="preserve"> </w:t>
      </w:r>
      <w:r w:rsidRPr="001F4C4C">
        <w:rPr>
          <w:rFonts w:ascii="Times New Roman" w:hAnsi="Times New Roman" w:cs="Times New Roman"/>
          <w:sz w:val="28"/>
          <w:szCs w:val="28"/>
          <w:lang w:val="ru-RU"/>
        </w:rPr>
        <w:t>цікавим для іноземних здобувачів освіти.</w:t>
      </w:r>
    </w:p>
    <w:p w14:paraId="29587B3E" w14:textId="7DBB6699" w:rsidR="001F4C4C" w:rsidRPr="001F4C4C" w:rsidRDefault="001F4C4C" w:rsidP="001F4C4C">
      <w:pPr>
        <w:kinsoku w:val="0"/>
        <w:overflowPunct w:val="0"/>
        <w:autoSpaceDE w:val="0"/>
        <w:autoSpaceDN w:val="0"/>
        <w:adjustRightInd w:val="0"/>
        <w:spacing w:after="0" w:line="221" w:lineRule="exact"/>
        <w:ind w:left="39"/>
        <w:rPr>
          <w:rFonts w:ascii="Times New Roman" w:hAnsi="Times New Roman" w:cs="Times New Roman"/>
          <w:sz w:val="28"/>
          <w:szCs w:val="28"/>
          <w:lang w:val="ru-RU"/>
        </w:rPr>
      </w:pPr>
    </w:p>
    <w:p w14:paraId="651A3A8F" w14:textId="427CAF66" w:rsidR="001F4C4C" w:rsidRPr="001F4C4C" w:rsidRDefault="001F4C4C" w:rsidP="001F4C4C">
      <w:pPr>
        <w:kinsoku w:val="0"/>
        <w:overflowPunct w:val="0"/>
        <w:autoSpaceDE w:val="0"/>
        <w:autoSpaceDN w:val="0"/>
        <w:adjustRightInd w:val="0"/>
        <w:spacing w:after="0" w:line="221" w:lineRule="exact"/>
        <w:ind w:left="39"/>
        <w:rPr>
          <w:rFonts w:ascii="Times New Roman" w:hAnsi="Times New Roman" w:cs="Times New Roman"/>
          <w:sz w:val="28"/>
          <w:szCs w:val="28"/>
          <w:lang w:val="ru-RU"/>
        </w:rPr>
      </w:pPr>
    </w:p>
    <w:p w14:paraId="13280DE7" w14:textId="3A456F5E" w:rsidR="001F4C4C" w:rsidRPr="001F4C4C" w:rsidRDefault="001F4C4C" w:rsidP="001F4C4C">
      <w:pPr>
        <w:kinsoku w:val="0"/>
        <w:overflowPunct w:val="0"/>
        <w:autoSpaceDE w:val="0"/>
        <w:autoSpaceDN w:val="0"/>
        <w:adjustRightInd w:val="0"/>
        <w:spacing w:after="0" w:line="221" w:lineRule="exact"/>
        <w:ind w:left="39"/>
        <w:rPr>
          <w:rFonts w:ascii="Times New Roman" w:hAnsi="Times New Roman" w:cs="Times New Roman"/>
          <w:sz w:val="28"/>
          <w:szCs w:val="28"/>
          <w:lang w:val="ru-RU"/>
        </w:rPr>
      </w:pPr>
    </w:p>
    <w:p w14:paraId="36ADFA09" w14:textId="02AA07C6" w:rsidR="001F4C4C" w:rsidRPr="001F4C4C" w:rsidRDefault="001F4C4C" w:rsidP="001F4C4C">
      <w:pPr>
        <w:kinsoku w:val="0"/>
        <w:overflowPunct w:val="0"/>
        <w:autoSpaceDE w:val="0"/>
        <w:autoSpaceDN w:val="0"/>
        <w:adjustRightInd w:val="0"/>
        <w:spacing w:after="0" w:line="221" w:lineRule="exact"/>
        <w:ind w:left="39"/>
        <w:rPr>
          <w:rFonts w:ascii="Times New Roman" w:hAnsi="Times New Roman" w:cs="Times New Roman"/>
          <w:sz w:val="28"/>
          <w:szCs w:val="28"/>
          <w:lang w:val="ru-RU"/>
        </w:rPr>
      </w:pPr>
    </w:p>
    <w:p w14:paraId="1469D943" w14:textId="5CE6D143" w:rsidR="00521BA3" w:rsidRPr="001F4C4C" w:rsidRDefault="00521BA3" w:rsidP="001F4C4C">
      <w:pPr>
        <w:spacing w:after="0" w:line="360" w:lineRule="auto"/>
        <w:jc w:val="center"/>
        <w:rPr>
          <w:rFonts w:ascii="Times New Roman" w:hAnsi="Times New Roman" w:cs="Times New Roman"/>
          <w:sz w:val="28"/>
          <w:szCs w:val="28"/>
          <w:lang w:val="uk-UA"/>
        </w:rPr>
      </w:pPr>
      <w:r w:rsidRPr="001F4C4C">
        <w:rPr>
          <w:rFonts w:ascii="Times New Roman" w:hAnsi="Times New Roman" w:cs="Times New Roman"/>
          <w:sz w:val="28"/>
          <w:szCs w:val="28"/>
          <w:lang w:val="uk-UA"/>
        </w:rPr>
        <w:br w:type="page"/>
      </w:r>
    </w:p>
    <w:p w14:paraId="01030682" w14:textId="21FFD529" w:rsidR="00B557CE" w:rsidRPr="001F4C4C" w:rsidRDefault="00B557CE" w:rsidP="00B557CE">
      <w:pPr>
        <w:spacing w:line="360" w:lineRule="auto"/>
        <w:ind w:firstLine="720"/>
        <w:jc w:val="center"/>
        <w:rPr>
          <w:rFonts w:ascii="Times New Roman" w:hAnsi="Times New Roman" w:cs="Times New Roman"/>
          <w:sz w:val="28"/>
          <w:szCs w:val="28"/>
          <w:lang w:val="uk-UA"/>
        </w:rPr>
      </w:pPr>
      <w:bookmarkStart w:id="0" w:name="_GoBack"/>
      <w:bookmarkEnd w:id="0"/>
      <w:r w:rsidRPr="001F4C4C">
        <w:rPr>
          <w:rFonts w:ascii="Times New Roman" w:hAnsi="Times New Roman" w:cs="Times New Roman"/>
          <w:sz w:val="28"/>
          <w:szCs w:val="28"/>
          <w:lang w:val="uk-UA"/>
        </w:rPr>
        <w:lastRenderedPageBreak/>
        <w:t>ЗМІСТ</w:t>
      </w:r>
    </w:p>
    <w:p w14:paraId="4ADB21FE" w14:textId="6A0443CE" w:rsidR="001F4C4C" w:rsidRPr="001F4C4C" w:rsidRDefault="001F4C4C" w:rsidP="001F4C4C">
      <w:pPr>
        <w:pStyle w:val="Default"/>
        <w:jc w:val="both"/>
        <w:rPr>
          <w:sz w:val="28"/>
          <w:szCs w:val="28"/>
        </w:rPr>
      </w:pPr>
      <w:r w:rsidRPr="001F4C4C">
        <w:rPr>
          <w:b/>
          <w:bCs/>
          <w:sz w:val="28"/>
          <w:szCs w:val="28"/>
        </w:rPr>
        <w:t xml:space="preserve">Фоміна Л. В., Нестеренко А. К. </w:t>
      </w:r>
    </w:p>
    <w:p w14:paraId="6EA13FF6" w14:textId="63E6F981" w:rsidR="001F4C4C" w:rsidRPr="001F4C4C" w:rsidRDefault="001F4C4C" w:rsidP="001F4C4C">
      <w:pPr>
        <w:spacing w:line="360" w:lineRule="auto"/>
        <w:ind w:firstLine="720"/>
        <w:jc w:val="both"/>
        <w:rPr>
          <w:rFonts w:ascii="Times New Roman" w:hAnsi="Times New Roman" w:cs="Times New Roman"/>
          <w:sz w:val="28"/>
          <w:szCs w:val="28"/>
          <w:lang w:val="ru-RU"/>
        </w:rPr>
      </w:pPr>
      <w:r w:rsidRPr="001F4C4C">
        <w:rPr>
          <w:rFonts w:ascii="Times New Roman" w:hAnsi="Times New Roman" w:cs="Times New Roman"/>
          <w:sz w:val="28"/>
          <w:szCs w:val="28"/>
          <w:lang w:val="ru-RU"/>
        </w:rPr>
        <w:t>ДІАГНОСТИКА Й УСУНЕННЯ КОМУНІКАТИВНИХ ПОМИЛОК І БАР’ЄРІВ СТУДЕНТІВ ПІД ЧАС ВИВЧЕННЯ УКРАЇНСЬКОЇ МОВИ ЯК ІНОЗЕМНОЇ</w:t>
      </w:r>
      <w:r w:rsidRPr="001F4C4C">
        <w:rPr>
          <w:rFonts w:ascii="Times New Roman" w:hAnsi="Times New Roman" w:cs="Times New Roman"/>
          <w:b/>
          <w:bCs/>
          <w:sz w:val="28"/>
          <w:szCs w:val="28"/>
          <w:lang w:val="ru-RU"/>
        </w:rPr>
        <w:t>.........</w:t>
      </w:r>
      <w:r w:rsidRPr="001F4C4C">
        <w:rPr>
          <w:rFonts w:ascii="Times New Roman" w:hAnsi="Times New Roman" w:cs="Times New Roman"/>
          <w:b/>
          <w:bCs/>
          <w:sz w:val="28"/>
          <w:szCs w:val="28"/>
          <w:lang w:val="ru-RU"/>
        </w:rPr>
        <w:t>.........................................</w:t>
      </w:r>
      <w:r w:rsidRPr="001F4C4C">
        <w:rPr>
          <w:rFonts w:ascii="Times New Roman" w:hAnsi="Times New Roman" w:cs="Times New Roman"/>
          <w:b/>
          <w:bCs/>
          <w:sz w:val="28"/>
          <w:szCs w:val="28"/>
          <w:lang w:val="ru-RU"/>
        </w:rPr>
        <w:t>.................................................. 127</w:t>
      </w:r>
      <w:r w:rsidRPr="001F4C4C">
        <w:rPr>
          <w:rFonts w:ascii="Times New Roman" w:hAnsi="Times New Roman" w:cs="Times New Roman"/>
          <w:b/>
          <w:bCs/>
          <w:sz w:val="28"/>
          <w:szCs w:val="28"/>
          <w:lang w:val="ru-RU"/>
        </w:rPr>
        <w:t>-132</w:t>
      </w:r>
    </w:p>
    <w:sectPr w:rsidR="001F4C4C" w:rsidRPr="001F4C4C" w:rsidSect="00356C52">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C90893" w14:textId="77777777" w:rsidR="00D86C88" w:rsidRDefault="00D86C88" w:rsidP="00262173">
      <w:pPr>
        <w:spacing w:after="0" w:line="240" w:lineRule="auto"/>
      </w:pPr>
      <w:r>
        <w:separator/>
      </w:r>
    </w:p>
  </w:endnote>
  <w:endnote w:type="continuationSeparator" w:id="0">
    <w:p w14:paraId="09CC68D0" w14:textId="77777777" w:rsidR="00D86C88" w:rsidRDefault="00D86C88" w:rsidP="00262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78741" w14:textId="77777777" w:rsidR="00D86C88" w:rsidRDefault="00D86C88" w:rsidP="00262173">
      <w:pPr>
        <w:spacing w:after="0" w:line="240" w:lineRule="auto"/>
      </w:pPr>
      <w:r>
        <w:separator/>
      </w:r>
    </w:p>
  </w:footnote>
  <w:footnote w:type="continuationSeparator" w:id="0">
    <w:p w14:paraId="7A358219" w14:textId="77777777" w:rsidR="00D86C88" w:rsidRDefault="00D86C88" w:rsidP="002621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numFmt w:val="bullet"/>
      <w:lvlText w:val=""/>
      <w:lvlJc w:val="left"/>
      <w:pPr>
        <w:ind w:left="113" w:hanging="312"/>
      </w:pPr>
      <w:rPr>
        <w:rFonts w:ascii="Symbol" w:hAnsi="Symbol" w:cs="Symbol"/>
        <w:b w:val="0"/>
        <w:bCs w:val="0"/>
        <w:w w:val="99"/>
        <w:sz w:val="20"/>
        <w:szCs w:val="20"/>
      </w:rPr>
    </w:lvl>
    <w:lvl w:ilvl="1">
      <w:numFmt w:val="bullet"/>
      <w:lvlText w:val="•"/>
      <w:lvlJc w:val="left"/>
      <w:pPr>
        <w:ind w:left="743" w:hanging="312"/>
      </w:pPr>
    </w:lvl>
    <w:lvl w:ilvl="2">
      <w:numFmt w:val="bullet"/>
      <w:lvlText w:val="•"/>
      <w:lvlJc w:val="left"/>
      <w:pPr>
        <w:ind w:left="1366" w:hanging="312"/>
      </w:pPr>
    </w:lvl>
    <w:lvl w:ilvl="3">
      <w:numFmt w:val="bullet"/>
      <w:lvlText w:val="•"/>
      <w:lvlJc w:val="left"/>
      <w:pPr>
        <w:ind w:left="1989" w:hanging="312"/>
      </w:pPr>
    </w:lvl>
    <w:lvl w:ilvl="4">
      <w:numFmt w:val="bullet"/>
      <w:lvlText w:val="•"/>
      <w:lvlJc w:val="left"/>
      <w:pPr>
        <w:ind w:left="2613" w:hanging="312"/>
      </w:pPr>
    </w:lvl>
    <w:lvl w:ilvl="5">
      <w:numFmt w:val="bullet"/>
      <w:lvlText w:val="•"/>
      <w:lvlJc w:val="left"/>
      <w:pPr>
        <w:ind w:left="3236" w:hanging="312"/>
      </w:pPr>
    </w:lvl>
    <w:lvl w:ilvl="6">
      <w:numFmt w:val="bullet"/>
      <w:lvlText w:val="•"/>
      <w:lvlJc w:val="left"/>
      <w:pPr>
        <w:ind w:left="3859" w:hanging="312"/>
      </w:pPr>
    </w:lvl>
    <w:lvl w:ilvl="7">
      <w:numFmt w:val="bullet"/>
      <w:lvlText w:val="•"/>
      <w:lvlJc w:val="left"/>
      <w:pPr>
        <w:ind w:left="4482" w:hanging="312"/>
      </w:pPr>
    </w:lvl>
    <w:lvl w:ilvl="8">
      <w:numFmt w:val="bullet"/>
      <w:lvlText w:val="•"/>
      <w:lvlJc w:val="left"/>
      <w:pPr>
        <w:ind w:left="5106" w:hanging="312"/>
      </w:pPr>
    </w:lvl>
  </w:abstractNum>
  <w:abstractNum w:abstractNumId="1" w15:restartNumberingAfterBreak="0">
    <w:nsid w:val="00000403"/>
    <w:multiLevelType w:val="multilevel"/>
    <w:tmpl w:val="00000886"/>
    <w:lvl w:ilvl="0">
      <w:numFmt w:val="bullet"/>
      <w:lvlText w:val=""/>
      <w:lvlJc w:val="left"/>
      <w:pPr>
        <w:ind w:left="113" w:hanging="312"/>
      </w:pPr>
      <w:rPr>
        <w:rFonts w:ascii="Symbol" w:hAnsi="Symbol" w:cs="Symbol"/>
        <w:b w:val="0"/>
        <w:bCs w:val="0"/>
        <w:w w:val="99"/>
        <w:sz w:val="20"/>
        <w:szCs w:val="20"/>
      </w:rPr>
    </w:lvl>
    <w:lvl w:ilvl="1">
      <w:numFmt w:val="bullet"/>
      <w:lvlText w:val="•"/>
      <w:lvlJc w:val="left"/>
      <w:pPr>
        <w:ind w:left="743" w:hanging="312"/>
      </w:pPr>
    </w:lvl>
    <w:lvl w:ilvl="2">
      <w:numFmt w:val="bullet"/>
      <w:lvlText w:val="•"/>
      <w:lvlJc w:val="left"/>
      <w:pPr>
        <w:ind w:left="1366" w:hanging="312"/>
      </w:pPr>
    </w:lvl>
    <w:lvl w:ilvl="3">
      <w:numFmt w:val="bullet"/>
      <w:lvlText w:val="•"/>
      <w:lvlJc w:val="left"/>
      <w:pPr>
        <w:ind w:left="1989" w:hanging="312"/>
      </w:pPr>
    </w:lvl>
    <w:lvl w:ilvl="4">
      <w:numFmt w:val="bullet"/>
      <w:lvlText w:val="•"/>
      <w:lvlJc w:val="left"/>
      <w:pPr>
        <w:ind w:left="2613" w:hanging="312"/>
      </w:pPr>
    </w:lvl>
    <w:lvl w:ilvl="5">
      <w:numFmt w:val="bullet"/>
      <w:lvlText w:val="•"/>
      <w:lvlJc w:val="left"/>
      <w:pPr>
        <w:ind w:left="3236" w:hanging="312"/>
      </w:pPr>
    </w:lvl>
    <w:lvl w:ilvl="6">
      <w:numFmt w:val="bullet"/>
      <w:lvlText w:val="•"/>
      <w:lvlJc w:val="left"/>
      <w:pPr>
        <w:ind w:left="3859" w:hanging="312"/>
      </w:pPr>
    </w:lvl>
    <w:lvl w:ilvl="7">
      <w:numFmt w:val="bullet"/>
      <w:lvlText w:val="•"/>
      <w:lvlJc w:val="left"/>
      <w:pPr>
        <w:ind w:left="4482" w:hanging="312"/>
      </w:pPr>
    </w:lvl>
    <w:lvl w:ilvl="8">
      <w:numFmt w:val="bullet"/>
      <w:lvlText w:val="•"/>
      <w:lvlJc w:val="left"/>
      <w:pPr>
        <w:ind w:left="5106" w:hanging="312"/>
      </w:pPr>
    </w:lvl>
  </w:abstractNum>
  <w:abstractNum w:abstractNumId="2" w15:restartNumberingAfterBreak="0">
    <w:nsid w:val="394F3E3E"/>
    <w:multiLevelType w:val="hybridMultilevel"/>
    <w:tmpl w:val="B96274C4"/>
    <w:lvl w:ilvl="0" w:tplc="CF8474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3E31513"/>
    <w:multiLevelType w:val="hybridMultilevel"/>
    <w:tmpl w:val="CEF8A67C"/>
    <w:lvl w:ilvl="0" w:tplc="52EC8B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B9A"/>
    <w:rsid w:val="00092B98"/>
    <w:rsid w:val="000E5CFD"/>
    <w:rsid w:val="00110053"/>
    <w:rsid w:val="001D0812"/>
    <w:rsid w:val="001F4C4C"/>
    <w:rsid w:val="00223757"/>
    <w:rsid w:val="00262173"/>
    <w:rsid w:val="00312C70"/>
    <w:rsid w:val="00356C52"/>
    <w:rsid w:val="003C37D9"/>
    <w:rsid w:val="003F4889"/>
    <w:rsid w:val="004A4B6E"/>
    <w:rsid w:val="00510049"/>
    <w:rsid w:val="00521BA3"/>
    <w:rsid w:val="00550100"/>
    <w:rsid w:val="005742D9"/>
    <w:rsid w:val="005801A6"/>
    <w:rsid w:val="00601A59"/>
    <w:rsid w:val="00633402"/>
    <w:rsid w:val="006403C0"/>
    <w:rsid w:val="007B7E57"/>
    <w:rsid w:val="00937F3D"/>
    <w:rsid w:val="0096128B"/>
    <w:rsid w:val="009B2D0B"/>
    <w:rsid w:val="009C7B44"/>
    <w:rsid w:val="00A05DDF"/>
    <w:rsid w:val="00AA4C2A"/>
    <w:rsid w:val="00B37BB1"/>
    <w:rsid w:val="00B557CE"/>
    <w:rsid w:val="00B72B54"/>
    <w:rsid w:val="00B97395"/>
    <w:rsid w:val="00C56E95"/>
    <w:rsid w:val="00C6563D"/>
    <w:rsid w:val="00CC0839"/>
    <w:rsid w:val="00CC24F0"/>
    <w:rsid w:val="00D76050"/>
    <w:rsid w:val="00D86C88"/>
    <w:rsid w:val="00DA447B"/>
    <w:rsid w:val="00DF0CB3"/>
    <w:rsid w:val="00E103BE"/>
    <w:rsid w:val="00E44595"/>
    <w:rsid w:val="00E53BD4"/>
    <w:rsid w:val="00E84B9A"/>
    <w:rsid w:val="00EB10E6"/>
    <w:rsid w:val="00FC6A47"/>
    <w:rsid w:val="00FD1E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48712"/>
  <w15:chartTrackingRefBased/>
  <w15:docId w15:val="{B8DE89D4-D18F-403D-A61E-D3E02BD3A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0812"/>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6563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262173"/>
    <w:pPr>
      <w:tabs>
        <w:tab w:val="center" w:pos="4680"/>
        <w:tab w:val="right" w:pos="9360"/>
      </w:tabs>
      <w:spacing w:after="0" w:line="240" w:lineRule="auto"/>
    </w:pPr>
  </w:style>
  <w:style w:type="character" w:customStyle="1" w:styleId="a5">
    <w:name w:val="Верхний колонтитул Знак"/>
    <w:basedOn w:val="a0"/>
    <w:link w:val="a4"/>
    <w:uiPriority w:val="99"/>
    <w:rsid w:val="00262173"/>
  </w:style>
  <w:style w:type="paragraph" w:styleId="a6">
    <w:name w:val="footer"/>
    <w:basedOn w:val="a"/>
    <w:link w:val="a7"/>
    <w:uiPriority w:val="99"/>
    <w:unhideWhenUsed/>
    <w:rsid w:val="00262173"/>
    <w:pPr>
      <w:tabs>
        <w:tab w:val="center" w:pos="4680"/>
        <w:tab w:val="right" w:pos="9360"/>
      </w:tabs>
      <w:spacing w:after="0" w:line="240" w:lineRule="auto"/>
    </w:pPr>
  </w:style>
  <w:style w:type="character" w:customStyle="1" w:styleId="a7">
    <w:name w:val="Нижний колонтитул Знак"/>
    <w:basedOn w:val="a0"/>
    <w:link w:val="a6"/>
    <w:uiPriority w:val="99"/>
    <w:rsid w:val="00262173"/>
  </w:style>
  <w:style w:type="character" w:styleId="a8">
    <w:name w:val="Hyperlink"/>
    <w:basedOn w:val="a0"/>
    <w:uiPriority w:val="99"/>
    <w:unhideWhenUsed/>
    <w:rsid w:val="001D0812"/>
    <w:rPr>
      <w:color w:val="0563C1" w:themeColor="hyperlink"/>
      <w:u w:val="single"/>
    </w:rPr>
  </w:style>
  <w:style w:type="character" w:styleId="a9">
    <w:name w:val="Unresolved Mention"/>
    <w:basedOn w:val="a0"/>
    <w:uiPriority w:val="99"/>
    <w:semiHidden/>
    <w:unhideWhenUsed/>
    <w:rsid w:val="001D0812"/>
    <w:rPr>
      <w:color w:val="605E5C"/>
      <w:shd w:val="clear" w:color="auto" w:fill="E1DFDD"/>
    </w:rPr>
  </w:style>
  <w:style w:type="paragraph" w:styleId="aa">
    <w:name w:val="List Paragraph"/>
    <w:basedOn w:val="a"/>
    <w:uiPriority w:val="34"/>
    <w:qFormat/>
    <w:rsid w:val="001D0812"/>
    <w:pPr>
      <w:ind w:left="720"/>
      <w:contextualSpacing/>
    </w:pPr>
  </w:style>
  <w:style w:type="character" w:customStyle="1" w:styleId="10">
    <w:name w:val="Заголовок 1 Знак"/>
    <w:basedOn w:val="a0"/>
    <w:link w:val="1"/>
    <w:uiPriority w:val="9"/>
    <w:rsid w:val="001D0812"/>
    <w:rPr>
      <w:rFonts w:ascii="Times New Roman" w:eastAsia="Times New Roman" w:hAnsi="Times New Roman" w:cs="Times New Roman"/>
      <w:b/>
      <w:bCs/>
      <w:kern w:val="36"/>
      <w:sz w:val="48"/>
      <w:szCs w:val="48"/>
      <w:lang w:val="ru-RU" w:eastAsia="ru-RU"/>
    </w:rPr>
  </w:style>
  <w:style w:type="paragraph" w:styleId="ab">
    <w:name w:val="Body Text"/>
    <w:basedOn w:val="a"/>
    <w:link w:val="ac"/>
    <w:uiPriority w:val="1"/>
    <w:qFormat/>
    <w:rsid w:val="00521BA3"/>
    <w:pPr>
      <w:autoSpaceDE w:val="0"/>
      <w:autoSpaceDN w:val="0"/>
      <w:adjustRightInd w:val="0"/>
      <w:spacing w:after="0" w:line="240" w:lineRule="auto"/>
    </w:pPr>
    <w:rPr>
      <w:rFonts w:ascii="Times New Roman" w:hAnsi="Times New Roman" w:cs="Times New Roman"/>
      <w:b/>
      <w:bCs/>
      <w:sz w:val="24"/>
      <w:szCs w:val="24"/>
      <w:lang w:val="ru-RU"/>
    </w:rPr>
  </w:style>
  <w:style w:type="character" w:customStyle="1" w:styleId="ac">
    <w:name w:val="Основной текст Знак"/>
    <w:basedOn w:val="a0"/>
    <w:link w:val="ab"/>
    <w:uiPriority w:val="1"/>
    <w:rsid w:val="00521BA3"/>
    <w:rPr>
      <w:rFonts w:ascii="Times New Roman" w:hAnsi="Times New Roman" w:cs="Times New Roman"/>
      <w:b/>
      <w:bCs/>
      <w:sz w:val="24"/>
      <w:szCs w:val="24"/>
      <w:lang w:val="ru-RU"/>
    </w:rPr>
  </w:style>
  <w:style w:type="paragraph" w:customStyle="1" w:styleId="TableParagraph">
    <w:name w:val="Table Paragraph"/>
    <w:basedOn w:val="a"/>
    <w:uiPriority w:val="1"/>
    <w:qFormat/>
    <w:rsid w:val="00521BA3"/>
    <w:pPr>
      <w:autoSpaceDE w:val="0"/>
      <w:autoSpaceDN w:val="0"/>
      <w:adjustRightInd w:val="0"/>
      <w:spacing w:after="0" w:line="240" w:lineRule="auto"/>
      <w:ind w:right="196"/>
      <w:jc w:val="center"/>
    </w:pPr>
    <w:rPr>
      <w:rFonts w:ascii="Times New Roman" w:hAnsi="Times New Roman" w:cs="Times New Roman"/>
      <w:sz w:val="24"/>
      <w:szCs w:val="24"/>
      <w:lang w:val="ru-RU"/>
    </w:rPr>
  </w:style>
  <w:style w:type="paragraph" w:customStyle="1" w:styleId="Default">
    <w:name w:val="Default"/>
    <w:rsid w:val="001F4C4C"/>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620881">
      <w:bodyDiv w:val="1"/>
      <w:marLeft w:val="0"/>
      <w:marRight w:val="0"/>
      <w:marTop w:val="0"/>
      <w:marBottom w:val="0"/>
      <w:divBdr>
        <w:top w:val="none" w:sz="0" w:space="0" w:color="auto"/>
        <w:left w:val="none" w:sz="0" w:space="0" w:color="auto"/>
        <w:bottom w:val="none" w:sz="0" w:space="0" w:color="auto"/>
        <w:right w:val="none" w:sz="0" w:space="0" w:color="auto"/>
      </w:divBdr>
    </w:div>
    <w:div w:id="449057271">
      <w:bodyDiv w:val="1"/>
      <w:marLeft w:val="0"/>
      <w:marRight w:val="0"/>
      <w:marTop w:val="0"/>
      <w:marBottom w:val="0"/>
      <w:divBdr>
        <w:top w:val="none" w:sz="0" w:space="0" w:color="auto"/>
        <w:left w:val="none" w:sz="0" w:space="0" w:color="auto"/>
        <w:bottom w:val="none" w:sz="0" w:space="0" w:color="auto"/>
        <w:right w:val="none" w:sz="0" w:space="0" w:color="auto"/>
      </w:divBdr>
    </w:div>
    <w:div w:id="94924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4FC99-B3E8-4C8C-8479-7812D28EA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8</Pages>
  <Words>1390</Words>
  <Characters>7924</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Juliya</cp:lastModifiedBy>
  <cp:revision>16</cp:revision>
  <dcterms:created xsi:type="dcterms:W3CDTF">2021-04-19T20:48:00Z</dcterms:created>
  <dcterms:modified xsi:type="dcterms:W3CDTF">2021-06-28T20:45:00Z</dcterms:modified>
</cp:coreProperties>
</file>