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68D7" w:rsidRDefault="00E368D7" w:rsidP="00E368D7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E368D7">
        <w:rPr>
          <w:rFonts w:ascii="Times New Roman" w:hAnsi="Times New Roman" w:cs="Times New Roman"/>
          <w:b/>
          <w:bCs/>
          <w:sz w:val="28"/>
          <w:szCs w:val="28"/>
        </w:rPr>
        <w:t>Зміни</w:t>
      </w:r>
      <w:proofErr w:type="spellEnd"/>
      <w:r w:rsidRPr="00E368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b/>
          <w:bCs/>
          <w:sz w:val="28"/>
          <w:szCs w:val="28"/>
        </w:rPr>
        <w:t>вуглеводного</w:t>
      </w:r>
      <w:proofErr w:type="spellEnd"/>
      <w:r w:rsidRPr="00E368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b/>
          <w:bCs/>
          <w:sz w:val="28"/>
          <w:szCs w:val="28"/>
        </w:rPr>
        <w:t>обміну</w:t>
      </w:r>
      <w:proofErr w:type="spellEnd"/>
      <w:r w:rsidRPr="00E368D7">
        <w:rPr>
          <w:rFonts w:ascii="Times New Roman" w:hAnsi="Times New Roman" w:cs="Times New Roman"/>
          <w:b/>
          <w:bCs/>
          <w:sz w:val="28"/>
          <w:szCs w:val="28"/>
        </w:rPr>
        <w:t xml:space="preserve"> при </w:t>
      </w:r>
      <w:proofErr w:type="spellStart"/>
      <w:r w:rsidRPr="00E368D7">
        <w:rPr>
          <w:rFonts w:ascii="Times New Roman" w:hAnsi="Times New Roman" w:cs="Times New Roman"/>
          <w:b/>
          <w:bCs/>
          <w:sz w:val="28"/>
          <w:szCs w:val="28"/>
        </w:rPr>
        <w:t>різних</w:t>
      </w:r>
      <w:proofErr w:type="spellEnd"/>
      <w:r w:rsidRPr="00E368D7">
        <w:rPr>
          <w:rFonts w:ascii="Times New Roman" w:hAnsi="Times New Roman" w:cs="Times New Roman"/>
          <w:b/>
          <w:bCs/>
          <w:sz w:val="28"/>
          <w:szCs w:val="28"/>
        </w:rPr>
        <w:t xml:space="preserve"> типах </w:t>
      </w:r>
      <w:proofErr w:type="spellStart"/>
      <w:r w:rsidRPr="00E368D7">
        <w:rPr>
          <w:rFonts w:ascii="Times New Roman" w:hAnsi="Times New Roman" w:cs="Times New Roman"/>
          <w:b/>
          <w:bCs/>
          <w:sz w:val="28"/>
          <w:szCs w:val="28"/>
        </w:rPr>
        <w:t>антигіпертензивної</w:t>
      </w:r>
      <w:proofErr w:type="spellEnd"/>
      <w:r w:rsidRPr="00E368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b/>
          <w:bCs/>
          <w:sz w:val="28"/>
          <w:szCs w:val="28"/>
        </w:rPr>
        <w:t>терапії</w:t>
      </w:r>
      <w:proofErr w:type="spellEnd"/>
      <w:r w:rsidRPr="00E368D7">
        <w:rPr>
          <w:rFonts w:ascii="Times New Roman" w:hAnsi="Times New Roman" w:cs="Times New Roman"/>
          <w:b/>
          <w:bCs/>
          <w:sz w:val="28"/>
          <w:szCs w:val="28"/>
        </w:rPr>
        <w:t xml:space="preserve"> у </w:t>
      </w:r>
      <w:proofErr w:type="spellStart"/>
      <w:r w:rsidRPr="00E368D7">
        <w:rPr>
          <w:rFonts w:ascii="Times New Roman" w:hAnsi="Times New Roman" w:cs="Times New Roman"/>
          <w:b/>
          <w:bCs/>
          <w:sz w:val="28"/>
          <w:szCs w:val="28"/>
        </w:rPr>
        <w:t>хворих</w:t>
      </w:r>
      <w:proofErr w:type="spellEnd"/>
      <w:r w:rsidRPr="00E368D7">
        <w:rPr>
          <w:rFonts w:ascii="Times New Roman" w:hAnsi="Times New Roman" w:cs="Times New Roman"/>
          <w:b/>
          <w:bCs/>
          <w:sz w:val="28"/>
          <w:szCs w:val="28"/>
        </w:rPr>
        <w:t xml:space="preserve"> на </w:t>
      </w:r>
      <w:proofErr w:type="spellStart"/>
      <w:r w:rsidRPr="00E368D7">
        <w:rPr>
          <w:rFonts w:ascii="Times New Roman" w:hAnsi="Times New Roman" w:cs="Times New Roman"/>
          <w:b/>
          <w:bCs/>
          <w:sz w:val="28"/>
          <w:szCs w:val="28"/>
        </w:rPr>
        <w:t>артеріальну</w:t>
      </w:r>
      <w:proofErr w:type="spellEnd"/>
      <w:r w:rsidRPr="00E368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b/>
          <w:bCs/>
          <w:sz w:val="28"/>
          <w:szCs w:val="28"/>
        </w:rPr>
        <w:t>гіпертензію</w:t>
      </w:r>
      <w:proofErr w:type="spellEnd"/>
      <w:r w:rsidRPr="00E368D7">
        <w:rPr>
          <w:rFonts w:ascii="Times New Roman" w:hAnsi="Times New Roman" w:cs="Times New Roman"/>
          <w:b/>
          <w:bCs/>
          <w:sz w:val="28"/>
          <w:szCs w:val="28"/>
        </w:rPr>
        <w:t xml:space="preserve"> й </w:t>
      </w:r>
      <w:proofErr w:type="spellStart"/>
      <w:r w:rsidRPr="00E368D7">
        <w:rPr>
          <w:rFonts w:ascii="Times New Roman" w:hAnsi="Times New Roman" w:cs="Times New Roman"/>
          <w:b/>
          <w:bCs/>
          <w:sz w:val="28"/>
          <w:szCs w:val="28"/>
        </w:rPr>
        <w:t>ожиріння</w:t>
      </w:r>
      <w:proofErr w:type="spellEnd"/>
    </w:p>
    <w:p w:rsidR="00E368D7" w:rsidRDefault="00E368D7" w:rsidP="00E368D7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 w:rsidRPr="00E368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b/>
          <w:bCs/>
          <w:sz w:val="28"/>
          <w:szCs w:val="28"/>
        </w:rPr>
        <w:t>Шапаренко</w:t>
      </w:r>
      <w:proofErr w:type="spellEnd"/>
      <w:r w:rsidRPr="00E368D7">
        <w:rPr>
          <w:rFonts w:ascii="Times New Roman" w:hAnsi="Times New Roman" w:cs="Times New Roman"/>
          <w:b/>
          <w:bCs/>
          <w:sz w:val="28"/>
          <w:szCs w:val="28"/>
        </w:rPr>
        <w:t xml:space="preserve"> О. В., Майорова М. В. </w:t>
      </w:r>
    </w:p>
    <w:p w:rsidR="00AD34AF" w:rsidRDefault="00E368D7" w:rsidP="00E368D7">
      <w:pPr>
        <w:pStyle w:val="Default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E368D7">
        <w:rPr>
          <w:rFonts w:ascii="Times New Roman" w:hAnsi="Times New Roman" w:cs="Times New Roman"/>
          <w:i/>
          <w:iCs/>
          <w:sz w:val="28"/>
          <w:szCs w:val="28"/>
        </w:rPr>
        <w:t>Харківський</w:t>
      </w:r>
      <w:proofErr w:type="spellEnd"/>
      <w:r w:rsidRPr="00E368D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i/>
          <w:iCs/>
          <w:sz w:val="28"/>
          <w:szCs w:val="28"/>
        </w:rPr>
        <w:t>національний</w:t>
      </w:r>
      <w:proofErr w:type="spellEnd"/>
      <w:r w:rsidRPr="00E368D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i/>
          <w:iCs/>
          <w:sz w:val="28"/>
          <w:szCs w:val="28"/>
        </w:rPr>
        <w:t>медичний</w:t>
      </w:r>
      <w:proofErr w:type="spellEnd"/>
      <w:r w:rsidRPr="00E368D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i/>
          <w:iCs/>
          <w:sz w:val="28"/>
          <w:szCs w:val="28"/>
        </w:rPr>
        <w:t>університет</w:t>
      </w:r>
      <w:proofErr w:type="spellEnd"/>
      <w:r w:rsidRPr="00E368D7">
        <w:rPr>
          <w:rFonts w:ascii="Times New Roman" w:hAnsi="Times New Roman" w:cs="Times New Roman"/>
          <w:i/>
          <w:iCs/>
          <w:sz w:val="28"/>
          <w:szCs w:val="28"/>
        </w:rPr>
        <w:t xml:space="preserve">, м. </w:t>
      </w:r>
      <w:proofErr w:type="spellStart"/>
      <w:r w:rsidRPr="00E368D7">
        <w:rPr>
          <w:rFonts w:ascii="Times New Roman" w:hAnsi="Times New Roman" w:cs="Times New Roman"/>
          <w:i/>
          <w:iCs/>
          <w:sz w:val="28"/>
          <w:szCs w:val="28"/>
        </w:rPr>
        <w:t>Харків</w:t>
      </w:r>
      <w:proofErr w:type="spellEnd"/>
      <w:r w:rsidRPr="00E368D7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E368D7">
        <w:rPr>
          <w:rFonts w:ascii="Times New Roman" w:hAnsi="Times New Roman" w:cs="Times New Roman"/>
          <w:i/>
          <w:iCs/>
          <w:sz w:val="28"/>
          <w:szCs w:val="28"/>
        </w:rPr>
        <w:t>Україна</w:t>
      </w:r>
      <w:proofErr w:type="spellEnd"/>
    </w:p>
    <w:p w:rsidR="00E368D7" w:rsidRDefault="00E368D7" w:rsidP="00E368D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E368D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368D7">
        <w:rPr>
          <w:rFonts w:ascii="Times New Roman" w:hAnsi="Times New Roman" w:cs="Times New Roman"/>
          <w:b/>
          <w:bCs/>
          <w:sz w:val="28"/>
          <w:szCs w:val="28"/>
        </w:rPr>
        <w:t xml:space="preserve">Мета: </w:t>
      </w:r>
      <w:bookmarkStart w:id="0" w:name="_GoBack"/>
      <w:r w:rsidRPr="00E368D7">
        <w:rPr>
          <w:rFonts w:ascii="Times New Roman" w:hAnsi="Times New Roman" w:cs="Times New Roman"/>
          <w:sz w:val="28"/>
          <w:szCs w:val="28"/>
        </w:rPr>
        <w:t xml:space="preserve">провести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порівняльну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оцінку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вуглеводного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обміну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типах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антигіпертензивної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артеріальну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гіпертензію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ожиріння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. </w:t>
      </w:r>
    </w:p>
    <w:bookmarkEnd w:id="0"/>
    <w:p w:rsidR="00E368D7" w:rsidRDefault="00E368D7" w:rsidP="00E368D7">
      <w:pPr>
        <w:pStyle w:val="Default"/>
        <w:rPr>
          <w:rFonts w:ascii="Times New Roman" w:hAnsi="Times New Roman" w:cs="Times New Roman"/>
          <w:sz w:val="28"/>
          <w:szCs w:val="28"/>
        </w:rPr>
      </w:pPr>
      <w:proofErr w:type="spellStart"/>
      <w:r w:rsidRPr="00E368D7">
        <w:rPr>
          <w:rFonts w:ascii="Times New Roman" w:hAnsi="Times New Roman" w:cs="Times New Roman"/>
          <w:b/>
          <w:bCs/>
          <w:sz w:val="28"/>
          <w:szCs w:val="28"/>
        </w:rPr>
        <w:t>Матеріали</w:t>
      </w:r>
      <w:proofErr w:type="spellEnd"/>
      <w:r w:rsidRPr="00E368D7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E368D7">
        <w:rPr>
          <w:rFonts w:ascii="Times New Roman" w:hAnsi="Times New Roman" w:cs="Times New Roman"/>
          <w:b/>
          <w:bCs/>
          <w:sz w:val="28"/>
          <w:szCs w:val="28"/>
        </w:rPr>
        <w:t>методи</w:t>
      </w:r>
      <w:proofErr w:type="spellEnd"/>
      <w:r w:rsidRPr="00E368D7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E368D7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дослідженні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прийняли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участь 70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артеріальну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гіпертензію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(АГ) з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супутнім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ожирінням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. Дизайн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складався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з 4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етапів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. І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етап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усім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хворим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на АГ й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ожиріння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призначався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раміприл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добовій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дозі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5 мг. За два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тижні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проводився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контроль АТ: 26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(37,14 %)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досягли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цільових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рівнів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АТ (&lt;130/80 мм рт. ст.). На ІІ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етапі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клінічного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ефекту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, дозу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раміприлу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збільшено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до 10 мг,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призвело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цільових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рівнів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АТ через два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тижні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у 8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(11,43 %).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метою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порівняльної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ефективності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типів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антигіпертензивної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подальшому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дизайн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виглядав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наступним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чином: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сформовано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дві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підгрупи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спостереження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: перша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(n=20),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пацієнти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котрої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додатково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раміприлу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10 мг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отримали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амлодіпін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добовій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дозі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5 мг; друга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(n=16), де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призначено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лерканідіпін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добовій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дозі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5 мг (ІІІ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етап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). IV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етап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відбувався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через три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місяці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оцінювали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параметри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вуглеводного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адипокінового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обміну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інсуліну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натщесерце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визначено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методом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імуноферментного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глюкози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глюкозооксидантним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методом. </w:t>
      </w:r>
    </w:p>
    <w:p w:rsidR="00E368D7" w:rsidRDefault="00E368D7" w:rsidP="00E368D7">
      <w:pPr>
        <w:pStyle w:val="Default"/>
        <w:rPr>
          <w:rFonts w:ascii="Times New Roman" w:hAnsi="Times New Roman" w:cs="Times New Roman"/>
          <w:sz w:val="28"/>
          <w:szCs w:val="28"/>
        </w:rPr>
      </w:pPr>
      <w:proofErr w:type="spellStart"/>
      <w:r w:rsidRPr="00E368D7">
        <w:rPr>
          <w:rFonts w:ascii="Times New Roman" w:hAnsi="Times New Roman" w:cs="Times New Roman"/>
          <w:b/>
          <w:bCs/>
          <w:sz w:val="28"/>
          <w:szCs w:val="28"/>
        </w:rPr>
        <w:t>Результати</w:t>
      </w:r>
      <w:proofErr w:type="spellEnd"/>
      <w:r w:rsidRPr="00E368D7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вірогідних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відмінностей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динаміки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рівнів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глюкози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натщесерце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встановлено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ні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у 1,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ні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у 2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групах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(р&gt;0,05).У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через 3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місяці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відбулись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наступні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зменшення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інсуліну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– на 26,69 %,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індексу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НОМА – на 24,42 %, (р&lt;0,05). На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тлі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раміприлом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комбінації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lastRenderedPageBreak/>
        <w:t>лерканідіпіном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відзначено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зменшення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інсуліну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на 44,26 %,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індексу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НОМА на 45,59 %, (р&lt;0,05). У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інсуліну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зменшився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на 17,57 %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порівнянні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пацієнтами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індексу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НОМА – на 21,17 %, (р&lt;0,05).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Проведене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довело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обох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схем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на АГ й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ожиріння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рахунок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позитивного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показники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вуглеводного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обміну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68D7" w:rsidRPr="00E368D7" w:rsidRDefault="00E368D7" w:rsidP="00E368D7">
      <w:pPr>
        <w:pStyle w:val="Default"/>
        <w:rPr>
          <w:rFonts w:ascii="Times New Roman" w:hAnsi="Times New Roman" w:cs="Times New Roman"/>
          <w:sz w:val="28"/>
          <w:szCs w:val="28"/>
        </w:rPr>
      </w:pPr>
      <w:proofErr w:type="spellStart"/>
      <w:r w:rsidRPr="00E368D7">
        <w:rPr>
          <w:rFonts w:ascii="Times New Roman" w:hAnsi="Times New Roman" w:cs="Times New Roman"/>
          <w:b/>
          <w:bCs/>
          <w:sz w:val="28"/>
          <w:szCs w:val="28"/>
        </w:rPr>
        <w:t>Висновки</w:t>
      </w:r>
      <w:proofErr w:type="spellEnd"/>
      <w:r w:rsidRPr="00E368D7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E368D7">
        <w:rPr>
          <w:rFonts w:ascii="Times New Roman" w:hAnsi="Times New Roman" w:cs="Times New Roman"/>
          <w:sz w:val="28"/>
          <w:szCs w:val="28"/>
        </w:rPr>
        <w:t xml:space="preserve">за результатами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нашого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лікуванні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на АГ й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ожиріння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разі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неефективності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монотерапії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інгібіторами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ангіотензинперетворюючого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ферменту (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іАПФ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перевагу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надавати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призначенню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комбінації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іАПФ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антагоністів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кальцію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раміприлу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лерканідіпіну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доцільне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коморбідністю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АГ й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ожиріння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рахунок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кращого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на стан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показників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вуглеводного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8D7">
        <w:rPr>
          <w:rFonts w:ascii="Times New Roman" w:hAnsi="Times New Roman" w:cs="Times New Roman"/>
          <w:sz w:val="28"/>
          <w:szCs w:val="28"/>
        </w:rPr>
        <w:t>обміну</w:t>
      </w:r>
      <w:proofErr w:type="spellEnd"/>
      <w:r w:rsidRPr="00E368D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A52D0" w:rsidRPr="00E368D7" w:rsidRDefault="00DA52D0">
      <w:pPr>
        <w:rPr>
          <w:rFonts w:ascii="Times New Roman" w:hAnsi="Times New Roman" w:cs="Times New Roman"/>
          <w:sz w:val="28"/>
          <w:szCs w:val="28"/>
        </w:rPr>
      </w:pPr>
    </w:p>
    <w:sectPr w:rsidR="00DA52D0" w:rsidRPr="00E368D7" w:rsidSect="00E368D7">
      <w:pgSz w:w="8730" w:h="12745"/>
      <w:pgMar w:top="426" w:right="706" w:bottom="624" w:left="85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PS">
    <w:altName w:val="Times New Roman PS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8D7"/>
    <w:rsid w:val="00AD34AF"/>
    <w:rsid w:val="00DA52D0"/>
    <w:rsid w:val="00E36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C868E"/>
  <w15:chartTrackingRefBased/>
  <w15:docId w15:val="{A1D5F826-3A1C-4617-805C-733987F81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68D7"/>
    <w:pPr>
      <w:autoSpaceDE w:val="0"/>
      <w:autoSpaceDN w:val="0"/>
      <w:adjustRightInd w:val="0"/>
      <w:spacing w:after="0" w:line="240" w:lineRule="auto"/>
    </w:pPr>
    <w:rPr>
      <w:rFonts w:ascii="Times New Roman PS" w:hAnsi="Times New Roman PS" w:cs="Times New Roman PS"/>
      <w:color w:val="000000"/>
      <w:sz w:val="24"/>
      <w:szCs w:val="24"/>
      <w:lang w:val="ru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Denis</cp:lastModifiedBy>
  <cp:revision>2</cp:revision>
  <dcterms:created xsi:type="dcterms:W3CDTF">2019-05-23T07:46:00Z</dcterms:created>
  <dcterms:modified xsi:type="dcterms:W3CDTF">2019-05-23T07:53:00Z</dcterms:modified>
</cp:coreProperties>
</file>