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0A49" w:rsidRPr="00AC0A49" w:rsidRDefault="00AC0A49" w:rsidP="00AC0A49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bookmarkStart w:id="0" w:name="_GoBack"/>
      <w:bookmarkEnd w:id="0"/>
      <w:r w:rsidRPr="00AC0A49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КОМБИНИРОВАННАЯ ПЕРОРАЛЬНАЯ САХАРОСНИЖАЮЩАЯ ТЕРАПИЯ СД II 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>ТИПА В ПРАКТИКЕ СЕМЕЙНОГО ВРАЧА</w:t>
      </w:r>
    </w:p>
    <w:p w:rsidR="00AC0A49" w:rsidRPr="00AC0A49" w:rsidRDefault="00AC0A49" w:rsidP="00AC0A49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AC0A49" w:rsidRPr="00AC0A49" w:rsidRDefault="00AC0A49" w:rsidP="00AC0A49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hAnsi="Times New Roman" w:cs="Times New Roman"/>
          <w:color w:val="000000"/>
          <w:sz w:val="28"/>
          <w:szCs w:val="28"/>
          <w:lang w:eastAsia="uk-UA"/>
        </w:rPr>
      </w:pPr>
      <w:r w:rsidRPr="00AC0A49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Корж </w:t>
      </w:r>
      <w:r w:rsidRPr="00AC0A49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А.Н., Лаврова Е.В., </w:t>
      </w:r>
      <w:proofErr w:type="spellStart"/>
      <w:r w:rsidRPr="00AC0A49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>Снопков</w:t>
      </w:r>
      <w:proofErr w:type="spellEnd"/>
      <w:r w:rsidRPr="00AC0A49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 Ю.П., </w:t>
      </w:r>
      <w:proofErr w:type="spellStart"/>
      <w:r w:rsidRPr="00AC0A49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>Цогоева</w:t>
      </w:r>
      <w:proofErr w:type="spellEnd"/>
      <w:r w:rsidRPr="00AC0A49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 Л.М.,</w:t>
      </w:r>
    </w:p>
    <w:p w:rsidR="00AC0A49" w:rsidRPr="0090292C" w:rsidRDefault="00AC0A49" w:rsidP="00AC0A49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AC0A49">
        <w:rPr>
          <w:rFonts w:ascii="Times New Roman" w:hAnsi="Times New Roman" w:cs="Times New Roman"/>
          <w:color w:val="000000"/>
          <w:sz w:val="28"/>
          <w:szCs w:val="28"/>
        </w:rPr>
        <w:t>Павлова Е.А.</w:t>
      </w:r>
    </w:p>
    <w:p w:rsidR="00AC0A49" w:rsidRPr="0090292C" w:rsidRDefault="00AC0A49" w:rsidP="00AC0A49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AC0A49" w:rsidRPr="0090292C" w:rsidRDefault="00AC0A49" w:rsidP="00AC0A49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hAnsi="Times New Roman" w:cs="Times New Roman"/>
          <w:i/>
          <w:iCs/>
          <w:color w:val="000000"/>
          <w:sz w:val="28"/>
          <w:szCs w:val="28"/>
        </w:rPr>
      </w:pPr>
      <w:r w:rsidRPr="00AC0A49">
        <w:rPr>
          <w:rFonts w:ascii="Times New Roman" w:hAnsi="Times New Roman" w:cs="Times New Roman"/>
          <w:i/>
          <w:iCs/>
          <w:color w:val="000000"/>
          <w:sz w:val="28"/>
          <w:szCs w:val="28"/>
        </w:rPr>
        <w:t>Харьковская медицинская академия последипломного образования</w:t>
      </w:r>
    </w:p>
    <w:p w:rsidR="00AC0A49" w:rsidRPr="0090292C" w:rsidRDefault="00AC0A49" w:rsidP="00AC0A49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hAnsi="Times New Roman" w:cs="Times New Roman"/>
          <w:i/>
          <w:iCs/>
          <w:color w:val="000000"/>
          <w:sz w:val="28"/>
          <w:szCs w:val="28"/>
        </w:rPr>
      </w:pPr>
    </w:p>
    <w:p w:rsidR="00AC0A49" w:rsidRPr="00AC0A49" w:rsidRDefault="00AC0A49" w:rsidP="00AC0A4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C0A49">
        <w:rPr>
          <w:rFonts w:ascii="Times New Roman" w:hAnsi="Times New Roman" w:cs="Times New Roman"/>
          <w:color w:val="000000"/>
          <w:sz w:val="28"/>
          <w:szCs w:val="28"/>
        </w:rPr>
        <w:t>СД II типа - медико-социальная проблема во многих странах мира не только из-з</w:t>
      </w:r>
      <w:r>
        <w:rPr>
          <w:rFonts w:ascii="Times New Roman" w:hAnsi="Times New Roman" w:cs="Times New Roman"/>
          <w:color w:val="000000"/>
          <w:sz w:val="28"/>
          <w:szCs w:val="28"/>
        </w:rPr>
        <w:t>а стремительного роста заболева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t>емости (4-6 % общей популяции населения), большой распро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softHyphen/>
        <w:t>страненности (368 млн. человек больных в 2011 и около 552 млн. больных к 2030), высокого риска развития осложнении, в первую очередь сердечнососудистых, которые являются ос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новной причиной </w:t>
      </w:r>
      <w:proofErr w:type="spellStart"/>
      <w:r w:rsidRPr="00AC0A49">
        <w:rPr>
          <w:rFonts w:ascii="Times New Roman" w:hAnsi="Times New Roman" w:cs="Times New Roman"/>
          <w:color w:val="000000"/>
          <w:sz w:val="28"/>
          <w:szCs w:val="28"/>
        </w:rPr>
        <w:t>инвалидизации</w:t>
      </w:r>
      <w:proofErr w:type="spellEnd"/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 и смерти больных.</w:t>
      </w:r>
    </w:p>
    <w:p w:rsidR="00AC0A49" w:rsidRPr="00AC0A49" w:rsidRDefault="00AC0A49" w:rsidP="00AC0A4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C0A49">
        <w:rPr>
          <w:rFonts w:ascii="Times New Roman" w:hAnsi="Times New Roman" w:cs="Times New Roman"/>
          <w:color w:val="000000"/>
          <w:sz w:val="28"/>
          <w:szCs w:val="28"/>
        </w:rPr>
        <w:t>Стратегия лечения СД II типа состоит в обеспечении максимального сниже</w:t>
      </w:r>
      <w:r>
        <w:rPr>
          <w:rFonts w:ascii="Times New Roman" w:hAnsi="Times New Roman" w:cs="Times New Roman"/>
          <w:color w:val="000000"/>
          <w:sz w:val="28"/>
          <w:szCs w:val="28"/>
        </w:rPr>
        <w:t>ния суммарного риска развития о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proofErr w:type="spellStart"/>
      <w:proofErr w:type="gramEnd"/>
      <w:r w:rsidRPr="00AC0A49">
        <w:rPr>
          <w:rFonts w:ascii="Times New Roman" w:hAnsi="Times New Roman" w:cs="Times New Roman"/>
          <w:color w:val="000000"/>
          <w:sz w:val="28"/>
          <w:szCs w:val="28"/>
        </w:rPr>
        <w:t>ложнений</w:t>
      </w:r>
      <w:proofErr w:type="spellEnd"/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 за счет достижения и удержания целевых уровне гликемии, НЬА1с, липидов, АД и других показателей, </w:t>
      </w:r>
      <w:r>
        <w:rPr>
          <w:rFonts w:ascii="Times New Roman" w:hAnsi="Times New Roman" w:cs="Times New Roman"/>
          <w:color w:val="000000"/>
          <w:sz w:val="28"/>
          <w:szCs w:val="28"/>
        </w:rPr>
        <w:t>модификации образа жизни больного, лечения сопутствующих забо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t>леваний.</w:t>
      </w:r>
    </w:p>
    <w:p w:rsidR="00AC0A49" w:rsidRPr="00AC0A49" w:rsidRDefault="00AC0A49" w:rsidP="00AC0A4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C0A49">
        <w:rPr>
          <w:rFonts w:ascii="Times New Roman" w:hAnsi="Times New Roman" w:cs="Times New Roman"/>
          <w:color w:val="000000"/>
          <w:sz w:val="28"/>
          <w:szCs w:val="28"/>
        </w:rPr>
        <w:t>Семейный врач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, разрабатывая индивидуальный подход к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</w:rPr>
        <w:t>м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t>едикаментозной</w:t>
      </w:r>
      <w:proofErr w:type="gramEnd"/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 терапии СД II типа должен учитывать по</w:t>
      </w:r>
      <w:r>
        <w:rPr>
          <w:rFonts w:ascii="Times New Roman" w:hAnsi="Times New Roman" w:cs="Times New Roman"/>
          <w:color w:val="000000"/>
          <w:sz w:val="28"/>
          <w:szCs w:val="28"/>
        </w:rPr>
        <w:t>тен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t>циальный риск и пользу назначенного лечения, с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учетом воз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раста, сопутствующей </w:t>
      </w:r>
      <w:proofErr w:type="gramStart"/>
      <w:r w:rsidRPr="00AC0A49">
        <w:rPr>
          <w:rFonts w:ascii="Times New Roman" w:hAnsi="Times New Roman" w:cs="Times New Roman"/>
          <w:color w:val="000000"/>
          <w:sz w:val="28"/>
          <w:szCs w:val="28"/>
        </w:rPr>
        <w:t>сердечно-сосудистой</w:t>
      </w:r>
      <w:proofErr w:type="gramEnd"/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 патологии</w:t>
      </w:r>
      <w:r>
        <w:rPr>
          <w:rFonts w:ascii="Times New Roman" w:hAnsi="Times New Roman" w:cs="Times New Roman"/>
          <w:color w:val="000000"/>
          <w:sz w:val="28"/>
          <w:szCs w:val="28"/>
        </w:rPr>
        <w:t>, способности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 к самолечению.</w:t>
      </w:r>
    </w:p>
    <w:p w:rsidR="00AC0A49" w:rsidRPr="00AC0A49" w:rsidRDefault="00AC0A49" w:rsidP="00AC0A4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C0A49">
        <w:rPr>
          <w:rFonts w:ascii="Times New Roman" w:hAnsi="Times New Roman" w:cs="Times New Roman"/>
          <w:color w:val="000000"/>
          <w:sz w:val="28"/>
          <w:szCs w:val="28"/>
        </w:rPr>
        <w:t>Своевременное назначение медикаментозной терапии больным СДН типа снимает прогрессирование диабета, раз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softHyphen/>
        <w:t>витие осложнений и смертность.</w:t>
      </w:r>
    </w:p>
    <w:p w:rsidR="00AC0A49" w:rsidRPr="00AC0A49" w:rsidRDefault="00AC0A49" w:rsidP="00AC0A4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C0A49">
        <w:rPr>
          <w:rFonts w:ascii="Times New Roman" w:hAnsi="Times New Roman" w:cs="Times New Roman"/>
          <w:color w:val="000000"/>
          <w:sz w:val="28"/>
          <w:szCs w:val="28"/>
        </w:rPr>
        <w:t>Однако</w:t>
      </w:r>
      <w:proofErr w:type="gramStart"/>
      <w:r w:rsidRPr="00AC0A49">
        <w:rPr>
          <w:rFonts w:ascii="Times New Roman" w:hAnsi="Times New Roman" w:cs="Times New Roman"/>
          <w:color w:val="000000"/>
          <w:sz w:val="28"/>
          <w:szCs w:val="28"/>
        </w:rPr>
        <w:t>,</w:t>
      </w:r>
      <w:proofErr w:type="gramEnd"/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 до настоящего времени нет одного препарата, который бы одновременно действовал на все механизмы, ле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softHyphen/>
        <w:t>жащие в основе развития СДП типа и его осложнений.</w:t>
      </w:r>
    </w:p>
    <w:p w:rsidR="00AC0A49" w:rsidRPr="00AC0A49" w:rsidRDefault="00AC0A49" w:rsidP="00AC0A4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C0A49">
        <w:rPr>
          <w:rFonts w:ascii="Times New Roman" w:hAnsi="Times New Roman" w:cs="Times New Roman"/>
          <w:color w:val="000000"/>
          <w:sz w:val="28"/>
          <w:szCs w:val="28"/>
        </w:rPr>
        <w:t>В последние годы в практике семейного врача не редки ситуации, когда при диагностике СД II типа у больного имеет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ся значительная гипергликемия и уровень </w:t>
      </w:r>
      <w:proofErr w:type="spellStart"/>
      <w:r w:rsidRPr="00AC0A49">
        <w:rPr>
          <w:rFonts w:ascii="Times New Roman" w:hAnsi="Times New Roman" w:cs="Times New Roman"/>
          <w:color w:val="000000"/>
          <w:sz w:val="28"/>
          <w:szCs w:val="28"/>
          <w:lang w:val="en-US"/>
        </w:rPr>
        <w:t>HbAlc</w:t>
      </w:r>
      <w:proofErr w:type="spellEnd"/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 превышает </w:t>
      </w:r>
      <w:r w:rsidRPr="00AC0A49">
        <w:rPr>
          <w:rFonts w:ascii="Times New Roman" w:hAnsi="Times New Roman" w:cs="Times New Roman"/>
          <w:bCs/>
          <w:iCs/>
          <w:color w:val="000000"/>
          <w:sz w:val="28"/>
          <w:szCs w:val="28"/>
        </w:rPr>
        <w:t xml:space="preserve">9% 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t>(</w:t>
      </w:r>
      <w:r w:rsidRPr="00AC0A49">
        <w:rPr>
          <w:rFonts w:ascii="Times New Roman" w:hAnsi="Times New Roman" w:cs="Times New Roman"/>
          <w:color w:val="000000"/>
          <w:sz w:val="28"/>
          <w:szCs w:val="28"/>
          <w:lang w:val="en-US"/>
        </w:rPr>
        <w:t>N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t>&lt;=6,0) или имеются какие-то осложнения диабета.</w:t>
      </w:r>
    </w:p>
    <w:p w:rsidR="00AC0A49" w:rsidRPr="00AC0A49" w:rsidRDefault="00AC0A49" w:rsidP="00AC0A4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C0A49">
        <w:rPr>
          <w:rFonts w:ascii="Times New Roman" w:hAnsi="Times New Roman" w:cs="Times New Roman"/>
          <w:color w:val="000000"/>
          <w:sz w:val="28"/>
          <w:szCs w:val="28"/>
        </w:rPr>
        <w:t>Тактика выбора в этой ситуации может быть комбини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softHyphen/>
        <w:t>рованная терапия (</w:t>
      </w:r>
      <w:proofErr w:type="spellStart"/>
      <w:r w:rsidRPr="00AC0A49">
        <w:rPr>
          <w:rFonts w:ascii="Times New Roman" w:hAnsi="Times New Roman" w:cs="Times New Roman"/>
          <w:color w:val="000000"/>
          <w:sz w:val="28"/>
          <w:szCs w:val="28"/>
        </w:rPr>
        <w:t>метформин</w:t>
      </w:r>
      <w:proofErr w:type="spellEnd"/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 с сульфаниламидами или ин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softHyphen/>
        <w:t>гибиторы дипептидилпептидазы-4)</w:t>
      </w:r>
    </w:p>
    <w:p w:rsidR="00AC0A49" w:rsidRPr="00AC0A49" w:rsidRDefault="00AC0A49" w:rsidP="00AC0A4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C0A49">
        <w:rPr>
          <w:rFonts w:ascii="Times New Roman" w:hAnsi="Times New Roman" w:cs="Times New Roman"/>
          <w:color w:val="000000"/>
          <w:sz w:val="28"/>
          <w:szCs w:val="28"/>
        </w:rPr>
        <w:t>Наиболее эффективный препара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т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Глибомет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(Берлин-Хе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ми) состоит из </w:t>
      </w:r>
      <w:proofErr w:type="spellStart"/>
      <w:r w:rsidRPr="00AC0A49">
        <w:rPr>
          <w:rFonts w:ascii="Times New Roman" w:hAnsi="Times New Roman" w:cs="Times New Roman"/>
          <w:color w:val="000000"/>
          <w:sz w:val="28"/>
          <w:szCs w:val="28"/>
        </w:rPr>
        <w:t>глибенкламида</w:t>
      </w:r>
      <w:proofErr w:type="spellEnd"/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 2,5 мг и </w:t>
      </w:r>
      <w:proofErr w:type="spellStart"/>
      <w:r w:rsidRPr="00AC0A49">
        <w:rPr>
          <w:rFonts w:ascii="Times New Roman" w:hAnsi="Times New Roman" w:cs="Times New Roman"/>
          <w:color w:val="000000"/>
          <w:sz w:val="28"/>
          <w:szCs w:val="28"/>
        </w:rPr>
        <w:t>метформина</w:t>
      </w:r>
      <w:proofErr w:type="spellEnd"/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 400мг, позволяет быстро и значимо снизить уровень гликемии, НЬА1с</w:t>
      </w:r>
      <w:proofErr w:type="gramStart"/>
      <w:r w:rsidRPr="00AC0A49">
        <w:rPr>
          <w:rFonts w:ascii="Times New Roman" w:hAnsi="Times New Roman" w:cs="Times New Roman"/>
          <w:color w:val="000000"/>
          <w:sz w:val="28"/>
          <w:szCs w:val="28"/>
        </w:rPr>
        <w:t>,и</w:t>
      </w:r>
      <w:proofErr w:type="gramEnd"/>
      <w:r w:rsidRPr="00AC0A49">
        <w:rPr>
          <w:rFonts w:ascii="Times New Roman" w:hAnsi="Times New Roman" w:cs="Times New Roman"/>
          <w:color w:val="000000"/>
          <w:sz w:val="28"/>
          <w:szCs w:val="28"/>
        </w:rPr>
        <w:t>спользуя при этом меньшие дозы каждого из состав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softHyphen/>
        <w:t>ляющих, что снижает риск развития и выраженность по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softHyphen/>
        <w:t>бочных эффектов (гипогликемии, прибавки веса и желудоч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softHyphen/>
        <w:t>но-кишечные нарушения).</w:t>
      </w:r>
    </w:p>
    <w:p w:rsidR="00AC0A49" w:rsidRPr="00AC0A49" w:rsidRDefault="00AC0A49" w:rsidP="00AC0A4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В 2010 году </w:t>
      </w:r>
      <w:proofErr w:type="spellStart"/>
      <w:r w:rsidRPr="00AC0A49">
        <w:rPr>
          <w:rFonts w:ascii="Times New Roman" w:hAnsi="Times New Roman" w:cs="Times New Roman"/>
          <w:color w:val="000000"/>
          <w:sz w:val="28"/>
          <w:szCs w:val="28"/>
        </w:rPr>
        <w:t>Глибомету</w:t>
      </w:r>
      <w:proofErr w:type="spellEnd"/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 присуждена </w:t>
      </w:r>
      <w:proofErr w:type="spellStart"/>
      <w:r w:rsidRPr="00AC0A49">
        <w:rPr>
          <w:rFonts w:ascii="Times New Roman" w:hAnsi="Times New Roman" w:cs="Times New Roman"/>
          <w:color w:val="000000"/>
          <w:sz w:val="28"/>
          <w:szCs w:val="28"/>
        </w:rPr>
        <w:t>Преимия</w:t>
      </w:r>
      <w:proofErr w:type="spellEnd"/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 Лекар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softHyphen/>
        <w:t>ственных Средст</w:t>
      </w:r>
      <w:proofErr w:type="gramStart"/>
      <w:r w:rsidRPr="00AC0A49">
        <w:rPr>
          <w:rFonts w:ascii="Times New Roman" w:hAnsi="Times New Roman" w:cs="Times New Roman"/>
          <w:color w:val="000000"/>
          <w:sz w:val="28"/>
          <w:szCs w:val="28"/>
        </w:rPr>
        <w:t>в(</w:t>
      </w:r>
      <w:proofErr w:type="gramEnd"/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Германия). Комбинация </w:t>
      </w:r>
      <w:proofErr w:type="spellStart"/>
      <w:r w:rsidRPr="00AC0A49">
        <w:rPr>
          <w:rFonts w:ascii="Times New Roman" w:hAnsi="Times New Roman" w:cs="Times New Roman"/>
          <w:color w:val="000000"/>
          <w:sz w:val="28"/>
          <w:szCs w:val="28"/>
        </w:rPr>
        <w:t>метформина</w:t>
      </w:r>
      <w:proofErr w:type="spellEnd"/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 с </w:t>
      </w:r>
      <w:r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ДПП4-вариант лечения больных СД II типа с </w:t>
      </w:r>
      <w:proofErr w:type="gramStart"/>
      <w:r w:rsidRPr="00AC0A49">
        <w:rPr>
          <w:rFonts w:ascii="Times New Roman" w:hAnsi="Times New Roman" w:cs="Times New Roman"/>
          <w:color w:val="000000"/>
          <w:sz w:val="28"/>
          <w:szCs w:val="28"/>
        </w:rPr>
        <w:t>сердечно-сосу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softHyphen/>
        <w:t>дистыми</w:t>
      </w:r>
      <w:proofErr w:type="gramEnd"/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 осложнениями, пожилых больных, у которых воз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softHyphen/>
        <w:t>можна гипогликемия может закончиться фатально.</w:t>
      </w:r>
    </w:p>
    <w:p w:rsidR="00AC0A49" w:rsidRPr="00AC0A49" w:rsidRDefault="00AC0A49" w:rsidP="00AC0A4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C0A49">
        <w:rPr>
          <w:rFonts w:ascii="Times New Roman" w:hAnsi="Times New Roman" w:cs="Times New Roman"/>
          <w:color w:val="000000"/>
          <w:sz w:val="28"/>
          <w:szCs w:val="28"/>
        </w:rPr>
        <w:t>иДПП</w:t>
      </w:r>
      <w:proofErr w:type="gramStart"/>
      <w:r w:rsidRPr="00AC0A49">
        <w:rPr>
          <w:rFonts w:ascii="Times New Roman" w:hAnsi="Times New Roman" w:cs="Times New Roman"/>
          <w:color w:val="000000"/>
          <w:sz w:val="28"/>
          <w:szCs w:val="28"/>
        </w:rPr>
        <w:t>4</w:t>
      </w:r>
      <w:proofErr w:type="gramEnd"/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 стимулир</w:t>
      </w:r>
      <w:r>
        <w:rPr>
          <w:rFonts w:ascii="Times New Roman" w:hAnsi="Times New Roman" w:cs="Times New Roman"/>
          <w:color w:val="000000"/>
          <w:sz w:val="28"/>
          <w:szCs w:val="28"/>
        </w:rPr>
        <w:t>уют синтез и секрецию инсулина бета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t>-клетками и подавляют выработку а</w:t>
      </w:r>
      <w:r>
        <w:rPr>
          <w:rFonts w:ascii="Times New Roman" w:hAnsi="Times New Roman" w:cs="Times New Roman"/>
          <w:color w:val="000000"/>
          <w:sz w:val="28"/>
          <w:szCs w:val="28"/>
        </w:rPr>
        <w:t>льфа-клетками глюкагона, за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держивают опорожнение 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lastRenderedPageBreak/>
        <w:t>желудка, а это уменьшает аппе</w:t>
      </w:r>
      <w:r>
        <w:rPr>
          <w:rFonts w:ascii="Times New Roman" w:hAnsi="Times New Roman" w:cs="Times New Roman"/>
          <w:color w:val="000000"/>
          <w:sz w:val="28"/>
          <w:szCs w:val="28"/>
        </w:rPr>
        <w:t>тит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 и количество сведенной пищи, а значит способствует </w:t>
      </w:r>
      <w:r>
        <w:rPr>
          <w:rFonts w:ascii="Times New Roman" w:hAnsi="Times New Roman" w:cs="Times New Roman"/>
          <w:color w:val="000000"/>
          <w:sz w:val="28"/>
          <w:szCs w:val="28"/>
        </w:rPr>
        <w:t>нор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мализации веса больного. </w:t>
      </w:r>
      <w:proofErr w:type="spellStart"/>
      <w:r w:rsidRPr="00AC0A49">
        <w:rPr>
          <w:rFonts w:ascii="Times New Roman" w:hAnsi="Times New Roman" w:cs="Times New Roman"/>
          <w:color w:val="000000"/>
          <w:sz w:val="28"/>
          <w:szCs w:val="28"/>
        </w:rPr>
        <w:t>Сахароснижающий</w:t>
      </w:r>
      <w:proofErr w:type="spellEnd"/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 эффект </w:t>
      </w:r>
      <w:r w:rsidR="006D1713" w:rsidRPr="00AC0A49">
        <w:rPr>
          <w:rFonts w:ascii="Times New Roman" w:hAnsi="Times New Roman" w:cs="Times New Roman"/>
          <w:color w:val="000000"/>
          <w:sz w:val="28"/>
          <w:szCs w:val="28"/>
        </w:rPr>
        <w:t>иДПП</w:t>
      </w:r>
      <w:proofErr w:type="gramStart"/>
      <w:r w:rsidR="006D1713" w:rsidRPr="00AC0A49">
        <w:rPr>
          <w:rFonts w:ascii="Times New Roman" w:hAnsi="Times New Roman" w:cs="Times New Roman"/>
          <w:color w:val="000000"/>
          <w:sz w:val="28"/>
          <w:szCs w:val="28"/>
        </w:rPr>
        <w:t>4</w:t>
      </w:r>
      <w:proofErr w:type="gramEnd"/>
      <w:r w:rsidR="006D171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C0A49">
        <w:rPr>
          <w:rFonts w:ascii="Times New Roman" w:hAnsi="Times New Roman" w:cs="Times New Roman"/>
          <w:color w:val="000000"/>
          <w:sz w:val="28"/>
          <w:szCs w:val="28"/>
        </w:rPr>
        <w:t>глюкозозависимый</w:t>
      </w:r>
      <w:proofErr w:type="spellEnd"/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, т.е. инсулин </w:t>
      </w:r>
      <w:r w:rsidR="006D1713">
        <w:rPr>
          <w:rFonts w:ascii="Times New Roman" w:hAnsi="Times New Roman" w:cs="Times New Roman"/>
          <w:color w:val="000000"/>
          <w:sz w:val="28"/>
          <w:szCs w:val="28"/>
        </w:rPr>
        <w:t>бета-клетками выделяется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 только тогда, когда в тонком кишечнике есть пища, в ответ на которую выделяется </w:t>
      </w:r>
      <w:r w:rsidR="00723646" w:rsidRPr="00AC0A49">
        <w:rPr>
          <w:rFonts w:ascii="Times New Roman" w:hAnsi="Times New Roman" w:cs="Times New Roman"/>
          <w:color w:val="000000"/>
          <w:sz w:val="28"/>
          <w:szCs w:val="28"/>
        </w:rPr>
        <w:t>иДПП4</w:t>
      </w:r>
      <w:r w:rsidRPr="00AC0A4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который и являет </w:t>
      </w:r>
      <w:proofErr w:type="spellStart"/>
      <w:r w:rsidRPr="00AC0A49">
        <w:rPr>
          <w:rFonts w:ascii="Times New Roman" w:hAnsi="Times New Roman" w:cs="Times New Roman"/>
          <w:color w:val="000000"/>
          <w:sz w:val="28"/>
          <w:szCs w:val="28"/>
        </w:rPr>
        <w:t>секретогон</w:t>
      </w:r>
      <w:proofErr w:type="spellEnd"/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 для выработки инсулина. Помимо этого, </w:t>
      </w:r>
      <w:r w:rsidR="00C54100" w:rsidRPr="00AC0A49">
        <w:rPr>
          <w:rFonts w:ascii="Times New Roman" w:hAnsi="Times New Roman" w:cs="Times New Roman"/>
          <w:color w:val="000000"/>
          <w:sz w:val="28"/>
          <w:szCs w:val="28"/>
        </w:rPr>
        <w:t>иДПП</w:t>
      </w:r>
      <w:proofErr w:type="gramStart"/>
      <w:r w:rsidR="00C54100" w:rsidRPr="00AC0A49">
        <w:rPr>
          <w:rFonts w:ascii="Times New Roman" w:hAnsi="Times New Roman" w:cs="Times New Roman"/>
          <w:color w:val="000000"/>
          <w:sz w:val="28"/>
          <w:szCs w:val="28"/>
        </w:rPr>
        <w:t>4</w:t>
      </w:r>
      <w:proofErr w:type="gramEnd"/>
      <w:r w:rsidR="00C54100"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t>(</w:t>
      </w:r>
      <w:proofErr w:type="spellStart"/>
      <w:r w:rsidRPr="00AC0A49">
        <w:rPr>
          <w:rFonts w:ascii="Times New Roman" w:hAnsi="Times New Roman" w:cs="Times New Roman"/>
          <w:color w:val="000000"/>
          <w:sz w:val="28"/>
          <w:szCs w:val="28"/>
        </w:rPr>
        <w:t>онглиза</w:t>
      </w:r>
      <w:proofErr w:type="spellEnd"/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 2,5мг, 5мг) обладают протекторными (</w:t>
      </w:r>
      <w:proofErr w:type="spellStart"/>
      <w:r w:rsidRPr="00AC0A49">
        <w:rPr>
          <w:rFonts w:ascii="Times New Roman" w:hAnsi="Times New Roman" w:cs="Times New Roman"/>
          <w:color w:val="000000"/>
          <w:sz w:val="28"/>
          <w:szCs w:val="28"/>
        </w:rPr>
        <w:t>карди</w:t>
      </w:r>
      <w:r w:rsidR="006831D2">
        <w:rPr>
          <w:rFonts w:ascii="Times New Roman" w:hAnsi="Times New Roman" w:cs="Times New Roman"/>
          <w:color w:val="000000"/>
          <w:sz w:val="28"/>
          <w:szCs w:val="28"/>
        </w:rPr>
        <w:t>о</w:t>
      </w:r>
      <w:proofErr w:type="spellEnd"/>
      <w:r w:rsidR="006831D2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6831D2">
        <w:rPr>
          <w:rFonts w:ascii="Times New Roman" w:hAnsi="Times New Roman" w:cs="Times New Roman"/>
          <w:color w:val="000000"/>
          <w:sz w:val="28"/>
          <w:szCs w:val="28"/>
        </w:rPr>
        <w:t>нейр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t>о</w:t>
      </w:r>
      <w:proofErr w:type="spellEnd"/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AC0A49">
        <w:rPr>
          <w:rFonts w:ascii="Times New Roman" w:hAnsi="Times New Roman" w:cs="Times New Roman"/>
          <w:color w:val="000000"/>
          <w:sz w:val="28"/>
          <w:szCs w:val="28"/>
        </w:rPr>
        <w:t>цитопротекторными</w:t>
      </w:r>
      <w:proofErr w:type="spellEnd"/>
      <w:r w:rsidRPr="00AC0A49">
        <w:rPr>
          <w:rFonts w:ascii="Times New Roman" w:hAnsi="Times New Roman" w:cs="Times New Roman"/>
          <w:color w:val="000000"/>
          <w:sz w:val="28"/>
          <w:szCs w:val="28"/>
        </w:rPr>
        <w:t>) свойствами, что выгодно отлича</w:t>
      </w:r>
      <w:r w:rsidR="006831D2">
        <w:rPr>
          <w:rFonts w:ascii="Times New Roman" w:hAnsi="Times New Roman" w:cs="Times New Roman"/>
          <w:color w:val="000000"/>
          <w:sz w:val="28"/>
          <w:szCs w:val="28"/>
        </w:rPr>
        <w:t>ет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 эту группу </w:t>
      </w:r>
      <w:proofErr w:type="spellStart"/>
      <w:r w:rsidRPr="00AC0A49">
        <w:rPr>
          <w:rFonts w:ascii="Times New Roman" w:hAnsi="Times New Roman" w:cs="Times New Roman"/>
          <w:color w:val="000000"/>
          <w:sz w:val="28"/>
          <w:szCs w:val="28"/>
        </w:rPr>
        <w:t>сахароснижающих</w:t>
      </w:r>
      <w:proofErr w:type="spellEnd"/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 препаратов от других. Прим</w:t>
      </w:r>
      <w:r w:rsidR="006831D2">
        <w:rPr>
          <w:rFonts w:ascii="Times New Roman" w:hAnsi="Times New Roman" w:cs="Times New Roman"/>
          <w:color w:val="000000"/>
          <w:sz w:val="28"/>
          <w:szCs w:val="28"/>
        </w:rPr>
        <w:t xml:space="preserve">енение иДПП4 подавляет </w:t>
      </w:r>
      <w:proofErr w:type="spellStart"/>
      <w:r w:rsidR="006831D2">
        <w:rPr>
          <w:rFonts w:ascii="Times New Roman" w:hAnsi="Times New Roman" w:cs="Times New Roman"/>
          <w:color w:val="000000"/>
          <w:sz w:val="28"/>
          <w:szCs w:val="28"/>
        </w:rPr>
        <w:t>апоп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t>тоз</w:t>
      </w:r>
      <w:proofErr w:type="spellEnd"/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6831D2">
        <w:rPr>
          <w:rFonts w:ascii="Times New Roman" w:hAnsi="Times New Roman" w:cs="Times New Roman"/>
          <w:color w:val="000000"/>
          <w:sz w:val="28"/>
          <w:szCs w:val="28"/>
        </w:rPr>
        <w:t>бета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t>-клеток, что сохраняет их от истощения, предупреждает развитие и/или прогресси</w:t>
      </w:r>
      <w:r w:rsidR="006831D2">
        <w:rPr>
          <w:rFonts w:ascii="Times New Roman" w:hAnsi="Times New Roman" w:cs="Times New Roman"/>
          <w:color w:val="000000"/>
          <w:sz w:val="28"/>
          <w:szCs w:val="28"/>
        </w:rPr>
        <w:t>ров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t>ание микр</w:t>
      </w:r>
      <w:proofErr w:type="gramStart"/>
      <w:r w:rsidRPr="00AC0A49">
        <w:rPr>
          <w:rFonts w:ascii="Times New Roman" w:hAnsi="Times New Roman" w:cs="Times New Roman"/>
          <w:color w:val="000000"/>
          <w:sz w:val="28"/>
          <w:szCs w:val="28"/>
        </w:rPr>
        <w:t>о-</w:t>
      </w:r>
      <w:proofErr w:type="gramEnd"/>
      <w:r w:rsidR="006831D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и </w:t>
      </w:r>
      <w:proofErr w:type="spellStart"/>
      <w:r w:rsidRPr="00AC0A49">
        <w:rPr>
          <w:rFonts w:ascii="Times New Roman" w:hAnsi="Times New Roman" w:cs="Times New Roman"/>
          <w:color w:val="000000"/>
          <w:sz w:val="28"/>
          <w:szCs w:val="28"/>
        </w:rPr>
        <w:t>макрососудистые</w:t>
      </w:r>
      <w:proofErr w:type="spellEnd"/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 осложнения.</w:t>
      </w:r>
    </w:p>
    <w:p w:rsidR="00AC0A49" w:rsidRPr="00AC0A49" w:rsidRDefault="00AC0A49" w:rsidP="00AC0A4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Появляющийся в последние годы комбинированный </w:t>
      </w:r>
      <w:proofErr w:type="spellStart"/>
      <w:r w:rsidRPr="00AC0A49">
        <w:rPr>
          <w:rFonts w:ascii="Times New Roman" w:hAnsi="Times New Roman" w:cs="Times New Roman"/>
          <w:color w:val="000000"/>
          <w:sz w:val="28"/>
          <w:szCs w:val="28"/>
        </w:rPr>
        <w:t>сахароснижающий</w:t>
      </w:r>
      <w:proofErr w:type="spellEnd"/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 препарат ингибитора </w:t>
      </w:r>
      <w:r w:rsidR="006831D2">
        <w:rPr>
          <w:rFonts w:ascii="Times New Roman" w:hAnsi="Times New Roman" w:cs="Times New Roman"/>
          <w:color w:val="000000"/>
          <w:sz w:val="28"/>
          <w:szCs w:val="28"/>
        </w:rPr>
        <w:t>ДПП</w:t>
      </w:r>
      <w:proofErr w:type="gramStart"/>
      <w:r w:rsidR="006831D2">
        <w:rPr>
          <w:rFonts w:ascii="Times New Roman" w:hAnsi="Times New Roman" w:cs="Times New Roman"/>
          <w:color w:val="000000"/>
          <w:sz w:val="28"/>
          <w:szCs w:val="28"/>
        </w:rPr>
        <w:t>4</w:t>
      </w:r>
      <w:proofErr w:type="gramEnd"/>
      <w:r w:rsidR="006831D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с </w:t>
      </w:r>
      <w:proofErr w:type="spellStart"/>
      <w:r w:rsidRPr="00AC0A49">
        <w:rPr>
          <w:rFonts w:ascii="Times New Roman" w:hAnsi="Times New Roman" w:cs="Times New Roman"/>
          <w:color w:val="000000"/>
          <w:sz w:val="28"/>
          <w:szCs w:val="28"/>
        </w:rPr>
        <w:t>метформином</w:t>
      </w:r>
      <w:proofErr w:type="spellEnd"/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 продленного действия-</w:t>
      </w:r>
      <w:proofErr w:type="spellStart"/>
      <w:r w:rsidR="00C54100">
        <w:rPr>
          <w:rFonts w:ascii="Times New Roman" w:hAnsi="Times New Roman" w:cs="Times New Roman"/>
          <w:color w:val="000000"/>
          <w:sz w:val="28"/>
          <w:szCs w:val="28"/>
        </w:rPr>
        <w:t>комбоглиза</w:t>
      </w:r>
      <w:proofErr w:type="spellEnd"/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AC0A49">
        <w:rPr>
          <w:rFonts w:ascii="Times New Roman" w:hAnsi="Times New Roman" w:cs="Times New Roman"/>
          <w:color w:val="000000"/>
          <w:sz w:val="28"/>
          <w:szCs w:val="28"/>
          <w:lang w:val="en-US"/>
        </w:rPr>
        <w:t>XR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 выпускается в дозировке 5/500, 5/1000, 2,5/1000мг, каждый принимается 1 раз в сутки, обладает низкой частотой побочных эффектов со стороны желудочно-кишечного тракта. Терапия </w:t>
      </w:r>
      <w:proofErr w:type="spellStart"/>
      <w:r w:rsidRPr="00AC0A49">
        <w:rPr>
          <w:rFonts w:ascii="Times New Roman" w:hAnsi="Times New Roman" w:cs="Times New Roman"/>
          <w:color w:val="000000"/>
          <w:sz w:val="28"/>
          <w:szCs w:val="28"/>
        </w:rPr>
        <w:t>комбоглизой</w:t>
      </w:r>
      <w:proofErr w:type="spellEnd"/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AC0A49">
        <w:rPr>
          <w:rFonts w:ascii="Times New Roman" w:hAnsi="Times New Roman" w:cs="Times New Roman"/>
          <w:color w:val="000000"/>
          <w:sz w:val="28"/>
          <w:szCs w:val="28"/>
          <w:lang w:val="en-US"/>
        </w:rPr>
        <w:t>XR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 выпускается риск развития </w:t>
      </w:r>
      <w:proofErr w:type="spellStart"/>
      <w:r w:rsidRPr="00AC0A49">
        <w:rPr>
          <w:rFonts w:ascii="Times New Roman" w:hAnsi="Times New Roman" w:cs="Times New Roman"/>
          <w:color w:val="000000"/>
          <w:sz w:val="28"/>
          <w:szCs w:val="28"/>
        </w:rPr>
        <w:t>гииогликемий</w:t>
      </w:r>
      <w:proofErr w:type="spellEnd"/>
      <w:r w:rsidRPr="00AC0A49"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="00C54100">
        <w:rPr>
          <w:rFonts w:ascii="Times New Roman" w:hAnsi="Times New Roman" w:cs="Times New Roman"/>
          <w:color w:val="000000"/>
          <w:sz w:val="28"/>
          <w:szCs w:val="28"/>
        </w:rPr>
        <w:t xml:space="preserve"> сп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t>особствует нормализации веса и предупреждает развитию сосудистых осложнений.</w:t>
      </w:r>
    </w:p>
    <w:p w:rsidR="00AB1625" w:rsidRPr="00AC0A49" w:rsidRDefault="00AC0A49" w:rsidP="00AC0A49">
      <w:pPr>
        <w:ind w:firstLine="567"/>
        <w:jc w:val="both"/>
        <w:rPr>
          <w:sz w:val="28"/>
          <w:szCs w:val="28"/>
        </w:rPr>
      </w:pPr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Таким </w:t>
      </w:r>
      <w:proofErr w:type="gramStart"/>
      <w:r w:rsidRPr="00AC0A49">
        <w:rPr>
          <w:rFonts w:ascii="Times New Roman" w:hAnsi="Times New Roman" w:cs="Times New Roman"/>
          <w:color w:val="000000"/>
          <w:sz w:val="28"/>
          <w:szCs w:val="28"/>
        </w:rPr>
        <w:t>образом</w:t>
      </w:r>
      <w:proofErr w:type="gramEnd"/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 применение комбинированных </w:t>
      </w:r>
      <w:proofErr w:type="spellStart"/>
      <w:r w:rsidRPr="00AC0A49">
        <w:rPr>
          <w:rFonts w:ascii="Times New Roman" w:hAnsi="Times New Roman" w:cs="Times New Roman"/>
          <w:color w:val="000000"/>
          <w:sz w:val="28"/>
          <w:szCs w:val="28"/>
        </w:rPr>
        <w:t>сахаро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softHyphen/>
        <w:t>снижающих</w:t>
      </w:r>
      <w:proofErr w:type="spellEnd"/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 препаратов для лечения СДП тина как в</w:t>
      </w:r>
      <w:r w:rsidR="00C54100">
        <w:rPr>
          <w:rFonts w:ascii="Times New Roman" w:hAnsi="Times New Roman" w:cs="Times New Roman"/>
          <w:color w:val="000000"/>
          <w:sz w:val="28"/>
          <w:szCs w:val="28"/>
        </w:rPr>
        <w:t>первые выявленного, так и длител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t>ьно существующего с осложне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ниями или без них не только оправдано, но </w:t>
      </w:r>
      <w:proofErr w:type="spellStart"/>
      <w:r w:rsidR="00C54100">
        <w:rPr>
          <w:rFonts w:ascii="Times New Roman" w:hAnsi="Times New Roman" w:cs="Times New Roman"/>
          <w:color w:val="000000"/>
          <w:sz w:val="28"/>
          <w:szCs w:val="28"/>
        </w:rPr>
        <w:t>инновационно</w:t>
      </w:r>
      <w:proofErr w:type="spellEnd"/>
      <w:r w:rsidRPr="00AC0A49">
        <w:rPr>
          <w:rFonts w:ascii="Times New Roman" w:hAnsi="Times New Roman" w:cs="Times New Roman"/>
          <w:color w:val="000000"/>
          <w:sz w:val="28"/>
          <w:szCs w:val="28"/>
        </w:rPr>
        <w:t>, т.к. одновременно оказывается лечебное и профилактиче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softHyphen/>
        <w:t>ское действие на диабет и его</w:t>
      </w:r>
      <w:r w:rsidR="00C54100">
        <w:rPr>
          <w:rFonts w:ascii="Times New Roman" w:hAnsi="Times New Roman" w:cs="Times New Roman"/>
          <w:color w:val="000000"/>
          <w:sz w:val="28"/>
          <w:szCs w:val="28"/>
        </w:rPr>
        <w:t xml:space="preserve"> осложнения, а также защищает (бета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t>-клетки от разрушения</w:t>
      </w:r>
      <w:r w:rsidR="00C5410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AC0A49">
        <w:rPr>
          <w:rFonts w:ascii="Times New Roman" w:hAnsi="Times New Roman" w:cs="Times New Roman"/>
          <w:color w:val="000000"/>
          <w:sz w:val="28"/>
          <w:szCs w:val="28"/>
        </w:rPr>
        <w:t xml:space="preserve">(гибели, </w:t>
      </w:r>
      <w:proofErr w:type="spellStart"/>
      <w:r w:rsidRPr="00AC0A49">
        <w:rPr>
          <w:rFonts w:ascii="Times New Roman" w:hAnsi="Times New Roman" w:cs="Times New Roman"/>
          <w:color w:val="000000"/>
          <w:sz w:val="28"/>
          <w:szCs w:val="28"/>
        </w:rPr>
        <w:t>апоптоза</w:t>
      </w:r>
      <w:proofErr w:type="spellEnd"/>
      <w:r w:rsidRPr="00AC0A49">
        <w:rPr>
          <w:rFonts w:ascii="Times New Roman" w:hAnsi="Times New Roman" w:cs="Times New Roman"/>
          <w:color w:val="000000"/>
          <w:sz w:val="28"/>
          <w:szCs w:val="28"/>
        </w:rPr>
        <w:t>).</w:t>
      </w:r>
    </w:p>
    <w:sectPr w:rsidR="00AB1625" w:rsidRPr="00AC0A49" w:rsidSect="00AC0A49">
      <w:pgSz w:w="11906" w:h="16838"/>
      <w:pgMar w:top="1134" w:right="850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D24059"/>
    <w:multiLevelType w:val="hybridMultilevel"/>
    <w:tmpl w:val="A244B7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AC0A49"/>
    <w:rsid w:val="001F042E"/>
    <w:rsid w:val="006831D2"/>
    <w:rsid w:val="006D1713"/>
    <w:rsid w:val="00723646"/>
    <w:rsid w:val="007F638C"/>
    <w:rsid w:val="0090292C"/>
    <w:rsid w:val="00AB1625"/>
    <w:rsid w:val="00AC0A49"/>
    <w:rsid w:val="00C541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63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0292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215</TotalTime>
  <Pages>2</Pages>
  <Words>598</Words>
  <Characters>3411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DoK</dc:creator>
  <cp:lastModifiedBy>Патфизиология</cp:lastModifiedBy>
  <cp:revision>5</cp:revision>
  <dcterms:created xsi:type="dcterms:W3CDTF">2014-11-16T01:19:00Z</dcterms:created>
  <dcterms:modified xsi:type="dcterms:W3CDTF">2014-12-01T08:36:00Z</dcterms:modified>
</cp:coreProperties>
</file>