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094" w:rsidRPr="009F2094" w:rsidRDefault="009F2094" w:rsidP="009F20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b/>
          <w:bCs/>
          <w:color w:val="000000"/>
          <w:sz w:val="24"/>
          <w:szCs w:val="24"/>
        </w:rPr>
      </w:pPr>
      <w:r w:rsidRPr="009F2094">
        <w:rPr>
          <w:rFonts w:ascii="Times New Roman" w:eastAsia="TimesNewRoman,Bold" w:hAnsi="Times New Roman" w:cs="Times New Roman"/>
          <w:b/>
          <w:bCs/>
          <w:color w:val="000000"/>
          <w:sz w:val="24"/>
          <w:szCs w:val="24"/>
        </w:rPr>
        <w:t>ВЗАЄМОВПЛИВ ХРОНІЧНОГО ОБСТРУКТИВНОГО</w:t>
      </w:r>
      <w:r>
        <w:rPr>
          <w:rFonts w:ascii="Times New Roman" w:eastAsia="TimesNewRoman,Bold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9F2094">
        <w:rPr>
          <w:rFonts w:ascii="Times New Roman" w:eastAsia="TimesNewRoman,Bold" w:hAnsi="Times New Roman" w:cs="Times New Roman"/>
          <w:b/>
          <w:bCs/>
          <w:color w:val="000000"/>
          <w:sz w:val="24"/>
          <w:szCs w:val="24"/>
        </w:rPr>
        <w:t>ЗАХВОРЮВАННЯ ЛЕГЕНІ</w:t>
      </w:r>
      <w:proofErr w:type="gramStart"/>
      <w:r w:rsidRPr="009F2094">
        <w:rPr>
          <w:rFonts w:ascii="Times New Roman" w:eastAsia="TimesNewRoman,Bold" w:hAnsi="Times New Roman" w:cs="Times New Roman"/>
          <w:b/>
          <w:bCs/>
          <w:color w:val="000000"/>
          <w:sz w:val="24"/>
          <w:szCs w:val="24"/>
        </w:rPr>
        <w:t>В</w:t>
      </w:r>
      <w:proofErr w:type="gramEnd"/>
      <w:r w:rsidRPr="009F2094">
        <w:rPr>
          <w:rFonts w:ascii="Times New Roman" w:eastAsia="TimesNewRoman,Bold" w:hAnsi="Times New Roman" w:cs="Times New Roman"/>
          <w:b/>
          <w:bCs/>
          <w:color w:val="000000"/>
          <w:sz w:val="24"/>
          <w:szCs w:val="24"/>
        </w:rPr>
        <w:t xml:space="preserve"> ТА ГІПЕРТОНІЧНОЇ ХВОРОБИ</w:t>
      </w:r>
      <w:r>
        <w:rPr>
          <w:rFonts w:ascii="Times New Roman" w:eastAsia="TimesNewRoman,Bold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9F2094">
        <w:rPr>
          <w:rFonts w:ascii="Times New Roman" w:eastAsia="TimesNewRoman,Bold" w:hAnsi="Times New Roman" w:cs="Times New Roman"/>
          <w:b/>
          <w:bCs/>
          <w:color w:val="000000"/>
          <w:sz w:val="24"/>
          <w:szCs w:val="24"/>
        </w:rPr>
        <w:t>НА КЛІНІЧНИЙ ПЕРЕБІГ</w:t>
      </w:r>
    </w:p>
    <w:p w:rsidR="009F2094" w:rsidRPr="009F2094" w:rsidRDefault="009F2094" w:rsidP="009F20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color w:val="222222"/>
          <w:sz w:val="24"/>
          <w:szCs w:val="24"/>
        </w:rPr>
      </w:pPr>
      <w:r w:rsidRPr="009F2094">
        <w:rPr>
          <w:rFonts w:ascii="Times New Roman" w:eastAsia="TimesNewRoman" w:hAnsi="Times New Roman" w:cs="Times New Roman"/>
          <w:color w:val="222222"/>
          <w:sz w:val="24"/>
          <w:szCs w:val="24"/>
        </w:rPr>
        <w:t>Смирнова В.І., Науменко О.О.</w:t>
      </w:r>
    </w:p>
    <w:p w:rsidR="009F2094" w:rsidRPr="009F2094" w:rsidRDefault="009F2094" w:rsidP="009F20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</w:pPr>
      <w:proofErr w:type="spellStart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>Харківський</w:t>
      </w:r>
      <w:proofErr w:type="spellEnd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>національний</w:t>
      </w:r>
      <w:proofErr w:type="spellEnd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>медичний</w:t>
      </w:r>
      <w:proofErr w:type="spellEnd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>університет</w:t>
      </w:r>
      <w:proofErr w:type="spellEnd"/>
    </w:p>
    <w:p w:rsidR="009F2094" w:rsidRPr="009F2094" w:rsidRDefault="009F2094" w:rsidP="009F20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</w:pPr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>КЗОЗ «</w:t>
      </w:r>
      <w:proofErr w:type="spellStart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>Харківська</w:t>
      </w:r>
      <w:proofErr w:type="spellEnd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>міська</w:t>
      </w:r>
      <w:proofErr w:type="spellEnd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>клінічна</w:t>
      </w:r>
      <w:proofErr w:type="spellEnd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>лікарня</w:t>
      </w:r>
      <w:proofErr w:type="spellEnd"/>
      <w:r w:rsidRPr="009F2094">
        <w:rPr>
          <w:rFonts w:ascii="Times New Roman" w:eastAsia="TimesNewRoman,Bold" w:hAnsi="Times New Roman" w:cs="Times New Roman"/>
          <w:i/>
          <w:iCs/>
          <w:color w:val="000000"/>
          <w:sz w:val="24"/>
          <w:szCs w:val="24"/>
        </w:rPr>
        <w:t xml:space="preserve"> №13»</w:t>
      </w:r>
    </w:p>
    <w:p w:rsidR="009F2094" w:rsidRPr="009F2094" w:rsidRDefault="009F2094" w:rsidP="009F2094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color w:val="212121"/>
          <w:sz w:val="24"/>
          <w:szCs w:val="24"/>
        </w:rPr>
      </w:pPr>
      <w:proofErr w:type="gramStart"/>
      <w:r w:rsidRPr="009F2094">
        <w:rPr>
          <w:rFonts w:ascii="Times New Roman" w:eastAsia="TimesNewRoman" w:hAnsi="Times New Roman" w:cs="Times New Roman"/>
          <w:color w:val="000000"/>
          <w:sz w:val="24"/>
          <w:szCs w:val="24"/>
        </w:rPr>
        <w:t xml:space="preserve">Мета: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>вивчити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>особливості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>клінічних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>проявів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 xml:space="preserve">, при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>взємному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>впливі</w:t>
      </w:r>
      <w:proofErr w:type="spellEnd"/>
      <w:r>
        <w:rPr>
          <w:rFonts w:ascii="Times New Roman" w:eastAsia="TimesNewRoman" w:hAnsi="Times New Roman" w:cs="Times New Roman"/>
          <w:color w:val="212121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4"/>
          <w:szCs w:val="24"/>
        </w:rPr>
        <w:t>хронічного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4"/>
          <w:szCs w:val="24"/>
        </w:rPr>
        <w:t>обструктивного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4"/>
          <w:szCs w:val="24"/>
        </w:rPr>
        <w:t>захворювання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4"/>
          <w:szCs w:val="24"/>
        </w:rPr>
        <w:t>легенів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4"/>
          <w:szCs w:val="24"/>
        </w:rPr>
        <w:t xml:space="preserve"> (</w:t>
      </w:r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 xml:space="preserve">ХОЗЛ) в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>поєднанні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 xml:space="preserve"> з</w:t>
      </w:r>
      <w:r>
        <w:rPr>
          <w:rFonts w:ascii="Times New Roman" w:eastAsia="TimesNewRoman" w:hAnsi="Times New Roman" w:cs="Times New Roman"/>
          <w:color w:val="212121"/>
          <w:sz w:val="24"/>
          <w:szCs w:val="24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>гіпертонічною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4"/>
          <w:szCs w:val="24"/>
        </w:rPr>
        <w:t xml:space="preserve"> хворобою (ГБ).</w:t>
      </w:r>
      <w:proofErr w:type="gramEnd"/>
    </w:p>
    <w:p w:rsidR="009F2094" w:rsidRPr="009F2094" w:rsidRDefault="009F2094" w:rsidP="009F20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" w:hAnsi="Times New Roman" w:cs="Times New Roman"/>
          <w:color w:val="000000"/>
          <w:sz w:val="28"/>
          <w:szCs w:val="28"/>
        </w:rPr>
      </w:pP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Матеріали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та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методи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: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у </w:t>
      </w:r>
      <w:proofErr w:type="spellStart"/>
      <w:proofErr w:type="gram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досл</w:t>
      </w:r>
      <w:proofErr w:type="gram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ідженні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приймали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участь 67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хворих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віковий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діапазон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від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37 до 76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років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із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встановленим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діагнозом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ХОЗЛ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та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ГХ.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Тривалість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ХОЗЛ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складала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7,6±2,6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років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артеріальної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гіпертензії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- 10,2±2,4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років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, ХОЗЛ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- 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10,2±1,4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років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тривалість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захворювання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визначалась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даними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медичної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документації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Для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оцінки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ступеня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бронхіальної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обструкції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хворим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була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проведена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спірографія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визначенням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показників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ОФВ</w:t>
      </w:r>
      <w:proofErr w:type="gram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1</w:t>
      </w:r>
      <w:proofErr w:type="gram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та ОФВ/ФЖЕЛ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Обстежені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були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розділені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на 2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групи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: 1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група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- 34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хворих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ХОЗЛ; 2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група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–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33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хв</w:t>
      </w:r>
      <w:bookmarkStart w:id="0" w:name="_GoBack"/>
      <w:bookmarkEnd w:id="0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орих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на ХОЗЛ та ГХ.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Ступінь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легеневій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гіпертензії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(ЛГ)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визначали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за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даними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ехокардіоскопічного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proofErr w:type="gram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досл</w:t>
      </w:r>
      <w:proofErr w:type="gram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ідження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методом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визначення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систолічного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тиску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легеневій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артерії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(СТЛА).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Статистичний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аналіз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виконаний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в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програмі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«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Biostat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»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. </w:t>
      </w:r>
      <w:proofErr w:type="spellStart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>Результати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встановлено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що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основними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скаргами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були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кашель, мокрота,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слабкість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задишка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в </w:t>
      </w:r>
      <w:proofErr w:type="spellStart"/>
      <w:proofErr w:type="gram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спокої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і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</w:t>
      </w:r>
      <w:proofErr w:type="gram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ічні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напади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задухи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які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достовірно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частіше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реєструвалися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жінок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(68,0%),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ніж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чоловіків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(36,2%, p &lt;0,05).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Оцінка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частоти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виникнення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загострень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ХОЗЛ показала,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що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хворих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з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ізольованим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ХОЗЛ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більш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ніж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половині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випадків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виявлено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загострення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2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рази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proofErr w:type="gram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</w:t>
      </w:r>
      <w:proofErr w:type="gram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ік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(64,6%),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ніж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в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групі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з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сполученої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патологією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(26,4%, p</w:t>
      </w:r>
      <w:r w:rsidRPr="009F2094">
        <w:rPr>
          <w:rFonts w:ascii="Times New Roman" w:eastAsia="TimesNewRoman,Bold" w:hAnsi="Times New Roman" w:cs="Times New Roman"/>
          <w:color w:val="212121"/>
          <w:sz w:val="28"/>
          <w:szCs w:val="28"/>
        </w:rPr>
        <w:t>􀀀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0,01),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де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загострення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виникали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частіше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: 3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рази на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рік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(28,0%, p</w:t>
      </w:r>
      <w:r w:rsidRPr="009F2094">
        <w:rPr>
          <w:rFonts w:ascii="Times New Roman" w:eastAsia="TimesNewRoman,Bold" w:hAnsi="Times New Roman" w:cs="Times New Roman"/>
          <w:color w:val="212121"/>
          <w:sz w:val="28"/>
          <w:szCs w:val="28"/>
        </w:rPr>
        <w:t>􀀀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0,01), 4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рази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рік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(20,2%, p</w:t>
      </w:r>
      <w:r w:rsidRPr="009F2094">
        <w:rPr>
          <w:rFonts w:ascii="Times New Roman" w:eastAsia="TimesNewRoman,Bold" w:hAnsi="Times New Roman" w:cs="Times New Roman"/>
          <w:color w:val="212121"/>
          <w:sz w:val="28"/>
          <w:szCs w:val="28"/>
        </w:rPr>
        <w:t>􀀀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0,01) і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більше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4-х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разів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на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</w:t>
      </w:r>
      <w:proofErr w:type="gram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ік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(15,0%, p</w:t>
      </w:r>
      <w:r w:rsidRPr="009F2094">
        <w:rPr>
          <w:rFonts w:ascii="Times New Roman" w:eastAsia="TimesNewRoman,Bold" w:hAnsi="Times New Roman" w:cs="Times New Roman"/>
          <w:color w:val="212121"/>
          <w:sz w:val="28"/>
          <w:szCs w:val="28"/>
        </w:rPr>
        <w:t>􀀀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0,05).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При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поєднанні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ХОЗЛ та ГХ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внаслідок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спазму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периферичних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судин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що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потенціював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розвиток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дихальної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недостатності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(ДН) з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наростанням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гіпоксії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</w:t>
      </w:r>
      <w:proofErr w:type="gram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яка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й</w:t>
      </w:r>
      <w:proofErr w:type="gram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була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більш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значною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 2-й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групі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.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Так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показники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сатурації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крові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хворих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обох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груп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склали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відповідно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95,6 ± 0,3 і 92,5 ± 0,2%, (p</w:t>
      </w:r>
      <w:r w:rsidRPr="009F2094">
        <w:rPr>
          <w:rFonts w:ascii="Times New Roman" w:eastAsia="TimesNewRoman,Bold" w:hAnsi="Times New Roman" w:cs="Times New Roman"/>
          <w:color w:val="212121"/>
          <w:sz w:val="28"/>
          <w:szCs w:val="28"/>
        </w:rPr>
        <w:t>􀀀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0,05).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Аналіз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структури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ступенів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тяжкості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ДН,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виявив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більш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високу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поширеність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важких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ступенів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gram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</w:t>
      </w:r>
      <w:proofErr w:type="gram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групі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з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поєднаною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патологією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(80,1%),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ніж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з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ізольованим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ХОЗЛ (50,4%,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p</w:t>
      </w:r>
      <w:r w:rsidRPr="009F2094">
        <w:rPr>
          <w:rFonts w:ascii="Times New Roman" w:eastAsia="TimesNewRoman,Bold" w:hAnsi="Times New Roman" w:cs="Times New Roman"/>
          <w:color w:val="212121"/>
          <w:sz w:val="28"/>
          <w:szCs w:val="28"/>
        </w:rPr>
        <w:t>􀀀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0,01).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Результатом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безпосереднього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впливу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ХОЗЛ на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формування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судинного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ушкодження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та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атерогенезу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стало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переважання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хворих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2-ї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групи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більш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тяжкої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ГХ.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Так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ГХ ІІ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ст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.,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реєструвалася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 64,1%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хворих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, (p</w:t>
      </w:r>
      <w:r w:rsidRPr="009F2094">
        <w:rPr>
          <w:rFonts w:ascii="Times New Roman" w:eastAsia="TimesNewRoman,Bold" w:hAnsi="Times New Roman" w:cs="Times New Roman"/>
          <w:color w:val="212121"/>
          <w:sz w:val="28"/>
          <w:szCs w:val="28"/>
        </w:rPr>
        <w:t>􀀀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0,01), у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чолові</w:t>
      </w:r>
      <w:proofErr w:type="gram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к</w:t>
      </w:r>
      <w:proofErr w:type="gram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ів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-27,1%, у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жінок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37,0%, (p</w:t>
      </w:r>
      <w:r w:rsidRPr="009F2094">
        <w:rPr>
          <w:rFonts w:ascii="Times New Roman" w:eastAsia="TimesNewRoman,Bold" w:hAnsi="Times New Roman" w:cs="Times New Roman"/>
          <w:color w:val="212121"/>
          <w:sz w:val="28"/>
          <w:szCs w:val="28"/>
        </w:rPr>
        <w:t>􀀀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0,05).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Паралельно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при </w:t>
      </w:r>
      <w:proofErr w:type="spellStart"/>
      <w:proofErr w:type="gram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при</w:t>
      </w:r>
      <w:proofErr w:type="gram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єднанні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ГХ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посилюється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гіпоксична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вазоконстрикція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судин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з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ремоделюванням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що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і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зумовило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найбільші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значення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СТЛА у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хворих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2-ї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групи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- 36,0 ± 2,8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мм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.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рт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.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ст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.,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проти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28,9 ± 1,1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мм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.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рт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.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ст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., (p &lt;0,05),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що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відповідало</w:t>
      </w:r>
      <w:proofErr w:type="spellEnd"/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ЛГ 2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ступеня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.</w:t>
      </w:r>
      <w:r w:rsidRPr="009F2094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</w:p>
    <w:p w:rsidR="00620594" w:rsidRPr="009F2094" w:rsidRDefault="009F2094" w:rsidP="009F20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,Bold" w:hAnsi="Times New Roman" w:cs="Times New Roman"/>
          <w:color w:val="000000"/>
          <w:sz w:val="24"/>
          <w:szCs w:val="24"/>
        </w:rPr>
      </w:pP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Висновки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: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клінічна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картина ХОЗЛ при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поєднанні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з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гіпертонічною</w:t>
      </w:r>
      <w:proofErr w:type="spellEnd"/>
      <w:r w:rsidRPr="009F2094">
        <w:rPr>
          <w:rFonts w:ascii="Times New Roman" w:eastAsia="TimesNewRoman,Bold" w:hAnsi="Times New Roman" w:cs="Times New Roman"/>
          <w:color w:val="000000"/>
          <w:sz w:val="28"/>
          <w:szCs w:val="28"/>
        </w:rPr>
        <w:t xml:space="preserve"> </w:t>
      </w:r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хворобою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характеризується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більш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gram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тяжким</w:t>
      </w:r>
      <w:proofErr w:type="gram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перебігом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у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вигляді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збільшення</w:t>
      </w:r>
      <w:proofErr w:type="spellEnd"/>
      <w:r w:rsidRPr="009F2094">
        <w:rPr>
          <w:rFonts w:ascii="Times New Roman" w:eastAsia="TimesNewRoman,Bold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частоти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щорічних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загострень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посиленням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вентиляційних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порушень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,</w:t>
      </w:r>
      <w:r w:rsidRPr="009F2094">
        <w:rPr>
          <w:rFonts w:ascii="Times New Roman" w:eastAsia="TimesNewRoman,Bold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наростання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ступеня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дихальної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недостатності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,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легеневої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 xml:space="preserve"> і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артеріальної</w:t>
      </w:r>
      <w:proofErr w:type="spellEnd"/>
      <w:r w:rsidRPr="009F2094">
        <w:rPr>
          <w:rFonts w:ascii="Times New Roman" w:eastAsia="TimesNewRoman,Bold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гіпертензії</w:t>
      </w:r>
      <w:proofErr w:type="spellEnd"/>
      <w:r w:rsidRPr="009F2094">
        <w:rPr>
          <w:rFonts w:ascii="Times New Roman" w:eastAsia="TimesNewRoman" w:hAnsi="Times New Roman" w:cs="Times New Roman"/>
          <w:color w:val="212121"/>
          <w:sz w:val="28"/>
          <w:szCs w:val="28"/>
        </w:rPr>
        <w:t>.</w:t>
      </w:r>
    </w:p>
    <w:sectPr w:rsidR="00620594" w:rsidRPr="009F20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094"/>
    <w:rsid w:val="006A248E"/>
    <w:rsid w:val="009F2094"/>
    <w:rsid w:val="00BD5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smyrfik</dc:creator>
  <cp:lastModifiedBy>smyrfik</cp:lastModifiedBy>
  <cp:revision>1</cp:revision>
  <dcterms:created xsi:type="dcterms:W3CDTF">2018-12-05T18:53:00Z</dcterms:created>
  <dcterms:modified xsi:type="dcterms:W3CDTF">2018-12-05T18:58:00Z</dcterms:modified>
</cp:coreProperties>
</file>