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54C" w:rsidRPr="004259FC" w:rsidRDefault="00B84046" w:rsidP="004259FC">
      <w:pPr>
        <w:widowControl w:val="0"/>
        <w:suppressAutoHyphens/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30"/>
          <w:lang w:val="uk-UA" w:eastAsia="ru-RU"/>
        </w:rPr>
      </w:pPr>
      <w:r w:rsidRPr="004259FC">
        <w:rPr>
          <w:rFonts w:ascii="Times New Roman" w:eastAsia="Times New Roman" w:hAnsi="Times New Roman" w:cs="Times New Roman"/>
          <w:b/>
          <w:sz w:val="28"/>
          <w:szCs w:val="30"/>
          <w:lang w:val="uk-UA" w:eastAsia="ru-RU"/>
        </w:rPr>
        <w:t xml:space="preserve">ПРИНЦИПИ </w:t>
      </w:r>
      <w:r w:rsidR="00CE2457" w:rsidRPr="004259FC">
        <w:rPr>
          <w:rFonts w:ascii="Times New Roman" w:eastAsia="Times New Roman" w:hAnsi="Times New Roman" w:cs="Times New Roman"/>
          <w:b/>
          <w:sz w:val="28"/>
          <w:szCs w:val="30"/>
          <w:lang w:val="uk-UA" w:eastAsia="ru-RU"/>
        </w:rPr>
        <w:t xml:space="preserve">ДОКАЗОВОЇ МЕДИЦИНИ ТА </w:t>
      </w:r>
      <w:r w:rsidR="00BD2AD9" w:rsidRPr="004259FC">
        <w:rPr>
          <w:rFonts w:ascii="Times New Roman" w:eastAsia="Times New Roman" w:hAnsi="Times New Roman" w:cs="Times New Roman"/>
          <w:b/>
          <w:sz w:val="28"/>
          <w:szCs w:val="30"/>
          <w:lang w:val="uk-UA" w:eastAsia="ru-RU"/>
        </w:rPr>
        <w:t>ВП</w:t>
      </w:r>
      <w:r w:rsidR="00CE2457" w:rsidRPr="004259FC">
        <w:rPr>
          <w:rFonts w:ascii="Times New Roman" w:eastAsia="Times New Roman" w:hAnsi="Times New Roman" w:cs="Times New Roman"/>
          <w:b/>
          <w:sz w:val="28"/>
          <w:szCs w:val="30"/>
          <w:lang w:val="uk-UA" w:eastAsia="ru-RU"/>
        </w:rPr>
        <w:t>РОВАДЖЕННЯ</w:t>
      </w:r>
      <w:r w:rsidR="003A2A47" w:rsidRPr="004259FC">
        <w:rPr>
          <w:rFonts w:ascii="Times New Roman" w:eastAsia="Times New Roman" w:hAnsi="Times New Roman" w:cs="Times New Roman"/>
          <w:b/>
          <w:sz w:val="28"/>
          <w:szCs w:val="30"/>
          <w:lang w:val="uk-UA" w:eastAsia="ru-RU"/>
        </w:rPr>
        <w:t xml:space="preserve"> У</w:t>
      </w:r>
      <w:r w:rsidR="009F59AB" w:rsidRPr="004259FC">
        <w:rPr>
          <w:rFonts w:ascii="Times New Roman" w:eastAsia="Times New Roman" w:hAnsi="Times New Roman" w:cs="Times New Roman"/>
          <w:b/>
          <w:sz w:val="28"/>
          <w:szCs w:val="30"/>
          <w:lang w:val="uk-UA" w:eastAsia="ru-RU"/>
        </w:rPr>
        <w:t> </w:t>
      </w:r>
      <w:r w:rsidR="003A2A47" w:rsidRPr="004259FC">
        <w:rPr>
          <w:rFonts w:ascii="Times New Roman" w:eastAsia="Times New Roman" w:hAnsi="Times New Roman" w:cs="Times New Roman"/>
          <w:b/>
          <w:sz w:val="28"/>
          <w:szCs w:val="30"/>
          <w:lang w:val="uk-UA" w:eastAsia="ru-RU"/>
        </w:rPr>
        <w:t>КЛІНІЧНУ ПРАКТИКУ</w:t>
      </w:r>
      <w:r w:rsidR="00CE2457" w:rsidRPr="004259FC">
        <w:rPr>
          <w:rFonts w:ascii="Times New Roman" w:eastAsia="Times New Roman" w:hAnsi="Times New Roman" w:cs="Times New Roman"/>
          <w:b/>
          <w:sz w:val="28"/>
          <w:szCs w:val="30"/>
          <w:lang w:val="uk-UA" w:eastAsia="ru-RU"/>
        </w:rPr>
        <w:t xml:space="preserve"> В</w:t>
      </w:r>
      <w:r w:rsidR="009F59AB" w:rsidRPr="004259FC">
        <w:rPr>
          <w:rFonts w:ascii="Times New Roman" w:eastAsia="Times New Roman" w:hAnsi="Times New Roman" w:cs="Times New Roman"/>
          <w:b/>
          <w:sz w:val="28"/>
          <w:szCs w:val="30"/>
          <w:lang w:val="uk-UA" w:eastAsia="ru-RU"/>
        </w:rPr>
        <w:t> </w:t>
      </w:r>
      <w:r w:rsidR="00CE2457" w:rsidRPr="004259FC">
        <w:rPr>
          <w:rFonts w:ascii="Times New Roman" w:eastAsia="Times New Roman" w:hAnsi="Times New Roman" w:cs="Times New Roman"/>
          <w:b/>
          <w:sz w:val="28"/>
          <w:szCs w:val="30"/>
          <w:lang w:val="uk-UA" w:eastAsia="ru-RU"/>
        </w:rPr>
        <w:t>УКРАЇНІ</w:t>
      </w:r>
    </w:p>
    <w:p w:rsidR="009F59AB" w:rsidRPr="004259FC" w:rsidRDefault="009F59AB" w:rsidP="004259FC">
      <w:pPr>
        <w:widowControl w:val="0"/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</w:pPr>
    </w:p>
    <w:p w:rsidR="00BD2AD9" w:rsidRPr="004259FC" w:rsidRDefault="00BD4A9F" w:rsidP="004259FC">
      <w:pPr>
        <w:widowControl w:val="0"/>
        <w:suppressAutoHyphens/>
        <w:spacing w:after="0" w:line="360" w:lineRule="exact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30"/>
          <w:lang w:val="uk-UA" w:eastAsia="ru-RU"/>
        </w:rPr>
      </w:pPr>
      <w:r w:rsidRPr="004259FC">
        <w:rPr>
          <w:rFonts w:ascii="Times New Roman" w:eastAsia="Times New Roman" w:hAnsi="Times New Roman" w:cs="Times New Roman"/>
          <w:b/>
          <w:i/>
          <w:sz w:val="28"/>
          <w:szCs w:val="30"/>
          <w:lang w:val="uk-UA" w:eastAsia="ru-RU"/>
        </w:rPr>
        <w:t>Черненко</w:t>
      </w:r>
      <w:r w:rsidR="00716F44" w:rsidRPr="004259FC">
        <w:rPr>
          <w:rFonts w:ascii="Times New Roman" w:hAnsi="Times New Roman"/>
          <w:sz w:val="24"/>
          <w:szCs w:val="28"/>
        </w:rPr>
        <w:t> </w:t>
      </w:r>
      <w:r w:rsidRPr="004259FC">
        <w:rPr>
          <w:rFonts w:ascii="Times New Roman" w:eastAsia="Times New Roman" w:hAnsi="Times New Roman" w:cs="Times New Roman"/>
          <w:b/>
          <w:i/>
          <w:sz w:val="28"/>
          <w:szCs w:val="30"/>
          <w:lang w:val="uk-UA" w:eastAsia="ru-RU"/>
        </w:rPr>
        <w:t>І</w:t>
      </w:r>
      <w:r w:rsidR="009F59AB" w:rsidRPr="004259FC">
        <w:rPr>
          <w:rFonts w:ascii="Times New Roman" w:eastAsia="Times New Roman" w:hAnsi="Times New Roman" w:cs="Times New Roman"/>
          <w:b/>
          <w:i/>
          <w:sz w:val="28"/>
          <w:szCs w:val="30"/>
          <w:lang w:val="uk-UA" w:eastAsia="ru-RU"/>
        </w:rPr>
        <w:t xml:space="preserve">.І., </w:t>
      </w:r>
      <w:proofErr w:type="spellStart"/>
      <w:r w:rsidR="00BD2AD9" w:rsidRPr="004259FC">
        <w:rPr>
          <w:rFonts w:ascii="Times New Roman" w:eastAsia="Times New Roman" w:hAnsi="Times New Roman" w:cs="Times New Roman"/>
          <w:b/>
          <w:i/>
          <w:sz w:val="28"/>
          <w:szCs w:val="30"/>
          <w:lang w:val="uk-UA" w:eastAsia="ru-RU"/>
        </w:rPr>
        <w:t>Свентозельська</w:t>
      </w:r>
      <w:proofErr w:type="spellEnd"/>
      <w:r w:rsidR="00716F44" w:rsidRPr="004259FC">
        <w:rPr>
          <w:rFonts w:ascii="Times New Roman" w:hAnsi="Times New Roman"/>
          <w:sz w:val="24"/>
          <w:szCs w:val="28"/>
        </w:rPr>
        <w:t> </w:t>
      </w:r>
      <w:r w:rsidRPr="004259FC">
        <w:rPr>
          <w:rFonts w:ascii="Times New Roman" w:eastAsia="Times New Roman" w:hAnsi="Times New Roman" w:cs="Times New Roman"/>
          <w:b/>
          <w:i/>
          <w:sz w:val="28"/>
          <w:szCs w:val="30"/>
          <w:lang w:val="uk-UA" w:eastAsia="ru-RU"/>
        </w:rPr>
        <w:t>Т</w:t>
      </w:r>
      <w:r w:rsidR="009F59AB" w:rsidRPr="004259FC">
        <w:rPr>
          <w:rFonts w:ascii="Times New Roman" w:eastAsia="Times New Roman" w:hAnsi="Times New Roman" w:cs="Times New Roman"/>
          <w:b/>
          <w:i/>
          <w:sz w:val="28"/>
          <w:szCs w:val="30"/>
          <w:lang w:val="uk-UA" w:eastAsia="ru-RU"/>
        </w:rPr>
        <w:t>.В.,</w:t>
      </w:r>
      <w:r w:rsidR="009F59AB" w:rsidRPr="004259FC">
        <w:rPr>
          <w:rFonts w:ascii="Times New Roman" w:eastAsia="Times New Roman" w:hAnsi="Times New Roman" w:cs="Times New Roman"/>
          <w:i/>
          <w:sz w:val="28"/>
          <w:szCs w:val="30"/>
          <w:lang w:val="uk-UA" w:eastAsia="ru-RU"/>
        </w:rPr>
        <w:t xml:space="preserve"> ХНМУ, Харків</w:t>
      </w:r>
    </w:p>
    <w:p w:rsidR="009F59AB" w:rsidRPr="004259FC" w:rsidRDefault="009F59AB" w:rsidP="004259FC">
      <w:pPr>
        <w:widowControl w:val="0"/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</w:pPr>
    </w:p>
    <w:p w:rsidR="003A2A47" w:rsidRPr="004259FC" w:rsidRDefault="00937270" w:rsidP="004259FC">
      <w:pPr>
        <w:widowControl w:val="0"/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</w:pPr>
      <w:r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Доказова медицина</w:t>
      </w:r>
      <w:r w:rsidR="00FA50EF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(ДМ)</w:t>
      </w:r>
      <w:r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–</w:t>
      </w:r>
      <w:r w:rsidR="00716F44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</w:t>
      </w:r>
      <w:r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підхід до </w:t>
      </w:r>
      <w:r w:rsidR="00285A98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медичної</w:t>
      </w:r>
      <w:r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практики</w:t>
      </w:r>
      <w:r w:rsidR="00285A98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, що базується на використанні кращих клінічних </w:t>
      </w:r>
      <w:r w:rsidR="003A2A47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результатів </w:t>
      </w:r>
      <w:proofErr w:type="spellStart"/>
      <w:r w:rsidR="001B1A7E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рандомізованих</w:t>
      </w:r>
      <w:proofErr w:type="spellEnd"/>
      <w:r w:rsidR="001B1A7E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контрольованих </w:t>
      </w:r>
      <w:r w:rsidR="00285A98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досліджень для </w:t>
      </w:r>
      <w:r w:rsidR="003A2A47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підбору</w:t>
      </w:r>
      <w:r w:rsidR="00285A98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лікування конкретного пацієнта. </w:t>
      </w:r>
      <w:r w:rsidR="00B52BC8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Нині ДМ є найавторитетнішою базою</w:t>
      </w:r>
      <w:r w:rsidR="003A2A47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, яка дозволяє досягти максимально ефективного лікування та звести до мінімуму поліпрагмазію та усі її негативні наслідки</w:t>
      </w:r>
      <w:r w:rsidR="001B1A7E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, за</w:t>
      </w:r>
      <w:r w:rsidR="00E9554C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допомогою використання у медичній практиці міжнародних клінічних протоколів.</w:t>
      </w:r>
    </w:p>
    <w:p w:rsidR="00C63DF3" w:rsidRPr="004259FC" w:rsidRDefault="00FA50EF" w:rsidP="004259FC">
      <w:pPr>
        <w:widowControl w:val="0"/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</w:pPr>
      <w:r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Доказова медицина має </w:t>
      </w:r>
      <w:r w:rsidR="00E71383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ряд</w:t>
      </w:r>
      <w:r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своїх принципів, завдяки яким і завоювала свій авторитет серед більшості країн світу. ДМ базується на науково-медичні інформації найвищого рівня доказовості. Відбувається постійне оновлення інформації</w:t>
      </w:r>
      <w:r w:rsidR="00E9554C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про нові досягнення у медичній науці та практиці, з якими ретельно ознайомлюють усіх працівників медичної сфери. Для цього існує достатня кількість друкованих видань, які також є і в Україні та електронні бази даних, доступ до яких можна отримати за допомогою мережі Інтернет.</w:t>
      </w:r>
      <w:r w:rsidR="00EC36E0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</w:t>
      </w:r>
      <w:r w:rsidR="00B84046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Обов’язковим</w:t>
      </w:r>
      <w:r w:rsidR="00EC36E0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</w:t>
      </w:r>
      <w:r w:rsidR="00CE2457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принципом</w:t>
      </w:r>
      <w:r w:rsidR="00EC36E0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є максимальне використання усіх від</w:t>
      </w:r>
      <w:r w:rsidR="00CE2457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о</w:t>
      </w:r>
      <w:r w:rsidR="00EC36E0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мих та необхідних</w:t>
      </w:r>
      <w:r w:rsidR="00CE2457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,</w:t>
      </w:r>
      <w:r w:rsidR="00EC36E0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у конкретних випадках методів дослідження, задля доцільної діагностики та </w:t>
      </w:r>
      <w:r w:rsidR="009539AF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призначення раціональної </w:t>
      </w:r>
      <w:r w:rsidR="00EC36E0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терапії за спеціальною індивідуальною програмою, яка враховуватиме швидке, ефективне та  економічно виправдане лікування. </w:t>
      </w:r>
      <w:r w:rsidR="009539AF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Також, </w:t>
      </w:r>
      <w:r w:rsidR="00CE2457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принципові пункти: </w:t>
      </w:r>
      <w:r w:rsidR="009539AF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постійне підвищення рівня безпеки та міжнародна стандартизація </w:t>
      </w:r>
      <w:r w:rsidR="00C63DF3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медичних втручань, оптимізація вартості лікування. Важливим фактом є покращення роботи систем охорони </w:t>
      </w:r>
      <w:r w:rsidR="00CE2457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здоров’я</w:t>
      </w:r>
      <w:r w:rsidR="00C63DF3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, а саме підготовка конкурентоспроможних кадрів, організація прое</w:t>
      </w:r>
      <w:r w:rsidR="004D58FF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ктів, заходів,</w:t>
      </w:r>
      <w:r w:rsidR="00C63DF3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програм </w:t>
      </w:r>
      <w:r w:rsidR="00B84046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національного значення та інше. Ще одним принципом</w:t>
      </w:r>
      <w:r w:rsidR="00C63DF3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ДМ є колективна відповідальність за ефективність діагностичних </w:t>
      </w:r>
      <w:r w:rsidR="00716F44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і</w:t>
      </w:r>
      <w:r w:rsidR="00C63DF3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лікувальних технологій, де пацієнт повинен володіти такою ж інформацією про свій стан як </w:t>
      </w:r>
      <w:r w:rsidR="00CE2457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і </w:t>
      </w:r>
      <w:r w:rsidR="00C63DF3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лікар, знати</w:t>
      </w:r>
      <w:r w:rsidR="00B84046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про</w:t>
      </w:r>
      <w:r w:rsidR="00C63DF3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рівень ризику для </w:t>
      </w:r>
      <w:r w:rsidR="00B84046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свого </w:t>
      </w:r>
      <w:r w:rsidR="00C63DF3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життя, про усі можливі ускладнення та що саме їх може спровокувати</w:t>
      </w:r>
      <w:r w:rsidR="00CE2457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–</w:t>
      </w:r>
      <w:r w:rsidR="00B84046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це сприяє більш ретельному </w:t>
      </w:r>
      <w:r w:rsidR="00716F44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й</w:t>
      </w:r>
      <w:r w:rsidR="00B84046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відповідальн</w:t>
      </w:r>
      <w:r w:rsidR="00CE2457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ому</w:t>
      </w:r>
      <w:r w:rsidR="00B84046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ставленню пацієнта до рекомендацій лікаря</w:t>
      </w:r>
      <w:r w:rsidR="00CE2457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та свого стану</w:t>
      </w:r>
      <w:r w:rsidR="00B84046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. </w:t>
      </w:r>
    </w:p>
    <w:p w:rsidR="00506DA5" w:rsidRPr="004259FC" w:rsidRDefault="00CE2457" w:rsidP="004259FC">
      <w:pPr>
        <w:widowControl w:val="0"/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</w:pPr>
      <w:r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Щодо проблем введення ДМ у клінічн</w:t>
      </w:r>
      <w:r w:rsidR="00506DA5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у практику в Україні, то постає проблема боротьби емпіричних </w:t>
      </w:r>
      <w:r w:rsidR="00716F44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і</w:t>
      </w:r>
      <w:r w:rsidR="00506DA5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доказових знань фахівців. Іноді лікарям з досить великим стажем важко відмовитись від метод</w:t>
      </w:r>
      <w:r w:rsidR="00DB061E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ів </w:t>
      </w:r>
      <w:r w:rsidR="00716F44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і</w:t>
      </w:r>
      <w:r w:rsidR="00DB061E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способів лікування, які вони використовували роками. Також, наявність на пострадянському просторі великої кількості препаратів з недоведеною ефективністю та гомеопатичних препаратів, а ще гірше призначення даних препаратів лікарями, </w:t>
      </w:r>
      <w:r w:rsidR="0047618B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навіть не знаючи про </w:t>
      </w:r>
      <w:r w:rsidR="004D58FF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їхню</w:t>
      </w:r>
      <w:r w:rsidR="0047618B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неефективність, </w:t>
      </w:r>
      <w:r w:rsidR="00DB061E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уповільнює розвиток доказової медицини. </w:t>
      </w:r>
      <w:r w:rsidR="0047618B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lastRenderedPageBreak/>
        <w:t xml:space="preserve">Ще однією із проблем є занадто мала кількість україномовних видань з доказової медицини; щодо Інтернет ресурсів, то усі найавторитетніші ведуться англійською мовою, а звідси виходить проблема незнання досить великої кількості медичних працівників </w:t>
      </w:r>
      <w:r w:rsidR="00B74B94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міжнародної мови, а україномовний переклад нових статей ДМ виконується із затримкою.</w:t>
      </w:r>
    </w:p>
    <w:p w:rsidR="009C1F79" w:rsidRPr="004259FC" w:rsidRDefault="00B74B94" w:rsidP="004259FC">
      <w:pPr>
        <w:widowControl w:val="0"/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</w:pPr>
      <w:r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Введення практики доказової медицини має велику кількість переваг для пацієнта, </w:t>
      </w:r>
      <w:r w:rsidR="004D58FF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чітке</w:t>
      </w:r>
      <w:r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</w:t>
      </w:r>
      <w:r w:rsidR="004D58FF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розуміння</w:t>
      </w:r>
      <w:r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власн</w:t>
      </w:r>
      <w:r w:rsidR="004D58FF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ого</w:t>
      </w:r>
      <w:r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стан</w:t>
      </w:r>
      <w:r w:rsidR="004D58FF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у</w:t>
      </w:r>
      <w:r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, що змусить дотримуватись рекомен</w:t>
      </w:r>
      <w:r w:rsidR="00E71383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softHyphen/>
      </w:r>
      <w:r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дацій лікаря</w:t>
      </w:r>
      <w:r w:rsidR="004D58FF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, економічно виправдане лікування та унеможливлення неефектив</w:t>
      </w:r>
      <w:r w:rsidR="00E71383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softHyphen/>
      </w:r>
      <w:r w:rsidR="004D58FF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ного лікування</w:t>
      </w:r>
      <w:r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. Для медичних працівників, </w:t>
      </w:r>
      <w:r w:rsidR="004D58FF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це нова платформа знань, покра</w:t>
      </w:r>
      <w:r w:rsidR="00E71383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softHyphen/>
      </w:r>
      <w:r w:rsidR="004D58FF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щ</w:t>
      </w:r>
      <w:r w:rsidR="00E71383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а</w:t>
      </w:r>
      <w:r w:rsidR="004D58FF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ння точності діагностики, можливість створювати належну </w:t>
      </w:r>
      <w:r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конкур</w:t>
      </w:r>
      <w:r w:rsidR="004D58FF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енцію закордонним</w:t>
      </w:r>
      <w:r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лікар</w:t>
      </w:r>
      <w:r w:rsidR="004D58FF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ям</w:t>
      </w:r>
      <w:r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та узгоджено надавати медичну допомогу на усіх рівнях. І відповідно, для держави </w:t>
      </w:r>
      <w:r w:rsidR="00716F44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–</w:t>
      </w:r>
      <w:r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це</w:t>
      </w:r>
      <w:r w:rsidR="00716F44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</w:t>
      </w:r>
      <w:r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знижен</w:t>
      </w:r>
      <w:r w:rsidR="009C1F79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ня захворюваності, смертності, поліпшення рівня життя та позитивне сприйняття</w:t>
      </w:r>
      <w:r w:rsidR="004D58FF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суспільством</w:t>
      </w:r>
      <w:r w:rsidR="009C1F79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системи охорони здоров’я, та самої держави, яка це гарантує.</w:t>
      </w:r>
    </w:p>
    <w:p w:rsidR="009C1F79" w:rsidRPr="004259FC" w:rsidRDefault="009F59AB" w:rsidP="004259FC">
      <w:pPr>
        <w:widowControl w:val="0"/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</w:pPr>
      <w:r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Відтак, п</w:t>
      </w:r>
      <w:r w:rsidR="00B84046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ринципи ДМ є гарантом </w:t>
      </w:r>
      <w:r w:rsidR="001210DC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ефективного та науково-обґрунтованого лікування, </w:t>
      </w:r>
      <w:r w:rsidR="00B84046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покращення діяльності усіх медичних структур, розвитку медичної науки та гарантом </w:t>
      </w:r>
      <w:r w:rsidR="00CE2457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здоров’я</w:t>
      </w:r>
      <w:r w:rsidR="009C1F79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нації.</w:t>
      </w:r>
    </w:p>
    <w:p w:rsidR="009C1F79" w:rsidRPr="004259FC" w:rsidRDefault="009C1F79" w:rsidP="004259FC">
      <w:pPr>
        <w:widowControl w:val="0"/>
        <w:suppressAutoHyphens/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30"/>
          <w:lang w:val="uk-UA" w:eastAsia="ru-RU"/>
        </w:rPr>
      </w:pPr>
      <w:r w:rsidRPr="004259FC">
        <w:rPr>
          <w:rFonts w:ascii="Times New Roman" w:eastAsia="Times New Roman" w:hAnsi="Times New Roman" w:cs="Times New Roman"/>
          <w:b/>
          <w:sz w:val="28"/>
          <w:szCs w:val="30"/>
          <w:lang w:val="uk-UA" w:eastAsia="ru-RU"/>
        </w:rPr>
        <w:t>Список використаних д</w:t>
      </w:r>
      <w:bookmarkStart w:id="0" w:name="_GoBack"/>
      <w:bookmarkEnd w:id="0"/>
      <w:r w:rsidRPr="004259FC">
        <w:rPr>
          <w:rFonts w:ascii="Times New Roman" w:eastAsia="Times New Roman" w:hAnsi="Times New Roman" w:cs="Times New Roman"/>
          <w:b/>
          <w:sz w:val="28"/>
          <w:szCs w:val="30"/>
          <w:lang w:val="uk-UA" w:eastAsia="ru-RU"/>
        </w:rPr>
        <w:t>жерел:</w:t>
      </w:r>
    </w:p>
    <w:p w:rsidR="009C1F79" w:rsidRPr="004259FC" w:rsidRDefault="009C1F79" w:rsidP="004259FC">
      <w:pPr>
        <w:pStyle w:val="a5"/>
        <w:widowControl w:val="0"/>
        <w:numPr>
          <w:ilvl w:val="0"/>
          <w:numId w:val="9"/>
        </w:numPr>
        <w:tabs>
          <w:tab w:val="left" w:pos="1134"/>
        </w:tabs>
        <w:suppressAutoHyphens/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</w:pPr>
      <w:r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Основи доказової медицини / </w:t>
      </w:r>
      <w:r w:rsidR="009F59AB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з</w:t>
      </w:r>
      <w:r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а ред. М.П.</w:t>
      </w:r>
      <w:r w:rsidR="009F59AB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 </w:t>
      </w:r>
      <w:r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Скакун. Тернопіль: </w:t>
      </w:r>
      <w:proofErr w:type="spellStart"/>
      <w:r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Укрмедкнига</w:t>
      </w:r>
      <w:proofErr w:type="spellEnd"/>
      <w:r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, 2005.</w:t>
      </w:r>
    </w:p>
    <w:p w:rsidR="009C1F79" w:rsidRPr="004259FC" w:rsidRDefault="009C1F79" w:rsidP="004259FC">
      <w:pPr>
        <w:pStyle w:val="a5"/>
        <w:widowControl w:val="0"/>
        <w:numPr>
          <w:ilvl w:val="0"/>
          <w:numId w:val="9"/>
        </w:numPr>
        <w:tabs>
          <w:tab w:val="left" w:pos="1134"/>
        </w:tabs>
        <w:suppressAutoHyphens/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4259FC">
        <w:rPr>
          <w:rFonts w:ascii="Times New Roman" w:eastAsia="Times New Roman" w:hAnsi="Times New Roman" w:cs="Times New Roman"/>
          <w:sz w:val="28"/>
          <w:szCs w:val="30"/>
          <w:lang w:eastAsia="ru-RU"/>
        </w:rPr>
        <w:t>Петров</w:t>
      </w:r>
      <w:r w:rsidR="009F59AB" w:rsidRPr="004259FC">
        <w:rPr>
          <w:rFonts w:ascii="Times New Roman" w:eastAsia="Times New Roman" w:hAnsi="Times New Roman" w:cs="Times New Roman"/>
          <w:sz w:val="28"/>
          <w:szCs w:val="30"/>
          <w:lang w:eastAsia="ru-RU"/>
        </w:rPr>
        <w:t> В.</w:t>
      </w:r>
      <w:r w:rsidRPr="004259FC">
        <w:rPr>
          <w:rFonts w:ascii="Times New Roman" w:eastAsia="Times New Roman" w:hAnsi="Times New Roman" w:cs="Times New Roman"/>
          <w:sz w:val="28"/>
          <w:szCs w:val="30"/>
          <w:lang w:eastAsia="ru-RU"/>
        </w:rPr>
        <w:t>И.</w:t>
      </w:r>
      <w:r w:rsidR="009F59AB" w:rsidRPr="004259FC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, </w:t>
      </w:r>
      <w:proofErr w:type="spellStart"/>
      <w:r w:rsidR="009F59AB" w:rsidRPr="004259FC">
        <w:rPr>
          <w:rFonts w:ascii="Times New Roman" w:eastAsia="Times New Roman" w:hAnsi="Times New Roman" w:cs="Times New Roman"/>
          <w:sz w:val="28"/>
          <w:szCs w:val="30"/>
          <w:lang w:eastAsia="ru-RU"/>
        </w:rPr>
        <w:t>Недогода</w:t>
      </w:r>
      <w:proofErr w:type="spellEnd"/>
      <w:r w:rsidR="009F59AB" w:rsidRPr="004259FC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 С.В. </w:t>
      </w:r>
      <w:r w:rsidRPr="004259FC">
        <w:rPr>
          <w:rFonts w:ascii="Times New Roman" w:eastAsia="Times New Roman" w:hAnsi="Times New Roman" w:cs="Times New Roman"/>
          <w:sz w:val="28"/>
          <w:szCs w:val="30"/>
          <w:lang w:eastAsia="ru-RU"/>
        </w:rPr>
        <w:t>Медицина, основанная на доказательствах: учебное пособие. М</w:t>
      </w:r>
      <w:r w:rsidR="009F59AB" w:rsidRPr="004259FC">
        <w:rPr>
          <w:rFonts w:ascii="Times New Roman" w:eastAsia="Times New Roman" w:hAnsi="Times New Roman" w:cs="Times New Roman"/>
          <w:sz w:val="28"/>
          <w:szCs w:val="30"/>
          <w:lang w:eastAsia="ru-RU"/>
        </w:rPr>
        <w:t>осква</w:t>
      </w:r>
      <w:r w:rsidRPr="004259FC">
        <w:rPr>
          <w:rFonts w:ascii="Times New Roman" w:eastAsia="Times New Roman" w:hAnsi="Times New Roman" w:cs="Times New Roman"/>
          <w:sz w:val="28"/>
          <w:szCs w:val="30"/>
          <w:lang w:eastAsia="ru-RU"/>
        </w:rPr>
        <w:t>: ГЭОТАР-Медиа. 2009</w:t>
      </w:r>
      <w:r w:rsidR="009F59AB" w:rsidRPr="004259FC">
        <w:rPr>
          <w:rFonts w:ascii="Times New Roman" w:eastAsia="Times New Roman" w:hAnsi="Times New Roman" w:cs="Times New Roman"/>
          <w:sz w:val="28"/>
          <w:szCs w:val="30"/>
          <w:lang w:eastAsia="ru-RU"/>
        </w:rPr>
        <w:t>.</w:t>
      </w:r>
    </w:p>
    <w:p w:rsidR="009C1F79" w:rsidRPr="004259FC" w:rsidRDefault="009C1F79" w:rsidP="004259FC">
      <w:pPr>
        <w:pStyle w:val="a5"/>
        <w:widowControl w:val="0"/>
        <w:numPr>
          <w:ilvl w:val="0"/>
          <w:numId w:val="9"/>
        </w:numPr>
        <w:tabs>
          <w:tab w:val="left" w:pos="1134"/>
        </w:tabs>
        <w:suppressAutoHyphens/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30"/>
          <w:lang w:eastAsia="ru-RU"/>
        </w:rPr>
      </w:pPr>
      <w:r w:rsidRPr="004259FC">
        <w:rPr>
          <w:rFonts w:ascii="Times New Roman" w:eastAsia="Times New Roman" w:hAnsi="Times New Roman" w:cs="Times New Roman"/>
          <w:sz w:val="28"/>
          <w:szCs w:val="30"/>
          <w:lang w:eastAsia="ru-RU"/>
        </w:rPr>
        <w:t>Александров</w:t>
      </w:r>
      <w:r w:rsidR="009F59AB" w:rsidRPr="004259FC">
        <w:rPr>
          <w:rFonts w:ascii="Times New Roman" w:eastAsia="Times New Roman" w:hAnsi="Times New Roman" w:cs="Times New Roman"/>
          <w:sz w:val="28"/>
          <w:szCs w:val="30"/>
          <w:lang w:eastAsia="ru-RU"/>
        </w:rPr>
        <w:t> </w:t>
      </w:r>
      <w:r w:rsidRPr="004259FC">
        <w:rPr>
          <w:rFonts w:ascii="Times New Roman" w:eastAsia="Times New Roman" w:hAnsi="Times New Roman" w:cs="Times New Roman"/>
          <w:sz w:val="28"/>
          <w:szCs w:val="30"/>
          <w:lang w:eastAsia="ru-RU"/>
        </w:rPr>
        <w:t>М.А. Использ</w:t>
      </w:r>
      <w:r w:rsidR="00581B99" w:rsidRPr="004259FC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ование доказательной медицины </w:t>
      </w:r>
      <w:r w:rsidRPr="004259FC">
        <w:rPr>
          <w:rFonts w:ascii="Times New Roman" w:eastAsia="Times New Roman" w:hAnsi="Times New Roman" w:cs="Times New Roman"/>
          <w:sz w:val="28"/>
          <w:szCs w:val="30"/>
          <w:lang w:eastAsia="ru-RU"/>
        </w:rPr>
        <w:t>при разработке протоколов ведения б</w:t>
      </w:r>
      <w:r w:rsidR="009F59AB" w:rsidRPr="004259FC">
        <w:rPr>
          <w:rFonts w:ascii="Times New Roman" w:eastAsia="Times New Roman" w:hAnsi="Times New Roman" w:cs="Times New Roman"/>
          <w:sz w:val="28"/>
          <w:szCs w:val="30"/>
          <w:lang w:eastAsia="ru-RU"/>
        </w:rPr>
        <w:t>ольных и медицинских стандартов.</w:t>
      </w:r>
      <w:r w:rsidRPr="004259FC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 </w:t>
      </w:r>
      <w:r w:rsidRPr="004259FC">
        <w:rPr>
          <w:rFonts w:ascii="Times New Roman" w:eastAsia="Times New Roman" w:hAnsi="Times New Roman" w:cs="Times New Roman"/>
          <w:i/>
          <w:sz w:val="28"/>
          <w:szCs w:val="30"/>
          <w:lang w:eastAsia="ru-RU"/>
        </w:rPr>
        <w:t>Вопросы экспертизы и качества медицинской помощи</w:t>
      </w:r>
      <w:r w:rsidRPr="004259FC">
        <w:rPr>
          <w:rFonts w:ascii="Times New Roman" w:eastAsia="Times New Roman" w:hAnsi="Times New Roman" w:cs="Times New Roman"/>
          <w:sz w:val="28"/>
          <w:szCs w:val="30"/>
          <w:lang w:eastAsia="ru-RU"/>
        </w:rPr>
        <w:t>. 2011.</w:t>
      </w:r>
    </w:p>
    <w:p w:rsidR="009C1F79" w:rsidRPr="004259FC" w:rsidRDefault="009F59AB" w:rsidP="004259FC">
      <w:pPr>
        <w:pStyle w:val="a5"/>
        <w:widowControl w:val="0"/>
        <w:numPr>
          <w:ilvl w:val="0"/>
          <w:numId w:val="9"/>
        </w:numPr>
        <w:tabs>
          <w:tab w:val="left" w:pos="1134"/>
        </w:tabs>
        <w:suppressAutoHyphens/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</w:pPr>
      <w:r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Міністерство охорони здоров’я України. </w:t>
      </w:r>
      <w:r w:rsidRPr="004259FC">
        <w:rPr>
          <w:rFonts w:ascii="Times New Roman" w:eastAsia="Times New Roman" w:hAnsi="Times New Roman" w:cs="Times New Roman"/>
          <w:sz w:val="28"/>
          <w:szCs w:val="30"/>
          <w:lang w:val="en-US" w:eastAsia="ru-RU"/>
        </w:rPr>
        <w:t>URL</w:t>
      </w:r>
      <w:r w:rsidRPr="004259FC">
        <w:rPr>
          <w:rFonts w:ascii="Times New Roman" w:eastAsia="Times New Roman" w:hAnsi="Times New Roman" w:cs="Times New Roman"/>
          <w:sz w:val="28"/>
          <w:szCs w:val="30"/>
          <w:lang w:eastAsia="ru-RU"/>
        </w:rPr>
        <w:t xml:space="preserve">: </w:t>
      </w:r>
      <w:r w:rsidR="009C1F79"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>http://moz.gov.ua/article</w:t>
      </w:r>
      <w:r w:rsidRPr="004259FC"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  <w:t xml:space="preserve"> (дата звернення: 23.03.2019).</w:t>
      </w:r>
    </w:p>
    <w:p w:rsidR="00BD2AD9" w:rsidRPr="004259FC" w:rsidRDefault="00BD2AD9" w:rsidP="004259FC">
      <w:pPr>
        <w:widowControl w:val="0"/>
        <w:tabs>
          <w:tab w:val="left" w:pos="1134"/>
        </w:tabs>
        <w:suppressAutoHyphens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30"/>
          <w:lang w:val="uk-UA" w:eastAsia="ru-RU"/>
        </w:rPr>
      </w:pPr>
    </w:p>
    <w:sectPr w:rsidR="00BD2AD9" w:rsidRPr="004259FC" w:rsidSect="006F3C47">
      <w:pgSz w:w="11906" w:h="16838"/>
      <w:pgMar w:top="567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22AE"/>
    <w:multiLevelType w:val="multilevel"/>
    <w:tmpl w:val="3BC20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512D9"/>
    <w:multiLevelType w:val="hybridMultilevel"/>
    <w:tmpl w:val="FA483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47329"/>
    <w:multiLevelType w:val="multilevel"/>
    <w:tmpl w:val="9D2C3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2E2C27"/>
    <w:multiLevelType w:val="multilevel"/>
    <w:tmpl w:val="00225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185656"/>
    <w:multiLevelType w:val="hybridMultilevel"/>
    <w:tmpl w:val="E7204D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18B6DA7"/>
    <w:multiLevelType w:val="multilevel"/>
    <w:tmpl w:val="ED00D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02094F"/>
    <w:multiLevelType w:val="multilevel"/>
    <w:tmpl w:val="8AF07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A8602B"/>
    <w:multiLevelType w:val="multilevel"/>
    <w:tmpl w:val="51B62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0B3F6C"/>
    <w:multiLevelType w:val="multilevel"/>
    <w:tmpl w:val="828A6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8"/>
  </w:num>
  <w:num w:numId="6">
    <w:abstractNumId w:val="3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0AD"/>
    <w:rsid w:val="000626AE"/>
    <w:rsid w:val="000D3205"/>
    <w:rsid w:val="001210DC"/>
    <w:rsid w:val="001B1A7E"/>
    <w:rsid w:val="002610AD"/>
    <w:rsid w:val="00271A90"/>
    <w:rsid w:val="00285A98"/>
    <w:rsid w:val="003A2A47"/>
    <w:rsid w:val="004259FC"/>
    <w:rsid w:val="0047618B"/>
    <w:rsid w:val="004D58FF"/>
    <w:rsid w:val="00506DA5"/>
    <w:rsid w:val="00581B99"/>
    <w:rsid w:val="00693E70"/>
    <w:rsid w:val="006F3C47"/>
    <w:rsid w:val="00716F44"/>
    <w:rsid w:val="00937270"/>
    <w:rsid w:val="009539AF"/>
    <w:rsid w:val="009C1F79"/>
    <w:rsid w:val="009F59AB"/>
    <w:rsid w:val="00B52BC8"/>
    <w:rsid w:val="00B74B94"/>
    <w:rsid w:val="00B84046"/>
    <w:rsid w:val="00BD2AD9"/>
    <w:rsid w:val="00BD4A9F"/>
    <w:rsid w:val="00C63DF3"/>
    <w:rsid w:val="00CE2457"/>
    <w:rsid w:val="00DB061E"/>
    <w:rsid w:val="00E71383"/>
    <w:rsid w:val="00E9554C"/>
    <w:rsid w:val="00EC36E0"/>
    <w:rsid w:val="00FA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32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1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D32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1B1A7E"/>
    <w:rPr>
      <w:b/>
      <w:bCs/>
    </w:rPr>
  </w:style>
  <w:style w:type="paragraph" w:styleId="a5">
    <w:name w:val="List Paragraph"/>
    <w:basedOn w:val="a"/>
    <w:uiPriority w:val="34"/>
    <w:qFormat/>
    <w:rsid w:val="009C1F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F59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32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1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D32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1B1A7E"/>
    <w:rPr>
      <w:b/>
      <w:bCs/>
    </w:rPr>
  </w:style>
  <w:style w:type="paragraph" w:styleId="a5">
    <w:name w:val="List Paragraph"/>
    <w:basedOn w:val="a"/>
    <w:uiPriority w:val="34"/>
    <w:qFormat/>
    <w:rsid w:val="009C1F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F59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73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7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2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Admin</cp:lastModifiedBy>
  <cp:revision>7</cp:revision>
  <dcterms:created xsi:type="dcterms:W3CDTF">2019-03-27T19:07:00Z</dcterms:created>
  <dcterms:modified xsi:type="dcterms:W3CDTF">2019-04-06T08:45:00Z</dcterms:modified>
</cp:coreProperties>
</file>