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B0325" w14:textId="77777777" w:rsidR="00093A89" w:rsidRPr="00E07DAD" w:rsidRDefault="00093A89" w:rsidP="00093A89">
      <w:pPr>
        <w:pStyle w:val="a4"/>
        <w:spacing w:line="360" w:lineRule="auto"/>
        <w:jc w:val="right"/>
        <w:rPr>
          <w:b/>
          <w:caps/>
          <w:sz w:val="28"/>
          <w:szCs w:val="28"/>
          <w:lang w:val="uk-UA"/>
        </w:rPr>
      </w:pPr>
      <w:bookmarkStart w:id="0" w:name="_Hlk157636863"/>
      <w:bookmarkStart w:id="1" w:name="_GoBack"/>
      <w:bookmarkEnd w:id="0"/>
      <w:bookmarkEnd w:id="1"/>
      <w:r w:rsidRPr="00E07DAD">
        <w:rPr>
          <w:caps/>
          <w:sz w:val="28"/>
          <w:szCs w:val="28"/>
          <w:lang w:val="uk-UA"/>
        </w:rPr>
        <w:t>Ф А 2.2.1–25–367</w:t>
      </w:r>
    </w:p>
    <w:p w14:paraId="69C47A7B" w14:textId="77777777" w:rsidR="00093A89" w:rsidRPr="00E07DAD" w:rsidRDefault="00093A89" w:rsidP="00093A89">
      <w:pPr>
        <w:pStyle w:val="a4"/>
        <w:spacing w:line="360" w:lineRule="auto"/>
        <w:rPr>
          <w:caps/>
          <w:sz w:val="28"/>
          <w:szCs w:val="28"/>
          <w:lang w:val="uk-UA"/>
        </w:rPr>
      </w:pPr>
      <w:r w:rsidRPr="00E07DAD">
        <w:rPr>
          <w:caps/>
          <w:sz w:val="28"/>
          <w:szCs w:val="28"/>
          <w:lang w:val="uk-UA"/>
        </w:rPr>
        <w:t>Міністерство охорони здоров’я України</w:t>
      </w:r>
    </w:p>
    <w:p w14:paraId="319BAAEF" w14:textId="77777777" w:rsidR="00093A89" w:rsidRPr="00E07DAD" w:rsidRDefault="00093A89" w:rsidP="00093A89">
      <w:pPr>
        <w:pStyle w:val="a4"/>
        <w:spacing w:line="360" w:lineRule="auto"/>
        <w:rPr>
          <w:caps/>
          <w:sz w:val="28"/>
          <w:szCs w:val="28"/>
          <w:lang w:val="uk-UA"/>
        </w:rPr>
      </w:pPr>
      <w:r w:rsidRPr="00E07DAD">
        <w:rPr>
          <w:caps/>
          <w:sz w:val="28"/>
          <w:szCs w:val="28"/>
          <w:lang w:val="uk-UA"/>
        </w:rPr>
        <w:t>Харківський національний медичний університет</w:t>
      </w:r>
    </w:p>
    <w:p w14:paraId="3BF95C08" w14:textId="77777777" w:rsidR="00093A89" w:rsidRPr="00E07DAD" w:rsidRDefault="00093A89" w:rsidP="00093A89">
      <w:pPr>
        <w:pStyle w:val="a4"/>
        <w:spacing w:line="360" w:lineRule="auto"/>
        <w:rPr>
          <w:caps/>
          <w:sz w:val="28"/>
          <w:szCs w:val="28"/>
          <w:lang w:val="uk-UA"/>
        </w:rPr>
      </w:pPr>
      <w:r w:rsidRPr="00E07DAD">
        <w:rPr>
          <w:caps/>
          <w:sz w:val="28"/>
          <w:szCs w:val="28"/>
          <w:lang w:val="uk-UA"/>
        </w:rPr>
        <w:t>IV МЕДИЧНИЙ ФАКУЛЬТЕТ</w:t>
      </w:r>
    </w:p>
    <w:p w14:paraId="684C6423" w14:textId="77777777" w:rsidR="00093A89" w:rsidRPr="00E07DAD" w:rsidRDefault="00093A89" w:rsidP="00093A89">
      <w:pPr>
        <w:pStyle w:val="a4"/>
        <w:rPr>
          <w:sz w:val="28"/>
          <w:szCs w:val="28"/>
          <w:lang w:val="uk-UA"/>
        </w:rPr>
      </w:pPr>
      <w:r w:rsidRPr="00E07DAD">
        <w:rPr>
          <w:sz w:val="28"/>
          <w:szCs w:val="28"/>
          <w:lang w:val="uk-UA"/>
        </w:rPr>
        <w:t>Кафедра спортивної, фізичної та реабілітаційної медицини, фізичної терапії та ерготерапії</w:t>
      </w:r>
    </w:p>
    <w:p w14:paraId="55AA8C9F" w14:textId="77777777" w:rsidR="00093A89" w:rsidRPr="00E07DAD" w:rsidRDefault="00093A89" w:rsidP="00093A89">
      <w:pPr>
        <w:pStyle w:val="a4"/>
        <w:spacing w:line="360" w:lineRule="auto"/>
        <w:rPr>
          <w:b/>
          <w:sz w:val="28"/>
          <w:szCs w:val="28"/>
          <w:lang w:val="uk-UA"/>
        </w:rPr>
      </w:pPr>
    </w:p>
    <w:p w14:paraId="0AE19DE9" w14:textId="77777777" w:rsidR="00093A89" w:rsidRPr="00E07DAD" w:rsidRDefault="00093A89" w:rsidP="00093A89">
      <w:pPr>
        <w:pStyle w:val="a4"/>
        <w:spacing w:line="360" w:lineRule="auto"/>
        <w:rPr>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E07DAD" w:rsidRPr="00E07DAD" w14:paraId="5FCC228E" w14:textId="77777777" w:rsidTr="009204CD">
        <w:tc>
          <w:tcPr>
            <w:tcW w:w="7621" w:type="dxa"/>
          </w:tcPr>
          <w:p w14:paraId="0C73A79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 xml:space="preserve">«Допущено до захисту </w:t>
            </w:r>
          </w:p>
          <w:p w14:paraId="4BF06128"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магістерської роботи»</w:t>
            </w:r>
          </w:p>
        </w:tc>
      </w:tr>
      <w:tr w:rsidR="00093A89" w:rsidRPr="00E07DAD" w14:paraId="58DD8190" w14:textId="77777777" w:rsidTr="009204CD">
        <w:tc>
          <w:tcPr>
            <w:tcW w:w="7621" w:type="dxa"/>
            <w:hideMark/>
          </w:tcPr>
          <w:p w14:paraId="3556986C"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В.о. завідувача кафедри спортивної, </w:t>
            </w:r>
          </w:p>
          <w:p w14:paraId="56224438"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фізичної та реабілітаційної медицини, </w:t>
            </w:r>
          </w:p>
          <w:p w14:paraId="7BA00224" w14:textId="77777777" w:rsidR="00093A89" w:rsidRPr="00E07DAD" w:rsidRDefault="00093A89" w:rsidP="009204CD">
            <w:pPr>
              <w:suppressAutoHyphens/>
              <w:autoSpaceDN w:val="0"/>
              <w:spacing w:line="360" w:lineRule="auto"/>
              <w:rPr>
                <w:rFonts w:ascii="Liberation Serif" w:eastAsia="SimSun" w:hAnsi="Liberation Serif" w:cs="Mangal" w:hint="eastAsia"/>
                <w:kern w:val="3"/>
                <w:sz w:val="24"/>
                <w:szCs w:val="24"/>
                <w:lang w:val="uk-UA" w:eastAsia="zh-CN" w:bidi="hi-IN"/>
              </w:rPr>
            </w:pPr>
            <w:r w:rsidRPr="00E07DAD">
              <w:rPr>
                <w:rFonts w:ascii="Liberation Serif" w:eastAsia="SimSun" w:hAnsi="Liberation Serif" w:cs="Mangal"/>
                <w:kern w:val="3"/>
                <w:szCs w:val="28"/>
                <w:lang w:val="uk-UA" w:eastAsia="zh-CN" w:bidi="hi-IN"/>
              </w:rPr>
              <w:t>фізичної терапії, ерготерапії</w:t>
            </w:r>
          </w:p>
          <w:p w14:paraId="447F0B3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kern w:val="3"/>
                <w:szCs w:val="28"/>
                <w:lang w:val="uk-UA" w:eastAsia="zh-CN" w:bidi="hi-IN"/>
              </w:rPr>
              <w:t>_____________к.мед.н., доцент С.І. Латогуз</w:t>
            </w:r>
          </w:p>
        </w:tc>
      </w:tr>
    </w:tbl>
    <w:p w14:paraId="44C04994" w14:textId="77777777" w:rsidR="00093A89" w:rsidRPr="00E07DAD" w:rsidRDefault="00093A89" w:rsidP="00093A89">
      <w:pPr>
        <w:pStyle w:val="a4"/>
        <w:spacing w:line="360" w:lineRule="auto"/>
        <w:rPr>
          <w:b/>
          <w:sz w:val="28"/>
          <w:szCs w:val="28"/>
          <w:lang w:val="uk-UA"/>
        </w:rPr>
      </w:pPr>
    </w:p>
    <w:p w14:paraId="1FD38B8F" w14:textId="7AB3EAD4" w:rsidR="00093A89" w:rsidRPr="00E07DAD" w:rsidRDefault="00760FBB" w:rsidP="00093A89">
      <w:pPr>
        <w:pStyle w:val="a4"/>
        <w:spacing w:line="360" w:lineRule="auto"/>
        <w:jc w:val="left"/>
        <w:rPr>
          <w:sz w:val="28"/>
          <w:szCs w:val="28"/>
          <w:lang w:val="uk-UA"/>
        </w:rPr>
      </w:pPr>
      <w:r w:rsidRPr="00E07DAD">
        <w:rPr>
          <w:noProof/>
        </w:rPr>
        <mc:AlternateContent>
          <mc:Choice Requires="wpi">
            <w:drawing>
              <wp:anchor distT="0" distB="0" distL="114300" distR="114300" simplePos="0" relativeHeight="251659264" behindDoc="0" locked="0" layoutInCell="1" allowOverlap="1" wp14:anchorId="1126741B" wp14:editId="6AB9F333">
                <wp:simplePos x="0" y="0"/>
                <wp:positionH relativeFrom="column">
                  <wp:posOffset>7101205</wp:posOffset>
                </wp:positionH>
                <wp:positionV relativeFrom="paragraph">
                  <wp:posOffset>-1896110</wp:posOffset>
                </wp:positionV>
                <wp:extent cx="1021715" cy="4565650"/>
                <wp:effectExtent l="56515" t="47625" r="45720" b="44450"/>
                <wp:wrapNone/>
                <wp:docPr id="1180314154" name="Рукописный ввод 1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6">
                      <w14:nvContentPartPr>
                        <w14:cNvContentPartPr>
                          <a14:cpLocks xmlns:a14="http://schemas.microsoft.com/office/drawing/2010/main" noRot="1" noChangeAspect="1" noEditPoints="1" noChangeArrowheads="1" noChangeShapeType="1"/>
                        </w14:cNvContentPartPr>
                      </w14:nvContentPartPr>
                      <w14:xfrm>
                        <a:off x="0" y="0"/>
                        <a:ext cx="1021715" cy="4565650"/>
                      </w14:xfrm>
                    </w14:contentPart>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697B07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8.45pt;margin-top:-150pt;width:81.85pt;height:36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">
                <v:imagedata r:id="rId7" o:title=""/>
                <o:lock v:ext="edit" rotation="t" verticies="t" shapetype="t"/>
              </v:shape>
            </w:pict>
          </mc:Fallback>
        </mc:AlternateContent>
      </w:r>
    </w:p>
    <w:p w14:paraId="119DA9CB" w14:textId="77777777" w:rsidR="00093A89" w:rsidRPr="00E07DAD" w:rsidRDefault="00093A89" w:rsidP="00093A89">
      <w:pPr>
        <w:pStyle w:val="a4"/>
        <w:spacing w:line="360" w:lineRule="auto"/>
        <w:rPr>
          <w:sz w:val="28"/>
          <w:szCs w:val="28"/>
          <w:lang w:val="uk-UA"/>
        </w:rPr>
      </w:pPr>
      <w:r w:rsidRPr="00E07DAD">
        <w:rPr>
          <w:sz w:val="28"/>
          <w:szCs w:val="28"/>
          <w:lang w:val="uk-UA"/>
        </w:rPr>
        <w:t>Магістерська робота</w:t>
      </w:r>
    </w:p>
    <w:p w14:paraId="6887971A" w14:textId="77777777" w:rsidR="00093A89" w:rsidRPr="00E07DAD" w:rsidRDefault="00093A89" w:rsidP="00093A89">
      <w:pPr>
        <w:pStyle w:val="a4"/>
        <w:spacing w:line="360" w:lineRule="auto"/>
        <w:rPr>
          <w:sz w:val="28"/>
          <w:szCs w:val="28"/>
          <w:lang w:val="uk-UA"/>
        </w:rPr>
      </w:pPr>
      <w:r w:rsidRPr="00E07DAD">
        <w:rPr>
          <w:sz w:val="28"/>
          <w:szCs w:val="28"/>
          <w:lang w:val="uk-UA"/>
        </w:rPr>
        <w:t>за спеціальністю 227 Фізична терапія</w:t>
      </w:r>
    </w:p>
    <w:p w14:paraId="34BCAFCA" w14:textId="77777777" w:rsidR="00093A89" w:rsidRPr="00E07DAD" w:rsidRDefault="00093A89" w:rsidP="00093A89">
      <w:pPr>
        <w:spacing w:after="0" w:line="360" w:lineRule="auto"/>
        <w:jc w:val="center"/>
        <w:rPr>
          <w:szCs w:val="28"/>
          <w:lang w:val="uk-UA"/>
        </w:rPr>
      </w:pPr>
    </w:p>
    <w:p w14:paraId="45B0AF13" w14:textId="63A7CDC3" w:rsidR="00093A89" w:rsidRPr="00E07DAD" w:rsidRDefault="00093A89" w:rsidP="00093A89">
      <w:pPr>
        <w:spacing w:after="0" w:line="360" w:lineRule="auto"/>
        <w:jc w:val="center"/>
        <w:rPr>
          <w:caps/>
          <w:szCs w:val="28"/>
          <w:u w:val="single"/>
          <w:lang w:val="uk-UA"/>
        </w:rPr>
      </w:pPr>
      <w:r w:rsidRPr="00E07DAD">
        <w:rPr>
          <w:szCs w:val="28"/>
          <w:lang w:val="uk-UA"/>
        </w:rPr>
        <w:t xml:space="preserve">на тему: </w:t>
      </w:r>
      <w:r w:rsidR="007D2E06" w:rsidRPr="007D2E06">
        <w:rPr>
          <w:caps/>
          <w:szCs w:val="28"/>
          <w:lang w:val="uk-UA"/>
        </w:rPr>
        <w:t>Особливості лікувальної гімнастики на ранньому етапі реабілітації хворих після аортокоронарного шунтування</w:t>
      </w:r>
    </w:p>
    <w:p w14:paraId="7F1E3137" w14:textId="77777777" w:rsidR="00093A89" w:rsidRPr="00E07DAD" w:rsidRDefault="00093A89" w:rsidP="00093A89">
      <w:pPr>
        <w:pStyle w:val="a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093A89" w:rsidRPr="00E07DAD" w14:paraId="435FED80" w14:textId="77777777" w:rsidTr="009204CD">
        <w:tc>
          <w:tcPr>
            <w:tcW w:w="9854" w:type="dxa"/>
            <w:tcBorders>
              <w:top w:val="nil"/>
              <w:left w:val="nil"/>
              <w:bottom w:val="nil"/>
              <w:right w:val="nil"/>
            </w:tcBorders>
            <w:shd w:val="clear" w:color="auto" w:fill="auto"/>
          </w:tcPr>
          <w:p w14:paraId="44531633" w14:textId="5EA7618D" w:rsidR="00093A89" w:rsidRPr="00423BAB" w:rsidRDefault="00093A89" w:rsidP="009204CD">
            <w:pPr>
              <w:spacing w:after="0" w:line="360" w:lineRule="auto"/>
              <w:ind w:left="3436"/>
              <w:rPr>
                <w:szCs w:val="28"/>
              </w:rPr>
            </w:pPr>
            <w:r w:rsidRPr="00E07DAD">
              <w:rPr>
                <w:szCs w:val="28"/>
                <w:lang w:val="uk-UA"/>
              </w:rPr>
              <w:t>Виконала: студентка 2 курсу, групи № 3</w:t>
            </w:r>
            <w:r w:rsidR="00423BAB" w:rsidRPr="00423BAB">
              <w:rPr>
                <w:szCs w:val="28"/>
              </w:rPr>
              <w:t>10</w:t>
            </w:r>
          </w:p>
          <w:p w14:paraId="428768E3" w14:textId="77777777" w:rsidR="00093A89" w:rsidRPr="00E07DAD" w:rsidRDefault="00093A89" w:rsidP="009204CD">
            <w:pPr>
              <w:spacing w:after="0" w:line="360" w:lineRule="auto"/>
              <w:ind w:left="3436"/>
              <w:rPr>
                <w:szCs w:val="28"/>
                <w:lang w:val="uk-UA"/>
              </w:rPr>
            </w:pPr>
            <w:r w:rsidRPr="00E07DAD">
              <w:rPr>
                <w:szCs w:val="28"/>
                <w:lang w:val="uk-UA"/>
              </w:rPr>
              <w:t>IV медичний факультет, фізична терапія</w:t>
            </w:r>
          </w:p>
          <w:p w14:paraId="5FCF9572" w14:textId="7C0AA725" w:rsidR="00093A89" w:rsidRPr="00E07DAD" w:rsidRDefault="007D2E06" w:rsidP="009204CD">
            <w:pPr>
              <w:spacing w:after="0" w:line="360" w:lineRule="auto"/>
              <w:ind w:left="3436"/>
              <w:rPr>
                <w:szCs w:val="28"/>
                <w:lang w:val="uk-UA"/>
              </w:rPr>
            </w:pPr>
            <w:r w:rsidRPr="007D2E06">
              <w:rPr>
                <w:szCs w:val="28"/>
                <w:lang w:val="uk-UA"/>
              </w:rPr>
              <w:t>Поскребишева Лариса Юріївна</w:t>
            </w:r>
          </w:p>
          <w:p w14:paraId="39A50D1B" w14:textId="0B52270B" w:rsidR="00093A89" w:rsidRPr="00E07DAD" w:rsidRDefault="00093A89" w:rsidP="009204CD">
            <w:pPr>
              <w:spacing w:after="0" w:line="360" w:lineRule="auto"/>
              <w:ind w:left="3436"/>
              <w:rPr>
                <w:szCs w:val="28"/>
                <w:lang w:val="uk-UA"/>
              </w:rPr>
            </w:pPr>
            <w:r w:rsidRPr="00E07DAD">
              <w:rPr>
                <w:szCs w:val="28"/>
                <w:lang w:val="uk-UA"/>
              </w:rPr>
              <w:t xml:space="preserve">Керівник: </w:t>
            </w:r>
            <w:r w:rsidR="00423BAB" w:rsidRPr="00E07DAD">
              <w:rPr>
                <w:szCs w:val="28"/>
                <w:lang w:val="uk-UA"/>
              </w:rPr>
              <w:t>доцент, к.мед.н. Латогуз С.І.</w:t>
            </w:r>
          </w:p>
          <w:p w14:paraId="0BF4A4B8" w14:textId="34DE4A24" w:rsidR="00093A89" w:rsidRPr="00E07DAD" w:rsidRDefault="00093A89" w:rsidP="009204CD">
            <w:pPr>
              <w:spacing w:after="0" w:line="360" w:lineRule="auto"/>
              <w:ind w:left="3436"/>
              <w:rPr>
                <w:szCs w:val="28"/>
                <w:lang w:val="uk-UA"/>
              </w:rPr>
            </w:pPr>
            <w:r w:rsidRPr="00E07DAD">
              <w:rPr>
                <w:szCs w:val="28"/>
                <w:lang w:val="uk-UA"/>
              </w:rPr>
              <w:t xml:space="preserve">Рецензент: </w:t>
            </w:r>
            <w:r w:rsidR="00423BAB" w:rsidRPr="00E07DAD">
              <w:rPr>
                <w:szCs w:val="28"/>
                <w:lang w:val="uk-UA"/>
              </w:rPr>
              <w:t xml:space="preserve">професор, д.мед.н. </w:t>
            </w:r>
            <w:r w:rsidR="00E75CB6">
              <w:rPr>
                <w:szCs w:val="28"/>
                <w:lang w:val="uk-UA"/>
              </w:rPr>
              <w:t>Нечипуренко</w:t>
            </w:r>
            <w:r w:rsidR="00423BAB" w:rsidRPr="00E07DAD">
              <w:rPr>
                <w:szCs w:val="28"/>
                <w:lang w:val="uk-UA"/>
              </w:rPr>
              <w:t xml:space="preserve"> </w:t>
            </w:r>
            <w:r w:rsidR="00423BAB">
              <w:rPr>
                <w:szCs w:val="28"/>
                <w:lang w:val="uk-UA"/>
              </w:rPr>
              <w:t>О</w:t>
            </w:r>
            <w:r w:rsidR="00423BAB" w:rsidRPr="00E07DAD">
              <w:rPr>
                <w:szCs w:val="28"/>
                <w:lang w:val="uk-UA"/>
              </w:rPr>
              <w:t>.</w:t>
            </w:r>
            <w:r w:rsidR="00423BAB">
              <w:rPr>
                <w:szCs w:val="28"/>
                <w:lang w:val="uk-UA"/>
              </w:rPr>
              <w:t>М</w:t>
            </w:r>
            <w:r w:rsidR="00423BAB" w:rsidRPr="00E07DAD">
              <w:rPr>
                <w:szCs w:val="28"/>
                <w:lang w:val="uk-UA"/>
              </w:rPr>
              <w:t>.</w:t>
            </w:r>
          </w:p>
        </w:tc>
      </w:tr>
    </w:tbl>
    <w:p w14:paraId="52272C5A" w14:textId="77777777" w:rsidR="00093A89" w:rsidRPr="00E07DAD" w:rsidRDefault="00093A89" w:rsidP="00093A89">
      <w:pPr>
        <w:spacing w:line="360" w:lineRule="auto"/>
        <w:rPr>
          <w:szCs w:val="28"/>
          <w:lang w:val="uk-UA"/>
        </w:rPr>
      </w:pPr>
    </w:p>
    <w:p w14:paraId="43DD6544" w14:textId="77777777" w:rsidR="00093A89" w:rsidRPr="00E07DAD" w:rsidRDefault="00093A89" w:rsidP="00093A89">
      <w:pPr>
        <w:spacing w:line="259" w:lineRule="auto"/>
        <w:jc w:val="center"/>
        <w:rPr>
          <w:rFonts w:eastAsia="Times New Roman" w:cs="Times New Roman"/>
          <w:bCs/>
          <w:caps/>
          <w:szCs w:val="28"/>
          <w:lang w:val="uk-UA" w:eastAsia="ru-RU"/>
        </w:rPr>
      </w:pPr>
      <w:r w:rsidRPr="00E07DAD">
        <w:rPr>
          <w:szCs w:val="28"/>
          <w:lang w:val="uk-UA"/>
        </w:rPr>
        <w:t>Харків – 2024</w:t>
      </w:r>
      <w:r w:rsidRPr="00E07DAD">
        <w:rPr>
          <w:szCs w:val="32"/>
          <w:lang w:val="uk-UA"/>
        </w:rPr>
        <w:br w:type="page"/>
      </w:r>
    </w:p>
    <w:tbl>
      <w:tblPr>
        <w:tblStyle w:val="a3"/>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E07DAD" w:rsidRPr="00E07DAD" w14:paraId="7683E81A" w14:textId="77777777" w:rsidTr="009204CD">
        <w:tc>
          <w:tcPr>
            <w:tcW w:w="5353" w:type="dxa"/>
            <w:vAlign w:val="bottom"/>
          </w:tcPr>
          <w:p w14:paraId="1F82C31D"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bookmarkStart w:id="2" w:name="_Hlk105442879"/>
            <w:r w:rsidRPr="00E07DAD">
              <w:rPr>
                <w:rFonts w:ascii="Times New Roman" w:hAnsi="Times New Roman" w:cs="Times New Roman"/>
                <w:sz w:val="28"/>
                <w:szCs w:val="28"/>
                <w:lang w:val="uk-UA"/>
              </w:rPr>
              <w:lastRenderedPageBreak/>
              <w:t>У Екзаменаційній комісії</w:t>
            </w:r>
          </w:p>
        </w:tc>
      </w:tr>
      <w:tr w:rsidR="00E07DAD" w:rsidRPr="00E07DAD" w14:paraId="7AEC21F1" w14:textId="77777777" w:rsidTr="009204CD">
        <w:tc>
          <w:tcPr>
            <w:tcW w:w="5353" w:type="dxa"/>
            <w:vAlign w:val="bottom"/>
          </w:tcPr>
          <w:p w14:paraId="3D6C32F8"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 ______________2024р</w:t>
            </w:r>
          </w:p>
        </w:tc>
      </w:tr>
      <w:tr w:rsidR="00E07DAD" w:rsidRPr="00E07DAD" w14:paraId="3B7CE22C" w14:textId="77777777" w:rsidTr="009204CD">
        <w:tc>
          <w:tcPr>
            <w:tcW w:w="5353" w:type="dxa"/>
            <w:vAlign w:val="bottom"/>
          </w:tcPr>
          <w:p w14:paraId="4FDF1030"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sz w:val="28"/>
                <w:szCs w:val="28"/>
                <w:lang w:val="uk-UA"/>
              </w:rPr>
              <w:t>З оцінкою __________________</w:t>
            </w:r>
          </w:p>
        </w:tc>
      </w:tr>
      <w:tr w:rsidR="00E07DAD" w:rsidRPr="00E07DAD" w14:paraId="5707308F" w14:textId="77777777" w:rsidTr="009204CD">
        <w:tc>
          <w:tcPr>
            <w:tcW w:w="5353" w:type="dxa"/>
            <w:vAlign w:val="bottom"/>
          </w:tcPr>
          <w:p w14:paraId="40FD7891"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Голова Екзаменаційної комісії,</w:t>
            </w:r>
          </w:p>
        </w:tc>
      </w:tr>
      <w:tr w:rsidR="00E07DAD" w:rsidRPr="00E07DAD" w14:paraId="03AA4A9D" w14:textId="77777777" w:rsidTr="009204CD">
        <w:tc>
          <w:tcPr>
            <w:tcW w:w="5353" w:type="dxa"/>
            <w:vAlign w:val="bottom"/>
          </w:tcPr>
          <w:p w14:paraId="49DECEA4"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доктор медичних наук, професор</w:t>
            </w:r>
          </w:p>
        </w:tc>
      </w:tr>
      <w:tr w:rsidR="00E07DAD" w:rsidRPr="00E07DAD" w14:paraId="28863064" w14:textId="77777777" w:rsidTr="009204CD">
        <w:tc>
          <w:tcPr>
            <w:tcW w:w="5353" w:type="dxa"/>
            <w:vAlign w:val="bottom"/>
          </w:tcPr>
          <w:p w14:paraId="36FD2521" w14:textId="78D85088"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_____________</w:t>
            </w:r>
            <w:r w:rsidRPr="00E07DAD">
              <w:rPr>
                <w:rFonts w:ascii="Times New Roman" w:eastAsia="Symbol" w:hAnsi="Times New Roman" w:cs="Times New Roman"/>
                <w:sz w:val="28"/>
                <w:szCs w:val="28"/>
                <w:lang w:val="uk-UA"/>
              </w:rPr>
              <w:t>/</w:t>
            </w:r>
            <w:r w:rsidRPr="00E07DAD">
              <w:rPr>
                <w:rFonts w:ascii="Times New Roman" w:hAnsi="Times New Roman" w:cs="Times New Roman"/>
                <w:sz w:val="28"/>
                <w:szCs w:val="28"/>
                <w:lang w:val="uk-UA"/>
              </w:rPr>
              <w:t xml:space="preserve"> О.</w:t>
            </w:r>
            <w:r w:rsidR="00180B85" w:rsidRPr="00E07DAD">
              <w:rPr>
                <w:rFonts w:ascii="Times New Roman" w:hAnsi="Times New Roman" w:cs="Times New Roman"/>
                <w:sz w:val="28"/>
                <w:szCs w:val="28"/>
                <w:lang w:val="uk-UA"/>
              </w:rPr>
              <w:t>М</w:t>
            </w:r>
            <w:r w:rsidRPr="00E07DAD">
              <w:rPr>
                <w:rFonts w:ascii="Times New Roman" w:hAnsi="Times New Roman" w:cs="Times New Roman"/>
                <w:sz w:val="28"/>
                <w:szCs w:val="28"/>
                <w:lang w:val="uk-UA"/>
              </w:rPr>
              <w:t xml:space="preserve">. </w:t>
            </w:r>
            <w:r w:rsidR="00180B85" w:rsidRPr="00E07DAD">
              <w:rPr>
                <w:rFonts w:ascii="Times New Roman" w:hAnsi="Times New Roman" w:cs="Times New Roman"/>
                <w:sz w:val="28"/>
                <w:szCs w:val="28"/>
                <w:lang w:val="uk-UA"/>
              </w:rPr>
              <w:t>Нечипуренко</w:t>
            </w:r>
            <w:r w:rsidRPr="00E07DAD">
              <w:rPr>
                <w:rFonts w:ascii="Times New Roman" w:hAnsi="Times New Roman" w:cs="Times New Roman"/>
                <w:sz w:val="28"/>
                <w:szCs w:val="28"/>
                <w:lang w:val="uk-UA"/>
              </w:rPr>
              <w:t xml:space="preserve"> /</w:t>
            </w:r>
          </w:p>
        </w:tc>
      </w:tr>
      <w:bookmarkEnd w:id="2"/>
    </w:tbl>
    <w:p w14:paraId="3EFB3828"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46A6297A" w14:textId="77777777" w:rsidR="00093A89" w:rsidRPr="00E07DAD" w:rsidRDefault="00093A89" w:rsidP="00093A89">
      <w:pPr>
        <w:spacing w:line="360" w:lineRule="auto"/>
        <w:jc w:val="center"/>
        <w:rPr>
          <w:rStyle w:val="12"/>
          <w:rFonts w:eastAsia="PMingLiU"/>
          <w:lang w:val="uk-UA"/>
        </w:rPr>
      </w:pPr>
      <w:r w:rsidRPr="00E07DAD">
        <w:rPr>
          <w:rStyle w:val="12"/>
          <w:rFonts w:eastAsia="PMingLiU"/>
          <w:lang w:val="uk-UA"/>
        </w:rPr>
        <w:lastRenderedPageBreak/>
        <w:t>ЗМІСТ</w:t>
      </w:r>
    </w:p>
    <w:p w14:paraId="6F920A14" w14:textId="77777777" w:rsidR="00093A89" w:rsidRPr="00E07DAD" w:rsidRDefault="00093A89" w:rsidP="00093A89">
      <w:pPr>
        <w:spacing w:line="360" w:lineRule="auto"/>
        <w:jc w:val="center"/>
        <w:rPr>
          <w:rStyle w:val="12"/>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E07DAD" w:rsidRPr="00E07DAD" w14:paraId="39D4DF74" w14:textId="77777777" w:rsidTr="009204CD">
        <w:tc>
          <w:tcPr>
            <w:tcW w:w="1908" w:type="dxa"/>
          </w:tcPr>
          <w:p w14:paraId="50999C86" w14:textId="77777777" w:rsidR="00093A89" w:rsidRPr="00E07DAD" w:rsidRDefault="00093A89" w:rsidP="002C6734">
            <w:pPr>
              <w:spacing w:after="0" w:line="360" w:lineRule="auto"/>
              <w:rPr>
                <w:b/>
                <w:szCs w:val="28"/>
                <w:lang w:val="uk-UA"/>
              </w:rPr>
            </w:pPr>
            <w:r w:rsidRPr="00E07DAD">
              <w:rPr>
                <w:b/>
                <w:szCs w:val="28"/>
                <w:lang w:val="uk-UA"/>
              </w:rPr>
              <w:t>ВСТУП</w:t>
            </w:r>
          </w:p>
        </w:tc>
        <w:tc>
          <w:tcPr>
            <w:tcW w:w="6150" w:type="dxa"/>
          </w:tcPr>
          <w:p w14:paraId="301692E1" w14:textId="77777777" w:rsidR="00093A89" w:rsidRPr="00E07DAD" w:rsidRDefault="00093A89" w:rsidP="002C6734">
            <w:pPr>
              <w:spacing w:after="0" w:line="360" w:lineRule="auto"/>
              <w:rPr>
                <w:szCs w:val="28"/>
                <w:lang w:val="uk-UA"/>
              </w:rPr>
            </w:pPr>
            <w:r w:rsidRPr="00E07DAD">
              <w:rPr>
                <w:szCs w:val="28"/>
                <w:lang w:val="uk-UA"/>
              </w:rPr>
              <w:t>....................................................................................</w:t>
            </w:r>
          </w:p>
        </w:tc>
        <w:tc>
          <w:tcPr>
            <w:tcW w:w="1061" w:type="dxa"/>
          </w:tcPr>
          <w:p w14:paraId="6D0D7F2D" w14:textId="18264411" w:rsidR="00093A89" w:rsidRPr="00E07DAD" w:rsidRDefault="00F847FB" w:rsidP="002C6734">
            <w:pPr>
              <w:spacing w:after="0" w:line="360" w:lineRule="auto"/>
              <w:jc w:val="center"/>
              <w:rPr>
                <w:szCs w:val="28"/>
                <w:lang w:val="uk-UA"/>
              </w:rPr>
            </w:pPr>
            <w:r>
              <w:rPr>
                <w:szCs w:val="28"/>
                <w:lang w:val="uk-UA"/>
              </w:rPr>
              <w:t>4</w:t>
            </w:r>
          </w:p>
        </w:tc>
      </w:tr>
      <w:tr w:rsidR="00E07DAD" w:rsidRPr="00E07DAD" w14:paraId="77B4EFAE" w14:textId="77777777" w:rsidTr="009204CD">
        <w:tc>
          <w:tcPr>
            <w:tcW w:w="1908" w:type="dxa"/>
          </w:tcPr>
          <w:p w14:paraId="368D3397" w14:textId="77777777" w:rsidR="00093A89" w:rsidRPr="00E07DAD" w:rsidRDefault="00093A89" w:rsidP="002C6734">
            <w:pPr>
              <w:spacing w:after="0" w:line="360" w:lineRule="auto"/>
              <w:rPr>
                <w:b/>
                <w:szCs w:val="28"/>
                <w:lang w:val="uk-UA"/>
              </w:rPr>
            </w:pPr>
            <w:r w:rsidRPr="00E07DAD">
              <w:rPr>
                <w:b/>
                <w:szCs w:val="28"/>
                <w:lang w:val="uk-UA"/>
              </w:rPr>
              <w:t>РОЗДІЛ 1</w:t>
            </w:r>
          </w:p>
        </w:tc>
        <w:tc>
          <w:tcPr>
            <w:tcW w:w="6150" w:type="dxa"/>
          </w:tcPr>
          <w:p w14:paraId="62010883" w14:textId="1A71470D" w:rsidR="00093A89" w:rsidRPr="00EC1EB2" w:rsidRDefault="00EC2E61" w:rsidP="002C6734">
            <w:pPr>
              <w:spacing w:after="0" w:line="360" w:lineRule="auto"/>
              <w:rPr>
                <w:szCs w:val="28"/>
                <w:lang w:val="uk-UA"/>
              </w:rPr>
            </w:pPr>
            <w:r w:rsidRPr="00EC2E61">
              <w:rPr>
                <w:b/>
                <w:szCs w:val="28"/>
                <w:lang w:val="uk-UA"/>
              </w:rPr>
              <w:t>Теоретичні аспекти реабілітації хворих після аортокоронарного шунтування</w:t>
            </w:r>
            <w:r w:rsidR="00093A89" w:rsidRPr="00E07DAD">
              <w:rPr>
                <w:szCs w:val="28"/>
                <w:lang w:val="uk-UA"/>
              </w:rPr>
              <w:t>…...</w:t>
            </w:r>
            <w:r>
              <w:rPr>
                <w:szCs w:val="28"/>
                <w:lang w:val="uk-UA"/>
              </w:rPr>
              <w:t>................</w:t>
            </w:r>
            <w:r w:rsidR="00093A89" w:rsidRPr="00E07DAD">
              <w:rPr>
                <w:szCs w:val="28"/>
                <w:lang w:val="uk-UA"/>
              </w:rPr>
              <w:t>.</w:t>
            </w:r>
            <w:r w:rsidR="00EC1EB2">
              <w:rPr>
                <w:szCs w:val="28"/>
                <w:lang w:val="uk-UA"/>
              </w:rPr>
              <w:t>..</w:t>
            </w:r>
            <w:r w:rsidR="00093A89" w:rsidRPr="00E07DAD">
              <w:rPr>
                <w:szCs w:val="28"/>
                <w:lang w:val="uk-UA"/>
              </w:rPr>
              <w:t>.</w:t>
            </w:r>
          </w:p>
        </w:tc>
        <w:tc>
          <w:tcPr>
            <w:tcW w:w="1061" w:type="dxa"/>
            <w:vAlign w:val="bottom"/>
          </w:tcPr>
          <w:p w14:paraId="5CB06F91" w14:textId="5AFF2580" w:rsidR="00093A89" w:rsidRPr="00E07DAD" w:rsidRDefault="001975F1" w:rsidP="002C6734">
            <w:pPr>
              <w:spacing w:after="0" w:line="360" w:lineRule="auto"/>
              <w:jc w:val="center"/>
              <w:rPr>
                <w:szCs w:val="28"/>
                <w:lang w:val="uk-UA"/>
              </w:rPr>
            </w:pPr>
            <w:r>
              <w:rPr>
                <w:szCs w:val="28"/>
                <w:lang w:val="uk-UA"/>
              </w:rPr>
              <w:t>6</w:t>
            </w:r>
          </w:p>
        </w:tc>
      </w:tr>
      <w:tr w:rsidR="00E07DAD" w:rsidRPr="00E07DAD" w14:paraId="6AF3A3C2" w14:textId="77777777" w:rsidTr="009204CD">
        <w:tc>
          <w:tcPr>
            <w:tcW w:w="1908" w:type="dxa"/>
          </w:tcPr>
          <w:p w14:paraId="2EB07141" w14:textId="77777777" w:rsidR="00093A89" w:rsidRPr="00E07DAD" w:rsidRDefault="00093A89" w:rsidP="002C6734">
            <w:pPr>
              <w:spacing w:after="0" w:line="360" w:lineRule="auto"/>
              <w:rPr>
                <w:szCs w:val="28"/>
                <w:lang w:val="uk-UA"/>
              </w:rPr>
            </w:pPr>
          </w:p>
        </w:tc>
        <w:tc>
          <w:tcPr>
            <w:tcW w:w="6150" w:type="dxa"/>
          </w:tcPr>
          <w:p w14:paraId="41F59C5C" w14:textId="3550A213" w:rsidR="00093A89" w:rsidRPr="00E07DAD" w:rsidRDefault="00093A89" w:rsidP="00A81429">
            <w:pPr>
              <w:spacing w:after="0" w:line="360" w:lineRule="auto"/>
              <w:rPr>
                <w:szCs w:val="28"/>
                <w:lang w:val="uk-UA"/>
              </w:rPr>
            </w:pPr>
            <w:r w:rsidRPr="00E07DAD">
              <w:rPr>
                <w:szCs w:val="28"/>
                <w:lang w:val="uk-UA"/>
              </w:rPr>
              <w:t>1.</w:t>
            </w:r>
            <w:r w:rsidR="00C34B23" w:rsidRPr="00E07DAD">
              <w:rPr>
                <w:szCs w:val="28"/>
                <w:lang w:val="uk-UA"/>
              </w:rPr>
              <w:t>1.</w:t>
            </w:r>
            <w:r w:rsidRPr="00E07DAD">
              <w:rPr>
                <w:szCs w:val="28"/>
                <w:lang w:val="uk-UA"/>
              </w:rPr>
              <w:t xml:space="preserve"> </w:t>
            </w:r>
            <w:r w:rsidR="00EC2E61" w:rsidRPr="00EC2E61">
              <w:rPr>
                <w:szCs w:val="28"/>
                <w:lang w:val="uk-UA"/>
              </w:rPr>
              <w:t>Функціональний стан та етапи реабілітації хворих після аортокоронарного шунтування</w:t>
            </w:r>
            <w:r w:rsidR="00175A07" w:rsidRPr="00E07DAD">
              <w:rPr>
                <w:szCs w:val="28"/>
                <w:lang w:val="uk-UA"/>
              </w:rPr>
              <w:t>…</w:t>
            </w:r>
            <w:r w:rsidR="00EC2E61">
              <w:rPr>
                <w:szCs w:val="28"/>
                <w:lang w:val="uk-UA"/>
              </w:rPr>
              <w:t>…</w:t>
            </w:r>
          </w:p>
        </w:tc>
        <w:tc>
          <w:tcPr>
            <w:tcW w:w="1061" w:type="dxa"/>
          </w:tcPr>
          <w:p w14:paraId="43CC1522" w14:textId="77777777" w:rsidR="00EC2E61" w:rsidRDefault="00EC2E61" w:rsidP="002C6734">
            <w:pPr>
              <w:spacing w:after="0" w:line="360" w:lineRule="auto"/>
              <w:jc w:val="center"/>
              <w:rPr>
                <w:szCs w:val="28"/>
                <w:lang w:val="uk-UA"/>
              </w:rPr>
            </w:pPr>
          </w:p>
          <w:p w14:paraId="067C55C9" w14:textId="234CA7E0" w:rsidR="00093A89" w:rsidRPr="00E07DAD" w:rsidRDefault="001975F1" w:rsidP="002C6734">
            <w:pPr>
              <w:spacing w:after="0" w:line="360" w:lineRule="auto"/>
              <w:jc w:val="center"/>
              <w:rPr>
                <w:szCs w:val="28"/>
                <w:lang w:val="uk-UA"/>
              </w:rPr>
            </w:pPr>
            <w:r>
              <w:rPr>
                <w:szCs w:val="28"/>
                <w:lang w:val="uk-UA"/>
              </w:rPr>
              <w:t>6</w:t>
            </w:r>
          </w:p>
        </w:tc>
      </w:tr>
      <w:tr w:rsidR="00E07DAD" w:rsidRPr="00E07DAD" w14:paraId="6AA24FBA" w14:textId="77777777" w:rsidTr="009204CD">
        <w:tc>
          <w:tcPr>
            <w:tcW w:w="1908" w:type="dxa"/>
          </w:tcPr>
          <w:p w14:paraId="24DEF1A0" w14:textId="77777777" w:rsidR="00093A89" w:rsidRPr="00E07DAD" w:rsidRDefault="00093A89" w:rsidP="002C6734">
            <w:pPr>
              <w:spacing w:after="0" w:line="360" w:lineRule="auto"/>
              <w:rPr>
                <w:szCs w:val="28"/>
                <w:lang w:val="uk-UA"/>
              </w:rPr>
            </w:pPr>
          </w:p>
        </w:tc>
        <w:tc>
          <w:tcPr>
            <w:tcW w:w="6150" w:type="dxa"/>
          </w:tcPr>
          <w:p w14:paraId="17E8417F" w14:textId="4428FEE7" w:rsidR="00093A89" w:rsidRPr="00E07DAD" w:rsidRDefault="00093A89" w:rsidP="00260D36">
            <w:pPr>
              <w:spacing w:after="0" w:line="360" w:lineRule="auto"/>
              <w:rPr>
                <w:szCs w:val="28"/>
                <w:lang w:val="uk-UA"/>
              </w:rPr>
            </w:pPr>
            <w:r w:rsidRPr="00E07DAD">
              <w:rPr>
                <w:szCs w:val="28"/>
                <w:lang w:val="uk-UA"/>
              </w:rPr>
              <w:t>1.</w:t>
            </w:r>
            <w:r w:rsidR="00C34B23" w:rsidRPr="00E07DAD">
              <w:rPr>
                <w:szCs w:val="28"/>
                <w:lang w:val="uk-UA"/>
              </w:rPr>
              <w:t>2</w:t>
            </w:r>
            <w:r w:rsidRPr="00E07DAD">
              <w:rPr>
                <w:szCs w:val="28"/>
                <w:lang w:val="uk-UA"/>
              </w:rPr>
              <w:t xml:space="preserve">. </w:t>
            </w:r>
            <w:r w:rsidR="00EC2E61" w:rsidRPr="00EC2E61">
              <w:rPr>
                <w:szCs w:val="28"/>
                <w:lang w:val="uk-UA"/>
              </w:rPr>
              <w:t>Засоби та методи фізичної реабілітації хворих після оперативного втручання АКШ</w:t>
            </w:r>
            <w:r w:rsidR="00EC1EB2">
              <w:rPr>
                <w:szCs w:val="28"/>
                <w:lang w:val="uk-UA"/>
              </w:rPr>
              <w:t>……</w:t>
            </w:r>
            <w:r w:rsidR="00EC2E61">
              <w:rPr>
                <w:szCs w:val="28"/>
                <w:lang w:val="uk-UA"/>
              </w:rPr>
              <w:t>.</w:t>
            </w:r>
          </w:p>
        </w:tc>
        <w:tc>
          <w:tcPr>
            <w:tcW w:w="1061" w:type="dxa"/>
          </w:tcPr>
          <w:p w14:paraId="133C1FEB" w14:textId="77777777" w:rsidR="00724957" w:rsidRDefault="00724957" w:rsidP="002C6734">
            <w:pPr>
              <w:spacing w:after="0" w:line="360" w:lineRule="auto"/>
              <w:jc w:val="center"/>
              <w:rPr>
                <w:szCs w:val="28"/>
                <w:lang w:val="uk-UA"/>
              </w:rPr>
            </w:pPr>
          </w:p>
          <w:p w14:paraId="44256BB8" w14:textId="35294072" w:rsidR="00093A89" w:rsidRPr="00E07DAD" w:rsidRDefault="00F847FB" w:rsidP="002C6734">
            <w:pPr>
              <w:spacing w:after="0" w:line="360" w:lineRule="auto"/>
              <w:jc w:val="center"/>
              <w:rPr>
                <w:szCs w:val="28"/>
                <w:lang w:val="uk-UA"/>
              </w:rPr>
            </w:pPr>
            <w:r>
              <w:rPr>
                <w:szCs w:val="28"/>
                <w:lang w:val="uk-UA"/>
              </w:rPr>
              <w:t>12</w:t>
            </w:r>
          </w:p>
        </w:tc>
      </w:tr>
      <w:tr w:rsidR="00E07DAD" w:rsidRPr="00E07DAD" w14:paraId="409BD41A" w14:textId="77777777" w:rsidTr="009204CD">
        <w:tc>
          <w:tcPr>
            <w:tcW w:w="1908" w:type="dxa"/>
          </w:tcPr>
          <w:p w14:paraId="3439833B" w14:textId="77777777" w:rsidR="00093A89" w:rsidRPr="00E07DAD" w:rsidRDefault="00093A89" w:rsidP="002C6734">
            <w:pPr>
              <w:spacing w:after="0" w:line="360" w:lineRule="auto"/>
              <w:rPr>
                <w:b/>
                <w:szCs w:val="28"/>
                <w:lang w:val="uk-UA"/>
              </w:rPr>
            </w:pPr>
            <w:r w:rsidRPr="00E07DAD">
              <w:rPr>
                <w:b/>
                <w:szCs w:val="28"/>
                <w:lang w:val="uk-UA"/>
              </w:rPr>
              <w:t>РОЗДІЛ 2</w:t>
            </w:r>
          </w:p>
        </w:tc>
        <w:tc>
          <w:tcPr>
            <w:tcW w:w="6150" w:type="dxa"/>
          </w:tcPr>
          <w:p w14:paraId="1D6C3638" w14:textId="71167F22" w:rsidR="00093A89" w:rsidRPr="00E07DAD" w:rsidRDefault="00EC2E61" w:rsidP="002C6734">
            <w:pPr>
              <w:spacing w:after="0" w:line="360" w:lineRule="auto"/>
              <w:rPr>
                <w:szCs w:val="28"/>
                <w:lang w:val="uk-UA"/>
              </w:rPr>
            </w:pPr>
            <w:r>
              <w:rPr>
                <w:b/>
                <w:szCs w:val="28"/>
                <w:lang w:val="uk-UA"/>
              </w:rPr>
              <w:t>Об’єкт та методи дослідження</w:t>
            </w:r>
            <w:r w:rsidR="00C16F83" w:rsidRPr="00E07DAD">
              <w:rPr>
                <w:szCs w:val="28"/>
                <w:lang w:val="uk-UA"/>
              </w:rPr>
              <w:t>……</w:t>
            </w:r>
            <w:r w:rsidR="00CB24AC">
              <w:rPr>
                <w:szCs w:val="28"/>
                <w:lang w:val="uk-UA"/>
              </w:rPr>
              <w:t>.</w:t>
            </w:r>
            <w:r>
              <w:rPr>
                <w:szCs w:val="28"/>
                <w:lang w:val="uk-UA"/>
              </w:rPr>
              <w:t>..................</w:t>
            </w:r>
            <w:r w:rsidR="00CB24AC">
              <w:rPr>
                <w:szCs w:val="28"/>
                <w:lang w:val="uk-UA"/>
              </w:rPr>
              <w:t>..</w:t>
            </w:r>
          </w:p>
        </w:tc>
        <w:tc>
          <w:tcPr>
            <w:tcW w:w="1061" w:type="dxa"/>
          </w:tcPr>
          <w:p w14:paraId="5B254A2F" w14:textId="0E372B78" w:rsidR="00093A89" w:rsidRPr="00E07DAD" w:rsidRDefault="001975F1" w:rsidP="002C6734">
            <w:pPr>
              <w:spacing w:after="0" w:line="360" w:lineRule="auto"/>
              <w:jc w:val="center"/>
              <w:rPr>
                <w:szCs w:val="28"/>
                <w:lang w:val="uk-UA"/>
              </w:rPr>
            </w:pPr>
            <w:r>
              <w:rPr>
                <w:szCs w:val="28"/>
                <w:lang w:val="uk-UA"/>
              </w:rPr>
              <w:t>18</w:t>
            </w:r>
          </w:p>
        </w:tc>
      </w:tr>
      <w:tr w:rsidR="00E07DAD" w:rsidRPr="00E07DAD" w14:paraId="14C73DEE" w14:textId="77777777" w:rsidTr="009204CD">
        <w:tc>
          <w:tcPr>
            <w:tcW w:w="1908" w:type="dxa"/>
          </w:tcPr>
          <w:p w14:paraId="45433821" w14:textId="77777777" w:rsidR="008D5009" w:rsidRPr="00E07DAD" w:rsidRDefault="008D5009" w:rsidP="002C6734">
            <w:pPr>
              <w:spacing w:after="0" w:line="360" w:lineRule="auto"/>
              <w:rPr>
                <w:b/>
                <w:szCs w:val="28"/>
                <w:lang w:val="uk-UA"/>
              </w:rPr>
            </w:pPr>
          </w:p>
        </w:tc>
        <w:tc>
          <w:tcPr>
            <w:tcW w:w="6150" w:type="dxa"/>
          </w:tcPr>
          <w:p w14:paraId="3ECD2F11" w14:textId="3B813C51" w:rsidR="008D5009" w:rsidRPr="00E07DAD" w:rsidRDefault="008D5009" w:rsidP="002C6734">
            <w:pPr>
              <w:spacing w:after="0" w:line="360" w:lineRule="auto"/>
              <w:rPr>
                <w:bCs/>
                <w:szCs w:val="28"/>
                <w:lang w:val="uk-UA"/>
              </w:rPr>
            </w:pPr>
            <w:r w:rsidRPr="00E07DAD">
              <w:rPr>
                <w:bCs/>
                <w:szCs w:val="28"/>
                <w:lang w:val="uk-UA"/>
              </w:rPr>
              <w:t xml:space="preserve">2.1. </w:t>
            </w:r>
            <w:r w:rsidR="00EC2E61">
              <w:rPr>
                <w:bCs/>
                <w:szCs w:val="28"/>
                <w:lang w:val="uk-UA"/>
              </w:rPr>
              <w:t>Організація</w:t>
            </w:r>
            <w:r w:rsidR="00D97593" w:rsidRPr="00E07DAD">
              <w:rPr>
                <w:bCs/>
                <w:szCs w:val="28"/>
                <w:lang w:val="uk-UA"/>
              </w:rPr>
              <w:t xml:space="preserve"> досліджен</w:t>
            </w:r>
            <w:r w:rsidR="00724957">
              <w:rPr>
                <w:bCs/>
                <w:szCs w:val="28"/>
                <w:lang w:val="uk-UA"/>
              </w:rPr>
              <w:t>ня</w:t>
            </w:r>
            <w:r w:rsidRPr="00E07DAD">
              <w:rPr>
                <w:bCs/>
                <w:szCs w:val="28"/>
                <w:lang w:val="uk-UA"/>
              </w:rPr>
              <w:t>…………</w:t>
            </w:r>
            <w:r w:rsidR="00724957">
              <w:rPr>
                <w:bCs/>
                <w:szCs w:val="28"/>
                <w:lang w:val="uk-UA"/>
              </w:rPr>
              <w:t>…</w:t>
            </w:r>
            <w:r w:rsidR="00CB24AC">
              <w:rPr>
                <w:bCs/>
                <w:szCs w:val="28"/>
                <w:lang w:val="uk-UA"/>
              </w:rPr>
              <w:t>……</w:t>
            </w:r>
            <w:r w:rsidR="00EC2E61">
              <w:rPr>
                <w:bCs/>
                <w:szCs w:val="28"/>
                <w:lang w:val="uk-UA"/>
              </w:rPr>
              <w:t>…...</w:t>
            </w:r>
          </w:p>
        </w:tc>
        <w:tc>
          <w:tcPr>
            <w:tcW w:w="1061" w:type="dxa"/>
          </w:tcPr>
          <w:p w14:paraId="60937A49" w14:textId="06993715" w:rsidR="008D5009" w:rsidRPr="00E07DAD" w:rsidRDefault="001975F1" w:rsidP="002C6734">
            <w:pPr>
              <w:spacing w:after="0" w:line="360" w:lineRule="auto"/>
              <w:jc w:val="center"/>
              <w:rPr>
                <w:bCs/>
                <w:szCs w:val="28"/>
                <w:lang w:val="uk-UA"/>
              </w:rPr>
            </w:pPr>
            <w:r>
              <w:rPr>
                <w:bCs/>
                <w:szCs w:val="28"/>
                <w:lang w:val="uk-UA"/>
              </w:rPr>
              <w:t>18</w:t>
            </w:r>
          </w:p>
        </w:tc>
      </w:tr>
      <w:tr w:rsidR="00E07DAD" w:rsidRPr="00E07DAD" w14:paraId="45748281" w14:textId="77777777" w:rsidTr="009204CD">
        <w:tc>
          <w:tcPr>
            <w:tcW w:w="1908" w:type="dxa"/>
          </w:tcPr>
          <w:p w14:paraId="26445F1F" w14:textId="77777777" w:rsidR="008D5009" w:rsidRPr="00E07DAD" w:rsidRDefault="008D5009" w:rsidP="002C6734">
            <w:pPr>
              <w:spacing w:after="0" w:line="360" w:lineRule="auto"/>
              <w:rPr>
                <w:b/>
                <w:szCs w:val="28"/>
                <w:lang w:val="uk-UA"/>
              </w:rPr>
            </w:pPr>
          </w:p>
        </w:tc>
        <w:tc>
          <w:tcPr>
            <w:tcW w:w="6150" w:type="dxa"/>
          </w:tcPr>
          <w:p w14:paraId="2801DC44" w14:textId="1E255F16" w:rsidR="008D5009" w:rsidRPr="00E07DAD" w:rsidRDefault="008D5009" w:rsidP="002C6734">
            <w:pPr>
              <w:spacing w:after="0" w:line="360" w:lineRule="auto"/>
              <w:rPr>
                <w:bCs/>
                <w:szCs w:val="28"/>
                <w:lang w:val="uk-UA"/>
              </w:rPr>
            </w:pPr>
            <w:r w:rsidRPr="00E07DAD">
              <w:rPr>
                <w:bCs/>
                <w:szCs w:val="28"/>
                <w:lang w:val="uk-UA"/>
              </w:rPr>
              <w:t xml:space="preserve">2.2. </w:t>
            </w:r>
            <w:r w:rsidR="00EC2E61">
              <w:rPr>
                <w:bCs/>
                <w:szCs w:val="28"/>
                <w:lang w:val="uk-UA"/>
              </w:rPr>
              <w:t>Методи</w:t>
            </w:r>
            <w:r w:rsidR="00D97593" w:rsidRPr="00E07DAD">
              <w:rPr>
                <w:bCs/>
                <w:szCs w:val="28"/>
                <w:lang w:val="uk-UA"/>
              </w:rPr>
              <w:t xml:space="preserve"> дослідження </w:t>
            </w:r>
            <w:r w:rsidRPr="00E07DAD">
              <w:rPr>
                <w:bCs/>
                <w:szCs w:val="28"/>
                <w:lang w:val="uk-UA"/>
              </w:rPr>
              <w:t>……………………</w:t>
            </w:r>
            <w:r w:rsidR="00D97593" w:rsidRPr="00E07DAD">
              <w:rPr>
                <w:bCs/>
                <w:szCs w:val="28"/>
                <w:lang w:val="uk-UA"/>
              </w:rPr>
              <w:t>..</w:t>
            </w:r>
          </w:p>
        </w:tc>
        <w:tc>
          <w:tcPr>
            <w:tcW w:w="1061" w:type="dxa"/>
          </w:tcPr>
          <w:p w14:paraId="6A6BD26D" w14:textId="0EEFF6BC" w:rsidR="008D5009" w:rsidRPr="00E07DAD" w:rsidRDefault="001975F1" w:rsidP="002C6734">
            <w:pPr>
              <w:spacing w:after="0" w:line="360" w:lineRule="auto"/>
              <w:jc w:val="center"/>
              <w:rPr>
                <w:bCs/>
                <w:szCs w:val="28"/>
                <w:lang w:val="uk-UA"/>
              </w:rPr>
            </w:pPr>
            <w:r>
              <w:rPr>
                <w:bCs/>
                <w:szCs w:val="28"/>
                <w:lang w:val="uk-UA"/>
              </w:rPr>
              <w:t>24</w:t>
            </w:r>
          </w:p>
        </w:tc>
      </w:tr>
      <w:tr w:rsidR="00E07DAD" w:rsidRPr="00E07DAD" w14:paraId="792EA40E" w14:textId="77777777" w:rsidTr="009204CD">
        <w:tc>
          <w:tcPr>
            <w:tcW w:w="1908" w:type="dxa"/>
          </w:tcPr>
          <w:p w14:paraId="50BB1B7E" w14:textId="77777777" w:rsidR="00093A89" w:rsidRPr="00E07DAD" w:rsidRDefault="00093A89" w:rsidP="002C6734">
            <w:pPr>
              <w:spacing w:after="0" w:line="360" w:lineRule="auto"/>
              <w:rPr>
                <w:b/>
                <w:szCs w:val="28"/>
                <w:lang w:val="uk-UA"/>
              </w:rPr>
            </w:pPr>
            <w:r w:rsidRPr="00E07DAD">
              <w:rPr>
                <w:b/>
                <w:szCs w:val="28"/>
                <w:lang w:val="uk-UA"/>
              </w:rPr>
              <w:t>РОЗДІЛ 3</w:t>
            </w:r>
          </w:p>
        </w:tc>
        <w:tc>
          <w:tcPr>
            <w:tcW w:w="6150" w:type="dxa"/>
          </w:tcPr>
          <w:p w14:paraId="351A9AA6" w14:textId="04990F5E" w:rsidR="00093A89" w:rsidRPr="00E07DAD" w:rsidRDefault="00EC2E61" w:rsidP="00EE6B22">
            <w:pPr>
              <w:spacing w:after="0" w:line="360" w:lineRule="auto"/>
              <w:rPr>
                <w:szCs w:val="28"/>
                <w:lang w:val="uk-UA"/>
              </w:rPr>
            </w:pPr>
            <w:r w:rsidRPr="00EC2E61">
              <w:rPr>
                <w:b/>
                <w:bCs/>
                <w:szCs w:val="28"/>
                <w:lang w:val="uk-UA"/>
              </w:rPr>
              <w:t>Аналіз ефективності фізичної реабілітації хворих після аортокоронарного шунтування на ранньому етапі</w:t>
            </w:r>
            <w:r w:rsidR="00093A89" w:rsidRPr="00E07DAD">
              <w:rPr>
                <w:szCs w:val="28"/>
                <w:lang w:val="uk-UA"/>
              </w:rPr>
              <w:t>…</w:t>
            </w:r>
            <w:r>
              <w:rPr>
                <w:szCs w:val="28"/>
                <w:lang w:val="uk-UA"/>
              </w:rPr>
              <w:t>..</w:t>
            </w:r>
            <w:r w:rsidR="0096768D">
              <w:rPr>
                <w:szCs w:val="28"/>
                <w:lang w:val="uk-UA"/>
              </w:rPr>
              <w:t>……………………………</w:t>
            </w:r>
            <w:r w:rsidR="00724957">
              <w:rPr>
                <w:szCs w:val="28"/>
                <w:lang w:val="uk-UA"/>
              </w:rPr>
              <w:t>.</w:t>
            </w:r>
          </w:p>
        </w:tc>
        <w:tc>
          <w:tcPr>
            <w:tcW w:w="1061" w:type="dxa"/>
          </w:tcPr>
          <w:p w14:paraId="5592C652" w14:textId="77777777" w:rsidR="0096768D" w:rsidRDefault="0096768D" w:rsidP="002C6734">
            <w:pPr>
              <w:spacing w:after="0" w:line="360" w:lineRule="auto"/>
              <w:jc w:val="center"/>
              <w:rPr>
                <w:szCs w:val="28"/>
                <w:lang w:val="uk-UA"/>
              </w:rPr>
            </w:pPr>
          </w:p>
          <w:p w14:paraId="75937745" w14:textId="77777777" w:rsidR="0096768D" w:rsidRDefault="0096768D" w:rsidP="002C6734">
            <w:pPr>
              <w:spacing w:after="0" w:line="360" w:lineRule="auto"/>
              <w:jc w:val="center"/>
              <w:rPr>
                <w:szCs w:val="28"/>
                <w:lang w:val="uk-UA"/>
              </w:rPr>
            </w:pPr>
          </w:p>
          <w:p w14:paraId="4B00CFBF" w14:textId="7126C9EA" w:rsidR="00093A89" w:rsidRPr="00E07DAD" w:rsidRDefault="00F847FB" w:rsidP="002C6734">
            <w:pPr>
              <w:spacing w:after="0" w:line="360" w:lineRule="auto"/>
              <w:jc w:val="center"/>
              <w:rPr>
                <w:szCs w:val="28"/>
                <w:lang w:val="uk-UA"/>
              </w:rPr>
            </w:pPr>
            <w:r>
              <w:rPr>
                <w:szCs w:val="28"/>
                <w:lang w:val="uk-UA"/>
              </w:rPr>
              <w:t>3</w:t>
            </w:r>
            <w:r w:rsidR="001975F1">
              <w:rPr>
                <w:szCs w:val="28"/>
                <w:lang w:val="uk-UA"/>
              </w:rPr>
              <w:t>1</w:t>
            </w:r>
          </w:p>
        </w:tc>
      </w:tr>
      <w:tr w:rsidR="00E07DAD" w:rsidRPr="00E07DAD" w14:paraId="72385F2D" w14:textId="77777777" w:rsidTr="009204CD">
        <w:tc>
          <w:tcPr>
            <w:tcW w:w="1908" w:type="dxa"/>
          </w:tcPr>
          <w:p w14:paraId="4B8163C9" w14:textId="77777777" w:rsidR="008D5009" w:rsidRPr="00E07DAD" w:rsidRDefault="008D5009" w:rsidP="002C6734">
            <w:pPr>
              <w:spacing w:after="0" w:line="360" w:lineRule="auto"/>
              <w:rPr>
                <w:bCs/>
                <w:szCs w:val="28"/>
                <w:lang w:val="uk-UA"/>
              </w:rPr>
            </w:pPr>
          </w:p>
        </w:tc>
        <w:tc>
          <w:tcPr>
            <w:tcW w:w="6150" w:type="dxa"/>
          </w:tcPr>
          <w:p w14:paraId="3DDDFE8C" w14:textId="36E72154" w:rsidR="008D5009" w:rsidRPr="00E07DAD" w:rsidRDefault="00767447" w:rsidP="00EE6B22">
            <w:pPr>
              <w:spacing w:after="0" w:line="360" w:lineRule="auto"/>
              <w:rPr>
                <w:bCs/>
                <w:szCs w:val="28"/>
                <w:lang w:val="uk-UA"/>
              </w:rPr>
            </w:pPr>
            <w:r w:rsidRPr="00E07DAD">
              <w:rPr>
                <w:bCs/>
                <w:szCs w:val="28"/>
                <w:lang w:val="uk-UA"/>
              </w:rPr>
              <w:t>3.1</w:t>
            </w:r>
            <w:r w:rsidR="0096768D">
              <w:rPr>
                <w:bCs/>
                <w:szCs w:val="28"/>
                <w:lang w:val="uk-UA"/>
              </w:rPr>
              <w:t xml:space="preserve">. </w:t>
            </w:r>
            <w:r w:rsidR="002E3E6E" w:rsidRPr="002E3E6E">
              <w:rPr>
                <w:bCs/>
                <w:szCs w:val="28"/>
                <w:lang w:val="uk-UA"/>
              </w:rPr>
              <w:t>Аналіз результатів дослідження в експериментальній групі</w:t>
            </w:r>
            <w:r w:rsidR="00724957">
              <w:rPr>
                <w:bCs/>
                <w:szCs w:val="28"/>
                <w:lang w:val="uk-UA"/>
              </w:rPr>
              <w:t>………</w:t>
            </w:r>
            <w:r w:rsidR="002E3E6E">
              <w:rPr>
                <w:bCs/>
                <w:szCs w:val="28"/>
                <w:lang w:val="uk-UA"/>
              </w:rPr>
              <w:t>…..</w:t>
            </w:r>
            <w:r w:rsidR="00724957">
              <w:rPr>
                <w:bCs/>
                <w:szCs w:val="28"/>
                <w:lang w:val="uk-UA"/>
              </w:rPr>
              <w:t>……………</w:t>
            </w:r>
            <w:r w:rsidR="0096768D">
              <w:rPr>
                <w:bCs/>
                <w:szCs w:val="28"/>
                <w:lang w:val="uk-UA"/>
              </w:rPr>
              <w:t>…</w:t>
            </w:r>
          </w:p>
        </w:tc>
        <w:tc>
          <w:tcPr>
            <w:tcW w:w="1061" w:type="dxa"/>
          </w:tcPr>
          <w:p w14:paraId="32EBA9C9" w14:textId="2D1FFB46" w:rsidR="008D5009" w:rsidRDefault="008D5009" w:rsidP="002C6734">
            <w:pPr>
              <w:spacing w:after="0" w:line="360" w:lineRule="auto"/>
              <w:jc w:val="center"/>
              <w:rPr>
                <w:bCs/>
                <w:szCs w:val="28"/>
                <w:lang w:val="uk-UA"/>
              </w:rPr>
            </w:pPr>
          </w:p>
          <w:p w14:paraId="087B0340" w14:textId="34520B81" w:rsidR="00E07DAD" w:rsidRPr="00E07DAD" w:rsidRDefault="00F847FB" w:rsidP="002C6734">
            <w:pPr>
              <w:spacing w:after="0" w:line="360" w:lineRule="auto"/>
              <w:jc w:val="center"/>
              <w:rPr>
                <w:bCs/>
                <w:szCs w:val="28"/>
                <w:lang w:val="uk-UA"/>
              </w:rPr>
            </w:pPr>
            <w:r>
              <w:rPr>
                <w:bCs/>
                <w:szCs w:val="28"/>
                <w:lang w:val="uk-UA"/>
              </w:rPr>
              <w:t>3</w:t>
            </w:r>
            <w:r w:rsidR="001975F1">
              <w:rPr>
                <w:bCs/>
                <w:szCs w:val="28"/>
                <w:lang w:val="uk-UA"/>
              </w:rPr>
              <w:t>1</w:t>
            </w:r>
          </w:p>
        </w:tc>
      </w:tr>
      <w:tr w:rsidR="00E07DAD" w:rsidRPr="00E07DAD" w14:paraId="30D14B94" w14:textId="77777777" w:rsidTr="009204CD">
        <w:tc>
          <w:tcPr>
            <w:tcW w:w="1908" w:type="dxa"/>
          </w:tcPr>
          <w:p w14:paraId="329432E0" w14:textId="77777777" w:rsidR="008D5009" w:rsidRPr="00E07DAD" w:rsidRDefault="008D5009" w:rsidP="002C6734">
            <w:pPr>
              <w:spacing w:after="0" w:line="360" w:lineRule="auto"/>
              <w:rPr>
                <w:bCs/>
                <w:szCs w:val="28"/>
                <w:lang w:val="uk-UA"/>
              </w:rPr>
            </w:pPr>
          </w:p>
        </w:tc>
        <w:tc>
          <w:tcPr>
            <w:tcW w:w="6150" w:type="dxa"/>
          </w:tcPr>
          <w:p w14:paraId="7A708D6B" w14:textId="3BADDF1B" w:rsidR="008D5009" w:rsidRPr="00E07DAD" w:rsidRDefault="00D97593" w:rsidP="00EE6B22">
            <w:pPr>
              <w:spacing w:after="0" w:line="360" w:lineRule="auto"/>
              <w:rPr>
                <w:bCs/>
                <w:szCs w:val="28"/>
                <w:lang w:val="uk-UA"/>
              </w:rPr>
            </w:pPr>
            <w:r w:rsidRPr="00E07DAD">
              <w:rPr>
                <w:bCs/>
                <w:szCs w:val="28"/>
                <w:lang w:val="uk-UA"/>
              </w:rPr>
              <w:t xml:space="preserve">3.2 </w:t>
            </w:r>
            <w:r w:rsidR="002E3E6E" w:rsidRPr="002E3E6E">
              <w:rPr>
                <w:bCs/>
                <w:szCs w:val="28"/>
                <w:lang w:val="uk-UA"/>
              </w:rPr>
              <w:t xml:space="preserve">Аналіз результатів дослідження </w:t>
            </w:r>
            <w:r w:rsidR="002E3E6E">
              <w:rPr>
                <w:bCs/>
                <w:szCs w:val="28"/>
                <w:lang w:val="uk-UA"/>
              </w:rPr>
              <w:t>у</w:t>
            </w:r>
            <w:r w:rsidR="002E3E6E" w:rsidRPr="002E3E6E">
              <w:rPr>
                <w:bCs/>
                <w:szCs w:val="28"/>
                <w:lang w:val="uk-UA"/>
              </w:rPr>
              <w:t xml:space="preserve"> </w:t>
            </w:r>
            <w:r w:rsidR="002E3E6E">
              <w:rPr>
                <w:bCs/>
                <w:szCs w:val="28"/>
                <w:lang w:val="uk-UA"/>
              </w:rPr>
              <w:t>контрольній</w:t>
            </w:r>
            <w:r w:rsidR="002E3E6E" w:rsidRPr="002E3E6E">
              <w:rPr>
                <w:bCs/>
                <w:szCs w:val="28"/>
                <w:lang w:val="uk-UA"/>
              </w:rPr>
              <w:t xml:space="preserve"> групі</w:t>
            </w:r>
            <w:r w:rsidR="00767447" w:rsidRPr="00E07DAD">
              <w:rPr>
                <w:bCs/>
                <w:szCs w:val="28"/>
                <w:lang w:val="uk-UA"/>
              </w:rPr>
              <w:t>………</w:t>
            </w:r>
            <w:r w:rsidR="0096768D">
              <w:rPr>
                <w:bCs/>
                <w:szCs w:val="28"/>
                <w:lang w:val="uk-UA"/>
              </w:rPr>
              <w:t>...</w:t>
            </w:r>
            <w:r w:rsidR="002E3E6E">
              <w:rPr>
                <w:bCs/>
                <w:szCs w:val="28"/>
                <w:lang w:val="uk-UA"/>
              </w:rPr>
              <w:t>......................................</w:t>
            </w:r>
          </w:p>
        </w:tc>
        <w:tc>
          <w:tcPr>
            <w:tcW w:w="1061" w:type="dxa"/>
          </w:tcPr>
          <w:p w14:paraId="1727F039" w14:textId="77777777" w:rsidR="001975F1" w:rsidRDefault="001975F1" w:rsidP="002C6734">
            <w:pPr>
              <w:spacing w:after="0" w:line="360" w:lineRule="auto"/>
              <w:jc w:val="center"/>
              <w:rPr>
                <w:bCs/>
                <w:szCs w:val="28"/>
                <w:lang w:val="uk-UA"/>
              </w:rPr>
            </w:pPr>
          </w:p>
          <w:p w14:paraId="4AEE3E1A" w14:textId="54094D0E" w:rsidR="008D5009" w:rsidRPr="00E07DAD" w:rsidRDefault="00F847FB" w:rsidP="002C6734">
            <w:pPr>
              <w:spacing w:after="0" w:line="360" w:lineRule="auto"/>
              <w:jc w:val="center"/>
              <w:rPr>
                <w:bCs/>
                <w:szCs w:val="28"/>
                <w:lang w:val="uk-UA"/>
              </w:rPr>
            </w:pPr>
            <w:r>
              <w:rPr>
                <w:bCs/>
                <w:szCs w:val="28"/>
                <w:lang w:val="uk-UA"/>
              </w:rPr>
              <w:t>3</w:t>
            </w:r>
            <w:r w:rsidR="001975F1">
              <w:rPr>
                <w:bCs/>
                <w:szCs w:val="28"/>
                <w:lang w:val="uk-UA"/>
              </w:rPr>
              <w:t>7</w:t>
            </w:r>
          </w:p>
        </w:tc>
      </w:tr>
      <w:tr w:rsidR="002E3E6E" w:rsidRPr="002E1829" w14:paraId="1AA27911" w14:textId="77777777" w:rsidTr="009204CD">
        <w:tc>
          <w:tcPr>
            <w:tcW w:w="1908" w:type="dxa"/>
          </w:tcPr>
          <w:p w14:paraId="621942EF" w14:textId="77777777" w:rsidR="002E3E6E" w:rsidRPr="00E07DAD" w:rsidRDefault="002E3E6E" w:rsidP="002C6734">
            <w:pPr>
              <w:spacing w:after="0" w:line="360" w:lineRule="auto"/>
              <w:rPr>
                <w:bCs/>
                <w:szCs w:val="28"/>
                <w:lang w:val="uk-UA"/>
              </w:rPr>
            </w:pPr>
          </w:p>
        </w:tc>
        <w:tc>
          <w:tcPr>
            <w:tcW w:w="6150" w:type="dxa"/>
          </w:tcPr>
          <w:p w14:paraId="7E29A9C1" w14:textId="270083CF" w:rsidR="002E3E6E" w:rsidRPr="00E07DAD" w:rsidRDefault="002E3E6E" w:rsidP="00EE6B22">
            <w:pPr>
              <w:spacing w:after="0" w:line="360" w:lineRule="auto"/>
              <w:rPr>
                <w:bCs/>
                <w:szCs w:val="28"/>
                <w:lang w:val="uk-UA"/>
              </w:rPr>
            </w:pPr>
            <w:r>
              <w:rPr>
                <w:bCs/>
                <w:szCs w:val="28"/>
                <w:lang w:val="uk-UA"/>
              </w:rPr>
              <w:t xml:space="preserve">3.3. </w:t>
            </w:r>
            <w:r w:rsidRPr="002E3E6E">
              <w:rPr>
                <w:bCs/>
                <w:szCs w:val="28"/>
                <w:lang w:val="uk-UA"/>
              </w:rPr>
              <w:t>Порівняльний аналіз різних підходів до призначення лікувальної гімнастики на ранньому етапі реабілітації хворих після АКШ</w:t>
            </w:r>
            <w:r>
              <w:rPr>
                <w:bCs/>
                <w:szCs w:val="28"/>
                <w:lang w:val="uk-UA"/>
              </w:rPr>
              <w:t>……………..</w:t>
            </w:r>
          </w:p>
        </w:tc>
        <w:tc>
          <w:tcPr>
            <w:tcW w:w="1061" w:type="dxa"/>
          </w:tcPr>
          <w:p w14:paraId="7537A32E" w14:textId="77777777" w:rsidR="002E3E6E" w:rsidRDefault="002E3E6E" w:rsidP="002C6734">
            <w:pPr>
              <w:spacing w:after="0" w:line="360" w:lineRule="auto"/>
              <w:jc w:val="center"/>
              <w:rPr>
                <w:bCs/>
                <w:szCs w:val="28"/>
                <w:lang w:val="uk-UA"/>
              </w:rPr>
            </w:pPr>
          </w:p>
          <w:p w14:paraId="1AB59AE2" w14:textId="77777777" w:rsidR="001975F1" w:rsidRDefault="001975F1" w:rsidP="002C6734">
            <w:pPr>
              <w:spacing w:after="0" w:line="360" w:lineRule="auto"/>
              <w:jc w:val="center"/>
              <w:rPr>
                <w:bCs/>
                <w:szCs w:val="28"/>
                <w:lang w:val="uk-UA"/>
              </w:rPr>
            </w:pPr>
          </w:p>
          <w:p w14:paraId="1F6256A3" w14:textId="57C44073" w:rsidR="001975F1" w:rsidRDefault="001975F1" w:rsidP="002C6734">
            <w:pPr>
              <w:spacing w:after="0" w:line="360" w:lineRule="auto"/>
              <w:jc w:val="center"/>
              <w:rPr>
                <w:bCs/>
                <w:szCs w:val="28"/>
                <w:lang w:val="uk-UA"/>
              </w:rPr>
            </w:pPr>
            <w:r>
              <w:rPr>
                <w:bCs/>
                <w:szCs w:val="28"/>
                <w:lang w:val="uk-UA"/>
              </w:rPr>
              <w:t>42</w:t>
            </w:r>
          </w:p>
        </w:tc>
      </w:tr>
      <w:tr w:rsidR="00E07DAD" w:rsidRPr="00E07DAD" w14:paraId="6EF6A280" w14:textId="77777777" w:rsidTr="009204CD">
        <w:tc>
          <w:tcPr>
            <w:tcW w:w="8058" w:type="dxa"/>
            <w:gridSpan w:val="2"/>
          </w:tcPr>
          <w:p w14:paraId="0D58ACD8" w14:textId="77777777" w:rsidR="00093A89" w:rsidRPr="00E07DAD" w:rsidRDefault="00093A89" w:rsidP="002C6734">
            <w:pPr>
              <w:spacing w:after="0" w:line="360" w:lineRule="auto"/>
              <w:rPr>
                <w:bCs/>
                <w:szCs w:val="28"/>
                <w:lang w:val="uk-UA"/>
              </w:rPr>
            </w:pPr>
            <w:r w:rsidRPr="00E07DAD">
              <w:rPr>
                <w:b/>
                <w:szCs w:val="28"/>
                <w:lang w:val="uk-UA"/>
              </w:rPr>
              <w:t>ВИСНОВКИ</w:t>
            </w:r>
            <w:r w:rsidRPr="00E07DAD">
              <w:rPr>
                <w:bCs/>
                <w:szCs w:val="28"/>
                <w:lang w:val="uk-UA"/>
              </w:rPr>
              <w:t>…………………………………………………………</w:t>
            </w:r>
          </w:p>
        </w:tc>
        <w:tc>
          <w:tcPr>
            <w:tcW w:w="1061" w:type="dxa"/>
          </w:tcPr>
          <w:p w14:paraId="1DEB8268" w14:textId="0BA3353D" w:rsidR="00093A89" w:rsidRPr="00E07DAD" w:rsidRDefault="00E07DAD" w:rsidP="002C6734">
            <w:pPr>
              <w:spacing w:after="0" w:line="360" w:lineRule="auto"/>
              <w:jc w:val="center"/>
              <w:rPr>
                <w:szCs w:val="28"/>
                <w:lang w:val="uk-UA"/>
              </w:rPr>
            </w:pPr>
            <w:r>
              <w:rPr>
                <w:szCs w:val="28"/>
                <w:lang w:val="uk-UA"/>
              </w:rPr>
              <w:t>4</w:t>
            </w:r>
            <w:r w:rsidR="001975F1">
              <w:rPr>
                <w:szCs w:val="28"/>
                <w:lang w:val="uk-UA"/>
              </w:rPr>
              <w:t>6</w:t>
            </w:r>
          </w:p>
        </w:tc>
      </w:tr>
      <w:tr w:rsidR="00E07DAD" w:rsidRPr="00E07DAD" w14:paraId="19435179" w14:textId="77777777" w:rsidTr="009204CD">
        <w:tc>
          <w:tcPr>
            <w:tcW w:w="8058" w:type="dxa"/>
            <w:gridSpan w:val="2"/>
          </w:tcPr>
          <w:p w14:paraId="59EA4057" w14:textId="77777777" w:rsidR="00093A89" w:rsidRPr="00E07DAD" w:rsidRDefault="00093A89" w:rsidP="002C6734">
            <w:pPr>
              <w:spacing w:after="0" w:line="360" w:lineRule="auto"/>
              <w:rPr>
                <w:szCs w:val="28"/>
                <w:lang w:val="uk-UA"/>
              </w:rPr>
            </w:pPr>
            <w:r w:rsidRPr="00E07DAD">
              <w:rPr>
                <w:b/>
                <w:szCs w:val="28"/>
                <w:lang w:val="uk-UA"/>
              </w:rPr>
              <w:t>СПИСОК ЛІТЕРАТУРИ</w:t>
            </w:r>
            <w:r w:rsidRPr="00E07DAD">
              <w:rPr>
                <w:szCs w:val="28"/>
                <w:lang w:val="uk-UA"/>
              </w:rPr>
              <w:t>..................................................................</w:t>
            </w:r>
          </w:p>
        </w:tc>
        <w:tc>
          <w:tcPr>
            <w:tcW w:w="1061" w:type="dxa"/>
          </w:tcPr>
          <w:p w14:paraId="0AB33D4C" w14:textId="220DCBDA" w:rsidR="00093A89" w:rsidRPr="00E07DAD" w:rsidRDefault="001975F1" w:rsidP="002C6734">
            <w:pPr>
              <w:spacing w:after="0" w:line="360" w:lineRule="auto"/>
              <w:jc w:val="center"/>
              <w:rPr>
                <w:szCs w:val="28"/>
                <w:lang w:val="uk-UA"/>
              </w:rPr>
            </w:pPr>
            <w:r>
              <w:rPr>
                <w:szCs w:val="28"/>
                <w:lang w:val="uk-UA"/>
              </w:rPr>
              <w:t>47</w:t>
            </w:r>
          </w:p>
        </w:tc>
      </w:tr>
      <w:tr w:rsidR="002508CE" w:rsidRPr="00E07DAD" w14:paraId="760CAA45" w14:textId="77777777" w:rsidTr="009204CD">
        <w:tc>
          <w:tcPr>
            <w:tcW w:w="8058" w:type="dxa"/>
            <w:gridSpan w:val="2"/>
          </w:tcPr>
          <w:p w14:paraId="5634205C" w14:textId="54C4A471" w:rsidR="002508CE" w:rsidRPr="002508CE" w:rsidRDefault="002508CE" w:rsidP="002C6734">
            <w:pPr>
              <w:spacing w:after="0" w:line="360" w:lineRule="auto"/>
              <w:rPr>
                <w:bCs/>
                <w:szCs w:val="28"/>
                <w:lang w:val="uk-UA"/>
              </w:rPr>
            </w:pPr>
            <w:r>
              <w:rPr>
                <w:b/>
                <w:szCs w:val="28"/>
                <w:lang w:val="uk-UA"/>
              </w:rPr>
              <w:t>ДОДАТКИ</w:t>
            </w:r>
            <w:r w:rsidRPr="002508CE">
              <w:rPr>
                <w:bCs/>
                <w:szCs w:val="28"/>
                <w:lang w:val="uk-UA"/>
              </w:rPr>
              <w:t>…………………………………………………………...</w:t>
            </w:r>
          </w:p>
        </w:tc>
        <w:tc>
          <w:tcPr>
            <w:tcW w:w="1061" w:type="dxa"/>
          </w:tcPr>
          <w:p w14:paraId="28CA5ADD" w14:textId="6C65A7F2" w:rsidR="002508CE" w:rsidRDefault="001975F1" w:rsidP="002C6734">
            <w:pPr>
              <w:spacing w:after="0" w:line="360" w:lineRule="auto"/>
              <w:jc w:val="center"/>
              <w:rPr>
                <w:szCs w:val="28"/>
                <w:lang w:val="uk-UA"/>
              </w:rPr>
            </w:pPr>
            <w:r>
              <w:rPr>
                <w:szCs w:val="28"/>
                <w:lang w:val="uk-UA"/>
              </w:rPr>
              <w:t>52</w:t>
            </w:r>
          </w:p>
        </w:tc>
      </w:tr>
    </w:tbl>
    <w:p w14:paraId="6E87A844"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654F220D" w14:textId="77777777" w:rsidR="00093A89" w:rsidRPr="00E07DAD" w:rsidRDefault="00093A89" w:rsidP="007C2650">
      <w:pPr>
        <w:spacing w:after="0" w:line="276" w:lineRule="auto"/>
        <w:jc w:val="center"/>
        <w:rPr>
          <w:rFonts w:cs="Times New Roman"/>
          <w:b/>
          <w:bCs/>
          <w:szCs w:val="28"/>
          <w:lang w:val="uk-UA"/>
        </w:rPr>
      </w:pPr>
      <w:r w:rsidRPr="00E07DAD">
        <w:rPr>
          <w:rFonts w:cs="Times New Roman"/>
          <w:b/>
          <w:bCs/>
          <w:szCs w:val="28"/>
          <w:lang w:val="uk-UA"/>
        </w:rPr>
        <w:lastRenderedPageBreak/>
        <w:t>ВСТУП</w:t>
      </w:r>
    </w:p>
    <w:p w14:paraId="27DA358D" w14:textId="77777777" w:rsidR="00093A89" w:rsidRPr="00E07DAD" w:rsidRDefault="00093A89" w:rsidP="00093A89">
      <w:pPr>
        <w:spacing w:after="0" w:line="276" w:lineRule="auto"/>
        <w:ind w:firstLine="709"/>
        <w:jc w:val="both"/>
        <w:rPr>
          <w:rFonts w:cs="Times New Roman"/>
          <w:szCs w:val="28"/>
          <w:lang w:val="uk-UA"/>
        </w:rPr>
      </w:pPr>
    </w:p>
    <w:p w14:paraId="70329FE9" w14:textId="2BDB848D" w:rsidR="002508CE" w:rsidRDefault="002508CE" w:rsidP="001F4804">
      <w:pPr>
        <w:spacing w:after="0" w:line="360" w:lineRule="auto"/>
        <w:ind w:firstLine="709"/>
        <w:jc w:val="both"/>
        <w:rPr>
          <w:rFonts w:cs="Times New Roman"/>
          <w:szCs w:val="28"/>
          <w:lang w:val="uk-UA"/>
        </w:rPr>
      </w:pPr>
      <w:r w:rsidRPr="002508CE">
        <w:rPr>
          <w:rFonts w:cs="Times New Roman"/>
          <w:b/>
          <w:bCs/>
          <w:szCs w:val="28"/>
          <w:lang w:val="uk-UA"/>
        </w:rPr>
        <w:t>Актуальність дослідження</w:t>
      </w:r>
      <w:r w:rsidRPr="002508CE">
        <w:rPr>
          <w:rFonts w:cs="Times New Roman"/>
          <w:szCs w:val="28"/>
          <w:lang w:val="uk-UA"/>
        </w:rPr>
        <w:t>. В даний час хірургічна реваскуляризація міокарда займає значне місце у комплексному лікуванні ішемічної хвороби серця (ІХС). Серед методів оперативного втручання найбільш адекватними та перспективними вважаються аортокоронарне шунтування (АКШ), маммарокоронарне шунтування, рентгеноендоваскулярна дилатація та протезування коронарних артерій. З них АКШ у значної частини хворих стало операцією вибору</w:t>
      </w:r>
      <w:r>
        <w:rPr>
          <w:rFonts w:cs="Times New Roman"/>
          <w:szCs w:val="28"/>
          <w:lang w:val="uk-UA"/>
        </w:rPr>
        <w:t>.</w:t>
      </w:r>
    </w:p>
    <w:p w14:paraId="14EB4409" w14:textId="06405DA4" w:rsidR="00865125" w:rsidRPr="00865125" w:rsidRDefault="00865125" w:rsidP="00865125">
      <w:pPr>
        <w:spacing w:after="0" w:line="360" w:lineRule="auto"/>
        <w:ind w:firstLine="709"/>
        <w:jc w:val="both"/>
        <w:rPr>
          <w:rFonts w:cs="Times New Roman"/>
          <w:szCs w:val="28"/>
          <w:lang w:val="uk-UA"/>
        </w:rPr>
      </w:pPr>
      <w:r w:rsidRPr="00865125">
        <w:rPr>
          <w:rFonts w:cs="Times New Roman"/>
          <w:szCs w:val="28"/>
          <w:lang w:val="uk-UA"/>
        </w:rPr>
        <w:t>Як відомо, аортокоронарне шунтування виконується з кінця 60-х років і вже є досить велика кількість пацієнтів, які зазнали цієї операції. В результаті багатьох п</w:t>
      </w:r>
      <w:r>
        <w:rPr>
          <w:rFonts w:cs="Times New Roman"/>
          <w:szCs w:val="28"/>
          <w:lang w:val="uk-UA"/>
        </w:rPr>
        <w:t>ерс</w:t>
      </w:r>
      <w:r w:rsidRPr="00865125">
        <w:rPr>
          <w:rFonts w:cs="Times New Roman"/>
          <w:szCs w:val="28"/>
          <w:lang w:val="uk-UA"/>
        </w:rPr>
        <w:t>пективних досліджень можна вважати доведеним, що АКШ усуває або значно зменшує прояви стенокардії, покращує якість життя пацієнтів. Широке впровадження в клінічну практику хірургічного лікування ІХС та постійне вдосконалення його методів, розширення операбельності в останнє десятиліття аж до найважчого контингенту зажадали серйозної розробки післяопераційної реабілітації хворих.</w:t>
      </w:r>
    </w:p>
    <w:p w14:paraId="209DD640" w14:textId="614F0FA8" w:rsidR="00865125" w:rsidRPr="00865125" w:rsidRDefault="00865125" w:rsidP="00865125">
      <w:pPr>
        <w:spacing w:after="0" w:line="360" w:lineRule="auto"/>
        <w:ind w:firstLine="709"/>
        <w:jc w:val="both"/>
        <w:rPr>
          <w:rFonts w:cs="Times New Roman"/>
          <w:szCs w:val="28"/>
          <w:lang w:val="uk-UA"/>
        </w:rPr>
      </w:pPr>
      <w:r w:rsidRPr="00865125">
        <w:rPr>
          <w:rFonts w:cs="Times New Roman"/>
          <w:szCs w:val="28"/>
          <w:lang w:val="uk-UA"/>
        </w:rPr>
        <w:t>Цілком очевидно, що ІХС - це захворювання з тривалим, хронічним перебігом, аортокоронарне шунтування - це один з етапів лікування, якому передує і за яким слідує раціональна структура лікувально-реабілітаційної допомоги</w:t>
      </w:r>
      <w:r w:rsidR="00D54403">
        <w:rPr>
          <w:rFonts w:cs="Times New Roman"/>
          <w:szCs w:val="28"/>
          <w:lang w:val="uk-UA"/>
        </w:rPr>
        <w:t>.</w:t>
      </w:r>
      <w:r w:rsidRPr="00865125">
        <w:rPr>
          <w:rFonts w:cs="Times New Roman"/>
          <w:szCs w:val="28"/>
          <w:lang w:val="uk-UA"/>
        </w:rPr>
        <w:t xml:space="preserve"> Прийнята в нашій країні система реабілітації передбачає поділ процесу відновного лікування на періоди або етапи відповідно до фізіологічних закономірностей перебігу хвороби. Особливо відповідальним є ранній період реабілітації пацієнтів після АКШ, оскільки тут відбувається вироблення єдиного підходу у досягненні реабілітаційної мети на основі об'єктивних критеріїв, максимальна індивідуалізація методів відновного лікування та створення високої мотивації хворих на активну участь у реабілітаційному процесі надалі. </w:t>
      </w:r>
    </w:p>
    <w:p w14:paraId="62312BF1" w14:textId="69AD9A77" w:rsidR="00865125" w:rsidRPr="00865125" w:rsidRDefault="00865125" w:rsidP="00865125">
      <w:pPr>
        <w:spacing w:after="0" w:line="360" w:lineRule="auto"/>
        <w:ind w:firstLine="709"/>
        <w:jc w:val="both"/>
        <w:rPr>
          <w:rFonts w:cs="Times New Roman"/>
          <w:szCs w:val="28"/>
          <w:lang w:val="uk-UA"/>
        </w:rPr>
      </w:pPr>
      <w:r w:rsidRPr="00865125">
        <w:rPr>
          <w:rFonts w:cs="Times New Roman"/>
          <w:szCs w:val="28"/>
          <w:lang w:val="uk-UA"/>
        </w:rPr>
        <w:t xml:space="preserve">Фізична реабілітація у хворих, які перенесли АКШ, має важливе значення вже з перших днів післяопераційного періоду, коли поряд з медикаментозною терапією хворим призначають гімнастику та масаж. Тим часом аналіз результатів </w:t>
      </w:r>
      <w:r w:rsidRPr="00865125">
        <w:rPr>
          <w:rFonts w:cs="Times New Roman"/>
          <w:szCs w:val="28"/>
          <w:lang w:val="uk-UA"/>
        </w:rPr>
        <w:lastRenderedPageBreak/>
        <w:t>відновного лікування даної категорії хворих виявляє низку невирішених питань, перш за все пов'язаних з організацією саме фізичної реабілітації. У всьому світі перевага надається ранній активації хворих з першої доби, проте на практиці це здійснюється далеко не завжди. До кінця не вирішено питання про види та дозування вправ, що використовуються на ранніх етапах реабілітації після АКШ, вибір ефективних методик контролю. Усе сказане вище визначає актуальність і значущість проведеного дослідження.</w:t>
      </w:r>
    </w:p>
    <w:p w14:paraId="136F9C76" w14:textId="77777777" w:rsidR="00865125" w:rsidRPr="00865125" w:rsidRDefault="00865125" w:rsidP="00865125">
      <w:pPr>
        <w:spacing w:after="0" w:line="360" w:lineRule="auto"/>
        <w:ind w:firstLine="709"/>
        <w:jc w:val="both"/>
        <w:rPr>
          <w:rFonts w:cs="Times New Roman"/>
          <w:szCs w:val="28"/>
          <w:lang w:val="uk-UA"/>
        </w:rPr>
      </w:pPr>
      <w:r w:rsidRPr="00865125">
        <w:rPr>
          <w:rFonts w:cs="Times New Roman"/>
          <w:b/>
          <w:bCs/>
          <w:szCs w:val="28"/>
          <w:lang w:val="uk-UA"/>
        </w:rPr>
        <w:t>Робоча гіпотеза</w:t>
      </w:r>
      <w:r w:rsidRPr="00865125">
        <w:rPr>
          <w:rFonts w:cs="Times New Roman"/>
          <w:szCs w:val="28"/>
          <w:lang w:val="uk-UA"/>
        </w:rPr>
        <w:t xml:space="preserve"> – застосування лікувальної гімнастики на ранньому етапі реабілітації хворих після аортокоронарного шунтування дозволяє підвищити ефективність реабілітаційних заходів.</w:t>
      </w:r>
    </w:p>
    <w:p w14:paraId="3BD22186" w14:textId="77777777" w:rsidR="00865125" w:rsidRPr="00865125" w:rsidRDefault="00865125" w:rsidP="00865125">
      <w:pPr>
        <w:spacing w:after="0" w:line="360" w:lineRule="auto"/>
        <w:ind w:firstLine="709"/>
        <w:jc w:val="both"/>
        <w:rPr>
          <w:rFonts w:cs="Times New Roman"/>
          <w:szCs w:val="28"/>
          <w:lang w:val="uk-UA"/>
        </w:rPr>
      </w:pPr>
      <w:r w:rsidRPr="00865125">
        <w:rPr>
          <w:rFonts w:cs="Times New Roman"/>
          <w:b/>
          <w:bCs/>
          <w:szCs w:val="28"/>
          <w:lang w:val="uk-UA"/>
        </w:rPr>
        <w:t>Мета дослідження</w:t>
      </w:r>
      <w:r w:rsidRPr="00865125">
        <w:rPr>
          <w:rFonts w:cs="Times New Roman"/>
          <w:szCs w:val="28"/>
          <w:lang w:val="uk-UA"/>
        </w:rPr>
        <w:t xml:space="preserve"> – вивчити особливості лікувальної гімнастики на ранньому етапі реабілітації хворих після аортокоронарного шунтування.</w:t>
      </w:r>
    </w:p>
    <w:p w14:paraId="075CF689" w14:textId="77777777" w:rsidR="00865125" w:rsidRPr="00865125" w:rsidRDefault="00865125" w:rsidP="00865125">
      <w:pPr>
        <w:spacing w:after="0" w:line="360" w:lineRule="auto"/>
        <w:ind w:firstLine="709"/>
        <w:jc w:val="both"/>
        <w:rPr>
          <w:rFonts w:cs="Times New Roman"/>
          <w:b/>
          <w:bCs/>
          <w:szCs w:val="28"/>
          <w:lang w:val="uk-UA"/>
        </w:rPr>
      </w:pPr>
      <w:r w:rsidRPr="00865125">
        <w:rPr>
          <w:rFonts w:cs="Times New Roman"/>
          <w:b/>
          <w:bCs/>
          <w:szCs w:val="28"/>
          <w:lang w:val="uk-UA"/>
        </w:rPr>
        <w:t>Завдання дослідження:</w:t>
      </w:r>
    </w:p>
    <w:p w14:paraId="146AABFB" w14:textId="0FD84290" w:rsidR="00865125" w:rsidRPr="00865125" w:rsidRDefault="00865125" w:rsidP="00865125">
      <w:pPr>
        <w:spacing w:after="0" w:line="360" w:lineRule="auto"/>
        <w:ind w:firstLine="709"/>
        <w:jc w:val="both"/>
        <w:rPr>
          <w:rFonts w:cs="Times New Roman"/>
          <w:szCs w:val="28"/>
          <w:lang w:val="uk-UA"/>
        </w:rPr>
      </w:pPr>
      <w:r w:rsidRPr="00865125">
        <w:rPr>
          <w:rFonts w:cs="Times New Roman"/>
          <w:szCs w:val="28"/>
          <w:lang w:val="uk-UA"/>
        </w:rPr>
        <w:t>1.</w:t>
      </w:r>
      <w:r>
        <w:rPr>
          <w:rFonts w:cs="Times New Roman"/>
          <w:szCs w:val="28"/>
          <w:lang w:val="uk-UA"/>
        </w:rPr>
        <w:t xml:space="preserve"> </w:t>
      </w:r>
      <w:r w:rsidRPr="00865125">
        <w:rPr>
          <w:rFonts w:cs="Times New Roman"/>
          <w:szCs w:val="28"/>
          <w:lang w:val="uk-UA"/>
        </w:rPr>
        <w:t>Вивчити теоретичні аспекти реабілітації хворих після аортокоронарного шунтування.</w:t>
      </w:r>
    </w:p>
    <w:p w14:paraId="5B54773A" w14:textId="67B9B101" w:rsidR="00865125" w:rsidRPr="00865125" w:rsidRDefault="00865125" w:rsidP="00865125">
      <w:pPr>
        <w:spacing w:after="0" w:line="360" w:lineRule="auto"/>
        <w:ind w:firstLine="709"/>
        <w:jc w:val="both"/>
        <w:rPr>
          <w:rFonts w:cs="Times New Roman"/>
          <w:szCs w:val="28"/>
          <w:lang w:val="uk-UA"/>
        </w:rPr>
      </w:pPr>
      <w:r w:rsidRPr="00865125">
        <w:rPr>
          <w:rFonts w:cs="Times New Roman"/>
          <w:szCs w:val="28"/>
          <w:lang w:val="uk-UA"/>
        </w:rPr>
        <w:t>2.</w:t>
      </w:r>
      <w:r>
        <w:rPr>
          <w:rFonts w:cs="Times New Roman"/>
          <w:szCs w:val="28"/>
          <w:lang w:val="uk-UA"/>
        </w:rPr>
        <w:t xml:space="preserve"> </w:t>
      </w:r>
      <w:r w:rsidRPr="00865125">
        <w:rPr>
          <w:rFonts w:cs="Times New Roman"/>
          <w:szCs w:val="28"/>
          <w:lang w:val="uk-UA"/>
        </w:rPr>
        <w:t>Охарактеризувати особливості стану пацієнтів після операції аорто-коронарного шунтування.</w:t>
      </w:r>
    </w:p>
    <w:p w14:paraId="526ECB01" w14:textId="07C9E9B5" w:rsidR="00865125" w:rsidRPr="00865125" w:rsidRDefault="00865125" w:rsidP="00865125">
      <w:pPr>
        <w:spacing w:after="0" w:line="360" w:lineRule="auto"/>
        <w:ind w:firstLine="709"/>
        <w:jc w:val="both"/>
        <w:rPr>
          <w:rFonts w:cs="Times New Roman"/>
          <w:szCs w:val="28"/>
          <w:lang w:val="uk-UA"/>
        </w:rPr>
      </w:pPr>
      <w:r w:rsidRPr="00865125">
        <w:rPr>
          <w:rFonts w:cs="Times New Roman"/>
          <w:szCs w:val="28"/>
          <w:lang w:val="uk-UA"/>
        </w:rPr>
        <w:t>3.</w:t>
      </w:r>
      <w:r w:rsidR="00DC18EC">
        <w:rPr>
          <w:rFonts w:cs="Times New Roman"/>
          <w:szCs w:val="28"/>
          <w:lang w:val="uk-UA"/>
        </w:rPr>
        <w:t xml:space="preserve"> </w:t>
      </w:r>
      <w:r w:rsidRPr="00865125">
        <w:rPr>
          <w:rFonts w:cs="Times New Roman"/>
          <w:szCs w:val="28"/>
          <w:lang w:val="uk-UA"/>
        </w:rPr>
        <w:t>Проаналізувати ефективність фізичної реабілітації хворих після аортокоронарного шунтування на ранньому етапі.</w:t>
      </w:r>
    </w:p>
    <w:p w14:paraId="465DDB94" w14:textId="7F6EC485" w:rsidR="00865125" w:rsidRDefault="00865125" w:rsidP="00865125">
      <w:pPr>
        <w:spacing w:after="0" w:line="360" w:lineRule="auto"/>
        <w:ind w:firstLine="709"/>
        <w:jc w:val="both"/>
        <w:rPr>
          <w:rFonts w:cs="Times New Roman"/>
          <w:szCs w:val="28"/>
          <w:lang w:val="uk-UA"/>
        </w:rPr>
      </w:pPr>
      <w:r w:rsidRPr="00DC18EC">
        <w:rPr>
          <w:rFonts w:cs="Times New Roman"/>
          <w:b/>
          <w:bCs/>
          <w:szCs w:val="28"/>
          <w:lang w:val="uk-UA"/>
        </w:rPr>
        <w:t>Структура роботи</w:t>
      </w:r>
      <w:r w:rsidRPr="00865125">
        <w:rPr>
          <w:rFonts w:cs="Times New Roman"/>
          <w:szCs w:val="28"/>
          <w:lang w:val="uk-UA"/>
        </w:rPr>
        <w:t>. Дипломна робота складається з вступу, трьох розділів, висновків, списку літератури та додатків. Загальний обсяг дипломної роботи складає 76 сторінок. Робота містить 12 малюнків, 23 таблиці, 8 додатків. Список використаної літератури містить 50 найменувань.</w:t>
      </w:r>
    </w:p>
    <w:p w14:paraId="6B50CFCF" w14:textId="23B19F22" w:rsidR="00093A89" w:rsidRPr="00E07DAD" w:rsidRDefault="00093A89" w:rsidP="001F4804">
      <w:pPr>
        <w:spacing w:after="0" w:line="360" w:lineRule="auto"/>
        <w:ind w:firstLine="709"/>
        <w:jc w:val="both"/>
        <w:rPr>
          <w:rFonts w:cs="Times New Roman"/>
          <w:szCs w:val="28"/>
          <w:lang w:val="uk-UA"/>
        </w:rPr>
      </w:pPr>
      <w:r w:rsidRPr="00E07DAD">
        <w:rPr>
          <w:rFonts w:cs="Times New Roman"/>
          <w:szCs w:val="28"/>
          <w:lang w:val="uk-UA"/>
        </w:rPr>
        <w:br w:type="page"/>
      </w:r>
    </w:p>
    <w:p w14:paraId="1641163D" w14:textId="77777777" w:rsidR="00093A89" w:rsidRPr="00E07DAD" w:rsidRDefault="00093A89" w:rsidP="00093A89">
      <w:pPr>
        <w:spacing w:after="0" w:line="360" w:lineRule="auto"/>
        <w:jc w:val="center"/>
        <w:rPr>
          <w:rFonts w:cs="Times New Roman"/>
          <w:b/>
          <w:bCs/>
          <w:szCs w:val="28"/>
          <w:lang w:val="uk-UA"/>
        </w:rPr>
      </w:pPr>
      <w:r w:rsidRPr="00E07DAD">
        <w:rPr>
          <w:rFonts w:cs="Times New Roman"/>
          <w:b/>
          <w:bCs/>
          <w:szCs w:val="28"/>
          <w:lang w:val="uk-UA"/>
        </w:rPr>
        <w:lastRenderedPageBreak/>
        <w:t xml:space="preserve">РОЗДІЛ 1. </w:t>
      </w:r>
    </w:p>
    <w:p w14:paraId="59FED423" w14:textId="644C2AAB" w:rsidR="00093A89" w:rsidRPr="00E07DAD" w:rsidRDefault="00DC18EC" w:rsidP="00093A89">
      <w:pPr>
        <w:spacing w:after="0" w:line="360" w:lineRule="auto"/>
        <w:jc w:val="center"/>
        <w:rPr>
          <w:rFonts w:cs="Times New Roman"/>
          <w:b/>
          <w:bCs/>
          <w:szCs w:val="28"/>
          <w:lang w:val="uk-UA"/>
        </w:rPr>
      </w:pPr>
      <w:r w:rsidRPr="00DC18EC">
        <w:rPr>
          <w:rFonts w:cs="Times New Roman"/>
          <w:b/>
          <w:bCs/>
          <w:szCs w:val="28"/>
          <w:lang w:val="uk-UA"/>
        </w:rPr>
        <w:t>ТЕОРЕТИЧНІ АСПЕКТИ РЕАБІЛІТАЦІЇ ХВОРИХ ПІСЛЯ АОРТОКОРОНАРНОГО ШУНТУВАННЯ</w:t>
      </w:r>
    </w:p>
    <w:p w14:paraId="201D227A" w14:textId="77777777" w:rsidR="00093A89" w:rsidRPr="00E07DAD" w:rsidRDefault="00093A89" w:rsidP="00093A89">
      <w:pPr>
        <w:spacing w:after="0" w:line="360" w:lineRule="auto"/>
        <w:jc w:val="center"/>
        <w:rPr>
          <w:rFonts w:cs="Times New Roman"/>
          <w:b/>
          <w:bCs/>
          <w:szCs w:val="28"/>
          <w:lang w:val="uk-UA"/>
        </w:rPr>
      </w:pPr>
    </w:p>
    <w:p w14:paraId="18C05B0B" w14:textId="42E5336C" w:rsidR="00093A89" w:rsidRPr="00E07DAD" w:rsidRDefault="00093A89" w:rsidP="00D56DAA">
      <w:pPr>
        <w:spacing w:after="0" w:line="360" w:lineRule="auto"/>
        <w:jc w:val="center"/>
        <w:rPr>
          <w:rFonts w:cs="Times New Roman"/>
          <w:szCs w:val="28"/>
          <w:lang w:val="uk-UA"/>
        </w:rPr>
      </w:pPr>
      <w:r w:rsidRPr="00E07DAD">
        <w:rPr>
          <w:rFonts w:cs="Times New Roman"/>
          <w:b/>
          <w:bCs/>
          <w:szCs w:val="28"/>
          <w:lang w:val="uk-UA"/>
        </w:rPr>
        <w:t>1.1</w:t>
      </w:r>
      <w:r w:rsidR="006275EE" w:rsidRPr="00E07DAD">
        <w:rPr>
          <w:rFonts w:cs="Times New Roman"/>
          <w:b/>
          <w:bCs/>
          <w:szCs w:val="28"/>
          <w:lang w:val="uk-UA"/>
        </w:rPr>
        <w:t>.</w:t>
      </w:r>
      <w:r w:rsidRPr="00E07DAD">
        <w:rPr>
          <w:rFonts w:cs="Times New Roman"/>
          <w:b/>
          <w:bCs/>
          <w:szCs w:val="28"/>
          <w:lang w:val="uk-UA"/>
        </w:rPr>
        <w:t xml:space="preserve"> </w:t>
      </w:r>
      <w:r w:rsidR="00DC18EC" w:rsidRPr="00DC18EC">
        <w:rPr>
          <w:rFonts w:cs="Times New Roman"/>
          <w:b/>
          <w:bCs/>
          <w:szCs w:val="28"/>
          <w:lang w:val="uk-UA"/>
        </w:rPr>
        <w:t>Функціональний стан та етапи реабілітації хворих після аортокоронарного шунтування</w:t>
      </w:r>
    </w:p>
    <w:p w14:paraId="2D065690" w14:textId="5902A737" w:rsidR="00DC18EC" w:rsidRPr="00DC18EC" w:rsidRDefault="00DC18EC" w:rsidP="00DC18EC">
      <w:pPr>
        <w:spacing w:after="0" w:line="360" w:lineRule="auto"/>
        <w:ind w:firstLine="709"/>
        <w:jc w:val="both"/>
        <w:rPr>
          <w:rFonts w:cs="Times New Roman"/>
          <w:szCs w:val="28"/>
          <w:lang w:val="uk-UA"/>
        </w:rPr>
      </w:pPr>
      <w:r w:rsidRPr="00DC18EC">
        <w:rPr>
          <w:rFonts w:cs="Times New Roman"/>
          <w:szCs w:val="28"/>
          <w:lang w:val="uk-UA"/>
        </w:rPr>
        <w:t>Аортокоронарне шунтування - це операція, яка застосовується для лікування ішемічної хвороби серця. Незважаючи на значні досягнення в галузі фармакотерапії хворих на ішемічну хворобу серця (ІХС), хірургічне лікування цієї категорії пацієнтів, зокрема операція прямої реваскуляризації міокарда (АКШ) у ряді випадків є найбільш ефективним методом лікуванн</w:t>
      </w:r>
      <w:r>
        <w:rPr>
          <w:rFonts w:cs="Times New Roman"/>
          <w:szCs w:val="28"/>
          <w:lang w:val="uk-UA"/>
        </w:rPr>
        <w:t>я</w:t>
      </w:r>
      <w:r w:rsidRPr="00DC18EC">
        <w:rPr>
          <w:rFonts w:cs="Times New Roman"/>
          <w:szCs w:val="28"/>
          <w:lang w:val="uk-UA"/>
        </w:rPr>
        <w:t>.</w:t>
      </w:r>
    </w:p>
    <w:p w14:paraId="0C56C712" w14:textId="6189FFA1" w:rsidR="0038626B" w:rsidRDefault="00DC18EC" w:rsidP="00DC18EC">
      <w:pPr>
        <w:spacing w:after="0" w:line="360" w:lineRule="auto"/>
        <w:ind w:firstLine="709"/>
        <w:jc w:val="both"/>
        <w:rPr>
          <w:rFonts w:cs="Times New Roman"/>
          <w:szCs w:val="28"/>
          <w:lang w:val="uk-UA"/>
        </w:rPr>
      </w:pPr>
      <w:r w:rsidRPr="00DC18EC">
        <w:rPr>
          <w:rFonts w:cs="Times New Roman"/>
          <w:szCs w:val="28"/>
          <w:lang w:val="uk-UA"/>
        </w:rPr>
        <w:t>Суть операції полягає в тому, що хірург встановлює шунт - обхід</w:t>
      </w:r>
      <w:r w:rsidR="00152871">
        <w:rPr>
          <w:rFonts w:cs="Times New Roman"/>
          <w:szCs w:val="28"/>
          <w:lang w:val="uk-UA"/>
        </w:rPr>
        <w:t>ну</w:t>
      </w:r>
      <w:r w:rsidRPr="00DC18EC">
        <w:rPr>
          <w:rFonts w:cs="Times New Roman"/>
          <w:szCs w:val="28"/>
          <w:lang w:val="uk-UA"/>
        </w:rPr>
        <w:t xml:space="preserve"> судину, в якості якого береться, як правило, велика підшкірна вена стегна, внутрішня грудна або променева артерія - між аортою і коронарною артерією, просвіт якої звужений атеросклеротичною бляшкою. Як відомо, при ІХС, в основі якої лежить атеросклероз, виникає звуження в одній із коронарних артерій, які постачають серце кров'ю. Звуження виникає завдяки атеросклеротичній бляшці, що виникає на стінці судини. В результаті операції відновлюється коронарний кровотік, що ліквідує або зменшує гіпоксію міокарда. Суть операцій аортокоронарного шунтування представлена схематично на малюнках 1 і 2.</w:t>
      </w:r>
    </w:p>
    <w:p w14:paraId="6895B31F" w14:textId="52BDE991" w:rsidR="00DC399B" w:rsidRPr="00DC399B" w:rsidRDefault="00DC399B" w:rsidP="00DC399B">
      <w:pPr>
        <w:spacing w:after="0" w:line="360" w:lineRule="auto"/>
        <w:jc w:val="center"/>
        <w:rPr>
          <w:rFonts w:cs="Times New Roman"/>
          <w:sz w:val="20"/>
          <w:szCs w:val="20"/>
          <w:lang w:val="uk-UA"/>
        </w:rPr>
      </w:pPr>
      <w:r w:rsidRPr="00DC399B">
        <w:rPr>
          <w:rFonts w:cs="Times New Roman"/>
          <w:noProof/>
          <w:sz w:val="20"/>
          <w:szCs w:val="20"/>
          <w:lang w:eastAsia="ru-RU"/>
        </w:rPr>
        <w:drawing>
          <wp:inline distT="0" distB="0" distL="0" distR="0" wp14:anchorId="5AB652C4" wp14:editId="6D06E0C4">
            <wp:extent cx="3154680" cy="2839212"/>
            <wp:effectExtent l="0" t="0" r="7620" b="0"/>
            <wp:docPr id="2463881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388112" name="Рисунок 246388112"/>
                    <pic:cNvPicPr/>
                  </pic:nvPicPr>
                  <pic:blipFill>
                    <a:blip r:embed="rId8">
                      <a:extLst>
                        <a:ext uri="{28A0092B-C50C-407E-A947-70E740481C1C}">
                          <a14:useLocalDpi xmlns:a14="http://schemas.microsoft.com/office/drawing/2010/main" val="0"/>
                        </a:ext>
                      </a:extLst>
                    </a:blip>
                    <a:stretch>
                      <a:fillRect/>
                    </a:stretch>
                  </pic:blipFill>
                  <pic:spPr>
                    <a:xfrm>
                      <a:off x="0" y="0"/>
                      <a:ext cx="3157130" cy="2841417"/>
                    </a:xfrm>
                    <a:prstGeom prst="rect">
                      <a:avLst/>
                    </a:prstGeom>
                  </pic:spPr>
                </pic:pic>
              </a:graphicData>
            </a:graphic>
          </wp:inline>
        </w:drawing>
      </w:r>
    </w:p>
    <w:p w14:paraId="37EEAF5B" w14:textId="61A8BEAC" w:rsidR="00DC399B" w:rsidRPr="00DC399B" w:rsidRDefault="00DC399B" w:rsidP="00DC399B">
      <w:pPr>
        <w:spacing w:after="0" w:line="360" w:lineRule="auto"/>
        <w:jc w:val="center"/>
        <w:rPr>
          <w:rFonts w:cs="Times New Roman"/>
          <w:sz w:val="20"/>
          <w:szCs w:val="20"/>
          <w:lang w:val="uk-UA"/>
        </w:rPr>
      </w:pPr>
      <w:r w:rsidRPr="00DC399B">
        <w:rPr>
          <w:rFonts w:cs="Times New Roman"/>
          <w:sz w:val="20"/>
          <w:szCs w:val="20"/>
          <w:lang w:val="uk-UA"/>
        </w:rPr>
        <w:t>Мал. 1 Сутність операції АКШ</w:t>
      </w:r>
    </w:p>
    <w:p w14:paraId="3CD058C2" w14:textId="74EE86A9" w:rsidR="00DC399B" w:rsidRPr="00562848" w:rsidRDefault="00562848" w:rsidP="00562848">
      <w:pPr>
        <w:spacing w:after="0" w:line="360" w:lineRule="auto"/>
        <w:jc w:val="center"/>
        <w:rPr>
          <w:rFonts w:cs="Times New Roman"/>
          <w:sz w:val="20"/>
          <w:szCs w:val="20"/>
          <w:lang w:val="uk-UA"/>
        </w:rPr>
      </w:pPr>
      <w:r w:rsidRPr="00562848">
        <w:rPr>
          <w:rFonts w:cs="Times New Roman"/>
          <w:noProof/>
          <w:sz w:val="20"/>
          <w:szCs w:val="20"/>
          <w:lang w:eastAsia="ru-RU"/>
        </w:rPr>
        <w:lastRenderedPageBreak/>
        <w:drawing>
          <wp:inline distT="0" distB="0" distL="0" distR="0" wp14:anchorId="3BDAF6C9" wp14:editId="0AB118E1">
            <wp:extent cx="4792980" cy="3217206"/>
            <wp:effectExtent l="0" t="0" r="7620" b="2540"/>
            <wp:docPr id="155138296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2154" cy="3223364"/>
                    </a:xfrm>
                    <a:prstGeom prst="rect">
                      <a:avLst/>
                    </a:prstGeom>
                    <a:noFill/>
                    <a:ln>
                      <a:noFill/>
                    </a:ln>
                  </pic:spPr>
                </pic:pic>
              </a:graphicData>
            </a:graphic>
          </wp:inline>
        </w:drawing>
      </w:r>
    </w:p>
    <w:p w14:paraId="6DBF824F" w14:textId="1D1C3972" w:rsidR="00562848" w:rsidRPr="00562848" w:rsidRDefault="00562848" w:rsidP="00562848">
      <w:pPr>
        <w:spacing w:after="0" w:line="360" w:lineRule="auto"/>
        <w:jc w:val="center"/>
        <w:rPr>
          <w:rFonts w:cs="Times New Roman"/>
          <w:sz w:val="20"/>
          <w:szCs w:val="20"/>
          <w:lang w:val="uk-UA"/>
        </w:rPr>
      </w:pPr>
      <w:r w:rsidRPr="00562848">
        <w:rPr>
          <w:rFonts w:cs="Times New Roman"/>
          <w:sz w:val="20"/>
          <w:szCs w:val="20"/>
          <w:lang w:val="uk-UA"/>
        </w:rPr>
        <w:t>Мал. 2. Різновиди операції АКШ</w:t>
      </w:r>
    </w:p>
    <w:p w14:paraId="17E3FBDB" w14:textId="1CC21B24"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Однак хірургічне лікування не усуває основних причин захворювання, його можна розглядати лише як один із етапів у комплексному лікуванні ІХС.</w:t>
      </w:r>
    </w:p>
    <w:p w14:paraId="2041C0A0" w14:textId="77777777"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Показаннями до операції коронарного шунтування вважаються такі:</w:t>
      </w:r>
    </w:p>
    <w:p w14:paraId="15877938" w14:textId="4F135D5A" w:rsidR="00182A84" w:rsidRPr="00182A84" w:rsidRDefault="00182A84" w:rsidP="00182A84">
      <w:pPr>
        <w:spacing w:after="0" w:line="360" w:lineRule="auto"/>
        <w:ind w:firstLine="709"/>
        <w:jc w:val="both"/>
        <w:rPr>
          <w:rFonts w:cs="Times New Roman"/>
          <w:szCs w:val="28"/>
          <w:lang w:val="uk-UA"/>
        </w:rPr>
      </w:pPr>
      <w:r>
        <w:rPr>
          <w:rFonts w:cs="Times New Roman"/>
          <w:szCs w:val="28"/>
          <w:lang w:val="uk-UA"/>
        </w:rPr>
        <w:t>- п</w:t>
      </w:r>
      <w:r w:rsidRPr="00182A84">
        <w:rPr>
          <w:rFonts w:cs="Times New Roman"/>
          <w:szCs w:val="28"/>
          <w:lang w:val="uk-UA"/>
        </w:rPr>
        <w:t>оразка лівої коронарної артерії – головної судини, що забезпечує доставку крові до лівої половини серця.</w:t>
      </w:r>
    </w:p>
    <w:p w14:paraId="09420A93" w14:textId="359C669D" w:rsidR="00182A84" w:rsidRPr="00182A84" w:rsidRDefault="00182A84" w:rsidP="00182A84">
      <w:pPr>
        <w:spacing w:after="0" w:line="360" w:lineRule="auto"/>
        <w:ind w:firstLine="709"/>
        <w:jc w:val="both"/>
        <w:rPr>
          <w:rFonts w:cs="Times New Roman"/>
          <w:szCs w:val="28"/>
          <w:lang w:val="uk-UA"/>
        </w:rPr>
      </w:pPr>
      <w:r>
        <w:rPr>
          <w:rFonts w:cs="Times New Roman"/>
          <w:szCs w:val="28"/>
          <w:lang w:val="uk-UA"/>
        </w:rPr>
        <w:t>- п</w:t>
      </w:r>
      <w:r w:rsidRPr="00182A84">
        <w:rPr>
          <w:rFonts w:cs="Times New Roman"/>
          <w:szCs w:val="28"/>
          <w:lang w:val="uk-UA"/>
        </w:rPr>
        <w:t>оразка всіх коронарних судин.</w:t>
      </w:r>
    </w:p>
    <w:p w14:paraId="459C69D7" w14:textId="4C196DAD"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Варто відзначити, що аортокоронарне шунтування може бути не тільки поодиноким, а й подвійним, і потрійним тощо, залежно від того, скільки потрібно шунтів. Крім того, кількість шунтів не відображає стану пацієнта та стану його серця. Так, при ІХС вираженого ступеня може знадобитися лише один шунт, і навпаки, навіть при не настільки вираженій ІХС пацієнту може знадобитися подвійне або потрійне шунтування.</w:t>
      </w:r>
    </w:p>
    <w:p w14:paraId="1C953F0A" w14:textId="77777777"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Різновидами коронарного шунтування є:</w:t>
      </w:r>
    </w:p>
    <w:p w14:paraId="24A0259F" w14:textId="391AD49D" w:rsidR="00182A84" w:rsidRPr="00182A84" w:rsidRDefault="00182A84" w:rsidP="00182A84">
      <w:pPr>
        <w:spacing w:after="0" w:line="360" w:lineRule="auto"/>
        <w:ind w:firstLine="709"/>
        <w:jc w:val="both"/>
        <w:rPr>
          <w:rFonts w:cs="Times New Roman"/>
          <w:szCs w:val="28"/>
          <w:lang w:val="uk-UA"/>
        </w:rPr>
      </w:pPr>
      <w:r>
        <w:rPr>
          <w:rFonts w:cs="Times New Roman"/>
          <w:szCs w:val="28"/>
          <w:lang w:val="uk-UA"/>
        </w:rPr>
        <w:t>- і</w:t>
      </w:r>
      <w:r w:rsidRPr="00182A84">
        <w:rPr>
          <w:rFonts w:cs="Times New Roman"/>
          <w:szCs w:val="28"/>
          <w:lang w:val="uk-UA"/>
        </w:rPr>
        <w:t>з застосуванням штучного кровообігу.</w:t>
      </w:r>
    </w:p>
    <w:p w14:paraId="2ED00713" w14:textId="05CC9393" w:rsidR="00182A84" w:rsidRPr="00182A84" w:rsidRDefault="00182A84" w:rsidP="00182A84">
      <w:pPr>
        <w:spacing w:after="0" w:line="360" w:lineRule="auto"/>
        <w:ind w:firstLine="709"/>
        <w:jc w:val="both"/>
        <w:rPr>
          <w:rFonts w:cs="Times New Roman"/>
          <w:szCs w:val="28"/>
          <w:lang w:val="uk-UA"/>
        </w:rPr>
      </w:pPr>
      <w:r>
        <w:rPr>
          <w:rFonts w:cs="Times New Roman"/>
          <w:szCs w:val="28"/>
          <w:lang w:val="uk-UA"/>
        </w:rPr>
        <w:t>- б</w:t>
      </w:r>
      <w:r w:rsidRPr="00182A84">
        <w:rPr>
          <w:rFonts w:cs="Times New Roman"/>
          <w:szCs w:val="28"/>
          <w:lang w:val="uk-UA"/>
        </w:rPr>
        <w:t>ез штучного кровообігу із застосуванням «стабілізатора» для шунтування.</w:t>
      </w:r>
    </w:p>
    <w:p w14:paraId="7DAC3439" w14:textId="3AC869B4" w:rsidR="00182A84" w:rsidRPr="00182A84" w:rsidRDefault="00182A84" w:rsidP="00182A84">
      <w:pPr>
        <w:spacing w:after="0" w:line="360" w:lineRule="auto"/>
        <w:ind w:firstLine="709"/>
        <w:jc w:val="both"/>
        <w:rPr>
          <w:rFonts w:cs="Times New Roman"/>
          <w:szCs w:val="28"/>
          <w:lang w:val="uk-UA"/>
        </w:rPr>
      </w:pPr>
      <w:r>
        <w:rPr>
          <w:rFonts w:cs="Times New Roman"/>
          <w:szCs w:val="28"/>
          <w:lang w:val="uk-UA"/>
        </w:rPr>
        <w:t>- з</w:t>
      </w:r>
      <w:r w:rsidRPr="00182A84">
        <w:rPr>
          <w:rFonts w:cs="Times New Roman"/>
          <w:szCs w:val="28"/>
          <w:lang w:val="uk-UA"/>
        </w:rPr>
        <w:t>астосування мінімальних хірургічних розрізів, зокрема й ендоскопічні операції.</w:t>
      </w:r>
    </w:p>
    <w:p w14:paraId="525C641E" w14:textId="567998B3"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lastRenderedPageBreak/>
        <w:t>Вибір оперативного втручання визначається після проведення коронарографії та експертної оцінки ступеня ураження коронарних артерій серця. При мультифокальному ураженні коронарних артерій серця, у тому числі, у випадках поєднаної патології серця (наявність постінфарктної аневризми лівого шлуночка, вродженого або набутого пороку серця, що потребує хірургічної корекції), операції проводяться виключно із застосуванням штучного кровообігу.</w:t>
      </w:r>
    </w:p>
    <w:p w14:paraId="3D79C504" w14:textId="11E3E518"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Слід зазначити, що, незважаючи на сучасні успіхи кардіохірургії, важка хірургічна травма, якою є операція АКШ, закономірно спричиняє складні та різноманітні реакції організму. Будучи за своєю природою захисно-адаптаційними, вони можуть набувати патологічного характеру та виявлятися різноманітними ускладненнями як безпосередньо після втручання, так і в пізнішому реабілітаційному періоді. Подолання наслідків оперативного втручання, попередження та лікування ранніх та пізніх післяопераційних ускладнень багато в чому визначають ефективність всього комплексу реабілітаційних заходів.</w:t>
      </w:r>
    </w:p>
    <w:p w14:paraId="0387F66F" w14:textId="6ED889EE"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В результаті аналізу даних літератури виявлено ряд загальних закономірностей клінічного перебігу та патогенетичних змін, що супроводжують післяопераційний період у хворих на ІХС, для якого характерні такі основні синдромокомлекси: кардіальний, постстернотомічний, респіраторний, гемореологічний з порушенням мікроциркуляції, психопатологічний, гіподинамічний, метаболічний.</w:t>
      </w:r>
    </w:p>
    <w:p w14:paraId="1205BAD9" w14:textId="4F4D148B"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 xml:space="preserve">Велике значення має гіперреологічний синдром, якому властиві виражені зміни системи згортання та протизгортання крові, показників гематокриту, в'язкості крові, підвищенням функціональної активності тромбоцитів. Про підвищення згортання потенціалу крові у хворих на ІХС свідчить достовірне підвищення рівня фібриногену, а також значне збільшення вмісту розчинного фібриногену та продуктів деградації фібриноген-фібрину. Порушення реологічних властивостей крові веде до зменшення постачання тканин киснем. Крім того, у хворих на ІХС після операції АКШ у післяопераційному періоді </w:t>
      </w:r>
      <w:r w:rsidRPr="00182A84">
        <w:rPr>
          <w:rFonts w:cs="Times New Roman"/>
          <w:szCs w:val="28"/>
          <w:lang w:val="uk-UA"/>
        </w:rPr>
        <w:lastRenderedPageBreak/>
        <w:t>виявляються ознаки синдрому дисемінованого внутрішньосудинного згортання, розвиток якого також сприяє порушенню мікроциркуляції крові.</w:t>
      </w:r>
    </w:p>
    <w:p w14:paraId="00DDC4FE" w14:textId="5B1A000C"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 xml:space="preserve">Незважаючи на вдосконалення хірургічної техніки аортокоронарного шунтування (АКШ) у хворих у післяопераційному періоді зберігаються явища дезадаптації кардіореспіраторної системи, які найбільш виражені в ранні терміни і проявляються кардіалгіями, порушеннями біоелектричної активності серця та аритміями, зниженням скорочувальної здатності міокарда, розвитком запальних та рубцевих змін в органах та тканинах грудної клітки. </w:t>
      </w:r>
    </w:p>
    <w:p w14:paraId="56DAF38D" w14:textId="0F80A740"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Ранніми післяопераційними ускладненнями, що впливають на перебіг реабілітації, є порушення ритму серця, ускладнення з боку післяопераційних ран, реактивний перикардит та гідроторакс. На етапі реабілітації хворі найчастіше пред'являють скарги на задишку при звичайному фізичному навантаженні, загальну слабкість, біль у ході післяопераційного рубця грудини, порушення сну.</w:t>
      </w:r>
    </w:p>
    <w:p w14:paraId="28BE59AB" w14:textId="03717C64"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Зазначені явища обумовлені тяжкістю вихідного стану хворих та певним посиленням його під час наркозу, оперативного втручання, що проводиться з підключенням апарату штучного кровообігу та пов'язаного із відомою внутрішньоопераційною ішемією міокарда. Внаслідок наявності великої травми грудної клітки, яка служить джерелом больового синдрому, і післяопераційної гіпоксії майже у всіх пацієнтів мають місце функціональні порушення центральної нервової системи: ці хворі швидко втомлюються, роздратовані, надмірно фіксовані на своєму стані, тривожні, погано сплять, скаржаться на головний біль. та запаморочення. Такі численні патофізіологічні зрушення в найважливіших органах і системах організму диктують необхідність медичної реабілітації хворих після АКШ з використанням методів фізичної реабілітації.</w:t>
      </w:r>
    </w:p>
    <w:p w14:paraId="2982B436" w14:textId="375DC801"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 xml:space="preserve">Основні цілі їх застосування: вплив на процеси регенерації, стан коронарного кровообігу та метаболізм міокарда, екстракардіальні механізми для покращення скоротливої функції міокарда та нормалізації електричної активності серця, що має забезпечити стабілізацію та відновлення функціональних можливостей серцево-судинної системи, запобігання та ліквідацію післяопераційних ускладнень тромбозів шунтів та оперованих </w:t>
      </w:r>
      <w:r w:rsidRPr="00182A84">
        <w:rPr>
          <w:rFonts w:cs="Times New Roman"/>
          <w:szCs w:val="28"/>
          <w:lang w:val="uk-UA"/>
        </w:rPr>
        <w:lastRenderedPageBreak/>
        <w:t xml:space="preserve">артерій; поліпшення кровообігу головного мозку, загальної та церебральної гемодинаміки, нормалізація біоелектричної активності та корково-підкіркових взаємозв'язків, що зумовлюють зникнення або суттєве ослаблення виразності судинного кардіоцеребрального синдрому та збільшення резервних можливостей центральної нервової системи; лікування післяопераційних ускладнень запального та незапального генезу: залишкових явищ гнійних медіастинітів, тромбофлебітів нижніх кінцівок, </w:t>
      </w:r>
      <w:r w:rsidR="00E67FC8" w:rsidRPr="00E67FC8">
        <w:rPr>
          <w:rFonts w:cs="Times New Roman"/>
          <w:szCs w:val="28"/>
          <w:lang w:val="uk-UA"/>
        </w:rPr>
        <w:t>гіпостатичних пневмоній, плевритів, інфільтратів стегон і гомілок у місцях забору ділянки вени для шунта, артритів і тендинітів, загострень різних синдромів остеохондрозу хребта, венозної недостатності нижніх кінцівок</w:t>
      </w:r>
      <w:r w:rsidRPr="00182A84">
        <w:rPr>
          <w:rFonts w:cs="Times New Roman"/>
          <w:szCs w:val="28"/>
          <w:lang w:val="uk-UA"/>
        </w:rPr>
        <w:t>.</w:t>
      </w:r>
    </w:p>
    <w:p w14:paraId="16485336" w14:textId="77777777"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У нашій країні розроблена комплексна програма реабілітації хворих, які страждають на ІХС, після АКШ. У той же час досвід багатьох клінік показує, що ця категорія хворих потребує особливих підходів з перших днів після операції. Основними принципами реабілітації хворих після АКШ є етапність та наступність. Тривалість реабілітації на всіх етапах становить від 6 до 8 тижнів . Цей період поділяється на 3 основні етапи:</w:t>
      </w:r>
    </w:p>
    <w:p w14:paraId="6FACFF0E" w14:textId="0E65ED77"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1.</w:t>
      </w:r>
      <w:r w:rsidR="00E67FC8">
        <w:rPr>
          <w:rFonts w:cs="Times New Roman"/>
          <w:szCs w:val="28"/>
          <w:lang w:val="uk-UA"/>
        </w:rPr>
        <w:t xml:space="preserve"> П</w:t>
      </w:r>
      <w:r w:rsidRPr="00182A84">
        <w:rPr>
          <w:rFonts w:cs="Times New Roman"/>
          <w:szCs w:val="28"/>
          <w:lang w:val="uk-UA"/>
        </w:rPr>
        <w:t>ерший етап (ранній; госпітальна фаза) – у кардіохірургічній клініці. Його тривалість становить 10-14 днів.</w:t>
      </w:r>
    </w:p>
    <w:p w14:paraId="5AC19E04" w14:textId="15C0257B"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2.</w:t>
      </w:r>
      <w:r w:rsidR="00E67FC8">
        <w:rPr>
          <w:rFonts w:cs="Times New Roman"/>
          <w:szCs w:val="28"/>
          <w:lang w:val="uk-UA"/>
        </w:rPr>
        <w:t xml:space="preserve"> Д</w:t>
      </w:r>
      <w:r w:rsidRPr="00182A84">
        <w:rPr>
          <w:rFonts w:cs="Times New Roman"/>
          <w:szCs w:val="28"/>
          <w:lang w:val="uk-UA"/>
        </w:rPr>
        <w:t xml:space="preserve">ругий етап (рання постгоспітальна (проміжна) фаза) – період реконвалесценції після виписки з кардіологічного (кардіохірургічного) стаціонару, що триває до 12 тижнів після гострого випадку захворювання. Реабілітація здійснюється у Центрах реабілітації, </w:t>
      </w:r>
      <w:r w:rsidR="00E67FC8">
        <w:rPr>
          <w:rFonts w:cs="Times New Roman"/>
          <w:szCs w:val="28"/>
          <w:lang w:val="uk-UA"/>
        </w:rPr>
        <w:t>лікувально-профілактичних установах</w:t>
      </w:r>
      <w:r w:rsidRPr="00182A84">
        <w:rPr>
          <w:rFonts w:cs="Times New Roman"/>
          <w:szCs w:val="28"/>
          <w:lang w:val="uk-UA"/>
        </w:rPr>
        <w:t xml:space="preserve"> за місцем проживання хворого. Обов'язкове використання фізичних тренувань та/або вправ у комплексі реабілітаційних заходів.</w:t>
      </w:r>
    </w:p>
    <w:p w14:paraId="50D7E8E0" w14:textId="00B0EE6F"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3.</w:t>
      </w:r>
      <w:r w:rsidR="00E67FC8">
        <w:rPr>
          <w:rFonts w:cs="Times New Roman"/>
          <w:szCs w:val="28"/>
          <w:lang w:val="uk-UA"/>
        </w:rPr>
        <w:t xml:space="preserve"> Т</w:t>
      </w:r>
      <w:r w:rsidRPr="00182A84">
        <w:rPr>
          <w:rFonts w:cs="Times New Roman"/>
          <w:szCs w:val="28"/>
          <w:lang w:val="uk-UA"/>
        </w:rPr>
        <w:t>ретій етап (пізня постгоспітальна фаза; фаза постконвалесценції) – тривалість його становить 4-6-12 місяців після гострого випадку захворювання. Під час цього етапу реалізуються тривалі контрольовані амбулаторні кардіологічні програми реабілітації, санаторне лікування.</w:t>
      </w:r>
    </w:p>
    <w:p w14:paraId="060DC906" w14:textId="77777777"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lastRenderedPageBreak/>
        <w:t>У деяких джерелах виділяється також четвертий період (підтримуюча фаза) – віддалений амбулаторний період реабілітації, який триває невизначено довго, ідеально протягом усього життя пацієнта.</w:t>
      </w:r>
    </w:p>
    <w:p w14:paraId="59E59104" w14:textId="77777777"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Слід зазначити, що програми кардіологічної реабілітації/вторинної профілактики диференціюються відповідно до трьох основних фаз реабілітаційного процесу:</w:t>
      </w:r>
    </w:p>
    <w:p w14:paraId="56F93C3D" w14:textId="77777777"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1. Стаціонарна кардіологічна реабілітація (КР) (загальноприйнятий термін – Фаза 1 КР): програма включає реабілітаційні та профілактичні заходи госпіталізованим пацієнтам щодо гострих випадків серцево-судинних захворювань. Тривалість програми обчислюється днями. Починається якомога раніше після ліквідації ускладнень, що загрожують життю. Вимоги до програми – програма повинна містити:</w:t>
      </w:r>
    </w:p>
    <w:p w14:paraId="3288DEAE" w14:textId="77777777"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a) вправи в положенні хворого сидячи і стоячи;</w:t>
      </w:r>
    </w:p>
    <w:p w14:paraId="47D38FFA" w14:textId="09BF43EB" w:rsidR="00182A84" w:rsidRPr="00182A84" w:rsidRDefault="00E67FC8" w:rsidP="00182A84">
      <w:pPr>
        <w:spacing w:after="0" w:line="360" w:lineRule="auto"/>
        <w:ind w:firstLine="709"/>
        <w:jc w:val="both"/>
        <w:rPr>
          <w:rFonts w:cs="Times New Roman"/>
          <w:szCs w:val="28"/>
          <w:lang w:val="uk-UA"/>
        </w:rPr>
      </w:pPr>
      <w:r>
        <w:rPr>
          <w:rFonts w:cs="Times New Roman"/>
          <w:szCs w:val="28"/>
          <w:lang w:val="uk-UA"/>
        </w:rPr>
        <w:t>б</w:t>
      </w:r>
      <w:r w:rsidR="00182A84" w:rsidRPr="00182A84">
        <w:rPr>
          <w:rFonts w:cs="Times New Roman"/>
          <w:szCs w:val="28"/>
          <w:lang w:val="uk-UA"/>
        </w:rPr>
        <w:t>) фізичні тренування, що наростають за інтенсивністю, з урахуванням індивідуальної толерантності до фізичних навантажень;</w:t>
      </w:r>
    </w:p>
    <w:p w14:paraId="1A4750B3" w14:textId="73F7C0C7" w:rsidR="00182A84" w:rsidRPr="00182A84" w:rsidRDefault="00E67FC8" w:rsidP="00182A84">
      <w:pPr>
        <w:spacing w:after="0" w:line="360" w:lineRule="auto"/>
        <w:ind w:firstLine="709"/>
        <w:jc w:val="both"/>
        <w:rPr>
          <w:rFonts w:cs="Times New Roman"/>
          <w:szCs w:val="28"/>
          <w:lang w:val="uk-UA"/>
        </w:rPr>
      </w:pPr>
      <w:r>
        <w:rPr>
          <w:rFonts w:cs="Times New Roman"/>
          <w:szCs w:val="28"/>
          <w:lang w:val="uk-UA"/>
        </w:rPr>
        <w:t>в</w:t>
      </w:r>
      <w:r w:rsidR="00182A84" w:rsidRPr="00182A84">
        <w:rPr>
          <w:rFonts w:cs="Times New Roman"/>
          <w:szCs w:val="28"/>
          <w:lang w:val="uk-UA"/>
        </w:rPr>
        <w:t>) освітні підпрограми;</w:t>
      </w:r>
    </w:p>
    <w:p w14:paraId="3CEFA590" w14:textId="3288B25F" w:rsidR="00182A84" w:rsidRPr="00182A84" w:rsidRDefault="00E67FC8" w:rsidP="00182A84">
      <w:pPr>
        <w:spacing w:after="0" w:line="360" w:lineRule="auto"/>
        <w:ind w:firstLine="709"/>
        <w:jc w:val="both"/>
        <w:rPr>
          <w:rFonts w:cs="Times New Roman"/>
          <w:szCs w:val="28"/>
          <w:lang w:val="uk-UA"/>
        </w:rPr>
      </w:pPr>
      <w:r>
        <w:rPr>
          <w:rFonts w:cs="Times New Roman"/>
          <w:szCs w:val="28"/>
          <w:lang w:val="uk-UA"/>
        </w:rPr>
        <w:t>г</w:t>
      </w:r>
      <w:r w:rsidR="00182A84" w:rsidRPr="00182A84">
        <w:rPr>
          <w:rFonts w:cs="Times New Roman"/>
          <w:szCs w:val="28"/>
          <w:lang w:val="uk-UA"/>
        </w:rPr>
        <w:t>) сприяти виявленню та модифікації факторів ризику.</w:t>
      </w:r>
    </w:p>
    <w:p w14:paraId="50AF6A8A" w14:textId="77777777"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2. Рання амбулаторна КР (також відома як Фаза 2 КР). На цьому етапі, відповідно до вимог, програма має містити:</w:t>
      </w:r>
    </w:p>
    <w:p w14:paraId="7497192E" w14:textId="77777777"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a) контрольовані фізичні тренування з урахуванням максимальних функціональних резервів кровообігу;</w:t>
      </w:r>
    </w:p>
    <w:p w14:paraId="63ADECE0" w14:textId="5FC79455" w:rsidR="00182A84" w:rsidRPr="00182A84" w:rsidRDefault="00E67FC8" w:rsidP="00182A84">
      <w:pPr>
        <w:spacing w:after="0" w:line="360" w:lineRule="auto"/>
        <w:ind w:firstLine="709"/>
        <w:jc w:val="both"/>
        <w:rPr>
          <w:rFonts w:cs="Times New Roman"/>
          <w:szCs w:val="28"/>
          <w:lang w:val="uk-UA"/>
        </w:rPr>
      </w:pPr>
      <w:r>
        <w:rPr>
          <w:rFonts w:cs="Times New Roman"/>
          <w:szCs w:val="28"/>
          <w:lang w:val="uk-UA"/>
        </w:rPr>
        <w:t>б</w:t>
      </w:r>
      <w:r w:rsidR="00182A84" w:rsidRPr="00182A84">
        <w:rPr>
          <w:rFonts w:cs="Times New Roman"/>
          <w:szCs w:val="28"/>
          <w:lang w:val="uk-UA"/>
        </w:rPr>
        <w:t>) освітні підпрограми щодо навчання пацієнтів практичним навичкам при втраті останніх та ознайомлення хворих з ускладненнями в перебігу захворювання внаслідок наявності конкретних факторів ризику;</w:t>
      </w:r>
    </w:p>
    <w:p w14:paraId="22652E42" w14:textId="38756D98" w:rsidR="00182A84" w:rsidRPr="00182A84" w:rsidRDefault="00E67FC8" w:rsidP="00182A84">
      <w:pPr>
        <w:spacing w:after="0" w:line="360" w:lineRule="auto"/>
        <w:ind w:firstLine="709"/>
        <w:jc w:val="both"/>
        <w:rPr>
          <w:rFonts w:cs="Times New Roman"/>
          <w:szCs w:val="28"/>
          <w:lang w:val="uk-UA"/>
        </w:rPr>
      </w:pPr>
      <w:r>
        <w:rPr>
          <w:rFonts w:cs="Times New Roman"/>
          <w:szCs w:val="28"/>
          <w:lang w:val="uk-UA"/>
        </w:rPr>
        <w:t>в</w:t>
      </w:r>
      <w:r w:rsidR="00182A84" w:rsidRPr="00182A84">
        <w:rPr>
          <w:rFonts w:cs="Times New Roman"/>
          <w:szCs w:val="28"/>
          <w:lang w:val="uk-UA"/>
        </w:rPr>
        <w:t>) модифікацію факторів ризику;</w:t>
      </w:r>
    </w:p>
    <w:p w14:paraId="1EAC6E7F" w14:textId="1CAA7361" w:rsidR="00182A84" w:rsidRPr="00182A84" w:rsidRDefault="00E67FC8" w:rsidP="00182A84">
      <w:pPr>
        <w:spacing w:after="0" w:line="360" w:lineRule="auto"/>
        <w:ind w:firstLine="709"/>
        <w:jc w:val="both"/>
        <w:rPr>
          <w:rFonts w:cs="Times New Roman"/>
          <w:szCs w:val="28"/>
          <w:lang w:val="uk-UA"/>
        </w:rPr>
      </w:pPr>
      <w:r>
        <w:rPr>
          <w:rFonts w:cs="Times New Roman"/>
          <w:szCs w:val="28"/>
          <w:lang w:val="uk-UA"/>
        </w:rPr>
        <w:t>г</w:t>
      </w:r>
      <w:r w:rsidR="00182A84" w:rsidRPr="00182A84">
        <w:rPr>
          <w:rFonts w:cs="Times New Roman"/>
          <w:szCs w:val="28"/>
          <w:lang w:val="uk-UA"/>
        </w:rPr>
        <w:t>) освітню підпрограму щодо прийнятих медикаментів, симптомів хвороби серця та прогресування перебігу захворювання, корекція дієти та посібник з способу життя та рухової активності.</w:t>
      </w:r>
    </w:p>
    <w:p w14:paraId="5817D3C7" w14:textId="521919E4" w:rsidR="00182A84" w:rsidRPr="00182A84" w:rsidRDefault="00182A84" w:rsidP="00182A84">
      <w:pPr>
        <w:spacing w:after="0" w:line="360" w:lineRule="auto"/>
        <w:ind w:firstLine="709"/>
        <w:jc w:val="both"/>
        <w:rPr>
          <w:rFonts w:cs="Times New Roman"/>
          <w:szCs w:val="28"/>
          <w:lang w:val="uk-UA"/>
        </w:rPr>
      </w:pPr>
      <w:r w:rsidRPr="00182A84">
        <w:rPr>
          <w:rFonts w:cs="Times New Roman"/>
          <w:szCs w:val="28"/>
          <w:lang w:val="uk-UA"/>
        </w:rPr>
        <w:t xml:space="preserve">3. Довгострокова амбулаторна КР (також відома як Фаза 3 та/або Фаза 4 КР) – на цьому етапі застосовується довгострокова програма, яка забезпечує </w:t>
      </w:r>
      <w:r w:rsidRPr="00182A84">
        <w:rPr>
          <w:rFonts w:cs="Times New Roman"/>
          <w:szCs w:val="28"/>
          <w:lang w:val="uk-UA"/>
        </w:rPr>
        <w:lastRenderedPageBreak/>
        <w:t>виконання більш тривалих профілактичних та реабілітаційних заходів у пацієнтів в амбулаторному режимі. Може виконуватися в амбулаторно-поліклінічних, домашніх умовах або (за відсутності протипоказань) у фітнес- центрах. У цій фазі повинен наголошуватися на вторинній профілактиці нозологічної форми хвороб системи кровообігу шляхом розробки такої довічної програми такої фізичної активності, яку хворий може виконувати невизначено довго.</w:t>
      </w:r>
    </w:p>
    <w:p w14:paraId="7194C69B" w14:textId="25246ABD" w:rsidR="0038626B" w:rsidRDefault="00182A84" w:rsidP="00182A84">
      <w:pPr>
        <w:spacing w:after="0" w:line="360" w:lineRule="auto"/>
        <w:ind w:firstLine="709"/>
        <w:jc w:val="both"/>
        <w:rPr>
          <w:rFonts w:cs="Times New Roman"/>
          <w:szCs w:val="28"/>
          <w:lang w:val="uk-UA"/>
        </w:rPr>
      </w:pPr>
      <w:r w:rsidRPr="00182A84">
        <w:rPr>
          <w:rFonts w:cs="Times New Roman"/>
          <w:szCs w:val="28"/>
          <w:lang w:val="uk-UA"/>
        </w:rPr>
        <w:t>Таким чином, операція аортокоронарного шунтування є досить поширеною в даний час і кількість подібних оперативних втручань з часом постійно зростає. Це зумовлено високою частотою ІХС як основне показання до АКШ. Незважаючи на те, що за допомогою цієї операції усувається порушення кровопостачання міокарда, і стан пацієнта прогресивно покращується, у післяопраційному періоді розвивається ряд реакцій, адаптивних за своєю суттю, які можуть суттєво ускладнити процес реконвалесценції. У ці реакції залучаються всі життєво важливі органи та системи, у зв'язку з чим виникає необхідність їх корекції за допомогою комплексу реабілітаційних заходів. Найважливішою складовою цього комплексу є фізична реабілітація, вибір засобів та методів якої здійснюється відповідно до фаз реабілітаційного процесу.</w:t>
      </w:r>
    </w:p>
    <w:p w14:paraId="053639B4" w14:textId="77777777" w:rsidR="00870D46" w:rsidRPr="00E07DAD" w:rsidRDefault="00870D46" w:rsidP="00870D46">
      <w:pPr>
        <w:spacing w:after="0" w:line="360" w:lineRule="auto"/>
        <w:jc w:val="center"/>
        <w:rPr>
          <w:b/>
          <w:bCs/>
          <w:lang w:val="uk-UA"/>
        </w:rPr>
      </w:pPr>
    </w:p>
    <w:p w14:paraId="261EC105" w14:textId="0FE7F69B" w:rsidR="00870D46" w:rsidRPr="00E07DAD" w:rsidRDefault="00870D46" w:rsidP="00B27372">
      <w:pPr>
        <w:spacing w:after="0" w:line="360" w:lineRule="auto"/>
        <w:jc w:val="center"/>
        <w:rPr>
          <w:b/>
          <w:bCs/>
          <w:lang w:val="uk-UA"/>
        </w:rPr>
      </w:pPr>
      <w:r w:rsidRPr="00E07DAD">
        <w:rPr>
          <w:b/>
          <w:bCs/>
          <w:lang w:val="uk-UA"/>
        </w:rPr>
        <w:t>1.2</w:t>
      </w:r>
      <w:r w:rsidR="00152B17" w:rsidRPr="00E07DAD">
        <w:rPr>
          <w:b/>
          <w:bCs/>
          <w:lang w:val="uk-UA"/>
        </w:rPr>
        <w:t>.</w:t>
      </w:r>
      <w:r w:rsidRPr="00E07DAD">
        <w:rPr>
          <w:b/>
          <w:bCs/>
          <w:lang w:val="uk-UA"/>
        </w:rPr>
        <w:t xml:space="preserve"> </w:t>
      </w:r>
      <w:r w:rsidR="00E67FC8" w:rsidRPr="00E67FC8">
        <w:rPr>
          <w:b/>
          <w:bCs/>
          <w:lang w:val="uk-UA"/>
        </w:rPr>
        <w:t>Засоби та методи фізичної реабілітації хворих після оперативного втручання АКШ</w:t>
      </w:r>
    </w:p>
    <w:p w14:paraId="2E524CEB" w14:textId="5C8BFA2B" w:rsidR="00E67FC8" w:rsidRPr="00E67FC8" w:rsidRDefault="00E67FC8" w:rsidP="00E67FC8">
      <w:pPr>
        <w:spacing w:after="0" w:line="360" w:lineRule="auto"/>
        <w:ind w:firstLine="709"/>
        <w:jc w:val="both"/>
        <w:rPr>
          <w:lang w:val="uk-UA"/>
        </w:rPr>
      </w:pPr>
      <w:r w:rsidRPr="00E67FC8">
        <w:rPr>
          <w:lang w:val="uk-UA"/>
        </w:rPr>
        <w:t xml:space="preserve">Фізична реабілітація у хворих, які перенесли АКШ, має важливе значення вже з перших днів післяопераційного періоду. На різних етапах фізична активність хворих включає: заняття лікувально-гігієнічною гімнастикою, ЛФК, дозовану ходьбу, різні спортивні ігри, фізичні тренування на велотренажерах, а також фізичну активність у зв'язку з повсякденними побутовими навантаженнями, а, в подальшому, після виходу </w:t>
      </w:r>
      <w:r w:rsidR="003B06EC">
        <w:rPr>
          <w:lang w:val="uk-UA"/>
        </w:rPr>
        <w:t xml:space="preserve">на </w:t>
      </w:r>
      <w:r w:rsidRPr="00E67FC8">
        <w:rPr>
          <w:lang w:val="uk-UA"/>
        </w:rPr>
        <w:t>роботу - у зв'язку з професійними обов'язками.</w:t>
      </w:r>
    </w:p>
    <w:p w14:paraId="265D9DED" w14:textId="77777777" w:rsidR="00E67FC8" w:rsidRPr="00E67FC8" w:rsidRDefault="00E67FC8" w:rsidP="00E67FC8">
      <w:pPr>
        <w:spacing w:after="0" w:line="360" w:lineRule="auto"/>
        <w:ind w:firstLine="709"/>
        <w:jc w:val="both"/>
        <w:rPr>
          <w:lang w:val="uk-UA"/>
        </w:rPr>
      </w:pPr>
      <w:r w:rsidRPr="00E67FC8">
        <w:rPr>
          <w:lang w:val="uk-UA"/>
        </w:rPr>
        <w:t>Програми фізичної реабілітації для кардіохірургічних хворих після оперативного лікування повинні включати:</w:t>
      </w:r>
    </w:p>
    <w:p w14:paraId="70805CAB" w14:textId="5742F7F3" w:rsidR="00E67FC8" w:rsidRPr="00E67FC8" w:rsidRDefault="00E67FC8" w:rsidP="00E67FC8">
      <w:pPr>
        <w:spacing w:after="0" w:line="360" w:lineRule="auto"/>
        <w:ind w:firstLine="709"/>
        <w:jc w:val="both"/>
        <w:rPr>
          <w:lang w:val="uk-UA"/>
        </w:rPr>
      </w:pPr>
      <w:r w:rsidRPr="00E67FC8">
        <w:rPr>
          <w:lang w:val="uk-UA"/>
        </w:rPr>
        <w:lastRenderedPageBreak/>
        <w:t xml:space="preserve">1. </w:t>
      </w:r>
      <w:r w:rsidR="003B06EC">
        <w:rPr>
          <w:lang w:val="uk-UA"/>
        </w:rPr>
        <w:t>Л</w:t>
      </w:r>
      <w:r w:rsidRPr="00E67FC8">
        <w:rPr>
          <w:lang w:val="uk-UA"/>
        </w:rPr>
        <w:t>ікувальну фізкультуру;</w:t>
      </w:r>
    </w:p>
    <w:p w14:paraId="07700895" w14:textId="0B2BA5F3" w:rsidR="00E67FC8" w:rsidRPr="00E67FC8" w:rsidRDefault="00E67FC8" w:rsidP="00E67FC8">
      <w:pPr>
        <w:spacing w:after="0" w:line="360" w:lineRule="auto"/>
        <w:ind w:firstLine="709"/>
        <w:jc w:val="both"/>
        <w:rPr>
          <w:lang w:val="uk-UA"/>
        </w:rPr>
      </w:pPr>
      <w:r w:rsidRPr="00E67FC8">
        <w:rPr>
          <w:lang w:val="uk-UA"/>
        </w:rPr>
        <w:t xml:space="preserve">2. </w:t>
      </w:r>
      <w:r w:rsidR="003B06EC">
        <w:rPr>
          <w:lang w:val="uk-UA"/>
        </w:rPr>
        <w:t>Д</w:t>
      </w:r>
      <w:r w:rsidRPr="00E67FC8">
        <w:rPr>
          <w:lang w:val="uk-UA"/>
        </w:rPr>
        <w:t>озовану ходьбу, включаючи вправи на тредмілі;</w:t>
      </w:r>
    </w:p>
    <w:p w14:paraId="7005E45D" w14:textId="5F0BB7CB" w:rsidR="00E67FC8" w:rsidRPr="00E67FC8" w:rsidRDefault="00E67FC8" w:rsidP="00E67FC8">
      <w:pPr>
        <w:spacing w:after="0" w:line="360" w:lineRule="auto"/>
        <w:ind w:firstLine="709"/>
        <w:jc w:val="both"/>
        <w:rPr>
          <w:lang w:val="uk-UA"/>
        </w:rPr>
      </w:pPr>
      <w:r w:rsidRPr="00E67FC8">
        <w:rPr>
          <w:lang w:val="uk-UA"/>
        </w:rPr>
        <w:t xml:space="preserve">3. </w:t>
      </w:r>
      <w:r w:rsidR="003B06EC">
        <w:rPr>
          <w:lang w:val="uk-UA"/>
        </w:rPr>
        <w:t>Т</w:t>
      </w:r>
      <w:r w:rsidRPr="00E67FC8">
        <w:rPr>
          <w:lang w:val="uk-UA"/>
        </w:rPr>
        <w:t>ренування на велоергометрі;</w:t>
      </w:r>
    </w:p>
    <w:p w14:paraId="2D16B261" w14:textId="519682C3" w:rsidR="00E67FC8" w:rsidRPr="00E67FC8" w:rsidRDefault="00E67FC8" w:rsidP="00E67FC8">
      <w:pPr>
        <w:spacing w:after="0" w:line="360" w:lineRule="auto"/>
        <w:ind w:firstLine="709"/>
        <w:jc w:val="both"/>
        <w:rPr>
          <w:lang w:val="uk-UA"/>
        </w:rPr>
      </w:pPr>
      <w:r w:rsidRPr="00E67FC8">
        <w:rPr>
          <w:lang w:val="uk-UA"/>
        </w:rPr>
        <w:t xml:space="preserve">4. </w:t>
      </w:r>
      <w:r w:rsidR="003B06EC">
        <w:rPr>
          <w:lang w:val="uk-UA"/>
        </w:rPr>
        <w:t>С</w:t>
      </w:r>
      <w:r w:rsidRPr="00E67FC8">
        <w:rPr>
          <w:lang w:val="uk-UA"/>
        </w:rPr>
        <w:t>портивні ігри.</w:t>
      </w:r>
    </w:p>
    <w:p w14:paraId="5AC610F9" w14:textId="16235287" w:rsidR="00E67FC8" w:rsidRPr="00E67FC8" w:rsidRDefault="00E67FC8" w:rsidP="00E67FC8">
      <w:pPr>
        <w:spacing w:after="0" w:line="360" w:lineRule="auto"/>
        <w:ind w:firstLine="709"/>
        <w:jc w:val="both"/>
        <w:rPr>
          <w:lang w:val="uk-UA"/>
        </w:rPr>
      </w:pPr>
      <w:r w:rsidRPr="00E67FC8">
        <w:rPr>
          <w:lang w:val="uk-UA"/>
        </w:rPr>
        <w:t>Стаціонарний етап реабілітації.</w:t>
      </w:r>
    </w:p>
    <w:p w14:paraId="7B860336" w14:textId="6421B6CB" w:rsidR="00E67FC8" w:rsidRPr="00E67FC8" w:rsidRDefault="00E67FC8" w:rsidP="00E67FC8">
      <w:pPr>
        <w:spacing w:after="0" w:line="360" w:lineRule="auto"/>
        <w:ind w:firstLine="709"/>
        <w:jc w:val="both"/>
        <w:rPr>
          <w:lang w:val="uk-UA"/>
        </w:rPr>
      </w:pPr>
      <w:r w:rsidRPr="00E67FC8">
        <w:rPr>
          <w:lang w:val="uk-UA"/>
        </w:rPr>
        <w:t>Заходи з фізичної реабілітації (ФР) зазвичай починаються в реанімаційному відділенні. Більшість прооперованих хворих через 48-72 години після переведення в реанімаційне відділення - переводиться в кардіохірургічне відділення або відділення судинної хірургії, де активізація хворих триває та інтенсифікується (за відсутності суттєвих ускладнень протягом післяопераційного періоду).</w:t>
      </w:r>
    </w:p>
    <w:p w14:paraId="5F3617E4" w14:textId="23D369B2" w:rsidR="00E67FC8" w:rsidRPr="00E67FC8" w:rsidRDefault="003B06EC" w:rsidP="00E67FC8">
      <w:pPr>
        <w:spacing w:after="0" w:line="360" w:lineRule="auto"/>
        <w:ind w:firstLine="709"/>
        <w:jc w:val="both"/>
        <w:rPr>
          <w:lang w:val="uk-UA"/>
        </w:rPr>
      </w:pPr>
      <w:r>
        <w:rPr>
          <w:lang w:val="uk-UA"/>
        </w:rPr>
        <w:t>З п</w:t>
      </w:r>
      <w:r w:rsidR="00E67FC8" w:rsidRPr="00E67FC8">
        <w:rPr>
          <w:lang w:val="uk-UA"/>
        </w:rPr>
        <w:t>ершого дня після операції хворий сідає, другого дня йому дозволяють акуратно вставати біля ліжка, виконувати нескладні вправи рук і ніг. З 2-го дня після АКШ хворий виконує ЛФК у щадному режимі, акцент переважно на дихальні вправи. На третій день кількість самостійних пересуван</w:t>
      </w:r>
      <w:r>
        <w:rPr>
          <w:lang w:val="uk-UA"/>
        </w:rPr>
        <w:t>ь</w:t>
      </w:r>
      <w:r w:rsidR="00E67FC8" w:rsidRPr="00E67FC8">
        <w:rPr>
          <w:lang w:val="uk-UA"/>
        </w:rPr>
        <w:t xml:space="preserve"> від ліжка до стільця збільшується до 4 разів. Рекомендуються прогулянки коридором у супроводі. На четвертий день хворий продовжує виконувати дихальну гімнастику, легкі фізичні вправи для рук та ніг, дозволяється користуватися ванною кімнатою. У наступні дні хворі поступово збільшують фізичне навантаження в основному за рахунок дозованої ходьби коридором і до 10-14 днів вони можуть проходити до 100 метрів. Найкращий час для ходьби – з 11 до 13 години та з 17 до 19 години. При дозованій ходьбі необхідне ведення щоденника самоконтролю, де фіксуються пульс у спокої, після навантаження та після відпочинку через 3–5 хвилин із дотриманням встановленої методики. Темп ходьби визначається самопочуттям хворого та показниками роботи серця. Спочатку освоюється повільний темп - 60-70 м/хв. з поступовим збільшенням відстані, потім середній темп - 80-90 м/хв., також поступово збільшуючи відстань; а потім швидкий – 100–110 м/хв. Важливе значення </w:t>
      </w:r>
      <w:r>
        <w:rPr>
          <w:lang w:val="uk-UA"/>
        </w:rPr>
        <w:t xml:space="preserve">на </w:t>
      </w:r>
      <w:r w:rsidR="00E67FC8" w:rsidRPr="00E67FC8">
        <w:rPr>
          <w:lang w:val="uk-UA"/>
        </w:rPr>
        <w:t>всіх етапах надається дозованим підйомам на сходи. Темп ходьби сходами повільний, не швидше 60 с</w:t>
      </w:r>
      <w:r>
        <w:rPr>
          <w:lang w:val="uk-UA"/>
        </w:rPr>
        <w:t>ходинок</w:t>
      </w:r>
      <w:r w:rsidR="00E67FC8" w:rsidRPr="00E67FC8">
        <w:rPr>
          <w:lang w:val="uk-UA"/>
        </w:rPr>
        <w:t xml:space="preserve"> за хвилину. Спуск сходами еквівалентний 30% підйому. Як </w:t>
      </w:r>
      <w:r w:rsidR="00E67FC8" w:rsidRPr="00E67FC8">
        <w:rPr>
          <w:lang w:val="uk-UA"/>
        </w:rPr>
        <w:lastRenderedPageBreak/>
        <w:t>і за будь-якого тренуючого навантаження, хворим ведеться щоденник самоконтролю.</w:t>
      </w:r>
    </w:p>
    <w:p w14:paraId="5076A715" w14:textId="3DE8FF9F" w:rsidR="00E67FC8" w:rsidRPr="00E67FC8" w:rsidRDefault="00E67FC8" w:rsidP="003B06EC">
      <w:pPr>
        <w:spacing w:after="0" w:line="360" w:lineRule="auto"/>
        <w:ind w:firstLine="709"/>
        <w:jc w:val="both"/>
        <w:rPr>
          <w:lang w:val="uk-UA"/>
        </w:rPr>
      </w:pPr>
      <w:r w:rsidRPr="00E67FC8">
        <w:rPr>
          <w:lang w:val="uk-UA"/>
        </w:rPr>
        <w:t xml:space="preserve">З методів загального </w:t>
      </w:r>
      <w:r w:rsidR="003B06EC">
        <w:rPr>
          <w:lang w:val="uk-UA"/>
        </w:rPr>
        <w:t xml:space="preserve">впливу </w:t>
      </w:r>
      <w:r w:rsidRPr="00E67FC8">
        <w:rPr>
          <w:lang w:val="uk-UA"/>
        </w:rPr>
        <w:t xml:space="preserve">на цьому етапі застосовують </w:t>
      </w:r>
      <w:r w:rsidR="003B06EC" w:rsidRPr="003B06EC">
        <w:rPr>
          <w:lang w:val="uk-UA"/>
        </w:rPr>
        <w:t>біорезонансну</w:t>
      </w:r>
      <w:r w:rsidRPr="00E67FC8">
        <w:rPr>
          <w:lang w:val="uk-UA"/>
        </w:rPr>
        <w:t xml:space="preserve"> терапію, аеротерапію. Для контролю безпеки та ефективності реабілітації пацієнтів використовуються обов'язкові методи дослідження – електрокардіограма (ЕКГ), рівень артеріального тиску (АТ), частота серцевих скорочень (ЧСС) щодня. Також здійснюється контроль тропоніну, креатинфосфокінази (КФК), </w:t>
      </w:r>
      <w:r w:rsidR="003B06EC" w:rsidRPr="003B06EC">
        <w:rPr>
          <w:lang w:val="uk-UA"/>
        </w:rPr>
        <w:t>трансаміназ</w:t>
      </w:r>
      <w:r w:rsidRPr="00E67FC8">
        <w:rPr>
          <w:lang w:val="uk-UA"/>
        </w:rPr>
        <w:t>, протромбіну, часу кровотечі та зсідання крові, проводиться клінічний аналіз крові, загальний аналіз сечі. З додаткових методів застосовують холтерівське моніторування, ехокардіографію (ЕхоКГ), визначення показників біохімічного аналізу крові.</w:t>
      </w:r>
    </w:p>
    <w:p w14:paraId="72F4C18B" w14:textId="77777777" w:rsidR="00E67FC8" w:rsidRPr="00E67FC8" w:rsidRDefault="00E67FC8" w:rsidP="00E67FC8">
      <w:pPr>
        <w:spacing w:after="0" w:line="360" w:lineRule="auto"/>
        <w:ind w:firstLine="709"/>
        <w:jc w:val="both"/>
        <w:rPr>
          <w:lang w:val="uk-UA"/>
        </w:rPr>
      </w:pPr>
      <w:r w:rsidRPr="00E67FC8">
        <w:rPr>
          <w:lang w:val="uk-UA"/>
        </w:rPr>
        <w:t>Тривалість курсу – 7–10 днів із подальшим переходом на наступний етап відновного лікування.</w:t>
      </w:r>
    </w:p>
    <w:p w14:paraId="32B1E76F" w14:textId="02F5ADCC" w:rsidR="00E67FC8" w:rsidRPr="00E67FC8" w:rsidRDefault="00E67FC8" w:rsidP="00E67FC8">
      <w:pPr>
        <w:spacing w:after="0" w:line="360" w:lineRule="auto"/>
        <w:ind w:firstLine="709"/>
        <w:jc w:val="both"/>
        <w:rPr>
          <w:lang w:val="uk-UA"/>
        </w:rPr>
      </w:pPr>
      <w:r w:rsidRPr="00E67FC8">
        <w:rPr>
          <w:lang w:val="uk-UA"/>
        </w:rPr>
        <w:t xml:space="preserve">Реабілітаційна програма після АКШ з 7-10-го дня включає виконання ЛФК </w:t>
      </w:r>
      <w:r w:rsidR="003B06EC">
        <w:rPr>
          <w:lang w:val="uk-UA"/>
        </w:rPr>
        <w:t>у щадному</w:t>
      </w:r>
      <w:r w:rsidRPr="00E67FC8">
        <w:rPr>
          <w:lang w:val="uk-UA"/>
        </w:rPr>
        <w:t xml:space="preserve"> режимі. До методів загального впливу можна додати внутрішньовенну лазеротерапію або внутрішньовенну озонотерапію, біорезонансну терапію, аерофітотерапію. З методів місцевого впливу виділяють периферичний класичний лікувальний масаж, </w:t>
      </w:r>
      <w:r w:rsidR="000961BE" w:rsidRPr="000961BE">
        <w:rPr>
          <w:lang w:val="uk-UA"/>
        </w:rPr>
        <w:t>масаж в електричному полі шийно-комірцевої ділянки, низькоінтенсивне лазерне випромінювання на ділянку серця</w:t>
      </w:r>
      <w:r w:rsidRPr="00E67FC8">
        <w:rPr>
          <w:lang w:val="uk-UA"/>
        </w:rPr>
        <w:t xml:space="preserve"> і післяопераційні рубці, магнітотерапію периферичного впливу (на литкові м'язи), ультратонофорез (лідаз, пантовегін).</w:t>
      </w:r>
    </w:p>
    <w:p w14:paraId="6E086390" w14:textId="2A0B10F3" w:rsidR="00E67FC8" w:rsidRPr="00E67FC8" w:rsidRDefault="00E67FC8" w:rsidP="00E67FC8">
      <w:pPr>
        <w:spacing w:after="0" w:line="360" w:lineRule="auto"/>
        <w:ind w:firstLine="709"/>
        <w:jc w:val="both"/>
        <w:rPr>
          <w:lang w:val="uk-UA"/>
        </w:rPr>
      </w:pPr>
      <w:r w:rsidRPr="00E67FC8">
        <w:rPr>
          <w:lang w:val="uk-UA"/>
        </w:rPr>
        <w:t>Обов'язкові та додаткові методи контролю безпеки та ефективності реабілітації хворих такі самі, як і після другого дня реабілітації після АКШ.</w:t>
      </w:r>
    </w:p>
    <w:p w14:paraId="52E08E23" w14:textId="3240798F" w:rsidR="00E67FC8" w:rsidRPr="00E67FC8" w:rsidRDefault="00E67FC8" w:rsidP="00E67FC8">
      <w:pPr>
        <w:spacing w:after="0" w:line="360" w:lineRule="auto"/>
        <w:ind w:firstLine="709"/>
        <w:jc w:val="both"/>
        <w:rPr>
          <w:lang w:val="uk-UA"/>
        </w:rPr>
      </w:pPr>
      <w:r w:rsidRPr="00E67FC8">
        <w:rPr>
          <w:lang w:val="uk-UA"/>
        </w:rPr>
        <w:t>Тривалість курсу – 10–15 днів до переходу наступного етапу відновного лікування. На наступних етапах реабілітації темпи активізації хворих визначаються результатами проведення велоергометричн</w:t>
      </w:r>
      <w:r w:rsidR="000961BE">
        <w:rPr>
          <w:lang w:val="uk-UA"/>
        </w:rPr>
        <w:t>ої</w:t>
      </w:r>
      <w:r w:rsidRPr="00E67FC8">
        <w:rPr>
          <w:lang w:val="uk-UA"/>
        </w:rPr>
        <w:t xml:space="preserve"> проби (ВЕП) або тредмілу, які у прооперованих хворих доцільно виконувати через 2 тижні після виконаної операції. Більш раннє виконання ВЕП неможливе через незагоєні рани на гомілки (внаслідок забору вен для АКШ), грудини. Через 2 тижні після операції хворому має бути виконана ВЕП, оскільки результати </w:t>
      </w:r>
      <w:r w:rsidRPr="00E67FC8">
        <w:rPr>
          <w:lang w:val="uk-UA"/>
        </w:rPr>
        <w:lastRenderedPageBreak/>
        <w:t>навантажувального тестування дозволяють дати обґрунтований висновок та рекомендації щодо медикаментозної терапії, інтенсивності фізичної активності та обсягу виконуваних фізичних заходів на наступних етапах реабілітації, а також – за алгоритмом ФТ на велоергометрах та велотрена</w:t>
      </w:r>
      <w:r w:rsidR="000961BE">
        <w:rPr>
          <w:lang w:val="uk-UA"/>
        </w:rPr>
        <w:t>жерах</w:t>
      </w:r>
      <w:r w:rsidRPr="00E67FC8">
        <w:rPr>
          <w:lang w:val="uk-UA"/>
        </w:rPr>
        <w:t>.</w:t>
      </w:r>
    </w:p>
    <w:p w14:paraId="5F56E00E" w14:textId="6DFA5944" w:rsidR="00E67FC8" w:rsidRPr="00E67FC8" w:rsidRDefault="00E67FC8" w:rsidP="000961BE">
      <w:pPr>
        <w:spacing w:after="0" w:line="360" w:lineRule="auto"/>
        <w:ind w:firstLine="709"/>
        <w:jc w:val="both"/>
        <w:rPr>
          <w:lang w:val="uk-UA"/>
        </w:rPr>
      </w:pPr>
      <w:r w:rsidRPr="00E67FC8">
        <w:rPr>
          <w:lang w:val="uk-UA"/>
        </w:rPr>
        <w:t>Реабілітаційна програма після АКШ з 21-го дня включає в себе</w:t>
      </w:r>
      <w:r w:rsidR="000961BE">
        <w:rPr>
          <w:lang w:val="uk-UA"/>
        </w:rPr>
        <w:t xml:space="preserve"> </w:t>
      </w:r>
      <w:r w:rsidRPr="00E67FC8">
        <w:rPr>
          <w:lang w:val="uk-UA"/>
        </w:rPr>
        <w:t>ЛФК або кардіотренування на силових та циклічних тренажерах у режимі</w:t>
      </w:r>
      <w:r w:rsidR="000961BE">
        <w:rPr>
          <w:lang w:val="uk-UA"/>
        </w:rPr>
        <w:t xml:space="preserve"> </w:t>
      </w:r>
      <w:r w:rsidRPr="00E67FC8">
        <w:rPr>
          <w:lang w:val="uk-UA"/>
        </w:rPr>
        <w:t>дозованих ступінчасто зростаючих фізичних навантажень. Питання вибору тренажерів та навантаження слід вирішувати індивідуально залежно від стану післяопераційних швів та рубців. Для детренованих пацієнтів, хворих на низьку толерантність до фізичних навантажень рекомендується починати курс з ЛФК у щадному режимі, з малих м'язових груп, спочатку без еспандерів.</w:t>
      </w:r>
    </w:p>
    <w:p w14:paraId="22DE63DC" w14:textId="4ED999D7" w:rsidR="00E67FC8" w:rsidRPr="00E67FC8" w:rsidRDefault="00E67FC8" w:rsidP="00E67FC8">
      <w:pPr>
        <w:spacing w:after="0" w:line="360" w:lineRule="auto"/>
        <w:ind w:firstLine="709"/>
        <w:jc w:val="both"/>
        <w:rPr>
          <w:lang w:val="uk-UA"/>
        </w:rPr>
      </w:pPr>
      <w:r w:rsidRPr="00E67FC8">
        <w:rPr>
          <w:lang w:val="uk-UA"/>
        </w:rPr>
        <w:t xml:space="preserve">Поступово розширюються методи загального впливу: до вищеописаних додаються інтервальні гіпоксичні тренування, комплексна галотерапія, сухі вуглекислі ванни (для рук, або чергуючи через день для рук, ніг), біорезонансна терапія, аероіонотерапія, аерофітотерапія. З методів місцевого впливу можна вибрати класичний лікувальний масаж спини за </w:t>
      </w:r>
      <w:r w:rsidR="000961BE">
        <w:rPr>
          <w:lang w:val="uk-UA"/>
        </w:rPr>
        <w:t xml:space="preserve">щадною </w:t>
      </w:r>
      <w:r w:rsidRPr="00E67FC8">
        <w:rPr>
          <w:lang w:val="uk-UA"/>
        </w:rPr>
        <w:t xml:space="preserve">методикою, масаж в електростатичному полі передньої поверхні грудної клітини, низькоінтенсивне лазерне випромінювання на область серця, низькочастотне електромагнітне поле на шийно-комірцеву область, лікарський електрофорез (сульфат магнію, панангін, анаприлін, </w:t>
      </w:r>
      <w:r w:rsidR="000961BE">
        <w:rPr>
          <w:lang w:val="uk-UA"/>
        </w:rPr>
        <w:t>но</w:t>
      </w:r>
      <w:r w:rsidRPr="00E67FC8">
        <w:rPr>
          <w:lang w:val="uk-UA"/>
        </w:rPr>
        <w:t>-шпа, папаверин) на шийно-комірцеву область, електротерапію (СМТ) Обов'язкові та додаткові методи контролю стану пацієнтів залишаються незмінними.</w:t>
      </w:r>
    </w:p>
    <w:p w14:paraId="48A9C28B" w14:textId="77777777" w:rsidR="00E67FC8" w:rsidRPr="00E67FC8" w:rsidRDefault="00E67FC8" w:rsidP="00E67FC8">
      <w:pPr>
        <w:spacing w:after="0" w:line="360" w:lineRule="auto"/>
        <w:ind w:firstLine="709"/>
        <w:jc w:val="both"/>
        <w:rPr>
          <w:lang w:val="uk-UA"/>
        </w:rPr>
      </w:pPr>
      <w:r w:rsidRPr="00E67FC8">
        <w:rPr>
          <w:lang w:val="uk-UA"/>
        </w:rPr>
        <w:t>Тривалість курсу коливається від 20 до 40 днів.</w:t>
      </w:r>
    </w:p>
    <w:p w14:paraId="33991D3F" w14:textId="0CEFA2C0" w:rsidR="00E67FC8" w:rsidRPr="00E67FC8" w:rsidRDefault="00E67FC8" w:rsidP="00E67FC8">
      <w:pPr>
        <w:spacing w:after="0" w:line="360" w:lineRule="auto"/>
        <w:ind w:firstLine="709"/>
        <w:jc w:val="both"/>
        <w:rPr>
          <w:lang w:val="uk-UA"/>
        </w:rPr>
      </w:pPr>
      <w:r w:rsidRPr="00E67FC8">
        <w:rPr>
          <w:lang w:val="uk-UA"/>
        </w:rPr>
        <w:t>Реабілітаційна програма після АКШ через 1–2 місяці полягає у продовженні виконання ЛФК або кардіотренувань на силових та циклічних тренажерах у режимі дозованих фізичних навантажень, що ступінчасто наростають. Для детренованих пацієнтів, хворих на низьку толерантність до фізичних навантажень рекомендується починати курс з ЛФК в щадному режимі. Можна застосовувати гідрокінезітерапію.</w:t>
      </w:r>
    </w:p>
    <w:p w14:paraId="1403D00F" w14:textId="496EADF1" w:rsidR="00E67FC8" w:rsidRPr="00E67FC8" w:rsidRDefault="00E67FC8" w:rsidP="00E67FC8">
      <w:pPr>
        <w:spacing w:after="0" w:line="360" w:lineRule="auto"/>
        <w:ind w:firstLine="709"/>
        <w:jc w:val="both"/>
        <w:rPr>
          <w:lang w:val="uk-UA"/>
        </w:rPr>
      </w:pPr>
      <w:r w:rsidRPr="00E67FC8">
        <w:rPr>
          <w:lang w:val="uk-UA"/>
        </w:rPr>
        <w:lastRenderedPageBreak/>
        <w:t>До методів загального впливу додаються аерофітотерапія, вуглекислі ванни, що чергуються через день із сухими вуглекислими ваннами, чотирикамерні вихрові контрастні ванни через день із калій-натрій-магнієвими або йодобромними ваннами. Розширено вибір методів локального впливу: класичний лікувальний масаж спини в щадному режимі, масаж в електростатичному полі шийно-комі</w:t>
      </w:r>
      <w:r w:rsidR="000961BE">
        <w:rPr>
          <w:lang w:val="uk-UA"/>
        </w:rPr>
        <w:t>рцев</w:t>
      </w:r>
      <w:r w:rsidRPr="00E67FC8">
        <w:rPr>
          <w:lang w:val="uk-UA"/>
        </w:rPr>
        <w:t>ої зони, низькоінтенсивне лазерне випромінювання на ділянку серця, магнітотерапія, трансцеребральна електроаналгезія, ультратонофорез (лідаза, пантовегін, гепарин). Обов'язковими методами контролю безпеки та ефективності є ті ж дослідження, що й на попередньому етапі реабілітації.</w:t>
      </w:r>
    </w:p>
    <w:p w14:paraId="71517E94" w14:textId="3613CE38" w:rsidR="00E67FC8" w:rsidRPr="00E67FC8" w:rsidRDefault="00E67FC8" w:rsidP="00E67FC8">
      <w:pPr>
        <w:spacing w:after="0" w:line="360" w:lineRule="auto"/>
        <w:ind w:firstLine="709"/>
        <w:jc w:val="both"/>
        <w:rPr>
          <w:lang w:val="uk-UA"/>
        </w:rPr>
      </w:pPr>
      <w:r w:rsidRPr="00E67FC8">
        <w:rPr>
          <w:lang w:val="uk-UA"/>
        </w:rPr>
        <w:t>Тривалість курсу – 15–30 днів. Надалі рекомендуються повторні курси 1-2 рази на рік.</w:t>
      </w:r>
    </w:p>
    <w:p w14:paraId="5E71D745" w14:textId="5CDF008F" w:rsidR="00E67FC8" w:rsidRPr="00E67FC8" w:rsidRDefault="00E67FC8" w:rsidP="00E67FC8">
      <w:pPr>
        <w:spacing w:after="0" w:line="360" w:lineRule="auto"/>
        <w:ind w:firstLine="709"/>
        <w:jc w:val="both"/>
        <w:rPr>
          <w:lang w:val="uk-UA"/>
        </w:rPr>
      </w:pPr>
      <w:r w:rsidRPr="00E67FC8">
        <w:rPr>
          <w:lang w:val="uk-UA"/>
        </w:rPr>
        <w:t>На амбулаторно-поліклінічному етапі метою фізичної реабілітації хворих після хірургічної реваскуляризації міокарда є підтримання та розвиток фізичної працездатності, реадаптація хворого до побутових та виробничих навантажень. На цьому етапі фізична активність включає: ЛФК; дозовану ходьбу; різноманітні спортивні ігри; інтенсивні фізичні тренування (за показаннями); фізичну активність, пов'язану з повсякденними побутовими навантаженнями, у подальшому, після виходу на роботу – з професійними обов'язками.</w:t>
      </w:r>
    </w:p>
    <w:p w14:paraId="505C544C" w14:textId="722557AC" w:rsidR="00E67FC8" w:rsidRPr="00E67FC8" w:rsidRDefault="00E67FC8" w:rsidP="00E67FC8">
      <w:pPr>
        <w:spacing w:after="0" w:line="360" w:lineRule="auto"/>
        <w:ind w:firstLine="709"/>
        <w:jc w:val="both"/>
        <w:rPr>
          <w:lang w:val="uk-UA"/>
        </w:rPr>
      </w:pPr>
      <w:r w:rsidRPr="00E67FC8">
        <w:rPr>
          <w:lang w:val="uk-UA"/>
        </w:rPr>
        <w:t>При складанні програм фізичної реабілітації необхідно виходити з оцінки функціонального стану хворих, а також враховувати ступінь наявної фізичної та психологічної підготовленості до кожного виду медичної реабілітації. У зв'язку з цим, по можливості, слід дотримуватися наступності з попередніми етапами реабілітації; інформацію про проведені реабілітаційні заходи на попередніх етапах лікування слід уточнювати з епікризу хворого, заповненого на стаціонарному етапі.</w:t>
      </w:r>
    </w:p>
    <w:p w14:paraId="011AC679" w14:textId="77777777" w:rsidR="00E67FC8" w:rsidRPr="00E67FC8" w:rsidRDefault="00E67FC8" w:rsidP="00E67FC8">
      <w:pPr>
        <w:spacing w:after="0" w:line="360" w:lineRule="auto"/>
        <w:ind w:firstLine="709"/>
        <w:jc w:val="both"/>
        <w:rPr>
          <w:lang w:val="uk-UA"/>
        </w:rPr>
      </w:pPr>
      <w:r w:rsidRPr="00E67FC8">
        <w:rPr>
          <w:lang w:val="uk-UA"/>
        </w:rPr>
        <w:t>Абсолютними протипоказаннями до проведення фізичної реабілітації є такі:</w:t>
      </w:r>
    </w:p>
    <w:p w14:paraId="7B3CC1C8" w14:textId="77777777" w:rsidR="00E67FC8" w:rsidRPr="00E67FC8" w:rsidRDefault="00E67FC8" w:rsidP="00E67FC8">
      <w:pPr>
        <w:spacing w:after="0" w:line="360" w:lineRule="auto"/>
        <w:ind w:firstLine="709"/>
        <w:jc w:val="both"/>
        <w:rPr>
          <w:lang w:val="uk-UA"/>
        </w:rPr>
      </w:pPr>
      <w:r w:rsidRPr="00E67FC8">
        <w:rPr>
          <w:lang w:val="uk-UA"/>
        </w:rPr>
        <w:t>I. Стійкі патологічні стани та ускладнення:</w:t>
      </w:r>
    </w:p>
    <w:p w14:paraId="64E30DD7" w14:textId="77777777" w:rsidR="00E67FC8" w:rsidRPr="00E67FC8" w:rsidRDefault="00E67FC8" w:rsidP="00E67FC8">
      <w:pPr>
        <w:spacing w:after="0" w:line="360" w:lineRule="auto"/>
        <w:ind w:firstLine="709"/>
        <w:jc w:val="both"/>
        <w:rPr>
          <w:lang w:val="uk-UA"/>
        </w:rPr>
      </w:pPr>
      <w:r w:rsidRPr="00E67FC8">
        <w:rPr>
          <w:lang w:val="uk-UA"/>
        </w:rPr>
        <w:t>1. Нестабільна стенокардія.</w:t>
      </w:r>
    </w:p>
    <w:p w14:paraId="7596E3F8" w14:textId="77777777" w:rsidR="00E67FC8" w:rsidRPr="00E67FC8" w:rsidRDefault="00E67FC8" w:rsidP="00E67FC8">
      <w:pPr>
        <w:spacing w:after="0" w:line="360" w:lineRule="auto"/>
        <w:ind w:firstLine="709"/>
        <w:jc w:val="both"/>
        <w:rPr>
          <w:lang w:val="uk-UA"/>
        </w:rPr>
      </w:pPr>
      <w:r w:rsidRPr="00E67FC8">
        <w:rPr>
          <w:lang w:val="uk-UA"/>
        </w:rPr>
        <w:lastRenderedPageBreak/>
        <w:t>2. Виражена серцева недостатність.</w:t>
      </w:r>
    </w:p>
    <w:p w14:paraId="38B48C64" w14:textId="78A55E9E" w:rsidR="00E67FC8" w:rsidRPr="00E67FC8" w:rsidRDefault="00E67FC8" w:rsidP="00E67FC8">
      <w:pPr>
        <w:spacing w:after="0" w:line="360" w:lineRule="auto"/>
        <w:ind w:firstLine="709"/>
        <w:jc w:val="both"/>
        <w:rPr>
          <w:lang w:val="uk-UA"/>
        </w:rPr>
      </w:pPr>
      <w:r w:rsidRPr="00E67FC8">
        <w:rPr>
          <w:lang w:val="uk-UA"/>
        </w:rPr>
        <w:t xml:space="preserve">3. Небезпечні </w:t>
      </w:r>
      <w:r w:rsidR="000961BE">
        <w:rPr>
          <w:lang w:val="uk-UA"/>
        </w:rPr>
        <w:t xml:space="preserve">для </w:t>
      </w:r>
      <w:r w:rsidRPr="00E67FC8">
        <w:rPr>
          <w:lang w:val="uk-UA"/>
        </w:rPr>
        <w:t>життя аритмії.</w:t>
      </w:r>
    </w:p>
    <w:p w14:paraId="017AB65E" w14:textId="77777777" w:rsidR="00E67FC8" w:rsidRPr="00E67FC8" w:rsidRDefault="00E67FC8" w:rsidP="00E67FC8">
      <w:pPr>
        <w:spacing w:after="0" w:line="360" w:lineRule="auto"/>
        <w:ind w:firstLine="709"/>
        <w:jc w:val="both"/>
        <w:rPr>
          <w:lang w:val="uk-UA"/>
        </w:rPr>
      </w:pPr>
      <w:r w:rsidRPr="00E67FC8">
        <w:rPr>
          <w:lang w:val="uk-UA"/>
        </w:rPr>
        <w:t>4. Диссекція аорти.</w:t>
      </w:r>
    </w:p>
    <w:p w14:paraId="5BB2E60D" w14:textId="77777777" w:rsidR="00E67FC8" w:rsidRPr="00E67FC8" w:rsidRDefault="00E67FC8" w:rsidP="00E67FC8">
      <w:pPr>
        <w:spacing w:after="0" w:line="360" w:lineRule="auto"/>
        <w:ind w:firstLine="709"/>
        <w:jc w:val="both"/>
        <w:rPr>
          <w:lang w:val="uk-UA"/>
        </w:rPr>
      </w:pPr>
      <w:r w:rsidRPr="00E67FC8">
        <w:rPr>
          <w:lang w:val="uk-UA"/>
        </w:rPr>
        <w:t>5. Гострий міокардит.</w:t>
      </w:r>
    </w:p>
    <w:p w14:paraId="79305983" w14:textId="77777777" w:rsidR="00E67FC8" w:rsidRPr="00E67FC8" w:rsidRDefault="00E67FC8" w:rsidP="00E67FC8">
      <w:pPr>
        <w:spacing w:after="0" w:line="360" w:lineRule="auto"/>
        <w:ind w:firstLine="709"/>
        <w:jc w:val="both"/>
        <w:rPr>
          <w:lang w:val="uk-UA"/>
        </w:rPr>
      </w:pPr>
      <w:r w:rsidRPr="00E67FC8">
        <w:rPr>
          <w:lang w:val="uk-UA"/>
        </w:rPr>
        <w:t>6. Гострий перикардит.</w:t>
      </w:r>
    </w:p>
    <w:p w14:paraId="4EE6E542" w14:textId="77777777" w:rsidR="00E67FC8" w:rsidRPr="00E67FC8" w:rsidRDefault="00E67FC8" w:rsidP="00E67FC8">
      <w:pPr>
        <w:spacing w:after="0" w:line="360" w:lineRule="auto"/>
        <w:ind w:firstLine="709"/>
        <w:jc w:val="both"/>
        <w:rPr>
          <w:lang w:val="uk-UA"/>
        </w:rPr>
      </w:pPr>
      <w:r w:rsidRPr="00E67FC8">
        <w:rPr>
          <w:lang w:val="uk-UA"/>
        </w:rPr>
        <w:t>7. Виражена обструкція вихідного тракту лівого желудочка.</w:t>
      </w:r>
    </w:p>
    <w:p w14:paraId="0AF5F9C2" w14:textId="3A6407C9" w:rsidR="00E67FC8" w:rsidRPr="00E67FC8" w:rsidRDefault="00E67FC8" w:rsidP="00E67FC8">
      <w:pPr>
        <w:spacing w:after="0" w:line="360" w:lineRule="auto"/>
        <w:ind w:firstLine="709"/>
        <w:jc w:val="both"/>
        <w:rPr>
          <w:lang w:val="uk-UA"/>
        </w:rPr>
      </w:pPr>
      <w:r w:rsidRPr="00E67FC8">
        <w:rPr>
          <w:lang w:val="uk-UA"/>
        </w:rPr>
        <w:t>8. Виражена артеріальна гіпертензія (АТ</w:t>
      </w:r>
      <w:r w:rsidR="000961BE">
        <w:rPr>
          <w:lang w:val="uk-UA"/>
        </w:rPr>
        <w:t xml:space="preserve"> </w:t>
      </w:r>
      <w:r w:rsidRPr="00E67FC8">
        <w:rPr>
          <w:lang w:val="uk-UA"/>
        </w:rPr>
        <w:t>&gt;</w:t>
      </w:r>
      <w:r w:rsidR="000961BE">
        <w:rPr>
          <w:lang w:val="uk-UA"/>
        </w:rPr>
        <w:t xml:space="preserve"> </w:t>
      </w:r>
      <w:r w:rsidRPr="00E67FC8">
        <w:rPr>
          <w:lang w:val="uk-UA"/>
        </w:rPr>
        <w:t>250/130 мм</w:t>
      </w:r>
      <w:r w:rsidR="000961BE">
        <w:rPr>
          <w:lang w:val="uk-UA"/>
        </w:rPr>
        <w:t>.</w:t>
      </w:r>
      <w:r w:rsidRPr="00E67FC8">
        <w:rPr>
          <w:lang w:val="uk-UA"/>
        </w:rPr>
        <w:t>рт.ст.).</w:t>
      </w:r>
    </w:p>
    <w:p w14:paraId="197B46B8" w14:textId="77777777" w:rsidR="00E67FC8" w:rsidRPr="00E67FC8" w:rsidRDefault="00E67FC8" w:rsidP="00E67FC8">
      <w:pPr>
        <w:spacing w:after="0" w:line="360" w:lineRule="auto"/>
        <w:ind w:firstLine="709"/>
        <w:jc w:val="both"/>
        <w:rPr>
          <w:lang w:val="uk-UA"/>
        </w:rPr>
      </w:pPr>
      <w:r w:rsidRPr="00E67FC8">
        <w:rPr>
          <w:lang w:val="uk-UA"/>
        </w:rPr>
        <w:t>9. Істотна гіпотензія чи синкопальний стан.</w:t>
      </w:r>
    </w:p>
    <w:p w14:paraId="2954C003" w14:textId="77777777" w:rsidR="00E67FC8" w:rsidRPr="00E67FC8" w:rsidRDefault="00E67FC8" w:rsidP="00E67FC8">
      <w:pPr>
        <w:spacing w:after="0" w:line="360" w:lineRule="auto"/>
        <w:ind w:firstLine="709"/>
        <w:jc w:val="both"/>
        <w:rPr>
          <w:lang w:val="uk-UA"/>
        </w:rPr>
      </w:pPr>
      <w:r w:rsidRPr="00E67FC8">
        <w:rPr>
          <w:lang w:val="uk-UA"/>
        </w:rPr>
        <w:t>10. Декомпенсований цукровий діабет.</w:t>
      </w:r>
    </w:p>
    <w:p w14:paraId="3356EB4A" w14:textId="77777777" w:rsidR="00E67FC8" w:rsidRPr="00E67FC8" w:rsidRDefault="00E67FC8" w:rsidP="00E67FC8">
      <w:pPr>
        <w:spacing w:after="0" w:line="360" w:lineRule="auto"/>
        <w:ind w:firstLine="709"/>
        <w:jc w:val="both"/>
        <w:rPr>
          <w:lang w:val="uk-UA"/>
        </w:rPr>
      </w:pPr>
      <w:r w:rsidRPr="00E67FC8">
        <w:rPr>
          <w:lang w:val="uk-UA"/>
        </w:rPr>
        <w:t>11. Дефекти опорно-рухового апарату, які унеможливлюють виконання фізичного аспекту реабілітації.</w:t>
      </w:r>
    </w:p>
    <w:p w14:paraId="288D3234" w14:textId="77777777" w:rsidR="00E67FC8" w:rsidRPr="00E67FC8" w:rsidRDefault="00E67FC8" w:rsidP="00E67FC8">
      <w:pPr>
        <w:spacing w:after="0" w:line="360" w:lineRule="auto"/>
        <w:ind w:firstLine="709"/>
        <w:jc w:val="both"/>
        <w:rPr>
          <w:lang w:val="uk-UA"/>
        </w:rPr>
      </w:pPr>
      <w:r w:rsidRPr="00E67FC8">
        <w:rPr>
          <w:lang w:val="uk-UA"/>
        </w:rPr>
        <w:t>12. ТЕЛА чи інших судинних зон.</w:t>
      </w:r>
    </w:p>
    <w:p w14:paraId="4BCBB0D5" w14:textId="418E4BCA" w:rsidR="00E67FC8" w:rsidRPr="00E67FC8" w:rsidRDefault="00E67FC8" w:rsidP="00E67FC8">
      <w:pPr>
        <w:spacing w:after="0" w:line="360" w:lineRule="auto"/>
        <w:ind w:firstLine="709"/>
        <w:jc w:val="both"/>
        <w:rPr>
          <w:lang w:val="uk-UA"/>
        </w:rPr>
      </w:pPr>
      <w:r w:rsidRPr="00E67FC8">
        <w:rPr>
          <w:lang w:val="uk-UA"/>
        </w:rPr>
        <w:t>ІІ. Високий ризик ускладнень за результатами тесту з фізичним навантаженням.</w:t>
      </w:r>
    </w:p>
    <w:p w14:paraId="604BC134" w14:textId="77777777" w:rsidR="00E67FC8" w:rsidRPr="00E67FC8" w:rsidRDefault="00E67FC8" w:rsidP="00E67FC8">
      <w:pPr>
        <w:spacing w:after="0" w:line="360" w:lineRule="auto"/>
        <w:ind w:firstLine="709"/>
        <w:jc w:val="both"/>
        <w:rPr>
          <w:lang w:val="uk-UA"/>
        </w:rPr>
      </w:pPr>
      <w:r w:rsidRPr="00E67FC8">
        <w:rPr>
          <w:lang w:val="uk-UA"/>
        </w:rPr>
        <w:t>Чинники, що перешкоджають нарощуванню темпів фізичної реабілітації, включають:</w:t>
      </w:r>
    </w:p>
    <w:p w14:paraId="553FE253" w14:textId="12F221EC" w:rsidR="00E67FC8" w:rsidRPr="00E67FC8" w:rsidRDefault="000961BE" w:rsidP="00E67FC8">
      <w:pPr>
        <w:spacing w:after="0" w:line="360" w:lineRule="auto"/>
        <w:ind w:firstLine="709"/>
        <w:jc w:val="both"/>
        <w:rPr>
          <w:lang w:val="uk-UA"/>
        </w:rPr>
      </w:pPr>
      <w:r>
        <w:rPr>
          <w:lang w:val="uk-UA"/>
        </w:rPr>
        <w:t>- р</w:t>
      </w:r>
      <w:r w:rsidR="00E67FC8" w:rsidRPr="00E67FC8">
        <w:rPr>
          <w:lang w:val="uk-UA"/>
        </w:rPr>
        <w:t>ани по медіальній поверхні гомілки у місці забору матеріалу для венозних шунтів.</w:t>
      </w:r>
    </w:p>
    <w:p w14:paraId="0EDA5C5A" w14:textId="4AED5CCB" w:rsidR="00E67FC8" w:rsidRPr="00E67FC8" w:rsidRDefault="000961BE" w:rsidP="00E67FC8">
      <w:pPr>
        <w:spacing w:after="0" w:line="360" w:lineRule="auto"/>
        <w:ind w:firstLine="709"/>
        <w:jc w:val="both"/>
        <w:rPr>
          <w:lang w:val="uk-UA"/>
        </w:rPr>
      </w:pPr>
      <w:r>
        <w:rPr>
          <w:lang w:val="uk-UA"/>
        </w:rPr>
        <w:t>- у</w:t>
      </w:r>
      <w:r w:rsidR="00E67FC8" w:rsidRPr="00E67FC8">
        <w:rPr>
          <w:lang w:val="uk-UA"/>
        </w:rPr>
        <w:t>повільнена консолідація розсіченої грудини.</w:t>
      </w:r>
    </w:p>
    <w:p w14:paraId="6A15A622" w14:textId="035FC7FF" w:rsidR="00E67FC8" w:rsidRPr="00E67FC8" w:rsidRDefault="000961BE" w:rsidP="00E67FC8">
      <w:pPr>
        <w:spacing w:after="0" w:line="360" w:lineRule="auto"/>
        <w:ind w:firstLine="709"/>
        <w:jc w:val="both"/>
        <w:rPr>
          <w:lang w:val="uk-UA"/>
        </w:rPr>
      </w:pPr>
      <w:r>
        <w:rPr>
          <w:lang w:val="uk-UA"/>
        </w:rPr>
        <w:t>- г</w:t>
      </w:r>
      <w:r w:rsidR="00E67FC8" w:rsidRPr="00E67FC8">
        <w:rPr>
          <w:lang w:val="uk-UA"/>
        </w:rPr>
        <w:t>іпотонія, масивна крововтрата під час операції.</w:t>
      </w:r>
    </w:p>
    <w:p w14:paraId="5B936474" w14:textId="7614AD60" w:rsidR="00E67FC8" w:rsidRPr="00E67FC8" w:rsidRDefault="000961BE" w:rsidP="00E67FC8">
      <w:pPr>
        <w:spacing w:after="0" w:line="360" w:lineRule="auto"/>
        <w:ind w:firstLine="709"/>
        <w:jc w:val="both"/>
        <w:rPr>
          <w:lang w:val="uk-UA"/>
        </w:rPr>
      </w:pPr>
      <w:r>
        <w:rPr>
          <w:lang w:val="uk-UA"/>
        </w:rPr>
        <w:t>- г</w:t>
      </w:r>
      <w:r w:rsidR="00E67FC8" w:rsidRPr="00E67FC8">
        <w:rPr>
          <w:lang w:val="uk-UA"/>
        </w:rPr>
        <w:t>іпертермія, перикардит, плеврит (внаслідок посткардіотомного синдрому (ПК</w:t>
      </w:r>
      <w:r>
        <w:rPr>
          <w:lang w:val="uk-UA"/>
        </w:rPr>
        <w:t>С</w:t>
      </w:r>
      <w:r w:rsidR="00E67FC8" w:rsidRPr="00E67FC8">
        <w:rPr>
          <w:lang w:val="uk-UA"/>
        </w:rPr>
        <w:t>)).</w:t>
      </w:r>
    </w:p>
    <w:p w14:paraId="4081AAE1" w14:textId="17364A18" w:rsidR="00E67FC8" w:rsidRPr="00E67FC8" w:rsidRDefault="000961BE" w:rsidP="00E67FC8">
      <w:pPr>
        <w:spacing w:after="0" w:line="360" w:lineRule="auto"/>
        <w:ind w:firstLine="709"/>
        <w:jc w:val="both"/>
        <w:rPr>
          <w:lang w:val="uk-UA"/>
        </w:rPr>
      </w:pPr>
      <w:r>
        <w:rPr>
          <w:lang w:val="uk-UA"/>
        </w:rPr>
        <w:t>- п</w:t>
      </w:r>
      <w:r w:rsidR="00E67FC8" w:rsidRPr="00E67FC8">
        <w:rPr>
          <w:lang w:val="uk-UA"/>
        </w:rPr>
        <w:t>орушення мозкового кровообігу в анамнезі.</w:t>
      </w:r>
    </w:p>
    <w:p w14:paraId="4985536D" w14:textId="544E5A56" w:rsidR="00E67FC8" w:rsidRPr="00E67FC8" w:rsidRDefault="000961BE" w:rsidP="00E67FC8">
      <w:pPr>
        <w:spacing w:after="0" w:line="360" w:lineRule="auto"/>
        <w:ind w:firstLine="709"/>
        <w:jc w:val="both"/>
        <w:rPr>
          <w:lang w:val="uk-UA"/>
        </w:rPr>
      </w:pPr>
      <w:r>
        <w:rPr>
          <w:lang w:val="uk-UA"/>
        </w:rPr>
        <w:t>- л</w:t>
      </w:r>
      <w:r w:rsidR="00E67FC8" w:rsidRPr="00E67FC8">
        <w:rPr>
          <w:lang w:val="uk-UA"/>
        </w:rPr>
        <w:t>івошлуночкова недостатність.</w:t>
      </w:r>
    </w:p>
    <w:p w14:paraId="1ADE66B3" w14:textId="773FE708" w:rsidR="00E67FC8" w:rsidRPr="00E67FC8" w:rsidRDefault="000961BE" w:rsidP="00E67FC8">
      <w:pPr>
        <w:spacing w:after="0" w:line="360" w:lineRule="auto"/>
        <w:ind w:firstLine="709"/>
        <w:jc w:val="both"/>
        <w:rPr>
          <w:lang w:val="uk-UA"/>
        </w:rPr>
      </w:pPr>
      <w:r>
        <w:rPr>
          <w:lang w:val="uk-UA"/>
        </w:rPr>
        <w:t>- п</w:t>
      </w:r>
      <w:r w:rsidR="00E67FC8" w:rsidRPr="00E67FC8">
        <w:rPr>
          <w:lang w:val="uk-UA"/>
        </w:rPr>
        <w:t>еріопераційний інфаркт міокарда.</w:t>
      </w:r>
    </w:p>
    <w:p w14:paraId="02AB3733" w14:textId="3B76DD16" w:rsidR="00BB47E0" w:rsidRPr="00E07DAD" w:rsidRDefault="00E67FC8" w:rsidP="00E67FC8">
      <w:pPr>
        <w:spacing w:after="0" w:line="360" w:lineRule="auto"/>
        <w:ind w:firstLine="709"/>
        <w:jc w:val="both"/>
        <w:rPr>
          <w:lang w:val="uk-UA"/>
        </w:rPr>
      </w:pPr>
      <w:r w:rsidRPr="00E67FC8">
        <w:rPr>
          <w:lang w:val="uk-UA"/>
        </w:rPr>
        <w:t xml:space="preserve">Таким чином, фізична реабілітація пацієнтів після АКШ починається з першої доби післяопераційного періоду і триває протягом усього життя. У програмах фізичної реабілітації цієї групи пацієнтів використовується широкий спектр засобів та методів, вибір яких здійснюється з урахуванням фази реабілітаційного процесу, особливостей перебігу післяопераційного періоду, </w:t>
      </w:r>
      <w:r w:rsidRPr="00E67FC8">
        <w:rPr>
          <w:lang w:val="uk-UA"/>
        </w:rPr>
        <w:lastRenderedPageBreak/>
        <w:t>рівня фізичної підготовленості пацієнта, а також його переносимості фізичних навантажень. Протягом післяопераційного періоду і надалі відбувається поступове наростання інтенсивності впливу засобів фізичної реабілітації, збільшення тривалості та застосування. Однак, існують і протипоказання до фізичної реабілітації пацієнтів після АКШ, а також обмеження інтенсивності впливу, які необхідно брати до уваги при складанні програми реабілітаційних заходів</w:t>
      </w:r>
      <w:r w:rsidR="000F4831" w:rsidRPr="000F4831">
        <w:rPr>
          <w:lang w:val="uk-UA"/>
        </w:rPr>
        <w:t>.</w:t>
      </w:r>
    </w:p>
    <w:p w14:paraId="29B730C6" w14:textId="77777777" w:rsidR="00BC025A" w:rsidRPr="00E07DAD" w:rsidRDefault="00BC025A">
      <w:pPr>
        <w:spacing w:line="259" w:lineRule="auto"/>
        <w:rPr>
          <w:lang w:val="uk-UA"/>
        </w:rPr>
      </w:pPr>
      <w:r w:rsidRPr="00E07DAD">
        <w:rPr>
          <w:lang w:val="uk-UA"/>
        </w:rPr>
        <w:br w:type="page"/>
      </w:r>
    </w:p>
    <w:p w14:paraId="460898F3" w14:textId="52E0736D" w:rsidR="00BC025A" w:rsidRPr="00E07DAD" w:rsidRDefault="00BC025A" w:rsidP="00BC025A">
      <w:pPr>
        <w:spacing w:after="0" w:line="360" w:lineRule="auto"/>
        <w:jc w:val="center"/>
        <w:rPr>
          <w:b/>
          <w:bCs/>
          <w:lang w:val="uk-UA"/>
        </w:rPr>
      </w:pPr>
      <w:r w:rsidRPr="00E07DAD">
        <w:rPr>
          <w:b/>
          <w:bCs/>
          <w:lang w:val="uk-UA"/>
        </w:rPr>
        <w:lastRenderedPageBreak/>
        <w:t>РОЗДІЛ 2.</w:t>
      </w:r>
    </w:p>
    <w:p w14:paraId="3E0ADC47" w14:textId="61C6EA03" w:rsidR="00BC025A" w:rsidRPr="00E07DAD" w:rsidRDefault="00B54A8D" w:rsidP="00BC025A">
      <w:pPr>
        <w:spacing w:after="0" w:line="360" w:lineRule="auto"/>
        <w:jc w:val="center"/>
        <w:rPr>
          <w:b/>
          <w:bCs/>
          <w:lang w:val="uk-UA"/>
        </w:rPr>
      </w:pPr>
      <w:r>
        <w:rPr>
          <w:b/>
          <w:bCs/>
          <w:lang w:val="uk-UA"/>
        </w:rPr>
        <w:t>ОБ’ЄКТ ТА МЕТОДИ ДОСЛІДЖЕННЯ</w:t>
      </w:r>
    </w:p>
    <w:p w14:paraId="313C5880" w14:textId="77777777" w:rsidR="00BC025A" w:rsidRPr="00E07DAD" w:rsidRDefault="00BC025A" w:rsidP="00BC025A">
      <w:pPr>
        <w:spacing w:after="0" w:line="360" w:lineRule="auto"/>
        <w:jc w:val="center"/>
        <w:rPr>
          <w:b/>
          <w:bCs/>
          <w:lang w:val="uk-UA"/>
        </w:rPr>
      </w:pPr>
    </w:p>
    <w:p w14:paraId="4096005F" w14:textId="38F5F52F" w:rsidR="00AD2F82" w:rsidRPr="00E07DAD" w:rsidRDefault="00AD2F82" w:rsidP="00AD2F82">
      <w:pPr>
        <w:spacing w:after="0" w:line="360" w:lineRule="auto"/>
        <w:jc w:val="center"/>
        <w:rPr>
          <w:b/>
          <w:bCs/>
          <w:lang w:val="uk-UA"/>
        </w:rPr>
      </w:pPr>
      <w:bookmarkStart w:id="3" w:name="_Toc417433003"/>
      <w:r w:rsidRPr="00E07DAD">
        <w:rPr>
          <w:rFonts w:cs="Times New Roman"/>
          <w:b/>
          <w:bCs/>
          <w:szCs w:val="28"/>
          <w:shd w:val="clear" w:color="auto" w:fill="FFFFFF"/>
          <w:lang w:val="uk-UA"/>
        </w:rPr>
        <w:t xml:space="preserve">2.1. </w:t>
      </w:r>
      <w:bookmarkEnd w:id="3"/>
      <w:r w:rsidR="00B54A8D">
        <w:rPr>
          <w:rFonts w:cs="Times New Roman"/>
          <w:b/>
          <w:bCs/>
          <w:szCs w:val="28"/>
          <w:shd w:val="clear" w:color="auto" w:fill="FFFFFF"/>
          <w:lang w:val="uk-UA"/>
        </w:rPr>
        <w:t>Організація</w:t>
      </w:r>
      <w:r w:rsidR="006E226A" w:rsidRPr="006E226A">
        <w:rPr>
          <w:rFonts w:cs="Times New Roman"/>
          <w:b/>
          <w:bCs/>
          <w:szCs w:val="28"/>
          <w:shd w:val="clear" w:color="auto" w:fill="FFFFFF"/>
          <w:lang w:val="uk-UA"/>
        </w:rPr>
        <w:t xml:space="preserve"> дослідження</w:t>
      </w:r>
    </w:p>
    <w:p w14:paraId="52D7373D" w14:textId="7CBE1D42" w:rsidR="00B54A8D" w:rsidRPr="00B54A8D" w:rsidRDefault="00B54A8D" w:rsidP="00B54A8D">
      <w:pPr>
        <w:spacing w:after="0" w:line="360" w:lineRule="auto"/>
        <w:ind w:firstLine="709"/>
        <w:jc w:val="both"/>
        <w:rPr>
          <w:lang w:val="uk-UA"/>
        </w:rPr>
      </w:pPr>
      <w:r w:rsidRPr="00B54A8D">
        <w:rPr>
          <w:lang w:val="uk-UA"/>
        </w:rPr>
        <w:t>Для перевірки гіпотези щодо підвищення ефективності реабілітації пацієнтів після аорто-коронарного шунтування шляхом призначення фізичних методів у ранній період було проведено експериментальне дослідження на базі кардіохірургічного відділення.</w:t>
      </w:r>
    </w:p>
    <w:p w14:paraId="256F042A" w14:textId="6E656EB6" w:rsidR="00B54A8D" w:rsidRPr="00B54A8D" w:rsidRDefault="00B54A8D" w:rsidP="00B54A8D">
      <w:pPr>
        <w:spacing w:after="0" w:line="360" w:lineRule="auto"/>
        <w:ind w:firstLine="709"/>
        <w:jc w:val="both"/>
        <w:rPr>
          <w:lang w:val="uk-UA"/>
        </w:rPr>
      </w:pPr>
      <w:r w:rsidRPr="00B54A8D">
        <w:rPr>
          <w:lang w:val="uk-UA"/>
        </w:rPr>
        <w:t>Дослідження проводилося за згодою адміністрації даного лікувально-профілактичного закладу та при отриманні поінформованої згоди пацієнтів, включених до групи дослідження. Тривалість проведення дослідження становила 12 тижнів (</w:t>
      </w:r>
      <w:r>
        <w:rPr>
          <w:lang w:val="uk-UA"/>
        </w:rPr>
        <w:t>4</w:t>
      </w:r>
      <w:r w:rsidRPr="00B54A8D">
        <w:rPr>
          <w:lang w:val="uk-UA"/>
        </w:rPr>
        <w:t>.</w:t>
      </w:r>
      <w:r>
        <w:rPr>
          <w:lang w:val="uk-UA"/>
        </w:rPr>
        <w:t>03</w:t>
      </w:r>
      <w:r w:rsidRPr="00B54A8D">
        <w:rPr>
          <w:lang w:val="uk-UA"/>
        </w:rPr>
        <w:t>.</w:t>
      </w:r>
      <w:r>
        <w:rPr>
          <w:lang w:val="uk-UA"/>
        </w:rPr>
        <w:t>2024</w:t>
      </w:r>
      <w:r w:rsidRPr="00B54A8D">
        <w:rPr>
          <w:lang w:val="uk-UA"/>
        </w:rPr>
        <w:t xml:space="preserve"> по </w:t>
      </w:r>
      <w:r>
        <w:rPr>
          <w:lang w:val="uk-UA"/>
        </w:rPr>
        <w:t>26</w:t>
      </w:r>
      <w:r w:rsidRPr="00B54A8D">
        <w:rPr>
          <w:lang w:val="uk-UA"/>
        </w:rPr>
        <w:t>.0</w:t>
      </w:r>
      <w:r>
        <w:rPr>
          <w:lang w:val="uk-UA"/>
        </w:rPr>
        <w:t>5</w:t>
      </w:r>
      <w:r w:rsidRPr="00B54A8D">
        <w:rPr>
          <w:lang w:val="uk-UA"/>
        </w:rPr>
        <w:t>.</w:t>
      </w:r>
      <w:r>
        <w:rPr>
          <w:lang w:val="uk-UA"/>
        </w:rPr>
        <w:t>2024</w:t>
      </w:r>
      <w:r w:rsidRPr="00B54A8D">
        <w:rPr>
          <w:lang w:val="uk-UA"/>
        </w:rPr>
        <w:t>).</w:t>
      </w:r>
    </w:p>
    <w:p w14:paraId="2EFF9367" w14:textId="3B514F83" w:rsidR="00B54A8D" w:rsidRPr="00B54A8D" w:rsidRDefault="00B54A8D" w:rsidP="00B54A8D">
      <w:pPr>
        <w:spacing w:after="0" w:line="360" w:lineRule="auto"/>
        <w:ind w:firstLine="709"/>
        <w:jc w:val="both"/>
        <w:rPr>
          <w:lang w:val="uk-UA"/>
        </w:rPr>
      </w:pPr>
      <w:r w:rsidRPr="00B54A8D">
        <w:rPr>
          <w:lang w:val="uk-UA"/>
        </w:rPr>
        <w:t>У дослідженні взяли участь 20 пацієнтів, які отримали хірургічне лікування у вигляді операції АКШ у кардіохірургічному відділенні. Показаннями до призначення цього виду операції були ІХС, або постінфарктний кардіосклероз. Критеріями виключення пацієнтів із дослідження були такі:</w:t>
      </w:r>
    </w:p>
    <w:p w14:paraId="1DC6AF96" w14:textId="7358F0E3" w:rsidR="00B54A8D" w:rsidRPr="00B54A8D" w:rsidRDefault="00B54A8D" w:rsidP="00B54A8D">
      <w:pPr>
        <w:spacing w:after="0" w:line="360" w:lineRule="auto"/>
        <w:ind w:firstLine="709"/>
        <w:jc w:val="both"/>
        <w:rPr>
          <w:lang w:val="uk-UA"/>
        </w:rPr>
      </w:pPr>
      <w:r w:rsidRPr="00B54A8D">
        <w:rPr>
          <w:lang w:val="uk-UA"/>
        </w:rPr>
        <w:t>•</w:t>
      </w:r>
      <w:r w:rsidR="000F5DE4">
        <w:rPr>
          <w:lang w:val="uk-UA"/>
        </w:rPr>
        <w:t xml:space="preserve"> н</w:t>
      </w:r>
      <w:r w:rsidRPr="00B54A8D">
        <w:rPr>
          <w:lang w:val="uk-UA"/>
        </w:rPr>
        <w:t>аявність стенокардії, що дорівнює IV функціональному класу.</w:t>
      </w:r>
    </w:p>
    <w:p w14:paraId="6A4AC6CF" w14:textId="4C45C434" w:rsidR="00B54A8D" w:rsidRPr="00B54A8D" w:rsidRDefault="00B54A8D" w:rsidP="00B54A8D">
      <w:pPr>
        <w:spacing w:after="0" w:line="360" w:lineRule="auto"/>
        <w:ind w:firstLine="709"/>
        <w:jc w:val="both"/>
        <w:rPr>
          <w:lang w:val="uk-UA"/>
        </w:rPr>
      </w:pPr>
      <w:r w:rsidRPr="00B54A8D">
        <w:rPr>
          <w:lang w:val="uk-UA"/>
        </w:rPr>
        <w:t>•</w:t>
      </w:r>
      <w:r w:rsidR="000F5DE4">
        <w:rPr>
          <w:lang w:val="uk-UA"/>
        </w:rPr>
        <w:t xml:space="preserve"> н</w:t>
      </w:r>
      <w:r w:rsidRPr="00B54A8D">
        <w:rPr>
          <w:lang w:val="uk-UA"/>
        </w:rPr>
        <w:t>аявність клапанної хвороби серця з хірургічною корекцією або</w:t>
      </w:r>
      <w:r w:rsidR="000F5DE4">
        <w:rPr>
          <w:lang w:val="uk-UA"/>
        </w:rPr>
        <w:t xml:space="preserve"> без</w:t>
      </w:r>
      <w:r w:rsidRPr="00B54A8D">
        <w:rPr>
          <w:lang w:val="uk-UA"/>
        </w:rPr>
        <w:t xml:space="preserve"> </w:t>
      </w:r>
      <w:r w:rsidR="000F5DE4">
        <w:rPr>
          <w:lang w:val="uk-UA"/>
        </w:rPr>
        <w:t>неї</w:t>
      </w:r>
      <w:r w:rsidRPr="00B54A8D">
        <w:rPr>
          <w:lang w:val="uk-UA"/>
        </w:rPr>
        <w:t>.</w:t>
      </w:r>
    </w:p>
    <w:p w14:paraId="51B9F1AD" w14:textId="4DA8890D" w:rsidR="00B54A8D" w:rsidRPr="00B54A8D" w:rsidRDefault="00B54A8D" w:rsidP="00B54A8D">
      <w:pPr>
        <w:spacing w:after="0" w:line="360" w:lineRule="auto"/>
        <w:ind w:firstLine="709"/>
        <w:jc w:val="both"/>
        <w:rPr>
          <w:lang w:val="uk-UA"/>
        </w:rPr>
      </w:pPr>
      <w:r w:rsidRPr="00B54A8D">
        <w:rPr>
          <w:lang w:val="uk-UA"/>
        </w:rPr>
        <w:t>•</w:t>
      </w:r>
      <w:r w:rsidR="000F5DE4">
        <w:rPr>
          <w:lang w:val="uk-UA"/>
        </w:rPr>
        <w:t xml:space="preserve"> н</w:t>
      </w:r>
      <w:r w:rsidRPr="00B54A8D">
        <w:rPr>
          <w:lang w:val="uk-UA"/>
        </w:rPr>
        <w:t>аявність аневризми аорти, аневризми лівого шлуночка серця.</w:t>
      </w:r>
    </w:p>
    <w:p w14:paraId="65796B10" w14:textId="3B9154EE" w:rsidR="00B54A8D" w:rsidRPr="00B54A8D" w:rsidRDefault="00B54A8D" w:rsidP="00B54A8D">
      <w:pPr>
        <w:spacing w:after="0" w:line="360" w:lineRule="auto"/>
        <w:ind w:firstLine="709"/>
        <w:jc w:val="both"/>
        <w:rPr>
          <w:lang w:val="uk-UA"/>
        </w:rPr>
      </w:pPr>
      <w:r w:rsidRPr="00B54A8D">
        <w:rPr>
          <w:lang w:val="uk-UA"/>
        </w:rPr>
        <w:t>•</w:t>
      </w:r>
      <w:r w:rsidR="000F5DE4">
        <w:rPr>
          <w:lang w:val="uk-UA"/>
        </w:rPr>
        <w:t xml:space="preserve"> н</w:t>
      </w:r>
      <w:r w:rsidRPr="00B54A8D">
        <w:rPr>
          <w:lang w:val="uk-UA"/>
        </w:rPr>
        <w:t>аявність порушень ритму серцевої діяльності у вигляді постійної форми миготливої аритмії, пароксизмальної форми тахікардії та миготливої аритмії з частотою нападів понад 2 рази на місяць.</w:t>
      </w:r>
    </w:p>
    <w:p w14:paraId="7E0D3042" w14:textId="2847D722" w:rsidR="00B54A8D" w:rsidRPr="00B54A8D" w:rsidRDefault="00B54A8D" w:rsidP="00B54A8D">
      <w:pPr>
        <w:spacing w:after="0" w:line="360" w:lineRule="auto"/>
        <w:ind w:firstLine="709"/>
        <w:jc w:val="both"/>
        <w:rPr>
          <w:lang w:val="uk-UA"/>
        </w:rPr>
      </w:pPr>
      <w:r w:rsidRPr="00B54A8D">
        <w:rPr>
          <w:lang w:val="uk-UA"/>
        </w:rPr>
        <w:t>•</w:t>
      </w:r>
      <w:r w:rsidR="000F5DE4">
        <w:rPr>
          <w:lang w:val="uk-UA"/>
        </w:rPr>
        <w:t xml:space="preserve"> н</w:t>
      </w:r>
      <w:r w:rsidRPr="00B54A8D">
        <w:rPr>
          <w:lang w:val="uk-UA"/>
        </w:rPr>
        <w:t>аявність атріовентрикулярної блокади ІІ–ІІІ ступеня.</w:t>
      </w:r>
    </w:p>
    <w:p w14:paraId="5B013FF2" w14:textId="585883EA" w:rsidR="00B54A8D" w:rsidRPr="00B54A8D" w:rsidRDefault="00B54A8D" w:rsidP="00B54A8D">
      <w:pPr>
        <w:spacing w:after="0" w:line="360" w:lineRule="auto"/>
        <w:ind w:firstLine="709"/>
        <w:jc w:val="both"/>
        <w:rPr>
          <w:lang w:val="uk-UA"/>
        </w:rPr>
      </w:pPr>
      <w:r w:rsidRPr="00B54A8D">
        <w:rPr>
          <w:lang w:val="uk-UA"/>
        </w:rPr>
        <w:t>•</w:t>
      </w:r>
      <w:r w:rsidR="000F5DE4">
        <w:rPr>
          <w:lang w:val="uk-UA"/>
        </w:rPr>
        <w:t xml:space="preserve"> х</w:t>
      </w:r>
      <w:r w:rsidRPr="00B54A8D">
        <w:rPr>
          <w:lang w:val="uk-UA"/>
        </w:rPr>
        <w:t>ронічні обструктивні захворювання легень.</w:t>
      </w:r>
    </w:p>
    <w:p w14:paraId="59FF1D60" w14:textId="3CE89D1E" w:rsidR="00B54A8D" w:rsidRPr="00B54A8D" w:rsidRDefault="00B54A8D" w:rsidP="00B54A8D">
      <w:pPr>
        <w:spacing w:after="0" w:line="360" w:lineRule="auto"/>
        <w:ind w:firstLine="709"/>
        <w:jc w:val="both"/>
        <w:rPr>
          <w:lang w:val="uk-UA"/>
        </w:rPr>
      </w:pPr>
      <w:r w:rsidRPr="00B54A8D">
        <w:rPr>
          <w:lang w:val="uk-UA"/>
        </w:rPr>
        <w:t>•</w:t>
      </w:r>
      <w:r w:rsidR="000F5DE4">
        <w:rPr>
          <w:lang w:val="uk-UA"/>
        </w:rPr>
        <w:t xml:space="preserve"> н</w:t>
      </w:r>
      <w:r w:rsidRPr="00B54A8D">
        <w:rPr>
          <w:lang w:val="uk-UA"/>
        </w:rPr>
        <w:t>аявність цукрового діабету в стадії декомпенсації або тяжкий його перебіг.</w:t>
      </w:r>
    </w:p>
    <w:p w14:paraId="2B16CC62" w14:textId="3263603E" w:rsidR="00B54A8D" w:rsidRPr="00B54A8D" w:rsidRDefault="00B54A8D" w:rsidP="00B54A8D">
      <w:pPr>
        <w:spacing w:after="0" w:line="360" w:lineRule="auto"/>
        <w:ind w:firstLine="709"/>
        <w:jc w:val="both"/>
        <w:rPr>
          <w:lang w:val="uk-UA"/>
        </w:rPr>
      </w:pPr>
      <w:r w:rsidRPr="00B54A8D">
        <w:rPr>
          <w:lang w:val="uk-UA"/>
        </w:rPr>
        <w:t xml:space="preserve">Дослідження проводилося </w:t>
      </w:r>
      <w:r w:rsidR="000F5DE4">
        <w:rPr>
          <w:lang w:val="uk-UA"/>
        </w:rPr>
        <w:t xml:space="preserve">в </w:t>
      </w:r>
      <w:r w:rsidRPr="00B54A8D">
        <w:rPr>
          <w:lang w:val="uk-UA"/>
        </w:rPr>
        <w:t xml:space="preserve">кілька етапів. На першому етапі дослідження основне завдання полягало у вивченні клініко-функціонального та психологічного стану хворих після операції аортокоронарного шунтування на основі: цілеспрямованого розпитування та збору анамнезу; аналізу попередньої </w:t>
      </w:r>
      <w:r w:rsidRPr="00B54A8D">
        <w:rPr>
          <w:lang w:val="uk-UA"/>
        </w:rPr>
        <w:lastRenderedPageBreak/>
        <w:t>медичної документації, даних фізикального лікарського обстеження Всім хворим, протягом першої доби після оперативного втручання, за єдиним протоколом було проведено обстеження, що включило методи функціональної діагностики, лабораторні методи дослідження та психологічного тестування.</w:t>
      </w:r>
    </w:p>
    <w:p w14:paraId="24ABA3A5" w14:textId="77777777" w:rsidR="00B54A8D" w:rsidRPr="00B54A8D" w:rsidRDefault="00B54A8D" w:rsidP="00B54A8D">
      <w:pPr>
        <w:spacing w:after="0" w:line="360" w:lineRule="auto"/>
        <w:ind w:firstLine="709"/>
        <w:jc w:val="both"/>
        <w:rPr>
          <w:lang w:val="uk-UA"/>
        </w:rPr>
      </w:pPr>
      <w:r w:rsidRPr="00B54A8D">
        <w:rPr>
          <w:lang w:val="uk-UA"/>
        </w:rPr>
        <w:t>На другому етапі, після індивідуального комплексного курсу реабілітації, тривалістю 14 днів, за єдиним протоколом було проведено повторні дослідження у такому ж обсязі.</w:t>
      </w:r>
    </w:p>
    <w:p w14:paraId="67B1B4D3" w14:textId="77777777" w:rsidR="00B54A8D" w:rsidRPr="00B54A8D" w:rsidRDefault="00B54A8D" w:rsidP="00B54A8D">
      <w:pPr>
        <w:spacing w:after="0" w:line="360" w:lineRule="auto"/>
        <w:ind w:firstLine="709"/>
        <w:jc w:val="both"/>
        <w:rPr>
          <w:lang w:val="uk-UA"/>
        </w:rPr>
      </w:pPr>
      <w:r w:rsidRPr="00B54A8D">
        <w:rPr>
          <w:lang w:val="uk-UA"/>
        </w:rPr>
        <w:t>Медикаментозне лікування призначалося лікарем за клінічними показаннями, фізичні методи реабілітації на ранніх термінах, в рамках клінічних показань, призначалися, використовуючи просту рандомізацію.</w:t>
      </w:r>
    </w:p>
    <w:p w14:paraId="2772F239" w14:textId="77777777" w:rsidR="00B54A8D" w:rsidRPr="00B54A8D" w:rsidRDefault="00B54A8D" w:rsidP="00B54A8D">
      <w:pPr>
        <w:spacing w:after="0" w:line="360" w:lineRule="auto"/>
        <w:ind w:firstLine="709"/>
        <w:jc w:val="both"/>
        <w:rPr>
          <w:lang w:val="uk-UA"/>
        </w:rPr>
      </w:pPr>
      <w:r w:rsidRPr="00B54A8D">
        <w:rPr>
          <w:lang w:val="uk-UA"/>
        </w:rPr>
        <w:t>Відповідно до цілей та завдань дослідження всі пацієнти були розділені на 2 групи:</w:t>
      </w:r>
    </w:p>
    <w:p w14:paraId="7FC339F0" w14:textId="2B644036" w:rsidR="00B54A8D" w:rsidRPr="00B54A8D" w:rsidRDefault="000F5DE4" w:rsidP="00B54A8D">
      <w:pPr>
        <w:spacing w:after="0" w:line="360" w:lineRule="auto"/>
        <w:ind w:firstLine="709"/>
        <w:jc w:val="both"/>
        <w:rPr>
          <w:lang w:val="uk-UA"/>
        </w:rPr>
      </w:pPr>
      <w:r w:rsidRPr="00B54A8D">
        <w:rPr>
          <w:lang w:val="uk-UA"/>
        </w:rPr>
        <w:t>Г</w:t>
      </w:r>
      <w:r w:rsidR="00B54A8D" w:rsidRPr="00B54A8D">
        <w:rPr>
          <w:lang w:val="uk-UA"/>
        </w:rPr>
        <w:t>рупа А (експериментальна) - включала 10 хворих після аортокоронарного шунтування, комплекс реабілітації яких лікувальна гімнастика була включена, починаючи з першої доби післяопераційного періоду;</w:t>
      </w:r>
    </w:p>
    <w:p w14:paraId="7F92A618" w14:textId="795DE34D" w:rsidR="00B54A8D" w:rsidRPr="00B54A8D" w:rsidRDefault="000F5DE4" w:rsidP="00B54A8D">
      <w:pPr>
        <w:spacing w:after="0" w:line="360" w:lineRule="auto"/>
        <w:ind w:firstLine="709"/>
        <w:jc w:val="both"/>
        <w:rPr>
          <w:lang w:val="uk-UA"/>
        </w:rPr>
      </w:pPr>
      <w:r>
        <w:rPr>
          <w:lang w:val="uk-UA"/>
        </w:rPr>
        <w:t>Г</w:t>
      </w:r>
      <w:r w:rsidR="00B54A8D" w:rsidRPr="00B54A8D">
        <w:rPr>
          <w:lang w:val="uk-UA"/>
        </w:rPr>
        <w:t>рупа Б (контрольна) - включала 10 хворих з аналогічним станом, яким проводився загальноприйнятий курс реабілітаційних заходів, що включає лікувальну гімнастику, починаючи з 4 доби післяопераційного періоду.</w:t>
      </w:r>
    </w:p>
    <w:p w14:paraId="37FAD4F0" w14:textId="77777777" w:rsidR="00B54A8D" w:rsidRPr="00B54A8D" w:rsidRDefault="00B54A8D" w:rsidP="00B54A8D">
      <w:pPr>
        <w:spacing w:after="0" w:line="360" w:lineRule="auto"/>
        <w:ind w:firstLine="709"/>
        <w:jc w:val="both"/>
        <w:rPr>
          <w:lang w:val="uk-UA"/>
        </w:rPr>
      </w:pPr>
      <w:r w:rsidRPr="00B54A8D">
        <w:rPr>
          <w:lang w:val="uk-UA"/>
        </w:rPr>
        <w:tab/>
        <w:t>Співвідношення чоловіків та жінок у кожній групі представлено у таблиці 1.</w:t>
      </w:r>
    </w:p>
    <w:p w14:paraId="0A63B249" w14:textId="77777777" w:rsidR="00B54A8D" w:rsidRPr="00B54A8D" w:rsidRDefault="00B54A8D" w:rsidP="000F5DE4">
      <w:pPr>
        <w:spacing w:after="0" w:line="360" w:lineRule="auto"/>
        <w:ind w:firstLine="709"/>
        <w:jc w:val="right"/>
        <w:rPr>
          <w:lang w:val="uk-UA"/>
        </w:rPr>
      </w:pPr>
      <w:r w:rsidRPr="00B54A8D">
        <w:rPr>
          <w:lang w:val="uk-UA"/>
        </w:rPr>
        <w:t>Таблиця 1</w:t>
      </w:r>
    </w:p>
    <w:p w14:paraId="70CEDB63" w14:textId="2DBB5770" w:rsidR="00176726" w:rsidRPr="000F5DE4" w:rsidRDefault="00B54A8D" w:rsidP="000F5DE4">
      <w:pPr>
        <w:spacing w:after="0" w:line="360" w:lineRule="auto"/>
        <w:jc w:val="center"/>
        <w:rPr>
          <w:b/>
          <w:bCs/>
          <w:lang w:val="uk-UA"/>
        </w:rPr>
      </w:pPr>
      <w:r w:rsidRPr="000F5DE4">
        <w:rPr>
          <w:b/>
          <w:bCs/>
          <w:lang w:val="uk-UA"/>
        </w:rPr>
        <w:t>Гендерна характеристика груп, що вивчаються</w:t>
      </w:r>
      <w:r w:rsidR="006E226A" w:rsidRPr="000F5DE4">
        <w:rPr>
          <w:b/>
          <w:bCs/>
          <w:lang w:val="uk-UA"/>
        </w:rPr>
        <w:t>.</w:t>
      </w:r>
    </w:p>
    <w:tbl>
      <w:tblPr>
        <w:tblStyle w:val="a3"/>
        <w:tblW w:w="0" w:type="auto"/>
        <w:tblLook w:val="04A0" w:firstRow="1" w:lastRow="0" w:firstColumn="1" w:lastColumn="0" w:noHBand="0" w:noVBand="1"/>
      </w:tblPr>
      <w:tblGrid>
        <w:gridCol w:w="2415"/>
        <w:gridCol w:w="2402"/>
        <w:gridCol w:w="2403"/>
        <w:gridCol w:w="2408"/>
      </w:tblGrid>
      <w:tr w:rsidR="000F5DE4" w:rsidRPr="000F5DE4" w14:paraId="1932E3F8" w14:textId="77777777" w:rsidTr="006825C5">
        <w:tc>
          <w:tcPr>
            <w:tcW w:w="2415" w:type="dxa"/>
          </w:tcPr>
          <w:p w14:paraId="41D9BA6C" w14:textId="123560C3" w:rsidR="000F5DE4" w:rsidRPr="000F5DE4" w:rsidRDefault="000F5DE4" w:rsidP="00A857F1">
            <w:pPr>
              <w:tabs>
                <w:tab w:val="left" w:pos="1128"/>
              </w:tabs>
              <w:jc w:val="center"/>
              <w:rPr>
                <w:b/>
                <w:bCs/>
                <w:lang w:val="uk-UA"/>
              </w:rPr>
            </w:pPr>
            <w:r w:rsidRPr="000F5DE4">
              <w:rPr>
                <w:b/>
                <w:bCs/>
                <w:lang w:val="uk-UA"/>
              </w:rPr>
              <w:t>Стать</w:t>
            </w:r>
          </w:p>
        </w:tc>
        <w:tc>
          <w:tcPr>
            <w:tcW w:w="2402" w:type="dxa"/>
          </w:tcPr>
          <w:p w14:paraId="58D19E5E" w14:textId="77777777" w:rsidR="000F5DE4" w:rsidRPr="000F5DE4" w:rsidRDefault="000F5DE4" w:rsidP="00A857F1">
            <w:pPr>
              <w:tabs>
                <w:tab w:val="left" w:pos="1128"/>
              </w:tabs>
              <w:jc w:val="center"/>
              <w:rPr>
                <w:b/>
                <w:bCs/>
                <w:lang w:val="uk-UA"/>
              </w:rPr>
            </w:pPr>
            <w:r w:rsidRPr="000F5DE4">
              <w:rPr>
                <w:b/>
                <w:bCs/>
                <w:lang w:val="uk-UA"/>
              </w:rPr>
              <w:t>Група А</w:t>
            </w:r>
          </w:p>
        </w:tc>
        <w:tc>
          <w:tcPr>
            <w:tcW w:w="2403" w:type="dxa"/>
          </w:tcPr>
          <w:p w14:paraId="7CB573E1" w14:textId="77777777" w:rsidR="000F5DE4" w:rsidRPr="000F5DE4" w:rsidRDefault="000F5DE4" w:rsidP="00A857F1">
            <w:pPr>
              <w:tabs>
                <w:tab w:val="left" w:pos="1128"/>
              </w:tabs>
              <w:jc w:val="center"/>
              <w:rPr>
                <w:b/>
                <w:bCs/>
                <w:lang w:val="uk-UA"/>
              </w:rPr>
            </w:pPr>
            <w:r w:rsidRPr="000F5DE4">
              <w:rPr>
                <w:b/>
                <w:bCs/>
                <w:lang w:val="uk-UA"/>
              </w:rPr>
              <w:t>Група Б</w:t>
            </w:r>
          </w:p>
        </w:tc>
        <w:tc>
          <w:tcPr>
            <w:tcW w:w="2408" w:type="dxa"/>
          </w:tcPr>
          <w:p w14:paraId="582B88FB" w14:textId="77777777" w:rsidR="000F5DE4" w:rsidRPr="000F5DE4" w:rsidRDefault="000F5DE4" w:rsidP="00A857F1">
            <w:pPr>
              <w:tabs>
                <w:tab w:val="left" w:pos="1128"/>
              </w:tabs>
              <w:jc w:val="center"/>
              <w:rPr>
                <w:b/>
                <w:bCs/>
                <w:lang w:val="uk-UA"/>
              </w:rPr>
            </w:pPr>
            <w:r w:rsidRPr="000F5DE4">
              <w:rPr>
                <w:b/>
                <w:bCs/>
                <w:lang w:val="uk-UA"/>
              </w:rPr>
              <w:t>Усього</w:t>
            </w:r>
          </w:p>
        </w:tc>
      </w:tr>
      <w:tr w:rsidR="000F5DE4" w:rsidRPr="000F5DE4" w14:paraId="53AE1562" w14:textId="77777777" w:rsidTr="006825C5">
        <w:tc>
          <w:tcPr>
            <w:tcW w:w="2415" w:type="dxa"/>
          </w:tcPr>
          <w:p w14:paraId="50607251" w14:textId="15427230" w:rsidR="000F5DE4" w:rsidRPr="000F5DE4" w:rsidRDefault="000F5DE4" w:rsidP="00A857F1">
            <w:pPr>
              <w:tabs>
                <w:tab w:val="left" w:pos="1128"/>
              </w:tabs>
              <w:jc w:val="center"/>
              <w:rPr>
                <w:lang w:val="uk-UA"/>
              </w:rPr>
            </w:pPr>
            <w:r w:rsidRPr="000F5DE4">
              <w:rPr>
                <w:lang w:val="uk-UA"/>
              </w:rPr>
              <w:t>Жіноча</w:t>
            </w:r>
          </w:p>
        </w:tc>
        <w:tc>
          <w:tcPr>
            <w:tcW w:w="2402" w:type="dxa"/>
          </w:tcPr>
          <w:p w14:paraId="1F0E635F" w14:textId="77777777" w:rsidR="000F5DE4" w:rsidRPr="000F5DE4" w:rsidRDefault="000F5DE4" w:rsidP="00A857F1">
            <w:pPr>
              <w:tabs>
                <w:tab w:val="left" w:pos="1128"/>
              </w:tabs>
              <w:jc w:val="center"/>
              <w:rPr>
                <w:lang w:val="uk-UA"/>
              </w:rPr>
            </w:pPr>
            <w:r w:rsidRPr="000F5DE4">
              <w:rPr>
                <w:lang w:val="uk-UA"/>
              </w:rPr>
              <w:t>6</w:t>
            </w:r>
          </w:p>
        </w:tc>
        <w:tc>
          <w:tcPr>
            <w:tcW w:w="2403" w:type="dxa"/>
          </w:tcPr>
          <w:p w14:paraId="0606F41B" w14:textId="77777777" w:rsidR="000F5DE4" w:rsidRPr="000F5DE4" w:rsidRDefault="000F5DE4" w:rsidP="00A857F1">
            <w:pPr>
              <w:tabs>
                <w:tab w:val="left" w:pos="1128"/>
              </w:tabs>
              <w:jc w:val="center"/>
              <w:rPr>
                <w:lang w:val="uk-UA"/>
              </w:rPr>
            </w:pPr>
            <w:r w:rsidRPr="000F5DE4">
              <w:rPr>
                <w:lang w:val="uk-UA"/>
              </w:rPr>
              <w:t>5</w:t>
            </w:r>
          </w:p>
        </w:tc>
        <w:tc>
          <w:tcPr>
            <w:tcW w:w="2408" w:type="dxa"/>
          </w:tcPr>
          <w:p w14:paraId="53CF52F3" w14:textId="77777777" w:rsidR="000F5DE4" w:rsidRPr="000F5DE4" w:rsidRDefault="000F5DE4" w:rsidP="00A857F1">
            <w:pPr>
              <w:tabs>
                <w:tab w:val="left" w:pos="1128"/>
              </w:tabs>
              <w:jc w:val="center"/>
              <w:rPr>
                <w:lang w:val="uk-UA"/>
              </w:rPr>
            </w:pPr>
            <w:r w:rsidRPr="000F5DE4">
              <w:rPr>
                <w:lang w:val="uk-UA"/>
              </w:rPr>
              <w:t>11</w:t>
            </w:r>
          </w:p>
        </w:tc>
      </w:tr>
      <w:tr w:rsidR="000F5DE4" w:rsidRPr="000F5DE4" w14:paraId="4D034893" w14:textId="77777777" w:rsidTr="006825C5">
        <w:tc>
          <w:tcPr>
            <w:tcW w:w="2415" w:type="dxa"/>
          </w:tcPr>
          <w:p w14:paraId="58773A06" w14:textId="34637897" w:rsidR="000F5DE4" w:rsidRPr="000F5DE4" w:rsidRDefault="000F5DE4" w:rsidP="00A857F1">
            <w:pPr>
              <w:tabs>
                <w:tab w:val="left" w:pos="1128"/>
              </w:tabs>
              <w:jc w:val="center"/>
              <w:rPr>
                <w:lang w:val="uk-UA"/>
              </w:rPr>
            </w:pPr>
            <w:r w:rsidRPr="000F5DE4">
              <w:rPr>
                <w:lang w:val="uk-UA"/>
              </w:rPr>
              <w:t>Чоловіча</w:t>
            </w:r>
          </w:p>
        </w:tc>
        <w:tc>
          <w:tcPr>
            <w:tcW w:w="2402" w:type="dxa"/>
          </w:tcPr>
          <w:p w14:paraId="70F9E7D2" w14:textId="77777777" w:rsidR="000F5DE4" w:rsidRPr="000F5DE4" w:rsidRDefault="000F5DE4" w:rsidP="00A857F1">
            <w:pPr>
              <w:tabs>
                <w:tab w:val="left" w:pos="1128"/>
              </w:tabs>
              <w:jc w:val="center"/>
              <w:rPr>
                <w:lang w:val="uk-UA"/>
              </w:rPr>
            </w:pPr>
            <w:r w:rsidRPr="000F5DE4">
              <w:rPr>
                <w:lang w:val="uk-UA"/>
              </w:rPr>
              <w:t>4</w:t>
            </w:r>
          </w:p>
        </w:tc>
        <w:tc>
          <w:tcPr>
            <w:tcW w:w="2403" w:type="dxa"/>
          </w:tcPr>
          <w:p w14:paraId="3E3F55DB" w14:textId="77777777" w:rsidR="000F5DE4" w:rsidRPr="000F5DE4" w:rsidRDefault="000F5DE4" w:rsidP="00A857F1">
            <w:pPr>
              <w:tabs>
                <w:tab w:val="left" w:pos="1128"/>
              </w:tabs>
              <w:jc w:val="center"/>
              <w:rPr>
                <w:lang w:val="uk-UA"/>
              </w:rPr>
            </w:pPr>
            <w:r w:rsidRPr="000F5DE4">
              <w:rPr>
                <w:lang w:val="uk-UA"/>
              </w:rPr>
              <w:t>5</w:t>
            </w:r>
          </w:p>
        </w:tc>
        <w:tc>
          <w:tcPr>
            <w:tcW w:w="2408" w:type="dxa"/>
          </w:tcPr>
          <w:p w14:paraId="1ECD820F" w14:textId="77777777" w:rsidR="000F5DE4" w:rsidRPr="000F5DE4" w:rsidRDefault="000F5DE4" w:rsidP="00A857F1">
            <w:pPr>
              <w:tabs>
                <w:tab w:val="left" w:pos="1128"/>
              </w:tabs>
              <w:jc w:val="center"/>
              <w:rPr>
                <w:lang w:val="uk-UA"/>
              </w:rPr>
            </w:pPr>
            <w:r w:rsidRPr="000F5DE4">
              <w:rPr>
                <w:lang w:val="uk-UA"/>
              </w:rPr>
              <w:t>9</w:t>
            </w:r>
          </w:p>
        </w:tc>
      </w:tr>
      <w:tr w:rsidR="000F5DE4" w:rsidRPr="000F5DE4" w14:paraId="0FC708E5" w14:textId="77777777" w:rsidTr="006825C5">
        <w:tc>
          <w:tcPr>
            <w:tcW w:w="2415" w:type="dxa"/>
          </w:tcPr>
          <w:p w14:paraId="1204020D" w14:textId="6AAAA9E7" w:rsidR="000F5DE4" w:rsidRPr="000F5DE4" w:rsidRDefault="000F5DE4" w:rsidP="00A857F1">
            <w:pPr>
              <w:tabs>
                <w:tab w:val="left" w:pos="1128"/>
              </w:tabs>
              <w:jc w:val="center"/>
              <w:rPr>
                <w:lang w:val="uk-UA"/>
              </w:rPr>
            </w:pPr>
            <w:r w:rsidRPr="000F5DE4">
              <w:rPr>
                <w:lang w:val="uk-UA"/>
              </w:rPr>
              <w:t>Разом</w:t>
            </w:r>
          </w:p>
        </w:tc>
        <w:tc>
          <w:tcPr>
            <w:tcW w:w="2402" w:type="dxa"/>
          </w:tcPr>
          <w:p w14:paraId="3ECF6D9C" w14:textId="77777777" w:rsidR="000F5DE4" w:rsidRPr="000F5DE4" w:rsidRDefault="000F5DE4" w:rsidP="00A857F1">
            <w:pPr>
              <w:tabs>
                <w:tab w:val="left" w:pos="1128"/>
              </w:tabs>
              <w:jc w:val="center"/>
              <w:rPr>
                <w:lang w:val="uk-UA"/>
              </w:rPr>
            </w:pPr>
            <w:r w:rsidRPr="000F5DE4">
              <w:rPr>
                <w:lang w:val="uk-UA"/>
              </w:rPr>
              <w:t>10</w:t>
            </w:r>
          </w:p>
        </w:tc>
        <w:tc>
          <w:tcPr>
            <w:tcW w:w="2403" w:type="dxa"/>
          </w:tcPr>
          <w:p w14:paraId="36ACDF0D" w14:textId="77777777" w:rsidR="000F5DE4" w:rsidRPr="000F5DE4" w:rsidRDefault="000F5DE4" w:rsidP="00A857F1">
            <w:pPr>
              <w:tabs>
                <w:tab w:val="left" w:pos="1128"/>
              </w:tabs>
              <w:jc w:val="center"/>
              <w:rPr>
                <w:lang w:val="uk-UA"/>
              </w:rPr>
            </w:pPr>
            <w:r w:rsidRPr="000F5DE4">
              <w:rPr>
                <w:lang w:val="uk-UA"/>
              </w:rPr>
              <w:t>10</w:t>
            </w:r>
          </w:p>
        </w:tc>
        <w:tc>
          <w:tcPr>
            <w:tcW w:w="2408" w:type="dxa"/>
          </w:tcPr>
          <w:p w14:paraId="20F5C659" w14:textId="77777777" w:rsidR="000F5DE4" w:rsidRPr="000F5DE4" w:rsidRDefault="000F5DE4" w:rsidP="00A857F1">
            <w:pPr>
              <w:tabs>
                <w:tab w:val="left" w:pos="1128"/>
              </w:tabs>
              <w:jc w:val="center"/>
              <w:rPr>
                <w:lang w:val="uk-UA"/>
              </w:rPr>
            </w:pPr>
            <w:r w:rsidRPr="000F5DE4">
              <w:rPr>
                <w:lang w:val="uk-UA"/>
              </w:rPr>
              <w:t>20</w:t>
            </w:r>
          </w:p>
        </w:tc>
      </w:tr>
    </w:tbl>
    <w:p w14:paraId="38773CAF" w14:textId="77777777" w:rsidR="006825C5" w:rsidRPr="006825C5" w:rsidRDefault="006825C5" w:rsidP="006825C5">
      <w:pPr>
        <w:spacing w:after="0" w:line="360" w:lineRule="auto"/>
        <w:ind w:firstLine="709"/>
        <w:jc w:val="both"/>
        <w:rPr>
          <w:lang w:val="uk-UA"/>
        </w:rPr>
      </w:pPr>
      <w:r w:rsidRPr="006825C5">
        <w:rPr>
          <w:lang w:val="uk-UA"/>
        </w:rPr>
        <w:t>З даних таблиці випливає, що відмінності ґендерного складу між групами були відсутні – чоловіки та жінки були представлені у вибірках у рівних пропорціях.</w:t>
      </w:r>
    </w:p>
    <w:p w14:paraId="3FA41578" w14:textId="515FE508" w:rsidR="00AD2F82" w:rsidRDefault="006825C5" w:rsidP="006825C5">
      <w:pPr>
        <w:spacing w:after="0" w:line="360" w:lineRule="auto"/>
        <w:ind w:firstLine="709"/>
        <w:jc w:val="both"/>
        <w:rPr>
          <w:lang w:val="uk-UA"/>
        </w:rPr>
      </w:pPr>
      <w:r w:rsidRPr="006825C5">
        <w:rPr>
          <w:lang w:val="uk-UA"/>
        </w:rPr>
        <w:lastRenderedPageBreak/>
        <w:t>Середній вік пацієнтів групи А становив 52,9±6,9 року, а групі Б – 54,4±7,2 року, причому значних відмінностей середнього віку між групами були відсутні (рис. 3).</w:t>
      </w:r>
    </w:p>
    <w:p w14:paraId="0D0A8CA7" w14:textId="13AA61C6" w:rsidR="000F5DE4" w:rsidRPr="006825C5" w:rsidRDefault="006825C5" w:rsidP="006825C5">
      <w:pPr>
        <w:spacing w:after="0" w:line="360" w:lineRule="auto"/>
        <w:jc w:val="center"/>
        <w:rPr>
          <w:sz w:val="20"/>
          <w:szCs w:val="20"/>
          <w:lang w:val="uk-UA"/>
        </w:rPr>
      </w:pPr>
      <w:r w:rsidRPr="006825C5">
        <w:rPr>
          <w:noProof/>
          <w:sz w:val="20"/>
          <w:szCs w:val="20"/>
          <w:lang w:eastAsia="ru-RU"/>
        </w:rPr>
        <w:drawing>
          <wp:inline distT="0" distB="0" distL="0" distR="0" wp14:anchorId="0A75B330" wp14:editId="709B0C10">
            <wp:extent cx="4572000" cy="275082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8232D65" w14:textId="3DEC6C52" w:rsidR="006825C5" w:rsidRPr="006825C5" w:rsidRDefault="006825C5" w:rsidP="006825C5">
      <w:pPr>
        <w:spacing w:after="0" w:line="360" w:lineRule="auto"/>
        <w:jc w:val="center"/>
        <w:rPr>
          <w:sz w:val="20"/>
          <w:szCs w:val="20"/>
          <w:lang w:val="uk-UA"/>
        </w:rPr>
      </w:pPr>
      <w:r w:rsidRPr="006825C5">
        <w:rPr>
          <w:sz w:val="20"/>
          <w:szCs w:val="20"/>
          <w:lang w:val="uk-UA"/>
        </w:rPr>
        <w:t xml:space="preserve">Мал. </w:t>
      </w:r>
      <w:r w:rsidR="00905B32">
        <w:rPr>
          <w:sz w:val="20"/>
          <w:szCs w:val="20"/>
          <w:lang w:val="uk-UA"/>
        </w:rPr>
        <w:t>3</w:t>
      </w:r>
      <w:r w:rsidRPr="006825C5">
        <w:rPr>
          <w:sz w:val="20"/>
          <w:szCs w:val="20"/>
          <w:lang w:val="uk-UA"/>
        </w:rPr>
        <w:t>. Зіставлення середнього віку пацієнтів (роки) у досліджуваних групах</w:t>
      </w:r>
    </w:p>
    <w:p w14:paraId="278D1A42" w14:textId="17B04CA8" w:rsidR="006825C5" w:rsidRPr="006825C5" w:rsidRDefault="006825C5" w:rsidP="006825C5">
      <w:pPr>
        <w:spacing w:after="0" w:line="360" w:lineRule="auto"/>
        <w:ind w:firstLine="709"/>
        <w:jc w:val="both"/>
        <w:rPr>
          <w:lang w:val="uk-UA"/>
        </w:rPr>
      </w:pPr>
      <w:r w:rsidRPr="006825C5">
        <w:rPr>
          <w:lang w:val="uk-UA"/>
        </w:rPr>
        <w:t>Таким чином, експериментальна і контрольна групи були порівнянними за статтю і віком обстежених пацієнтів. Це дає змогу виключити вплив зазначених ознак на результати дослідження.</w:t>
      </w:r>
    </w:p>
    <w:p w14:paraId="0E3761E6" w14:textId="6B352360" w:rsidR="000F5DE4" w:rsidRDefault="006825C5" w:rsidP="006825C5">
      <w:pPr>
        <w:spacing w:after="0" w:line="360" w:lineRule="auto"/>
        <w:ind w:firstLine="709"/>
        <w:jc w:val="both"/>
        <w:rPr>
          <w:lang w:val="uk-UA"/>
        </w:rPr>
      </w:pPr>
      <w:r w:rsidRPr="006825C5">
        <w:rPr>
          <w:lang w:val="uk-UA"/>
        </w:rPr>
        <w:t>При вивченні анамнезу пацієнтів, включених у дослідження, було виявлено, що більшість із них мають фактори ризику розвитку захворювань серцево-судинної системи. Серед них найчастіше відзначалося куріння – цей фактор ризику виявили в анамнезі у 70% пацієнтів (рис. 4).</w:t>
      </w:r>
    </w:p>
    <w:p w14:paraId="5E83BDE1" w14:textId="228FC026" w:rsidR="006825C5" w:rsidRPr="00905B32" w:rsidRDefault="00905B32" w:rsidP="00905B32">
      <w:pPr>
        <w:spacing w:after="0" w:line="360" w:lineRule="auto"/>
        <w:jc w:val="center"/>
        <w:rPr>
          <w:sz w:val="20"/>
          <w:szCs w:val="20"/>
          <w:lang w:val="uk-UA"/>
        </w:rPr>
      </w:pPr>
      <w:r w:rsidRPr="00905B32">
        <w:rPr>
          <w:noProof/>
          <w:sz w:val="20"/>
          <w:szCs w:val="20"/>
          <w:lang w:eastAsia="ru-RU"/>
        </w:rPr>
        <w:lastRenderedPageBreak/>
        <w:drawing>
          <wp:inline distT="0" distB="0" distL="0" distR="0" wp14:anchorId="7FCB33BD" wp14:editId="29D82651">
            <wp:extent cx="5905500" cy="3200400"/>
            <wp:effectExtent l="0" t="0" r="0" b="0"/>
            <wp:docPr id="23166353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B604840" w14:textId="0E6148CE" w:rsidR="00905B32" w:rsidRPr="00905B32" w:rsidRDefault="00905B32" w:rsidP="00905B32">
      <w:pPr>
        <w:spacing w:after="0" w:line="360" w:lineRule="auto"/>
        <w:jc w:val="center"/>
        <w:rPr>
          <w:sz w:val="20"/>
          <w:szCs w:val="20"/>
          <w:lang w:val="uk-UA"/>
        </w:rPr>
      </w:pPr>
      <w:r w:rsidRPr="00905B32">
        <w:rPr>
          <w:sz w:val="20"/>
          <w:szCs w:val="20"/>
          <w:lang w:val="uk-UA"/>
        </w:rPr>
        <w:t>Мал. 4. Основні фактори ризику розвитку захворювань серцево-судинної системи у обстежених пацієнтів</w:t>
      </w:r>
    </w:p>
    <w:p w14:paraId="00DB4A40" w14:textId="7AB7B48A" w:rsidR="003D673F" w:rsidRPr="003D673F" w:rsidRDefault="003D673F" w:rsidP="003D673F">
      <w:pPr>
        <w:spacing w:after="0" w:line="360" w:lineRule="auto"/>
        <w:ind w:firstLine="709"/>
        <w:jc w:val="both"/>
        <w:rPr>
          <w:lang w:val="uk-UA"/>
        </w:rPr>
      </w:pPr>
      <w:r w:rsidRPr="003D673F">
        <w:rPr>
          <w:lang w:val="uk-UA"/>
        </w:rPr>
        <w:t xml:space="preserve">При аналізі даних діаграми привертає увагу, що у групі обстежених пацієнтів також часто відзначалися такі чинники ризику, як висококалорійне харчування і </w:t>
      </w:r>
      <w:r>
        <w:rPr>
          <w:lang w:val="uk-UA"/>
        </w:rPr>
        <w:t>гіподинамія</w:t>
      </w:r>
      <w:r w:rsidRPr="003D673F">
        <w:rPr>
          <w:lang w:val="uk-UA"/>
        </w:rPr>
        <w:t>.</w:t>
      </w:r>
    </w:p>
    <w:p w14:paraId="62ED4A82" w14:textId="77BC338B" w:rsidR="006825C5" w:rsidRDefault="003D673F" w:rsidP="003D673F">
      <w:pPr>
        <w:spacing w:after="0" w:line="360" w:lineRule="auto"/>
        <w:ind w:firstLine="709"/>
        <w:jc w:val="both"/>
        <w:rPr>
          <w:lang w:val="uk-UA"/>
        </w:rPr>
      </w:pPr>
      <w:r w:rsidRPr="003D673F">
        <w:rPr>
          <w:lang w:val="uk-UA"/>
        </w:rPr>
        <w:t>Також при вивченні анамнезу та медичної документації пацієнтів, включених у дослідження, було виявлено супутні захворювання. Цьому аспекту обстеження приділялася особлива увага, оскільки супутня патологія могла не лише вплинути на прогноз пацієнта, а й зумовити особливості проведення лікувальної гімнастики під час реабілітації. Спектр основних супутніх захворювань, виявлених у групі пацієнтів, що вивчається, представлений на малюнку 5.</w:t>
      </w:r>
    </w:p>
    <w:p w14:paraId="2A3FB99F" w14:textId="610077FE" w:rsidR="003D673F" w:rsidRPr="00D33F78" w:rsidRDefault="003D673F" w:rsidP="003D673F">
      <w:pPr>
        <w:spacing w:after="0" w:line="360" w:lineRule="auto"/>
        <w:jc w:val="center"/>
        <w:rPr>
          <w:sz w:val="20"/>
          <w:szCs w:val="20"/>
          <w:lang w:val="uk-UA"/>
        </w:rPr>
      </w:pPr>
      <w:r w:rsidRPr="00D33F78">
        <w:rPr>
          <w:noProof/>
          <w:sz w:val="20"/>
          <w:szCs w:val="20"/>
          <w:lang w:eastAsia="ru-RU"/>
        </w:rPr>
        <w:lastRenderedPageBreak/>
        <w:drawing>
          <wp:inline distT="0" distB="0" distL="0" distR="0" wp14:anchorId="6A083D63" wp14:editId="0905A694">
            <wp:extent cx="6004560" cy="3642360"/>
            <wp:effectExtent l="0" t="0" r="15240" b="15240"/>
            <wp:docPr id="144217270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EF9ADB0" w14:textId="4093DF91" w:rsidR="00D33F78" w:rsidRPr="00D33F78" w:rsidRDefault="00D33F78" w:rsidP="003D673F">
      <w:pPr>
        <w:spacing w:after="0" w:line="360" w:lineRule="auto"/>
        <w:jc w:val="center"/>
        <w:rPr>
          <w:sz w:val="20"/>
          <w:szCs w:val="20"/>
          <w:lang w:val="uk-UA"/>
        </w:rPr>
      </w:pPr>
      <w:r w:rsidRPr="00D33F78">
        <w:rPr>
          <w:sz w:val="20"/>
          <w:szCs w:val="20"/>
          <w:lang w:val="uk-UA"/>
        </w:rPr>
        <w:t>Мал. 5. Основні супутні захворювання, виявлені в досліджуваній групі пацієнтів</w:t>
      </w:r>
    </w:p>
    <w:p w14:paraId="46DA25DE" w14:textId="77777777" w:rsidR="00BB26CA" w:rsidRPr="00BB26CA" w:rsidRDefault="00BB26CA" w:rsidP="00BB26CA">
      <w:pPr>
        <w:spacing w:after="0" w:line="360" w:lineRule="auto"/>
        <w:ind w:firstLine="709"/>
        <w:jc w:val="both"/>
        <w:rPr>
          <w:lang w:val="uk-UA"/>
        </w:rPr>
      </w:pPr>
      <w:r w:rsidRPr="00BB26CA">
        <w:rPr>
          <w:lang w:val="uk-UA"/>
        </w:rPr>
        <w:t>При аналізі даних діаграми привертає увагу, що з супутніх захворювань найчастіше зустрічається артеріальна гіпертензія. Очевидно, це зумовлено тим, що ІХС, яка стала основною причиною проведення операції аортокоронарного шунтування та артеріальна гіпертензія, мають загальні фактори ризику та патогенетичні ланки.</w:t>
      </w:r>
    </w:p>
    <w:p w14:paraId="39EB7FD4" w14:textId="77777777" w:rsidR="00BB26CA" w:rsidRPr="00BB26CA" w:rsidRDefault="00BB26CA" w:rsidP="00BB26CA">
      <w:pPr>
        <w:spacing w:after="0" w:line="360" w:lineRule="auto"/>
        <w:ind w:firstLine="709"/>
        <w:jc w:val="both"/>
        <w:rPr>
          <w:lang w:val="uk-UA"/>
        </w:rPr>
      </w:pPr>
      <w:r w:rsidRPr="00BB26CA">
        <w:rPr>
          <w:lang w:val="uk-UA"/>
        </w:rPr>
        <w:t>Хотілося б звернути увагу на високу частоту нервово-психічних розладів у групі, що вивчається – вони були відзначені у 60% пацієнтів. Серед них найчастіше діагностувалися депресії, тривожні стани та розлади адаптації. Виявлення та лікування подібних станів має особливе значення у пацієнтів з кардіологічною патологією, оскільки вони багато в чому впливають протягом реабілітаційного процесу та прогнозу захворювання.</w:t>
      </w:r>
    </w:p>
    <w:p w14:paraId="1A93C694" w14:textId="56A5305D" w:rsidR="00BB26CA" w:rsidRPr="00BB26CA" w:rsidRDefault="00BB26CA" w:rsidP="00BB26CA">
      <w:pPr>
        <w:spacing w:after="0" w:line="360" w:lineRule="auto"/>
        <w:ind w:firstLine="709"/>
        <w:jc w:val="both"/>
        <w:rPr>
          <w:lang w:val="uk-UA"/>
        </w:rPr>
      </w:pPr>
      <w:r w:rsidRPr="00BB26CA">
        <w:rPr>
          <w:lang w:val="uk-UA"/>
        </w:rPr>
        <w:t>При об'єктивному обстеженні пацієнтів було зазначено, що 45% мають надмірну масу тіла, тобто. ІМТ у таких пацієнтів дорівнював або перевищував 30 кг/м</w:t>
      </w:r>
      <w:r w:rsidRPr="00BB26CA">
        <w:rPr>
          <w:vertAlign w:val="superscript"/>
          <w:lang w:val="uk-UA"/>
        </w:rPr>
        <w:t>2</w:t>
      </w:r>
      <w:r w:rsidRPr="00BB26CA">
        <w:rPr>
          <w:lang w:val="uk-UA"/>
        </w:rPr>
        <w:t>.</w:t>
      </w:r>
    </w:p>
    <w:p w14:paraId="3235D816" w14:textId="77777777" w:rsidR="00BB26CA" w:rsidRPr="00BB26CA" w:rsidRDefault="00BB26CA" w:rsidP="00BB26CA">
      <w:pPr>
        <w:spacing w:after="0" w:line="360" w:lineRule="auto"/>
        <w:ind w:firstLine="709"/>
        <w:jc w:val="both"/>
        <w:rPr>
          <w:lang w:val="uk-UA"/>
        </w:rPr>
      </w:pPr>
      <w:r w:rsidRPr="00BB26CA">
        <w:rPr>
          <w:lang w:val="uk-UA"/>
        </w:rPr>
        <w:t xml:space="preserve">Усі пацієнти протягом експерименту перебували під медичним наглядом. Лабораторно-інструментальні дослідження, а також оцінка їхнього загального стану проводилися двічі – до початку експерименту (відразу після переведення </w:t>
      </w:r>
      <w:r w:rsidRPr="00BB26CA">
        <w:rPr>
          <w:lang w:val="uk-UA"/>
        </w:rPr>
        <w:lastRenderedPageBreak/>
        <w:t>у відділення реанімації) та після його завершення. Психологічні тестування пацієнтів спочатку проводилося на 2 добу післяопераційного періоду, тобто. після повернення свідомості пацієнта, а вдруге після завершення експерименту.</w:t>
      </w:r>
    </w:p>
    <w:p w14:paraId="56AF7FEF" w14:textId="7DEC7CBF" w:rsidR="00BB26CA" w:rsidRPr="00BB26CA" w:rsidRDefault="00BB26CA" w:rsidP="00BB26CA">
      <w:pPr>
        <w:spacing w:after="0" w:line="360" w:lineRule="auto"/>
        <w:ind w:firstLine="709"/>
        <w:jc w:val="both"/>
        <w:rPr>
          <w:lang w:val="uk-UA"/>
        </w:rPr>
      </w:pPr>
      <w:r w:rsidRPr="00BB26CA">
        <w:rPr>
          <w:lang w:val="uk-UA"/>
        </w:rPr>
        <w:t>З метою стандартизації та проведення повноцінного статистичного аналізу було сформовано базу даних в офісній програмі «Microsoft Office Excel-20</w:t>
      </w:r>
      <w:r>
        <w:rPr>
          <w:lang w:val="uk-UA"/>
        </w:rPr>
        <w:t>13</w:t>
      </w:r>
      <w:r w:rsidRPr="00BB26CA">
        <w:rPr>
          <w:lang w:val="uk-UA"/>
        </w:rPr>
        <w:t>», що включає кілька десятків параметрів: паспортні та анамнестичні дані пацієнтів, приналежність до групи дослідження, діагноз (основний та супутні</w:t>
      </w:r>
      <w:r>
        <w:rPr>
          <w:lang w:val="uk-UA"/>
        </w:rPr>
        <w:t>й</w:t>
      </w:r>
      <w:r w:rsidRPr="00BB26CA">
        <w:rPr>
          <w:lang w:val="uk-UA"/>
        </w:rPr>
        <w:t>), клінічні ознаки захворювань, результатів дослідження.</w:t>
      </w:r>
    </w:p>
    <w:p w14:paraId="25CBD9A7" w14:textId="77777777" w:rsidR="00BB26CA" w:rsidRPr="00BB26CA" w:rsidRDefault="00BB26CA" w:rsidP="00BB26CA">
      <w:pPr>
        <w:spacing w:after="0" w:line="360" w:lineRule="auto"/>
        <w:ind w:firstLine="709"/>
        <w:jc w:val="both"/>
        <w:rPr>
          <w:lang w:val="uk-UA"/>
        </w:rPr>
      </w:pPr>
      <w:r w:rsidRPr="00BB26CA">
        <w:rPr>
          <w:lang w:val="uk-UA"/>
        </w:rPr>
        <w:t>У ході статистичної обробки використовувалися такі показники:</w:t>
      </w:r>
    </w:p>
    <w:p w14:paraId="66E729DC" w14:textId="09A97A20" w:rsidR="000F5DE4" w:rsidRDefault="00BB26CA" w:rsidP="00BB26CA">
      <w:pPr>
        <w:spacing w:after="0" w:line="360" w:lineRule="auto"/>
        <w:ind w:firstLine="709"/>
        <w:jc w:val="both"/>
        <w:rPr>
          <w:lang w:val="uk-UA"/>
        </w:rPr>
      </w:pPr>
      <w:r w:rsidRPr="00BB26CA">
        <w:rPr>
          <w:lang w:val="uk-UA"/>
        </w:rPr>
        <w:t>середнє (М), помилка середнього (m). Достовірність виявлених відмінностей досліджуваних показників оцінювали за допомогою критерію Манна-Уітні для незалежних вибірок та критерію Вілкоксону для залежних вибірок. Вибір даних критеріїв був обумовлений невеликим розміром вибірок, оскільки вони дозволяють порівнювати розподіл частот через незалежно від того, розподілені вони нормально чи ні. Отримані дані вважалися достовірними при р&lt;0,05.</w:t>
      </w:r>
    </w:p>
    <w:p w14:paraId="60E58A88" w14:textId="77777777" w:rsidR="003D673F" w:rsidRPr="00E07DAD" w:rsidRDefault="003D673F" w:rsidP="00AD2F82">
      <w:pPr>
        <w:spacing w:after="0" w:line="360" w:lineRule="auto"/>
        <w:ind w:firstLine="709"/>
        <w:jc w:val="both"/>
        <w:rPr>
          <w:lang w:val="uk-UA"/>
        </w:rPr>
      </w:pPr>
    </w:p>
    <w:p w14:paraId="1088E33C" w14:textId="793B8654" w:rsidR="00413915" w:rsidRPr="00E07DAD" w:rsidRDefault="00413915" w:rsidP="00E90D26">
      <w:pPr>
        <w:spacing w:after="0" w:line="360" w:lineRule="auto"/>
        <w:jc w:val="center"/>
        <w:rPr>
          <w:b/>
          <w:bCs/>
          <w:lang w:val="uk-UA"/>
        </w:rPr>
      </w:pPr>
      <w:r w:rsidRPr="00E07DAD">
        <w:rPr>
          <w:b/>
          <w:bCs/>
          <w:lang w:val="uk-UA"/>
        </w:rPr>
        <w:t xml:space="preserve">2.2. </w:t>
      </w:r>
      <w:r w:rsidR="006E226A">
        <w:rPr>
          <w:b/>
          <w:bCs/>
          <w:lang w:val="uk-UA"/>
        </w:rPr>
        <w:t>Метод</w:t>
      </w:r>
      <w:r w:rsidR="00631DA9">
        <w:rPr>
          <w:b/>
          <w:bCs/>
          <w:lang w:val="uk-UA"/>
        </w:rPr>
        <w:t>и</w:t>
      </w:r>
      <w:r w:rsidR="00BB4F7B" w:rsidRPr="00E07DAD">
        <w:rPr>
          <w:b/>
          <w:bCs/>
          <w:lang w:val="uk-UA"/>
        </w:rPr>
        <w:t xml:space="preserve"> дослідження</w:t>
      </w:r>
    </w:p>
    <w:p w14:paraId="2796A0F2" w14:textId="77777777" w:rsidR="00631DA9" w:rsidRPr="00631DA9" w:rsidRDefault="00631DA9" w:rsidP="00631DA9">
      <w:pPr>
        <w:spacing w:after="0" w:line="360" w:lineRule="auto"/>
        <w:ind w:firstLine="709"/>
        <w:jc w:val="both"/>
        <w:rPr>
          <w:lang w:val="uk-UA"/>
        </w:rPr>
      </w:pPr>
      <w:r w:rsidRPr="00631DA9">
        <w:rPr>
          <w:lang w:val="uk-UA"/>
        </w:rPr>
        <w:t>Для вирішення поставлених завдань у роботі були використані такі методи:</w:t>
      </w:r>
    </w:p>
    <w:p w14:paraId="58A92F4A" w14:textId="3F8304F3" w:rsidR="00631DA9" w:rsidRPr="00631DA9" w:rsidRDefault="00631DA9" w:rsidP="00631DA9">
      <w:pPr>
        <w:spacing w:after="0" w:line="360" w:lineRule="auto"/>
        <w:ind w:firstLine="709"/>
        <w:jc w:val="both"/>
        <w:rPr>
          <w:lang w:val="uk-UA"/>
        </w:rPr>
      </w:pPr>
      <w:r w:rsidRPr="00631DA9">
        <w:rPr>
          <w:lang w:val="uk-UA"/>
        </w:rPr>
        <w:t>1.</w:t>
      </w:r>
      <w:r>
        <w:rPr>
          <w:lang w:val="uk-UA"/>
        </w:rPr>
        <w:t xml:space="preserve"> </w:t>
      </w:r>
      <w:r w:rsidRPr="00631DA9">
        <w:rPr>
          <w:lang w:val="uk-UA"/>
        </w:rPr>
        <w:t>Аналіз науково–методичної літератури.</w:t>
      </w:r>
    </w:p>
    <w:p w14:paraId="6D881FBE" w14:textId="5E997750" w:rsidR="00631DA9" w:rsidRPr="00631DA9" w:rsidRDefault="00631DA9" w:rsidP="00631DA9">
      <w:pPr>
        <w:spacing w:after="0" w:line="360" w:lineRule="auto"/>
        <w:ind w:firstLine="709"/>
        <w:jc w:val="both"/>
        <w:rPr>
          <w:lang w:val="uk-UA"/>
        </w:rPr>
      </w:pPr>
      <w:r w:rsidRPr="00631DA9">
        <w:rPr>
          <w:lang w:val="uk-UA"/>
        </w:rPr>
        <w:t>2.</w:t>
      </w:r>
      <w:r>
        <w:rPr>
          <w:lang w:val="uk-UA"/>
        </w:rPr>
        <w:t xml:space="preserve"> </w:t>
      </w:r>
      <w:r w:rsidRPr="00631DA9">
        <w:rPr>
          <w:lang w:val="uk-UA"/>
        </w:rPr>
        <w:t>Аналіз медичних карток пацієнтів після АКШ.</w:t>
      </w:r>
    </w:p>
    <w:p w14:paraId="1A36B183" w14:textId="00AB8D13" w:rsidR="00631DA9" w:rsidRPr="00631DA9" w:rsidRDefault="00631DA9" w:rsidP="00631DA9">
      <w:pPr>
        <w:spacing w:after="0" w:line="360" w:lineRule="auto"/>
        <w:ind w:firstLine="709"/>
        <w:jc w:val="both"/>
        <w:rPr>
          <w:lang w:val="uk-UA"/>
        </w:rPr>
      </w:pPr>
      <w:r w:rsidRPr="00631DA9">
        <w:rPr>
          <w:lang w:val="uk-UA"/>
        </w:rPr>
        <w:t>3.</w:t>
      </w:r>
      <w:r>
        <w:rPr>
          <w:lang w:val="uk-UA"/>
        </w:rPr>
        <w:t xml:space="preserve"> </w:t>
      </w:r>
      <w:r w:rsidRPr="00631DA9">
        <w:rPr>
          <w:lang w:val="uk-UA"/>
        </w:rPr>
        <w:t>Метод медичного спостереження.</w:t>
      </w:r>
    </w:p>
    <w:p w14:paraId="3F44C13C" w14:textId="1FE3A573" w:rsidR="00631DA9" w:rsidRPr="00631DA9" w:rsidRDefault="00631DA9" w:rsidP="00631DA9">
      <w:pPr>
        <w:spacing w:after="0" w:line="360" w:lineRule="auto"/>
        <w:ind w:firstLine="709"/>
        <w:jc w:val="both"/>
        <w:rPr>
          <w:lang w:val="uk-UA"/>
        </w:rPr>
      </w:pPr>
      <w:r w:rsidRPr="00631DA9">
        <w:rPr>
          <w:lang w:val="uk-UA"/>
        </w:rPr>
        <w:t>4.</w:t>
      </w:r>
      <w:r>
        <w:rPr>
          <w:lang w:val="uk-UA"/>
        </w:rPr>
        <w:t xml:space="preserve"> </w:t>
      </w:r>
      <w:r w:rsidRPr="00631DA9">
        <w:rPr>
          <w:lang w:val="uk-UA"/>
        </w:rPr>
        <w:t>Метод експерименту.</w:t>
      </w:r>
    </w:p>
    <w:p w14:paraId="4BB6020C" w14:textId="1B8254D9" w:rsidR="00631DA9" w:rsidRPr="00631DA9" w:rsidRDefault="00631DA9" w:rsidP="00631DA9">
      <w:pPr>
        <w:spacing w:after="0" w:line="360" w:lineRule="auto"/>
        <w:ind w:firstLine="709"/>
        <w:jc w:val="both"/>
        <w:rPr>
          <w:lang w:val="uk-UA"/>
        </w:rPr>
      </w:pPr>
      <w:r w:rsidRPr="00631DA9">
        <w:rPr>
          <w:lang w:val="uk-UA"/>
        </w:rPr>
        <w:t>5.</w:t>
      </w:r>
      <w:r>
        <w:rPr>
          <w:lang w:val="uk-UA"/>
        </w:rPr>
        <w:t xml:space="preserve"> </w:t>
      </w:r>
      <w:r w:rsidRPr="00631DA9">
        <w:rPr>
          <w:lang w:val="uk-UA"/>
        </w:rPr>
        <w:t>Математична обробка результатів дослідження.</w:t>
      </w:r>
    </w:p>
    <w:p w14:paraId="20796BBD" w14:textId="77777777" w:rsidR="00631DA9" w:rsidRPr="00631DA9" w:rsidRDefault="00631DA9" w:rsidP="00631DA9">
      <w:pPr>
        <w:spacing w:after="0" w:line="360" w:lineRule="auto"/>
        <w:ind w:firstLine="709"/>
        <w:jc w:val="both"/>
        <w:rPr>
          <w:lang w:val="uk-UA"/>
        </w:rPr>
      </w:pPr>
      <w:r w:rsidRPr="00631DA9">
        <w:rPr>
          <w:lang w:val="uk-UA"/>
        </w:rPr>
        <w:t>Аналіз науково-методичної літератури.</w:t>
      </w:r>
    </w:p>
    <w:p w14:paraId="6D270248" w14:textId="71FDD3AF" w:rsidR="00631DA9" w:rsidRPr="00631DA9" w:rsidRDefault="00631DA9" w:rsidP="00631DA9">
      <w:pPr>
        <w:spacing w:after="0" w:line="360" w:lineRule="auto"/>
        <w:ind w:firstLine="709"/>
        <w:jc w:val="both"/>
        <w:rPr>
          <w:lang w:val="uk-UA"/>
        </w:rPr>
      </w:pPr>
      <w:r w:rsidRPr="00631DA9">
        <w:rPr>
          <w:lang w:val="uk-UA"/>
        </w:rPr>
        <w:t xml:space="preserve">Під час проведення роботи було вивчено спеціальну літературу щодо лікування та реабілітації пацієнтів із захворюваннями серця – зокрема, реабілітації після операції АКШ. Аналіз даних літератури з проблеми, що вивчається, дозволив сформулювати гіпотезу дослідження. Крім того, отримані </w:t>
      </w:r>
      <w:r w:rsidRPr="00631DA9">
        <w:rPr>
          <w:lang w:val="uk-UA"/>
        </w:rPr>
        <w:lastRenderedPageBreak/>
        <w:t>дані дозволили сформулювати мету та завдання дослідження, а також використовувалися під час обговорення результатів дослідження.</w:t>
      </w:r>
    </w:p>
    <w:p w14:paraId="0C8F6F15" w14:textId="77777777" w:rsidR="00631DA9" w:rsidRPr="00631DA9" w:rsidRDefault="00631DA9" w:rsidP="00631DA9">
      <w:pPr>
        <w:spacing w:after="0" w:line="360" w:lineRule="auto"/>
        <w:ind w:firstLine="709"/>
        <w:jc w:val="both"/>
        <w:rPr>
          <w:lang w:val="uk-UA"/>
        </w:rPr>
      </w:pPr>
      <w:r w:rsidRPr="00631DA9">
        <w:rPr>
          <w:lang w:val="uk-UA"/>
        </w:rPr>
        <w:t>Аналіз медичних карток пацієнтів після АКШ дозволив сформувати експериментальну групу, а також дати характеристику пацієнтам, які брали участь у експерименті.</w:t>
      </w:r>
    </w:p>
    <w:p w14:paraId="75A533E5" w14:textId="39642026" w:rsidR="00631DA9" w:rsidRPr="00631DA9" w:rsidRDefault="00631DA9" w:rsidP="00631DA9">
      <w:pPr>
        <w:spacing w:after="0" w:line="360" w:lineRule="auto"/>
        <w:ind w:firstLine="709"/>
        <w:jc w:val="both"/>
        <w:rPr>
          <w:lang w:val="uk-UA"/>
        </w:rPr>
      </w:pPr>
      <w:r w:rsidRPr="00631DA9">
        <w:rPr>
          <w:lang w:val="uk-UA"/>
        </w:rPr>
        <w:t xml:space="preserve">Медичне спостереження проводилося з метою оцінки загального стану пацієнтів </w:t>
      </w:r>
      <w:r>
        <w:rPr>
          <w:lang w:val="uk-UA"/>
        </w:rPr>
        <w:t>в</w:t>
      </w:r>
      <w:r w:rsidRPr="00631DA9">
        <w:rPr>
          <w:lang w:val="uk-UA"/>
        </w:rPr>
        <w:t xml:space="preserve"> післяопераційному періоді, а також контролю їхнього стану в період проведення експерименту. Крім фізикального огляду, що проводився щодня кардіохірургом і кардіологом, програма обстеження включала лабораторно-інструментальні та психологічні методи дослідження.</w:t>
      </w:r>
    </w:p>
    <w:p w14:paraId="5DC4CC07" w14:textId="7334CD8D" w:rsidR="00631DA9" w:rsidRPr="00631DA9" w:rsidRDefault="00631DA9" w:rsidP="00631DA9">
      <w:pPr>
        <w:spacing w:after="0" w:line="360" w:lineRule="auto"/>
        <w:ind w:firstLine="709"/>
        <w:jc w:val="both"/>
        <w:rPr>
          <w:lang w:val="uk-UA"/>
        </w:rPr>
      </w:pPr>
      <w:r w:rsidRPr="00631DA9">
        <w:rPr>
          <w:lang w:val="uk-UA"/>
        </w:rPr>
        <w:t xml:space="preserve">Лабораторні методи включали проведення загального аналізу крові з оцінкою вмісту еритроцитів, гемоглобіну, лейкоцитів, ШОЕ, а також тромбоцитів. Основні гематологічні показники вимірювалися на аналізаторах COBAS MICROS і ABX MICROS 60 (фірми ABX, Франція). Крім того, визначалися показники ліпідного спектру крові – загальний холестерин та ліпопротеїди високої та низької щільності. Показники ліпідного спектра крові визначали на автоматичному біохімічному аналізаторі А-25 (фірма BioSistems, Іспанія). Враховуючи, що для багатьох пацієнтів, які перенесли АКШ, у післяопераційному періоді характерний стан гіперкоагуляції, оцінювався також стан системи гемостазу за такими параметрами – концентрація фібриногену, активований частковий тромбопластиновий час. Стан системи гемостазу досліджували на коагулометрі </w:t>
      </w:r>
      <w:r>
        <w:rPr>
          <w:lang w:val="uk-UA"/>
        </w:rPr>
        <w:t>«</w:t>
      </w:r>
      <w:r w:rsidRPr="00631DA9">
        <w:rPr>
          <w:lang w:val="uk-UA"/>
        </w:rPr>
        <w:t>CL4</w:t>
      </w:r>
      <w:r>
        <w:rPr>
          <w:lang w:val="uk-UA"/>
        </w:rPr>
        <w:t>»</w:t>
      </w:r>
      <w:r w:rsidRPr="00631DA9">
        <w:rPr>
          <w:lang w:val="uk-UA"/>
        </w:rPr>
        <w:t xml:space="preserve"> фірми </w:t>
      </w:r>
      <w:r>
        <w:rPr>
          <w:lang w:val="uk-UA"/>
        </w:rPr>
        <w:t>«</w:t>
      </w:r>
      <w:r w:rsidRPr="00631DA9">
        <w:rPr>
          <w:lang w:val="uk-UA"/>
        </w:rPr>
        <w:t>Behnk Elektronik</w:t>
      </w:r>
      <w:r>
        <w:rPr>
          <w:lang w:val="uk-UA"/>
        </w:rPr>
        <w:t>»</w:t>
      </w:r>
      <w:r w:rsidRPr="00631DA9">
        <w:rPr>
          <w:lang w:val="uk-UA"/>
        </w:rPr>
        <w:t xml:space="preserve"> (Німеччина).</w:t>
      </w:r>
    </w:p>
    <w:p w14:paraId="61D421DA" w14:textId="77777777" w:rsidR="00631DA9" w:rsidRPr="00631DA9" w:rsidRDefault="00631DA9" w:rsidP="00631DA9">
      <w:pPr>
        <w:spacing w:after="0" w:line="360" w:lineRule="auto"/>
        <w:ind w:firstLine="709"/>
        <w:jc w:val="both"/>
        <w:rPr>
          <w:lang w:val="uk-UA"/>
        </w:rPr>
      </w:pPr>
      <w:r w:rsidRPr="00631DA9">
        <w:rPr>
          <w:lang w:val="uk-UA"/>
        </w:rPr>
        <w:t>З метою оцінки діяльності серця у післяопераційному періоді проводилося холтерівське моніторування.</w:t>
      </w:r>
    </w:p>
    <w:p w14:paraId="222384F5" w14:textId="77777777" w:rsidR="00631DA9" w:rsidRPr="00631DA9" w:rsidRDefault="00631DA9" w:rsidP="00631DA9">
      <w:pPr>
        <w:spacing w:after="0" w:line="360" w:lineRule="auto"/>
        <w:ind w:firstLine="709"/>
        <w:jc w:val="both"/>
        <w:rPr>
          <w:lang w:val="uk-UA"/>
        </w:rPr>
      </w:pPr>
      <w:r w:rsidRPr="00631DA9">
        <w:rPr>
          <w:lang w:val="uk-UA"/>
        </w:rPr>
        <w:t>Оцінка психологічного стану пацієнтів проводилася за допомогою тесту САН (самопочуття, активність, настрій) (Додаток 1). Цей бланковий тест призначений для оперативної оцінки самопочуття, активності та настрою (за першими літерами цих функціональних станів названо опитувальник).</w:t>
      </w:r>
    </w:p>
    <w:p w14:paraId="47B07FE6" w14:textId="60D38143" w:rsidR="00631DA9" w:rsidRPr="00631DA9" w:rsidRDefault="00631DA9" w:rsidP="00631DA9">
      <w:pPr>
        <w:spacing w:after="0" w:line="360" w:lineRule="auto"/>
        <w:ind w:firstLine="709"/>
        <w:jc w:val="both"/>
        <w:rPr>
          <w:lang w:val="uk-UA"/>
        </w:rPr>
      </w:pPr>
      <w:r w:rsidRPr="00631DA9">
        <w:rPr>
          <w:lang w:val="uk-UA"/>
        </w:rPr>
        <w:t xml:space="preserve">Сутність оцінювання у тому, що піддослідних просять співвіднести свій стан із низкою ознак </w:t>
      </w:r>
      <w:r w:rsidR="00904119">
        <w:rPr>
          <w:lang w:val="uk-UA"/>
        </w:rPr>
        <w:t>за багатоступеневою</w:t>
      </w:r>
      <w:r w:rsidRPr="00631DA9">
        <w:rPr>
          <w:lang w:val="uk-UA"/>
        </w:rPr>
        <w:t xml:space="preserve"> шкалою. Шкала ця складається з </w:t>
      </w:r>
      <w:r w:rsidRPr="00631DA9">
        <w:rPr>
          <w:lang w:val="uk-UA"/>
        </w:rPr>
        <w:lastRenderedPageBreak/>
        <w:t>індексів (3 2 1 0 1 2 3) і розташована між тридцятьма парами слів протилежного значення, що відображають рухливість, швидкість і темп протікання функцій (активність), силу, здоров'я, стомлення (самопочуття), а також характеристики емоційного стану (настрій). Випробовуваний повинен вибрати і відзначити цифру, що найбільш точно відображає його стан у момент обстеження. Перевагою методики є його повторність, тобто допустимо неодноразове використання тесту з одним і тим самим випробуваним.</w:t>
      </w:r>
    </w:p>
    <w:p w14:paraId="59276CAD" w14:textId="77777777" w:rsidR="00631DA9" w:rsidRPr="00631DA9" w:rsidRDefault="00631DA9" w:rsidP="00631DA9">
      <w:pPr>
        <w:spacing w:after="0" w:line="360" w:lineRule="auto"/>
        <w:ind w:firstLine="709"/>
        <w:jc w:val="both"/>
        <w:rPr>
          <w:lang w:val="uk-UA"/>
        </w:rPr>
      </w:pPr>
      <w:r w:rsidRPr="00631DA9">
        <w:rPr>
          <w:lang w:val="uk-UA"/>
        </w:rPr>
        <w:t>При обробці результатів цифри, зазначені пацієнтом, перекодували наступним чином: індекс 3, що відповідає незадовільному самопочуттю, низької активності та поганого настрою, приймався за 1 бал; наступний його індекс 2 – за 2; індекс 1 – за 3 бали і так до індексу 3 з протилежного боку шкали, який відповідно приймався за 7 балів (полюси шкали постійно змінюються).</w:t>
      </w:r>
    </w:p>
    <w:p w14:paraId="588105AF" w14:textId="443382C1" w:rsidR="00631DA9" w:rsidRPr="00631DA9" w:rsidRDefault="00631DA9" w:rsidP="00631DA9">
      <w:pPr>
        <w:spacing w:after="0" w:line="360" w:lineRule="auto"/>
        <w:ind w:firstLine="709"/>
        <w:jc w:val="both"/>
        <w:rPr>
          <w:lang w:val="uk-UA"/>
        </w:rPr>
      </w:pPr>
      <w:r w:rsidRPr="00631DA9">
        <w:rPr>
          <w:lang w:val="uk-UA"/>
        </w:rPr>
        <w:t>За норму бралися такі показники, рекомендовані розробниками тесту: за кожною шкалою 5,0</w:t>
      </w:r>
      <w:r w:rsidR="00904119">
        <w:rPr>
          <w:lang w:val="uk-UA"/>
        </w:rPr>
        <w:t xml:space="preserve"> </w:t>
      </w:r>
      <w:r w:rsidRPr="00631DA9">
        <w:rPr>
          <w:lang w:val="uk-UA"/>
        </w:rPr>
        <w:t>±</w:t>
      </w:r>
      <w:r w:rsidR="00904119">
        <w:rPr>
          <w:lang w:val="uk-UA"/>
        </w:rPr>
        <w:t xml:space="preserve"> </w:t>
      </w:r>
      <w:r w:rsidRPr="00631DA9">
        <w:rPr>
          <w:lang w:val="uk-UA"/>
        </w:rPr>
        <w:t>0,5 балів.</w:t>
      </w:r>
    </w:p>
    <w:p w14:paraId="68C3E66F" w14:textId="77777777" w:rsidR="00631DA9" w:rsidRPr="00631DA9" w:rsidRDefault="00631DA9" w:rsidP="00631DA9">
      <w:pPr>
        <w:spacing w:after="0" w:line="360" w:lineRule="auto"/>
        <w:ind w:firstLine="709"/>
        <w:jc w:val="both"/>
        <w:rPr>
          <w:lang w:val="uk-UA"/>
        </w:rPr>
      </w:pPr>
      <w:r w:rsidRPr="00631DA9">
        <w:rPr>
          <w:lang w:val="uk-UA"/>
        </w:rPr>
        <w:t>Експеримент полягав у проведенні занять лікувальною фізичною культурою з хворими після АКШ.</w:t>
      </w:r>
    </w:p>
    <w:p w14:paraId="3E6C24B0" w14:textId="072C0FD7" w:rsidR="00631DA9" w:rsidRPr="00631DA9" w:rsidRDefault="00631DA9" w:rsidP="00631DA9">
      <w:pPr>
        <w:spacing w:after="0" w:line="360" w:lineRule="auto"/>
        <w:ind w:firstLine="709"/>
        <w:jc w:val="both"/>
        <w:rPr>
          <w:lang w:val="uk-UA"/>
        </w:rPr>
      </w:pPr>
      <w:r w:rsidRPr="00631DA9">
        <w:rPr>
          <w:lang w:val="uk-UA"/>
        </w:rPr>
        <w:t>До проведення лікувальної гімнастики пацієнти допускалися за рішенням кардіохірурга, який оцінював обсяг оперативного втручання та загальний стан пацієнта, а також наявність у нього протипоказань до занять. Заняття починалися з опитування пацієнта про самопочуття з наступним підрахунком частоти пульсу (ЧСС) та вимірювання АТ.</w:t>
      </w:r>
    </w:p>
    <w:p w14:paraId="55C85126" w14:textId="77777777" w:rsidR="00631DA9" w:rsidRPr="00631DA9" w:rsidRDefault="00631DA9" w:rsidP="00631DA9">
      <w:pPr>
        <w:spacing w:after="0" w:line="360" w:lineRule="auto"/>
        <w:ind w:firstLine="709"/>
        <w:jc w:val="both"/>
        <w:rPr>
          <w:lang w:val="uk-UA"/>
        </w:rPr>
      </w:pPr>
      <w:r w:rsidRPr="00631DA9">
        <w:rPr>
          <w:lang w:val="uk-UA"/>
        </w:rPr>
        <w:t>У групі А реабілітаційні заходи розпочинали з перших годин після АКШ. У групі Б – із 4-х діб післяопераційного періоду.</w:t>
      </w:r>
    </w:p>
    <w:p w14:paraId="00DDF726" w14:textId="77777777" w:rsidR="00631DA9" w:rsidRPr="00631DA9" w:rsidRDefault="00631DA9" w:rsidP="00631DA9">
      <w:pPr>
        <w:spacing w:after="0" w:line="360" w:lineRule="auto"/>
        <w:ind w:firstLine="709"/>
        <w:jc w:val="both"/>
        <w:rPr>
          <w:lang w:val="uk-UA"/>
        </w:rPr>
      </w:pPr>
      <w:r w:rsidRPr="00631DA9">
        <w:rPr>
          <w:lang w:val="uk-UA"/>
        </w:rPr>
        <w:t>Програма реабілітації складалася з 5-ти рухових режимів. Зведена таблиця рухових режимів пацієнтів після АКШ на різних етапах реабілітації представлена у додатку 2 (табл. 2).</w:t>
      </w:r>
    </w:p>
    <w:p w14:paraId="5E5F2633" w14:textId="4F04ADCA" w:rsidR="00631DA9" w:rsidRPr="00631DA9" w:rsidRDefault="00631DA9" w:rsidP="00631DA9">
      <w:pPr>
        <w:spacing w:after="0" w:line="360" w:lineRule="auto"/>
        <w:ind w:firstLine="709"/>
        <w:jc w:val="both"/>
        <w:rPr>
          <w:lang w:val="uk-UA"/>
        </w:rPr>
      </w:pPr>
      <w:r w:rsidRPr="00631DA9">
        <w:rPr>
          <w:lang w:val="uk-UA"/>
        </w:rPr>
        <w:t xml:space="preserve">1-й руховий режим - реанімаційний, проводився у відділенні реанімації та інтенсивної терапії. Цей режим, відповідно, використовувався тільки в групі А. На 1-му руховому режимі пацієнту, який перебуває в несвідомому стані в положенні лежачи на спині з піднятим узголів'ям на 45°, фахівець ЛФК </w:t>
      </w:r>
      <w:r w:rsidRPr="00631DA9">
        <w:rPr>
          <w:lang w:val="uk-UA"/>
        </w:rPr>
        <w:lastRenderedPageBreak/>
        <w:t xml:space="preserve">виконував пасивну гімнастику: по черзі руху в ліктьовому, </w:t>
      </w:r>
      <w:r w:rsidR="00904119" w:rsidRPr="00904119">
        <w:rPr>
          <w:lang w:val="uk-UA"/>
        </w:rPr>
        <w:t>променезап'ястковому</w:t>
      </w:r>
      <w:r w:rsidR="00904119">
        <w:rPr>
          <w:lang w:val="uk-UA"/>
        </w:rPr>
        <w:t>,</w:t>
      </w:r>
      <w:r w:rsidRPr="00631DA9">
        <w:rPr>
          <w:lang w:val="uk-UA"/>
        </w:rPr>
        <w:t xml:space="preserve"> колінному суглобах, тильне та підошовне згинання стоп у повільному темпі. При появі контакту з пацієнтом проводили наступні вправи: вдих через ніс на рахунок 1-2 і видих через рот на рахунок 3-7, стискання та розтискання пальців кисті, виголошення звуку У-У-У на видиху, згинання та розгинання ніг у колінних суглобах</w:t>
      </w:r>
      <w:r w:rsidR="00904119">
        <w:rPr>
          <w:lang w:val="uk-UA"/>
        </w:rPr>
        <w:t>.</w:t>
      </w:r>
      <w:r w:rsidRPr="00631DA9">
        <w:rPr>
          <w:lang w:val="uk-UA"/>
        </w:rPr>
        <w:t xml:space="preserve"> Не відриваючи стопи від ліжка, надування пляжного м'яча, виконували дихальні вправи з</w:t>
      </w:r>
      <w:r w:rsidR="00904119">
        <w:rPr>
          <w:lang w:val="uk-UA"/>
        </w:rPr>
        <w:t>і</w:t>
      </w:r>
      <w:r w:rsidRPr="00631DA9">
        <w:rPr>
          <w:lang w:val="uk-UA"/>
        </w:rPr>
        <w:t xml:space="preserve"> </w:t>
      </w:r>
      <w:r w:rsidR="00904119">
        <w:rPr>
          <w:lang w:val="uk-UA"/>
        </w:rPr>
        <w:t>спонукальним</w:t>
      </w:r>
      <w:r w:rsidRPr="00631DA9">
        <w:rPr>
          <w:lang w:val="uk-UA"/>
        </w:rPr>
        <w:t xml:space="preserve"> спірометром-тренажером з підвищенням опору на вдиху протягом дня по 1-2 хвилини щогодини, закінчували ЛФК пасивним переведенням в положення напівсидячи. Коротка схема цього рухового режиму представлена у додатку 3 (табл. 3).</w:t>
      </w:r>
    </w:p>
    <w:p w14:paraId="0349519E" w14:textId="584D2739" w:rsidR="00631DA9" w:rsidRPr="00631DA9" w:rsidRDefault="00631DA9" w:rsidP="00631DA9">
      <w:pPr>
        <w:spacing w:after="0" w:line="360" w:lineRule="auto"/>
        <w:ind w:firstLine="709"/>
        <w:jc w:val="both"/>
        <w:rPr>
          <w:lang w:val="uk-UA"/>
        </w:rPr>
      </w:pPr>
      <w:r w:rsidRPr="00631DA9">
        <w:rPr>
          <w:lang w:val="uk-UA"/>
        </w:rPr>
        <w:t xml:space="preserve">2-й руховий режим – постільний – проводився у відділенні кардіохірургії. Лікувальну гімнастику на 2-му руховому режимі виконували з вихідного положення (ІП) лежачи на спині та сидячи. Комплекс включав такі вправи: </w:t>
      </w:r>
      <w:r w:rsidR="00904119">
        <w:rPr>
          <w:lang w:val="uk-UA"/>
        </w:rPr>
        <w:t>В.</w:t>
      </w:r>
      <w:r w:rsidRPr="00631DA9">
        <w:rPr>
          <w:lang w:val="uk-UA"/>
        </w:rPr>
        <w:t>П</w:t>
      </w:r>
      <w:r w:rsidR="00904119">
        <w:rPr>
          <w:lang w:val="uk-UA"/>
        </w:rPr>
        <w:t>.</w:t>
      </w:r>
      <w:r w:rsidRPr="00631DA9">
        <w:rPr>
          <w:lang w:val="uk-UA"/>
        </w:rPr>
        <w:t xml:space="preserve"> лежачи на спині - відведення рук у сторони не більше 50-60° від тулуба при вдиху і повернення в </w:t>
      </w:r>
      <w:r w:rsidR="00904119">
        <w:rPr>
          <w:lang w:val="uk-UA"/>
        </w:rPr>
        <w:t>В.</w:t>
      </w:r>
      <w:r w:rsidRPr="00631DA9">
        <w:rPr>
          <w:lang w:val="uk-UA"/>
        </w:rPr>
        <w:t>П</w:t>
      </w:r>
      <w:r w:rsidR="00904119">
        <w:rPr>
          <w:lang w:val="uk-UA"/>
        </w:rPr>
        <w:t>.</w:t>
      </w:r>
      <w:r w:rsidRPr="00631DA9">
        <w:rPr>
          <w:lang w:val="uk-UA"/>
        </w:rPr>
        <w:t xml:space="preserve"> при видиху, ізометричні напруги м'язів стегна при довільному диханні, стискання та розтискання пальців кисті, згинання стопи на себе, вправа «віжки» - перехід з </w:t>
      </w:r>
      <w:r w:rsidR="00904119">
        <w:rPr>
          <w:lang w:val="uk-UA"/>
        </w:rPr>
        <w:t>В.П.</w:t>
      </w:r>
      <w:r w:rsidR="00AA2CBE">
        <w:rPr>
          <w:lang w:val="uk-UA"/>
        </w:rPr>
        <w:t xml:space="preserve"> </w:t>
      </w:r>
      <w:r w:rsidRPr="00631DA9">
        <w:rPr>
          <w:lang w:val="uk-UA"/>
        </w:rPr>
        <w:t xml:space="preserve">лежачи в положення сидячи, ізометричні напруги сідничних м'язів, в </w:t>
      </w:r>
      <w:r w:rsidR="00904119">
        <w:rPr>
          <w:lang w:val="uk-UA"/>
        </w:rPr>
        <w:t xml:space="preserve">В.П. </w:t>
      </w:r>
      <w:r w:rsidRPr="00631DA9">
        <w:rPr>
          <w:lang w:val="uk-UA"/>
        </w:rPr>
        <w:t xml:space="preserve">лежачи почергове піднімання та опускання прямих ніг до кута 20°, в </w:t>
      </w:r>
      <w:r w:rsidR="00904119">
        <w:rPr>
          <w:lang w:val="uk-UA"/>
        </w:rPr>
        <w:t>В.</w:t>
      </w:r>
      <w:r w:rsidRPr="00631DA9">
        <w:rPr>
          <w:lang w:val="uk-UA"/>
        </w:rPr>
        <w:t>П</w:t>
      </w:r>
      <w:r w:rsidR="00904119">
        <w:rPr>
          <w:lang w:val="uk-UA"/>
        </w:rPr>
        <w:t>.</w:t>
      </w:r>
      <w:r w:rsidRPr="00631DA9">
        <w:rPr>
          <w:lang w:val="uk-UA"/>
        </w:rPr>
        <w:t xml:space="preserve"> сидячи - діафрагмальне дихання, почергове торкання лівою долонею правого плеча та правою долонею</w:t>
      </w:r>
      <w:r w:rsidR="00904119">
        <w:rPr>
          <w:lang w:val="uk-UA"/>
        </w:rPr>
        <w:t>.</w:t>
      </w:r>
      <w:r w:rsidRPr="00631DA9">
        <w:rPr>
          <w:lang w:val="uk-UA"/>
        </w:rPr>
        <w:t xml:space="preserve"> Приведення до плечей зімкнутих в замок кистей на вдиху і в </w:t>
      </w:r>
      <w:r w:rsidR="00904119">
        <w:rPr>
          <w:lang w:val="uk-UA"/>
        </w:rPr>
        <w:t>В.П.</w:t>
      </w:r>
      <w:r w:rsidRPr="00631DA9">
        <w:rPr>
          <w:lang w:val="uk-UA"/>
        </w:rPr>
        <w:t xml:space="preserve"> на видиху, почергові кругові рухи стопами на видиху, велоруху по черзі правою і лівою ногою на видиху, імітацію ходьби на місці, </w:t>
      </w:r>
      <w:r w:rsidR="0082777C" w:rsidRPr="0082777C">
        <w:rPr>
          <w:lang w:val="uk-UA"/>
        </w:rPr>
        <w:t>дихальну гімнастику зі спонукальним спірометром-тренажером зі зміною опору</w:t>
      </w:r>
      <w:r w:rsidRPr="00631DA9">
        <w:rPr>
          <w:lang w:val="uk-UA"/>
        </w:rPr>
        <w:t>.</w:t>
      </w:r>
    </w:p>
    <w:p w14:paraId="2ECCC63C" w14:textId="77777777" w:rsidR="00631DA9" w:rsidRPr="00631DA9" w:rsidRDefault="00631DA9" w:rsidP="00631DA9">
      <w:pPr>
        <w:spacing w:after="0" w:line="360" w:lineRule="auto"/>
        <w:ind w:firstLine="709"/>
        <w:jc w:val="both"/>
        <w:rPr>
          <w:lang w:val="uk-UA"/>
        </w:rPr>
      </w:pPr>
      <w:r w:rsidRPr="00631DA9">
        <w:rPr>
          <w:lang w:val="uk-UA"/>
        </w:rPr>
        <w:t>Цей комплекс вправ також застосовувався лише у групі А. Зведена таблиця комплексу представлено у додатку 4 (таблиця 4).</w:t>
      </w:r>
    </w:p>
    <w:p w14:paraId="00DDA93F" w14:textId="55E7C524" w:rsidR="00631DA9" w:rsidRPr="00631DA9" w:rsidRDefault="00631DA9" w:rsidP="00631DA9">
      <w:pPr>
        <w:spacing w:after="0" w:line="360" w:lineRule="auto"/>
        <w:ind w:firstLine="709"/>
        <w:jc w:val="both"/>
        <w:rPr>
          <w:lang w:val="uk-UA"/>
        </w:rPr>
      </w:pPr>
      <w:r w:rsidRPr="00631DA9">
        <w:rPr>
          <w:lang w:val="uk-UA"/>
        </w:rPr>
        <w:t xml:space="preserve">3-й руховий режим - напівпостільний - проводиться у палаті кардіохірургічного відділення. Лікувальну гімнастику на 3-му режимі виконували з </w:t>
      </w:r>
      <w:r w:rsidR="0082777C">
        <w:rPr>
          <w:lang w:val="uk-UA"/>
        </w:rPr>
        <w:t>В.П.</w:t>
      </w:r>
      <w:r w:rsidRPr="00631DA9">
        <w:rPr>
          <w:lang w:val="uk-UA"/>
        </w:rPr>
        <w:t xml:space="preserve"> сидячи на стільці та стоячи. З</w:t>
      </w:r>
      <w:r w:rsidR="0082777C">
        <w:rPr>
          <w:lang w:val="uk-UA"/>
        </w:rPr>
        <w:t xml:space="preserve"> В.П.</w:t>
      </w:r>
      <w:r w:rsidRPr="00631DA9">
        <w:rPr>
          <w:lang w:val="uk-UA"/>
        </w:rPr>
        <w:t xml:space="preserve"> сидячи на стільці виконували наступні вправи: вдих через ніс, уповільнений видих через рот, </w:t>
      </w:r>
      <w:r w:rsidRPr="00631DA9">
        <w:rPr>
          <w:lang w:val="uk-UA"/>
        </w:rPr>
        <w:lastRenderedPageBreak/>
        <w:t>мімічні вправи «посмішка», «здивування», «очікування», почергове стискання і розтискання пальців кисті з прискоренням темпу, дихальні вправи -У, Р-Р-Р, С-С-С на видиху, почергове згинання та розгинання ніг у колінних суглобах з торканням п'ятами стільця, діафрагмальне дихання в повільному темпі, почергове відведення та приведення прямих ніг, велорухи по черзі правою та лівою ногою, стоячи.</w:t>
      </w:r>
    </w:p>
    <w:p w14:paraId="52B277E7" w14:textId="64372848" w:rsidR="00631DA9" w:rsidRPr="00631DA9" w:rsidRDefault="00631DA9" w:rsidP="00631DA9">
      <w:pPr>
        <w:spacing w:after="0" w:line="360" w:lineRule="auto"/>
        <w:ind w:firstLine="709"/>
        <w:jc w:val="both"/>
        <w:rPr>
          <w:lang w:val="uk-UA"/>
        </w:rPr>
      </w:pPr>
      <w:r w:rsidRPr="00631DA9">
        <w:rPr>
          <w:lang w:val="uk-UA"/>
        </w:rPr>
        <w:t xml:space="preserve">З </w:t>
      </w:r>
      <w:r w:rsidR="0082777C">
        <w:rPr>
          <w:lang w:val="uk-UA"/>
        </w:rPr>
        <w:t>В.П.</w:t>
      </w:r>
      <w:r w:rsidRPr="00631DA9">
        <w:rPr>
          <w:lang w:val="uk-UA"/>
        </w:rPr>
        <w:t xml:space="preserve"> стоячи виконували напівприсідання з опорою об спинку стільця в повільному темпі, підйом на шкарпетки з опорою об спинку ліжка на вдиху, повернення в </w:t>
      </w:r>
      <w:r w:rsidR="0082777C">
        <w:rPr>
          <w:lang w:val="uk-UA"/>
        </w:rPr>
        <w:t>В.П.</w:t>
      </w:r>
      <w:r w:rsidRPr="00631DA9">
        <w:rPr>
          <w:lang w:val="uk-UA"/>
        </w:rPr>
        <w:t xml:space="preserve"> на видиху, вправу розслаблення м'язів ніг шляхом їх струшування.</w:t>
      </w:r>
    </w:p>
    <w:p w14:paraId="23AEC498" w14:textId="32A36ABE" w:rsidR="00631DA9" w:rsidRPr="00631DA9" w:rsidRDefault="00631DA9" w:rsidP="00631DA9">
      <w:pPr>
        <w:spacing w:after="0" w:line="360" w:lineRule="auto"/>
        <w:ind w:firstLine="709"/>
        <w:jc w:val="both"/>
        <w:rPr>
          <w:lang w:val="uk-UA"/>
        </w:rPr>
      </w:pPr>
      <w:r w:rsidRPr="00631DA9">
        <w:rPr>
          <w:lang w:val="uk-UA"/>
        </w:rPr>
        <w:t xml:space="preserve">З </w:t>
      </w:r>
      <w:r w:rsidR="0082777C">
        <w:rPr>
          <w:lang w:val="uk-UA"/>
        </w:rPr>
        <w:t>В.П.</w:t>
      </w:r>
      <w:r w:rsidRPr="00631DA9">
        <w:rPr>
          <w:lang w:val="uk-UA"/>
        </w:rPr>
        <w:t xml:space="preserve"> сидячи на стільці - почергове згинання і розгинання стоп з поворотом голови в повільному темпі, </w:t>
      </w:r>
      <w:r w:rsidR="0082777C" w:rsidRPr="0082777C">
        <w:rPr>
          <w:lang w:val="uk-UA"/>
        </w:rPr>
        <w:t>почергове хресне торкання кистю рук на видиху правого і лівого надпліччя</w:t>
      </w:r>
      <w:r w:rsidRPr="00631DA9">
        <w:rPr>
          <w:lang w:val="uk-UA"/>
        </w:rPr>
        <w:t>, надування пляжного м'яча або дихальну гімнастику з</w:t>
      </w:r>
      <w:r w:rsidR="0082777C">
        <w:rPr>
          <w:lang w:val="uk-UA"/>
        </w:rPr>
        <w:t>і</w:t>
      </w:r>
      <w:r w:rsidRPr="00631DA9">
        <w:rPr>
          <w:lang w:val="uk-UA"/>
        </w:rPr>
        <w:t xml:space="preserve"> </w:t>
      </w:r>
      <w:r w:rsidR="0082777C" w:rsidRPr="0082777C">
        <w:rPr>
          <w:lang w:val="uk-UA"/>
        </w:rPr>
        <w:t>спонукальним</w:t>
      </w:r>
      <w:r w:rsidRPr="00631DA9">
        <w:rPr>
          <w:lang w:val="uk-UA"/>
        </w:rPr>
        <w:t xml:space="preserve"> спірометром-тренажером протягом 1 години. Зведена таблиця комплексу представлена у додатку 5 (таблиця 5).</w:t>
      </w:r>
    </w:p>
    <w:p w14:paraId="02B8BAD6" w14:textId="30235C20" w:rsidR="00631DA9" w:rsidRPr="00631DA9" w:rsidRDefault="00631DA9" w:rsidP="00631DA9">
      <w:pPr>
        <w:spacing w:after="0" w:line="360" w:lineRule="auto"/>
        <w:ind w:firstLine="709"/>
        <w:jc w:val="both"/>
        <w:rPr>
          <w:lang w:val="uk-UA"/>
        </w:rPr>
      </w:pPr>
      <w:r w:rsidRPr="00631DA9">
        <w:rPr>
          <w:lang w:val="uk-UA"/>
        </w:rPr>
        <w:t xml:space="preserve">4-й руховий режим – палатний – проводився також у палаті кардіохірургічного відділення. Лікувальна гімнастика на цьому режимі включала 3 розділи: вступний </w:t>
      </w:r>
      <w:r w:rsidR="0082777C">
        <w:rPr>
          <w:lang w:val="uk-UA"/>
        </w:rPr>
        <w:t>–</w:t>
      </w:r>
      <w:r w:rsidRPr="00631DA9">
        <w:rPr>
          <w:lang w:val="uk-UA"/>
        </w:rPr>
        <w:t xml:space="preserve"> </w:t>
      </w:r>
      <w:r w:rsidR="0082777C">
        <w:rPr>
          <w:lang w:val="uk-UA"/>
        </w:rPr>
        <w:t>В.П.</w:t>
      </w:r>
      <w:r w:rsidRPr="00631DA9">
        <w:rPr>
          <w:lang w:val="uk-UA"/>
        </w:rPr>
        <w:t xml:space="preserve"> сидячи-стоячи, основний </w:t>
      </w:r>
      <w:r w:rsidR="0082777C">
        <w:rPr>
          <w:lang w:val="uk-UA"/>
        </w:rPr>
        <w:t>–</w:t>
      </w:r>
      <w:r w:rsidRPr="00631DA9">
        <w:rPr>
          <w:lang w:val="uk-UA"/>
        </w:rPr>
        <w:t xml:space="preserve"> </w:t>
      </w:r>
      <w:r w:rsidR="0082777C">
        <w:rPr>
          <w:lang w:val="uk-UA"/>
        </w:rPr>
        <w:t>В.П.</w:t>
      </w:r>
      <w:r w:rsidRPr="00631DA9">
        <w:rPr>
          <w:lang w:val="uk-UA"/>
        </w:rPr>
        <w:t xml:space="preserve"> стоячи, і заключний </w:t>
      </w:r>
      <w:r w:rsidR="0082777C">
        <w:rPr>
          <w:lang w:val="uk-UA"/>
        </w:rPr>
        <w:t>–</w:t>
      </w:r>
      <w:r w:rsidRPr="00631DA9">
        <w:rPr>
          <w:lang w:val="uk-UA"/>
        </w:rPr>
        <w:t xml:space="preserve"> </w:t>
      </w:r>
      <w:r w:rsidR="0082777C">
        <w:rPr>
          <w:lang w:val="uk-UA"/>
        </w:rPr>
        <w:t>В.П.</w:t>
      </w:r>
      <w:r w:rsidRPr="00631DA9">
        <w:rPr>
          <w:lang w:val="uk-UA"/>
        </w:rPr>
        <w:t xml:space="preserve"> сидячи і стоячи.</w:t>
      </w:r>
    </w:p>
    <w:p w14:paraId="03E45F64" w14:textId="71B7FE51" w:rsidR="00631DA9" w:rsidRPr="00631DA9" w:rsidRDefault="00631DA9" w:rsidP="00631DA9">
      <w:pPr>
        <w:spacing w:after="0" w:line="360" w:lineRule="auto"/>
        <w:ind w:firstLine="709"/>
        <w:jc w:val="both"/>
        <w:rPr>
          <w:lang w:val="uk-UA"/>
        </w:rPr>
      </w:pPr>
      <w:r w:rsidRPr="00631DA9">
        <w:rPr>
          <w:lang w:val="uk-UA"/>
        </w:rPr>
        <w:t xml:space="preserve">Вступний розділ включав наступні вправи: вдих через праву ніздрю та видих через ліву ніздрю, вставання з </w:t>
      </w:r>
      <w:r w:rsidR="0082777C">
        <w:rPr>
          <w:lang w:val="uk-UA"/>
        </w:rPr>
        <w:t>В.П.</w:t>
      </w:r>
      <w:r w:rsidRPr="00631DA9">
        <w:rPr>
          <w:lang w:val="uk-UA"/>
        </w:rPr>
        <w:t xml:space="preserve"> на вдиху та повернення в </w:t>
      </w:r>
      <w:r w:rsidR="0082777C">
        <w:rPr>
          <w:lang w:val="uk-UA"/>
        </w:rPr>
        <w:t>В.П.</w:t>
      </w:r>
      <w:r w:rsidRPr="00631DA9">
        <w:rPr>
          <w:lang w:val="uk-UA"/>
        </w:rPr>
        <w:t xml:space="preserve"> на видиху, правою та лівою рукою почергове відведення м'яча у бік на вдиху та приведення м'яча на видиху</w:t>
      </w:r>
      <w:r w:rsidR="0082777C" w:rsidRPr="0082777C">
        <w:rPr>
          <w:lang w:val="uk-UA"/>
        </w:rPr>
        <w:t xml:space="preserve"> вправи на розслаблення рук і ніг, дозовану ходьбу коридором</w:t>
      </w:r>
      <w:r w:rsidRPr="00631DA9">
        <w:rPr>
          <w:lang w:val="uk-UA"/>
        </w:rPr>
        <w:t>.</w:t>
      </w:r>
    </w:p>
    <w:p w14:paraId="6B2C22EB" w14:textId="77777777" w:rsidR="00631DA9" w:rsidRPr="00631DA9" w:rsidRDefault="00631DA9" w:rsidP="00631DA9">
      <w:pPr>
        <w:spacing w:after="0" w:line="360" w:lineRule="auto"/>
        <w:ind w:firstLine="709"/>
        <w:jc w:val="both"/>
        <w:rPr>
          <w:lang w:val="uk-UA"/>
        </w:rPr>
      </w:pPr>
      <w:r w:rsidRPr="00631DA9">
        <w:rPr>
          <w:lang w:val="uk-UA"/>
        </w:rPr>
        <w:t>Основний розділ включав: звукову гімнастику з вібраційною вимовою звуку С-С-С, діафрагмальне дихання з паузою після видиху від 3 до 10 секунд, підйом на сходи, дозовану ходьбу на місці, напівприсідання та випрямлення з підтримкою за спинку ліжка, торкання спинки ліжка боком із почерговими велорухами лівою та правою ногою.</w:t>
      </w:r>
    </w:p>
    <w:p w14:paraId="17448CEC" w14:textId="77777777" w:rsidR="00631DA9" w:rsidRPr="00631DA9" w:rsidRDefault="00631DA9" w:rsidP="00631DA9">
      <w:pPr>
        <w:spacing w:after="0" w:line="360" w:lineRule="auto"/>
        <w:ind w:firstLine="709"/>
        <w:jc w:val="both"/>
        <w:rPr>
          <w:lang w:val="uk-UA"/>
        </w:rPr>
      </w:pPr>
      <w:r w:rsidRPr="00631DA9">
        <w:rPr>
          <w:lang w:val="uk-UA"/>
        </w:rPr>
        <w:lastRenderedPageBreak/>
        <w:t xml:space="preserve">Заключний розділ включав: стискання та розтискання пальців кисті при витягнутих вперед руках на рівні нижче грудей на рахунок 1-3, на рахунок 4-6 опускання рук та їх розслаблення, виконання повільних кругових рухів тазом, стоячи обличчям до спинки ліжка. Закінчували вправи розслабленням протягом 20-30 секунд. </w:t>
      </w:r>
    </w:p>
    <w:p w14:paraId="3BDEF228" w14:textId="77777777" w:rsidR="00631DA9" w:rsidRPr="00631DA9" w:rsidRDefault="00631DA9" w:rsidP="00631DA9">
      <w:pPr>
        <w:spacing w:after="0" w:line="360" w:lineRule="auto"/>
        <w:ind w:firstLine="709"/>
        <w:jc w:val="both"/>
        <w:rPr>
          <w:lang w:val="uk-UA"/>
        </w:rPr>
      </w:pPr>
      <w:r w:rsidRPr="00631DA9">
        <w:rPr>
          <w:lang w:val="uk-UA"/>
        </w:rPr>
        <w:t>Зведена таблиця комплексу представлена у додатку 6 (таблиця 6).</w:t>
      </w:r>
    </w:p>
    <w:p w14:paraId="72FCB9C0" w14:textId="77777777" w:rsidR="00631DA9" w:rsidRPr="00631DA9" w:rsidRDefault="00631DA9" w:rsidP="00631DA9">
      <w:pPr>
        <w:spacing w:after="0" w:line="360" w:lineRule="auto"/>
        <w:ind w:firstLine="709"/>
        <w:jc w:val="both"/>
        <w:rPr>
          <w:lang w:val="uk-UA"/>
        </w:rPr>
      </w:pPr>
      <w:r w:rsidRPr="00631DA9">
        <w:rPr>
          <w:lang w:val="uk-UA"/>
        </w:rPr>
        <w:t>5-й руховий режим – адаптаційний – проводиться в кабінеті ЛФК відділення кардіохірургії. Лікувальна гімнастика на 5-му режимі включала такі вправи.</w:t>
      </w:r>
    </w:p>
    <w:p w14:paraId="646EF70E" w14:textId="1545330E" w:rsidR="00631DA9" w:rsidRPr="00631DA9" w:rsidRDefault="00631DA9" w:rsidP="00631DA9">
      <w:pPr>
        <w:spacing w:after="0" w:line="360" w:lineRule="auto"/>
        <w:ind w:firstLine="709"/>
        <w:jc w:val="both"/>
        <w:rPr>
          <w:lang w:val="uk-UA"/>
        </w:rPr>
      </w:pPr>
      <w:r w:rsidRPr="00631DA9">
        <w:rPr>
          <w:lang w:val="uk-UA"/>
        </w:rPr>
        <w:t xml:space="preserve">З </w:t>
      </w:r>
      <w:r w:rsidR="0082777C">
        <w:rPr>
          <w:lang w:val="uk-UA"/>
        </w:rPr>
        <w:t>В.П.</w:t>
      </w:r>
      <w:r w:rsidRPr="00631DA9">
        <w:rPr>
          <w:lang w:val="uk-UA"/>
        </w:rPr>
        <w:t xml:space="preserve"> стоячи - ходьбу залом чи місці, вправи на розслаблення. З </w:t>
      </w:r>
      <w:r w:rsidR="0082777C">
        <w:rPr>
          <w:lang w:val="uk-UA"/>
        </w:rPr>
        <w:t>В.П.</w:t>
      </w:r>
      <w:r w:rsidRPr="00631DA9">
        <w:rPr>
          <w:lang w:val="uk-UA"/>
        </w:rPr>
        <w:t xml:space="preserve"> сидячи - вст</w:t>
      </w:r>
      <w:r w:rsidR="0082777C">
        <w:rPr>
          <w:lang w:val="uk-UA"/>
        </w:rPr>
        <w:t>авання</w:t>
      </w:r>
      <w:r w:rsidRPr="00631DA9">
        <w:rPr>
          <w:lang w:val="uk-UA"/>
        </w:rPr>
        <w:t xml:space="preserve"> на вдиху, повернення </w:t>
      </w:r>
      <w:r w:rsidR="0082777C">
        <w:rPr>
          <w:lang w:val="uk-UA"/>
        </w:rPr>
        <w:t>В.П.</w:t>
      </w:r>
      <w:r w:rsidRPr="00631DA9">
        <w:rPr>
          <w:lang w:val="uk-UA"/>
        </w:rPr>
        <w:t xml:space="preserve"> на видиху; з </w:t>
      </w:r>
      <w:r w:rsidR="0082777C">
        <w:rPr>
          <w:lang w:val="uk-UA"/>
        </w:rPr>
        <w:t>В.П.</w:t>
      </w:r>
      <w:r w:rsidRPr="00631DA9">
        <w:rPr>
          <w:lang w:val="uk-UA"/>
        </w:rPr>
        <w:t xml:space="preserve"> стоячи - почергове відведення правої та лівої рукою м'яча убік на вдиху та приведення м'яча на видиху, струшування рук та ніг до повного розслаблення, почергове піднесення правої та лівої ноги до 90°, стоячи спочатку правим, а потім лівим боком. З </w:t>
      </w:r>
      <w:r w:rsidR="0082777C">
        <w:rPr>
          <w:lang w:val="uk-UA"/>
        </w:rPr>
        <w:t>В.П.</w:t>
      </w:r>
      <w:r w:rsidRPr="00631DA9">
        <w:rPr>
          <w:lang w:val="uk-UA"/>
        </w:rPr>
        <w:t xml:space="preserve"> стоячи </w:t>
      </w:r>
      <w:r w:rsidR="0082777C">
        <w:rPr>
          <w:lang w:val="uk-UA"/>
        </w:rPr>
        <w:t>–</w:t>
      </w:r>
      <w:r w:rsidRPr="00631DA9">
        <w:rPr>
          <w:lang w:val="uk-UA"/>
        </w:rPr>
        <w:t xml:space="preserve"> </w:t>
      </w:r>
      <w:r w:rsidR="0082777C">
        <w:rPr>
          <w:lang w:val="uk-UA"/>
        </w:rPr>
        <w:t>В.П.</w:t>
      </w:r>
      <w:r w:rsidRPr="00631DA9">
        <w:rPr>
          <w:lang w:val="uk-UA"/>
        </w:rPr>
        <w:t xml:space="preserve"> обличчям до гімнастичної стінки коліном по черзі правою, лівою ногою </w:t>
      </w:r>
      <w:r w:rsidR="00187929">
        <w:rPr>
          <w:lang w:val="uk-UA"/>
        </w:rPr>
        <w:t>торкання</w:t>
      </w:r>
      <w:r w:rsidRPr="00631DA9">
        <w:rPr>
          <w:lang w:val="uk-UA"/>
        </w:rPr>
        <w:t xml:space="preserve"> поперечини на видиху, повернення в </w:t>
      </w:r>
      <w:r w:rsidR="00187929">
        <w:rPr>
          <w:lang w:val="uk-UA"/>
        </w:rPr>
        <w:t>В.П.</w:t>
      </w:r>
      <w:r w:rsidRPr="00631DA9">
        <w:rPr>
          <w:lang w:val="uk-UA"/>
        </w:rPr>
        <w:t xml:space="preserve"> на вдиху, діафрагмальне дихання, </w:t>
      </w:r>
      <w:r w:rsidR="00187929">
        <w:rPr>
          <w:lang w:val="uk-UA"/>
        </w:rPr>
        <w:t>В.П.</w:t>
      </w:r>
      <w:r w:rsidRPr="00631DA9">
        <w:rPr>
          <w:lang w:val="uk-UA"/>
        </w:rPr>
        <w:t xml:space="preserve"> гімнастична палиця в руках, неглибокий випад правою ногою і підйом палиці на рівень грудей і повернення в </w:t>
      </w:r>
      <w:r w:rsidR="00187929">
        <w:rPr>
          <w:lang w:val="uk-UA"/>
        </w:rPr>
        <w:t>В.П.</w:t>
      </w:r>
      <w:r w:rsidRPr="00631DA9">
        <w:rPr>
          <w:lang w:val="uk-UA"/>
        </w:rPr>
        <w:t xml:space="preserve"> на видиху, вправа в парі з партнером - на рахунок 1-2 напівприсідання, торкання колінами партнера на видиху, на рахунок 3-4 випрямлення ніг і повернення в </w:t>
      </w:r>
      <w:r w:rsidR="00187929">
        <w:rPr>
          <w:lang w:val="uk-UA"/>
        </w:rPr>
        <w:t>В.П.</w:t>
      </w:r>
      <w:r w:rsidRPr="00631DA9">
        <w:rPr>
          <w:lang w:val="uk-UA"/>
        </w:rPr>
        <w:t xml:space="preserve"> на вдиху, дихальні вправи з вдихом через праву ніздрю та видихом через ліву ніздрю, кругові рухи тазом біля гімнастичної стінки - руки нижче рівня плечей, степ-ходьбу або дозовану ходьбу, велорухи по черзі правою та лівою ногою, стоячи лівим боком біля гімнастичної стінки, та повторення рухів, стоячи правим боком біля стінки; торкання тіла на рівні плеча долонями вгору на вдиху на рахунок 1-2, на рахунок 3-5 стискання пальців у кулак, випрямляючи руки на видиху, вправи на розслаблення рук та ніг. Зведена таблиця комплексу представлена у додатку 7 (таблиця 7).</w:t>
      </w:r>
    </w:p>
    <w:p w14:paraId="1008BB1E" w14:textId="632E883E" w:rsidR="00631DA9" w:rsidRPr="00631DA9" w:rsidRDefault="00631DA9" w:rsidP="00631DA9">
      <w:pPr>
        <w:spacing w:after="0" w:line="360" w:lineRule="auto"/>
        <w:ind w:firstLine="709"/>
        <w:jc w:val="both"/>
        <w:rPr>
          <w:lang w:val="uk-UA"/>
        </w:rPr>
      </w:pPr>
      <w:r w:rsidRPr="00631DA9">
        <w:rPr>
          <w:lang w:val="uk-UA"/>
        </w:rPr>
        <w:t xml:space="preserve">Весь комплекс гімнастики виконувався за допомогою та під наглядом фахівця ЛФК. У міру переходу з одного рухового режиму на інший збільшували </w:t>
      </w:r>
      <w:r w:rsidRPr="00631DA9">
        <w:rPr>
          <w:lang w:val="uk-UA"/>
        </w:rPr>
        <w:lastRenderedPageBreak/>
        <w:t xml:space="preserve">число повторень вправ (з 3-6 </w:t>
      </w:r>
      <w:r w:rsidR="00187929">
        <w:rPr>
          <w:lang w:val="uk-UA"/>
        </w:rPr>
        <w:t xml:space="preserve">на </w:t>
      </w:r>
      <w:r w:rsidRPr="00631DA9">
        <w:rPr>
          <w:lang w:val="uk-UA"/>
        </w:rPr>
        <w:t xml:space="preserve">першому режимі і до 10 </w:t>
      </w:r>
      <w:r w:rsidR="00187929">
        <w:rPr>
          <w:lang w:val="uk-UA"/>
        </w:rPr>
        <w:t xml:space="preserve">на </w:t>
      </w:r>
      <w:r w:rsidRPr="00631DA9">
        <w:rPr>
          <w:lang w:val="uk-UA"/>
        </w:rPr>
        <w:t>третьому режимі) з поступовим ускладненням характеру вправ. Вправи для дрібних (кисть, стопа, обличчя) і середніх (передпліччя, гомілка, шия) м'язових груп поступово заміщувалися вправами для великих м'язових груп. Величина навантаження визначалася реакціями пульсу: період повного його відновлення до вихідного не повинен був перевищувати 3 хвилини, допустимі коливання пульсу і АТ на висоті навантаження 10-12% на 2-му руховому режимі і 15% на 5-му - адаптаційному режимі від вихідних показань.</w:t>
      </w:r>
    </w:p>
    <w:p w14:paraId="3F0A71AF" w14:textId="4A68956B" w:rsidR="00111AE2" w:rsidRDefault="00631DA9" w:rsidP="00631DA9">
      <w:pPr>
        <w:spacing w:after="0" w:line="360" w:lineRule="auto"/>
        <w:ind w:firstLine="709"/>
        <w:jc w:val="both"/>
        <w:rPr>
          <w:lang w:val="uk-UA"/>
        </w:rPr>
      </w:pPr>
      <w:r w:rsidRPr="00631DA9">
        <w:rPr>
          <w:lang w:val="uk-UA"/>
        </w:rPr>
        <w:t xml:space="preserve">Однією з особливостей методики стало включення в ЛФК тренажерної гімнастики, спрямованої на боротьбу з прихованою дихальною недостатністю, яку можливо проводити </w:t>
      </w:r>
      <w:r w:rsidR="00187929" w:rsidRPr="00631DA9">
        <w:rPr>
          <w:lang w:val="uk-UA"/>
        </w:rPr>
        <w:t>з</w:t>
      </w:r>
      <w:r w:rsidR="00187929">
        <w:rPr>
          <w:lang w:val="uk-UA"/>
        </w:rPr>
        <w:t>і</w:t>
      </w:r>
      <w:r w:rsidR="00187929" w:rsidRPr="00631DA9">
        <w:rPr>
          <w:lang w:val="uk-UA"/>
        </w:rPr>
        <w:t xml:space="preserve"> </w:t>
      </w:r>
      <w:r w:rsidR="00187929" w:rsidRPr="0082777C">
        <w:rPr>
          <w:lang w:val="uk-UA"/>
        </w:rPr>
        <w:t>спонукальним</w:t>
      </w:r>
      <w:r w:rsidR="00187929" w:rsidRPr="00631DA9">
        <w:rPr>
          <w:lang w:val="uk-UA"/>
        </w:rPr>
        <w:t xml:space="preserve"> </w:t>
      </w:r>
      <w:r w:rsidRPr="00631DA9">
        <w:rPr>
          <w:lang w:val="uk-UA"/>
        </w:rPr>
        <w:t>спірометром-тренажером, призначеним для цих цілей. У роботі було використано спонука</w:t>
      </w:r>
      <w:r w:rsidR="00CB1F31">
        <w:rPr>
          <w:lang w:val="uk-UA"/>
        </w:rPr>
        <w:t>льний</w:t>
      </w:r>
      <w:r w:rsidRPr="00631DA9">
        <w:rPr>
          <w:lang w:val="uk-UA"/>
        </w:rPr>
        <w:t xml:space="preserve"> спірометр-тренажер фірми «PORTEX» (рис. 6).</w:t>
      </w:r>
    </w:p>
    <w:p w14:paraId="6A285746" w14:textId="382D5B1F" w:rsidR="0071196E" w:rsidRDefault="00CB1F31" w:rsidP="00CB1F31">
      <w:pPr>
        <w:spacing w:after="0" w:line="360" w:lineRule="auto"/>
        <w:jc w:val="center"/>
        <w:rPr>
          <w:lang w:val="uk-UA"/>
        </w:rPr>
      </w:pPr>
      <w:r w:rsidRPr="00B4220D">
        <w:rPr>
          <w:noProof/>
          <w:szCs w:val="28"/>
          <w:lang w:eastAsia="ru-RU"/>
        </w:rPr>
        <w:drawing>
          <wp:inline distT="0" distB="0" distL="0" distR="0" wp14:anchorId="3F0D74A0" wp14:editId="023FF918">
            <wp:extent cx="2194560" cy="2697480"/>
            <wp:effectExtent l="0" t="0" r="0" b="7620"/>
            <wp:docPr id="7" name="Рисунок 7" descr="Спирометр нагрузочный побуждающий Port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пирометр нагрузочный побуждающий Portex"/>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94560" cy="2697480"/>
                    </a:xfrm>
                    <a:prstGeom prst="rect">
                      <a:avLst/>
                    </a:prstGeom>
                    <a:noFill/>
                    <a:ln>
                      <a:noFill/>
                    </a:ln>
                  </pic:spPr>
                </pic:pic>
              </a:graphicData>
            </a:graphic>
          </wp:inline>
        </w:drawing>
      </w:r>
    </w:p>
    <w:p w14:paraId="4210A622" w14:textId="578CF306" w:rsidR="00CB1F31" w:rsidRDefault="00CB1F31" w:rsidP="00CB1F31">
      <w:pPr>
        <w:spacing w:after="0" w:line="360" w:lineRule="auto"/>
        <w:jc w:val="center"/>
        <w:rPr>
          <w:lang w:val="uk-UA"/>
        </w:rPr>
      </w:pPr>
      <w:r>
        <w:rPr>
          <w:lang w:val="uk-UA"/>
        </w:rPr>
        <w:t xml:space="preserve">Мал.6. </w:t>
      </w:r>
      <w:r w:rsidRPr="00CB1F31">
        <w:rPr>
          <w:lang w:val="uk-UA"/>
        </w:rPr>
        <w:t>Використаний у роботі спірометр-тренажер</w:t>
      </w:r>
    </w:p>
    <w:p w14:paraId="6E987011" w14:textId="77777777" w:rsidR="00CB1F31" w:rsidRPr="00CB1F31" w:rsidRDefault="00CB1F31" w:rsidP="00CB1F31">
      <w:pPr>
        <w:spacing w:after="0" w:line="360" w:lineRule="auto"/>
        <w:ind w:firstLine="709"/>
        <w:jc w:val="both"/>
        <w:rPr>
          <w:lang w:val="uk-UA"/>
        </w:rPr>
      </w:pPr>
      <w:r w:rsidRPr="00CB1F31">
        <w:rPr>
          <w:lang w:val="uk-UA"/>
        </w:rPr>
        <w:t>Спірометр складається з п'яти основних частин - камери у вигляді циліндра, кульки, регулятора потоку повітря з циферблатом, гнучкого шланга, загубника. На шкалі спірометра вказано величину мінімального потоку повітря - при різних положеннях регулятора. Техніка тренування полягає у навмисно глибокому вдиху. Закладена у спірометрі можливість змінювати потік повітря у широкому діапазоні дозволяла регулювати зусилля хворого. Повітря у трубці переміщається турбулентно, створюючи додатковий опір.</w:t>
      </w:r>
    </w:p>
    <w:p w14:paraId="6910205A" w14:textId="04710C06" w:rsidR="00CB1F31" w:rsidRPr="00CB1F31" w:rsidRDefault="00CB1F31" w:rsidP="00CB1F31">
      <w:pPr>
        <w:spacing w:after="0" w:line="360" w:lineRule="auto"/>
        <w:ind w:firstLine="709"/>
        <w:jc w:val="both"/>
        <w:rPr>
          <w:lang w:val="uk-UA"/>
        </w:rPr>
      </w:pPr>
      <w:r w:rsidRPr="00CB1F31">
        <w:rPr>
          <w:lang w:val="uk-UA"/>
        </w:rPr>
        <w:lastRenderedPageBreak/>
        <w:t>Конструкція приладу дозволяє хворому, бач</w:t>
      </w:r>
      <w:r>
        <w:rPr>
          <w:lang w:val="uk-UA"/>
        </w:rPr>
        <w:t>ити</w:t>
      </w:r>
      <w:r w:rsidRPr="00CB1F31">
        <w:rPr>
          <w:lang w:val="uk-UA"/>
        </w:rPr>
        <w:t xml:space="preserve"> результат, виконувати вправи дихання, стимулюючи максимальне і тривале зусилля вдиху. </w:t>
      </w:r>
    </w:p>
    <w:p w14:paraId="2AB6175B" w14:textId="77777777" w:rsidR="00CB1F31" w:rsidRPr="00CB1F31" w:rsidRDefault="00CB1F31" w:rsidP="00CB1F31">
      <w:pPr>
        <w:spacing w:after="0" w:line="360" w:lineRule="auto"/>
        <w:ind w:firstLine="709"/>
        <w:jc w:val="both"/>
        <w:rPr>
          <w:lang w:val="uk-UA"/>
        </w:rPr>
      </w:pPr>
      <w:r w:rsidRPr="00CB1F31">
        <w:rPr>
          <w:lang w:val="uk-UA"/>
        </w:rPr>
        <w:t>Схема застосування спірометра-тренажера передбачала щоденні заняття, починаючи з 1-го дня після операції зі зростаючим дозуванням (табл.8, додаток 8). Візуальний контроль полегшував фахівцю ЛФК та пацієнту визначати ступінь зусилля при вдиху. Кожні 2-3 дні на шкалі спірометра змінювалося положення регулятора від цифри 2 до 12 (2-4-6-8-10-12).</w:t>
      </w:r>
    </w:p>
    <w:p w14:paraId="26AABECC" w14:textId="04E99735" w:rsidR="00CB1F31" w:rsidRPr="00CB1F31" w:rsidRDefault="00CB1F31" w:rsidP="00CB1F31">
      <w:pPr>
        <w:spacing w:after="0" w:line="360" w:lineRule="auto"/>
        <w:ind w:firstLine="709"/>
        <w:jc w:val="both"/>
        <w:rPr>
          <w:lang w:val="uk-UA"/>
        </w:rPr>
      </w:pPr>
      <w:r w:rsidRPr="00CB1F31">
        <w:rPr>
          <w:lang w:val="uk-UA"/>
        </w:rPr>
        <w:t>Сенс спонук</w:t>
      </w:r>
      <w:r w:rsidR="00A8445F">
        <w:rPr>
          <w:lang w:val="uk-UA"/>
        </w:rPr>
        <w:t>ального</w:t>
      </w:r>
      <w:r w:rsidRPr="00CB1F31">
        <w:rPr>
          <w:lang w:val="uk-UA"/>
        </w:rPr>
        <w:t xml:space="preserve"> тренування полягав у стимулюванні максимального зусилля при вдиху та затримці 1-3 </w:t>
      </w:r>
      <w:r w:rsidR="00A8445F">
        <w:rPr>
          <w:lang w:val="uk-UA"/>
        </w:rPr>
        <w:t>сек.</w:t>
      </w:r>
      <w:r w:rsidRPr="00CB1F31">
        <w:rPr>
          <w:lang w:val="uk-UA"/>
        </w:rPr>
        <w:t xml:space="preserve"> кульки на висоті його підйому. Використання дихання з опором на вдиху сприяє припливу крові до серця та легень. Збільшується вентильована поверхня легень, перехід кисню з альвеолярного повітря при затримці на вдиху відбувається більш ефективно і відбувається при найменшому тиску. Концентрація СО</w:t>
      </w:r>
      <w:r w:rsidRPr="00A8445F">
        <w:rPr>
          <w:vertAlign w:val="subscript"/>
          <w:lang w:val="uk-UA"/>
        </w:rPr>
        <w:t>2</w:t>
      </w:r>
      <w:r w:rsidRPr="00CB1F31">
        <w:rPr>
          <w:lang w:val="uk-UA"/>
        </w:rPr>
        <w:t xml:space="preserve"> у крові підвищується, що сприяє кращому зв'язуванню та віддачі кисню гемоглобіну.</w:t>
      </w:r>
    </w:p>
    <w:p w14:paraId="7F666F8C" w14:textId="77777777" w:rsidR="00CB1F31" w:rsidRPr="00CB1F31" w:rsidRDefault="00CB1F31" w:rsidP="00CB1F31">
      <w:pPr>
        <w:spacing w:after="0" w:line="360" w:lineRule="auto"/>
        <w:ind w:firstLine="709"/>
        <w:jc w:val="both"/>
        <w:rPr>
          <w:lang w:val="uk-UA"/>
        </w:rPr>
      </w:pPr>
      <w:r w:rsidRPr="00CB1F31">
        <w:rPr>
          <w:lang w:val="uk-UA"/>
        </w:rPr>
        <w:t>Метод математичної обробки одержаних результатів</w:t>
      </w:r>
    </w:p>
    <w:p w14:paraId="0D94D4AB" w14:textId="501208E9" w:rsidR="00CB1F31" w:rsidRDefault="00CB1F31" w:rsidP="00CB1F31">
      <w:pPr>
        <w:spacing w:after="0" w:line="360" w:lineRule="auto"/>
        <w:ind w:firstLine="709"/>
        <w:jc w:val="both"/>
        <w:rPr>
          <w:lang w:val="uk-UA"/>
        </w:rPr>
      </w:pPr>
      <w:r w:rsidRPr="00CB1F31">
        <w:rPr>
          <w:lang w:val="uk-UA"/>
        </w:rPr>
        <w:t xml:space="preserve">Для обробки даних, отриманих під час дослідження, застосовувалися методи математичної статистики. Статистичний аналіз матеріалу проводився з використанням програми Microsoft Ехcеl </w:t>
      </w:r>
      <w:r w:rsidR="00A8445F">
        <w:rPr>
          <w:lang w:val="uk-UA"/>
        </w:rPr>
        <w:t>2013</w:t>
      </w:r>
      <w:r w:rsidRPr="00CB1F31">
        <w:rPr>
          <w:lang w:val="uk-UA"/>
        </w:rPr>
        <w:t>.</w:t>
      </w:r>
    </w:p>
    <w:p w14:paraId="0BD6C241" w14:textId="48E6EFCF" w:rsidR="007D152F" w:rsidRPr="00E07DAD" w:rsidRDefault="007D152F">
      <w:pPr>
        <w:spacing w:line="259" w:lineRule="auto"/>
        <w:rPr>
          <w:lang w:val="uk-UA"/>
        </w:rPr>
      </w:pPr>
      <w:r w:rsidRPr="00E07DAD">
        <w:rPr>
          <w:lang w:val="uk-UA"/>
        </w:rPr>
        <w:br w:type="page"/>
      </w:r>
    </w:p>
    <w:p w14:paraId="0F72C678" w14:textId="7A033319" w:rsidR="007D152F" w:rsidRPr="00E07DAD" w:rsidRDefault="007D152F" w:rsidP="007D152F">
      <w:pPr>
        <w:spacing w:after="0" w:line="360" w:lineRule="auto"/>
        <w:jc w:val="center"/>
        <w:rPr>
          <w:b/>
          <w:bCs/>
          <w:lang w:val="uk-UA"/>
        </w:rPr>
      </w:pPr>
      <w:r w:rsidRPr="00E07DAD">
        <w:rPr>
          <w:b/>
          <w:bCs/>
          <w:lang w:val="uk-UA"/>
        </w:rPr>
        <w:lastRenderedPageBreak/>
        <w:t>РОЗДІЛ 3.</w:t>
      </w:r>
    </w:p>
    <w:p w14:paraId="3181FC75" w14:textId="492659E1" w:rsidR="007D152F" w:rsidRPr="00E07DAD" w:rsidRDefault="00A8445F" w:rsidP="007D152F">
      <w:pPr>
        <w:spacing w:after="0" w:line="360" w:lineRule="auto"/>
        <w:jc w:val="center"/>
        <w:rPr>
          <w:b/>
          <w:bCs/>
          <w:lang w:val="uk-UA"/>
        </w:rPr>
      </w:pPr>
      <w:r w:rsidRPr="00A8445F">
        <w:rPr>
          <w:b/>
          <w:bCs/>
          <w:lang w:val="uk-UA"/>
        </w:rPr>
        <w:t>АНАЛІЗ ЕФЕКТИВНОСТІ ФІЗИЧНОЇ РЕАБІЛІТАЦІЇ ХВОРИХ ПІСЛЯ АОРТОКОРОНАРНОГО ШУНТУВАННЯ НА РАННЬОМУ ЕТАПІ</w:t>
      </w:r>
    </w:p>
    <w:p w14:paraId="0CABDFD5" w14:textId="77777777" w:rsidR="006C7ED6" w:rsidRPr="00CB692A" w:rsidRDefault="006C7ED6" w:rsidP="001B475C">
      <w:pPr>
        <w:spacing w:after="0" w:line="360" w:lineRule="auto"/>
        <w:jc w:val="center"/>
        <w:rPr>
          <w:b/>
          <w:bCs/>
          <w:lang w:val="uk-UA"/>
        </w:rPr>
      </w:pPr>
    </w:p>
    <w:p w14:paraId="1A2A811C" w14:textId="6C74C3CD" w:rsidR="001B475C" w:rsidRPr="00E07DAD" w:rsidRDefault="001B475C" w:rsidP="001B475C">
      <w:pPr>
        <w:spacing w:after="0" w:line="360" w:lineRule="auto"/>
        <w:jc w:val="center"/>
        <w:rPr>
          <w:b/>
          <w:bCs/>
          <w:lang w:val="uk-UA"/>
        </w:rPr>
      </w:pPr>
      <w:r w:rsidRPr="00E07DAD">
        <w:rPr>
          <w:b/>
          <w:bCs/>
          <w:lang w:val="uk-UA"/>
        </w:rPr>
        <w:t>3.1.</w:t>
      </w:r>
      <w:r w:rsidR="006C7ED6" w:rsidRPr="00E07DAD">
        <w:t xml:space="preserve"> </w:t>
      </w:r>
      <w:r w:rsidR="00A8445F" w:rsidRPr="00A8445F">
        <w:rPr>
          <w:b/>
          <w:bCs/>
          <w:lang w:val="uk-UA"/>
        </w:rPr>
        <w:t>Аналіз результатів дослідження в експериментальній групі</w:t>
      </w:r>
    </w:p>
    <w:p w14:paraId="3270DB59" w14:textId="77777777" w:rsidR="00A8445F" w:rsidRPr="00A8445F" w:rsidRDefault="00A8445F" w:rsidP="00A8445F">
      <w:pPr>
        <w:spacing w:after="0" w:line="360" w:lineRule="auto"/>
        <w:ind w:firstLine="720"/>
        <w:jc w:val="both"/>
        <w:rPr>
          <w:lang w:val="uk-UA"/>
        </w:rPr>
      </w:pPr>
      <w:r w:rsidRPr="00A8445F">
        <w:rPr>
          <w:lang w:val="uk-UA"/>
        </w:rPr>
        <w:t>У першу добу післяопераційного періоду з метою оцінки стану пацієнтів групи А та його контролю було проведено загальний аналіз крові з вивченням основних параметрів (табл. 9).</w:t>
      </w:r>
    </w:p>
    <w:p w14:paraId="241F3968" w14:textId="77777777" w:rsidR="00A8445F" w:rsidRPr="00A8445F" w:rsidRDefault="00A8445F" w:rsidP="00A8445F">
      <w:pPr>
        <w:spacing w:after="0" w:line="360" w:lineRule="auto"/>
        <w:ind w:firstLine="720"/>
        <w:jc w:val="right"/>
        <w:rPr>
          <w:lang w:val="uk-UA"/>
        </w:rPr>
      </w:pPr>
      <w:r w:rsidRPr="00A8445F">
        <w:rPr>
          <w:lang w:val="uk-UA"/>
        </w:rPr>
        <w:t>Таблиця 9</w:t>
      </w:r>
    </w:p>
    <w:p w14:paraId="1712D34C" w14:textId="5CEA0440" w:rsidR="00EE22C3" w:rsidRPr="00A8445F" w:rsidRDefault="00A8445F" w:rsidP="00A8445F">
      <w:pPr>
        <w:spacing w:after="0" w:line="360" w:lineRule="auto"/>
        <w:jc w:val="center"/>
        <w:rPr>
          <w:b/>
          <w:bCs/>
          <w:lang w:val="uk-UA"/>
        </w:rPr>
      </w:pPr>
      <w:r w:rsidRPr="00A8445F">
        <w:rPr>
          <w:b/>
          <w:bCs/>
          <w:lang w:val="uk-UA"/>
        </w:rPr>
        <w:t>Основні показники гемограми пацієнтів групи А у першу добу післяопераційного періоду</w:t>
      </w:r>
    </w:p>
    <w:tbl>
      <w:tblPr>
        <w:tblStyle w:val="a3"/>
        <w:tblW w:w="0" w:type="auto"/>
        <w:tblLook w:val="04A0" w:firstRow="1" w:lastRow="0" w:firstColumn="1" w:lastColumn="0" w:noHBand="0" w:noVBand="1"/>
      </w:tblPr>
      <w:tblGrid>
        <w:gridCol w:w="2677"/>
        <w:gridCol w:w="2534"/>
        <w:gridCol w:w="3261"/>
        <w:gridCol w:w="1098"/>
      </w:tblGrid>
      <w:tr w:rsidR="00A8445F" w:rsidRPr="00A8445F" w14:paraId="7C7E5357" w14:textId="77777777" w:rsidTr="00A8445F">
        <w:tc>
          <w:tcPr>
            <w:tcW w:w="2677" w:type="dxa"/>
            <w:vAlign w:val="center"/>
          </w:tcPr>
          <w:p w14:paraId="15BC59AC" w14:textId="5EC7A511" w:rsidR="00A8445F" w:rsidRPr="00A8445F" w:rsidRDefault="00A8445F" w:rsidP="00A8445F">
            <w:pPr>
              <w:jc w:val="center"/>
              <w:rPr>
                <w:b/>
                <w:bCs/>
                <w:szCs w:val="28"/>
                <w:lang w:val="uk-UA"/>
              </w:rPr>
            </w:pPr>
            <w:r w:rsidRPr="00A8445F">
              <w:rPr>
                <w:b/>
                <w:bCs/>
                <w:szCs w:val="28"/>
                <w:lang w:val="uk-UA"/>
              </w:rPr>
              <w:t>Найменування показника</w:t>
            </w:r>
          </w:p>
        </w:tc>
        <w:tc>
          <w:tcPr>
            <w:tcW w:w="2534" w:type="dxa"/>
            <w:vAlign w:val="center"/>
          </w:tcPr>
          <w:p w14:paraId="75C8D9BF" w14:textId="77777777" w:rsidR="00A8445F" w:rsidRPr="00A8445F" w:rsidRDefault="00A8445F" w:rsidP="00A8445F">
            <w:pPr>
              <w:jc w:val="center"/>
              <w:rPr>
                <w:b/>
                <w:bCs/>
                <w:szCs w:val="28"/>
                <w:lang w:val="uk-UA"/>
              </w:rPr>
            </w:pPr>
            <w:r w:rsidRPr="00A8445F">
              <w:rPr>
                <w:b/>
                <w:bCs/>
                <w:szCs w:val="28"/>
                <w:lang w:val="uk-UA"/>
              </w:rPr>
              <w:t>Референсні значення</w:t>
            </w:r>
          </w:p>
        </w:tc>
        <w:tc>
          <w:tcPr>
            <w:tcW w:w="3261" w:type="dxa"/>
            <w:vAlign w:val="center"/>
          </w:tcPr>
          <w:p w14:paraId="3556726B" w14:textId="77777777" w:rsidR="00A8445F" w:rsidRPr="00A8445F" w:rsidRDefault="00A8445F" w:rsidP="00A8445F">
            <w:pPr>
              <w:jc w:val="center"/>
              <w:rPr>
                <w:b/>
                <w:bCs/>
                <w:szCs w:val="28"/>
                <w:lang w:val="uk-UA"/>
              </w:rPr>
            </w:pPr>
            <w:r w:rsidRPr="00A8445F">
              <w:rPr>
                <w:b/>
                <w:bCs/>
                <w:szCs w:val="28"/>
                <w:lang w:val="uk-UA"/>
              </w:rPr>
              <w:t>Середнє значення групи А</w:t>
            </w:r>
          </w:p>
        </w:tc>
        <w:tc>
          <w:tcPr>
            <w:tcW w:w="1098" w:type="dxa"/>
            <w:vAlign w:val="center"/>
          </w:tcPr>
          <w:p w14:paraId="50703A6D" w14:textId="77777777" w:rsidR="00A8445F" w:rsidRPr="00A8445F" w:rsidRDefault="00A8445F" w:rsidP="00A8445F">
            <w:pPr>
              <w:jc w:val="center"/>
              <w:rPr>
                <w:b/>
                <w:bCs/>
                <w:szCs w:val="28"/>
                <w:lang w:val="uk-UA"/>
              </w:rPr>
            </w:pPr>
            <w:r w:rsidRPr="00A8445F">
              <w:rPr>
                <w:b/>
                <w:bCs/>
                <w:szCs w:val="28"/>
                <w:lang w:val="uk-UA"/>
              </w:rPr>
              <w:t>р</w:t>
            </w:r>
          </w:p>
        </w:tc>
      </w:tr>
      <w:tr w:rsidR="00A8445F" w:rsidRPr="00A8445F" w14:paraId="5B319088" w14:textId="77777777" w:rsidTr="00A857F1">
        <w:tc>
          <w:tcPr>
            <w:tcW w:w="2677" w:type="dxa"/>
          </w:tcPr>
          <w:p w14:paraId="15503874" w14:textId="77777777" w:rsidR="00A8445F" w:rsidRPr="00A8445F" w:rsidRDefault="00A8445F" w:rsidP="00A8445F">
            <w:pPr>
              <w:jc w:val="center"/>
              <w:rPr>
                <w:szCs w:val="28"/>
                <w:lang w:val="uk-UA"/>
              </w:rPr>
            </w:pPr>
            <w:r w:rsidRPr="00A8445F">
              <w:rPr>
                <w:szCs w:val="28"/>
                <w:lang w:val="uk-UA"/>
              </w:rPr>
              <w:t>Еритроцити</w:t>
            </w:r>
          </w:p>
        </w:tc>
        <w:tc>
          <w:tcPr>
            <w:tcW w:w="2534" w:type="dxa"/>
          </w:tcPr>
          <w:p w14:paraId="419279C1" w14:textId="2C1460C2" w:rsidR="00A8445F" w:rsidRPr="00A8445F" w:rsidRDefault="00A8445F" w:rsidP="00A8445F">
            <w:pPr>
              <w:jc w:val="center"/>
              <w:rPr>
                <w:szCs w:val="28"/>
                <w:lang w:val="uk-UA"/>
              </w:rPr>
            </w:pPr>
            <w:r w:rsidRPr="00A8445F">
              <w:rPr>
                <w:szCs w:val="28"/>
                <w:lang w:val="uk-UA"/>
              </w:rPr>
              <w:t>3,7-4,7*10</w:t>
            </w:r>
            <w:r w:rsidRPr="00A8445F">
              <w:rPr>
                <w:szCs w:val="28"/>
                <w:vertAlign w:val="superscript"/>
                <w:lang w:val="uk-UA"/>
              </w:rPr>
              <w:t xml:space="preserve">12 </w:t>
            </w:r>
            <w:r w:rsidRPr="00A8445F">
              <w:rPr>
                <w:szCs w:val="28"/>
                <w:lang w:val="uk-UA"/>
              </w:rPr>
              <w:t>/л</w:t>
            </w:r>
          </w:p>
        </w:tc>
        <w:tc>
          <w:tcPr>
            <w:tcW w:w="3261" w:type="dxa"/>
          </w:tcPr>
          <w:p w14:paraId="2B55C31F" w14:textId="08C32D4A" w:rsidR="00A8445F" w:rsidRPr="00A8445F" w:rsidRDefault="00A8445F" w:rsidP="00A8445F">
            <w:pPr>
              <w:jc w:val="center"/>
              <w:rPr>
                <w:szCs w:val="28"/>
                <w:lang w:val="uk-UA"/>
              </w:rPr>
            </w:pPr>
            <w:r w:rsidRPr="00A8445F">
              <w:rPr>
                <w:szCs w:val="28"/>
                <w:lang w:val="uk-UA"/>
              </w:rPr>
              <w:t>3,6±0,5*10</w:t>
            </w:r>
            <w:r w:rsidRPr="00A8445F">
              <w:rPr>
                <w:szCs w:val="28"/>
                <w:vertAlign w:val="superscript"/>
                <w:lang w:val="uk-UA"/>
              </w:rPr>
              <w:t xml:space="preserve">12 </w:t>
            </w:r>
            <w:r w:rsidRPr="00A8445F">
              <w:rPr>
                <w:szCs w:val="28"/>
                <w:lang w:val="uk-UA"/>
              </w:rPr>
              <w:t>/л</w:t>
            </w:r>
          </w:p>
        </w:tc>
        <w:tc>
          <w:tcPr>
            <w:tcW w:w="1098" w:type="dxa"/>
          </w:tcPr>
          <w:p w14:paraId="142B4638" w14:textId="77777777" w:rsidR="00A8445F" w:rsidRPr="00A8445F" w:rsidRDefault="00A8445F" w:rsidP="00A8445F">
            <w:pPr>
              <w:jc w:val="center"/>
              <w:rPr>
                <w:szCs w:val="28"/>
                <w:lang w:val="uk-UA"/>
              </w:rPr>
            </w:pPr>
            <w:r w:rsidRPr="00A8445F">
              <w:rPr>
                <w:szCs w:val="28"/>
                <w:lang w:val="uk-UA"/>
              </w:rPr>
              <w:t>&gt;0,05</w:t>
            </w:r>
          </w:p>
        </w:tc>
      </w:tr>
      <w:tr w:rsidR="00A8445F" w:rsidRPr="00A8445F" w14:paraId="6056700A" w14:textId="77777777" w:rsidTr="00A857F1">
        <w:tc>
          <w:tcPr>
            <w:tcW w:w="2677" w:type="dxa"/>
          </w:tcPr>
          <w:p w14:paraId="1782A878" w14:textId="77777777" w:rsidR="00A8445F" w:rsidRPr="00A8445F" w:rsidRDefault="00A8445F" w:rsidP="00A8445F">
            <w:pPr>
              <w:jc w:val="center"/>
              <w:rPr>
                <w:szCs w:val="28"/>
                <w:lang w:val="uk-UA"/>
              </w:rPr>
            </w:pPr>
            <w:r w:rsidRPr="00A8445F">
              <w:rPr>
                <w:szCs w:val="28"/>
                <w:lang w:val="uk-UA"/>
              </w:rPr>
              <w:t>Гемоглобін</w:t>
            </w:r>
          </w:p>
        </w:tc>
        <w:tc>
          <w:tcPr>
            <w:tcW w:w="2534" w:type="dxa"/>
          </w:tcPr>
          <w:p w14:paraId="0A85CF20" w14:textId="77777777" w:rsidR="00A8445F" w:rsidRPr="00A8445F" w:rsidRDefault="00A8445F" w:rsidP="00A8445F">
            <w:pPr>
              <w:jc w:val="center"/>
              <w:rPr>
                <w:szCs w:val="28"/>
                <w:lang w:val="uk-UA"/>
              </w:rPr>
            </w:pPr>
            <w:r w:rsidRPr="00A8445F">
              <w:rPr>
                <w:szCs w:val="28"/>
                <w:lang w:val="uk-UA"/>
              </w:rPr>
              <w:t>120-140 г/л</w:t>
            </w:r>
          </w:p>
        </w:tc>
        <w:tc>
          <w:tcPr>
            <w:tcW w:w="3261" w:type="dxa"/>
          </w:tcPr>
          <w:p w14:paraId="4A67B5B2" w14:textId="77777777" w:rsidR="00A8445F" w:rsidRPr="00A8445F" w:rsidRDefault="00A8445F" w:rsidP="00A8445F">
            <w:pPr>
              <w:jc w:val="center"/>
              <w:rPr>
                <w:szCs w:val="28"/>
                <w:lang w:val="uk-UA"/>
              </w:rPr>
            </w:pPr>
            <w:r w:rsidRPr="00A8445F">
              <w:rPr>
                <w:szCs w:val="28"/>
                <w:lang w:val="uk-UA"/>
              </w:rPr>
              <w:t>104,7±15,6 г/л</w:t>
            </w:r>
          </w:p>
        </w:tc>
        <w:tc>
          <w:tcPr>
            <w:tcW w:w="1098" w:type="dxa"/>
          </w:tcPr>
          <w:p w14:paraId="07B25AEA" w14:textId="77777777" w:rsidR="00A8445F" w:rsidRPr="00A8445F" w:rsidRDefault="00A8445F" w:rsidP="00A8445F">
            <w:pPr>
              <w:jc w:val="center"/>
              <w:rPr>
                <w:szCs w:val="28"/>
                <w:lang w:val="uk-UA"/>
              </w:rPr>
            </w:pPr>
            <w:r w:rsidRPr="00A8445F">
              <w:rPr>
                <w:szCs w:val="28"/>
                <w:lang w:val="uk-UA"/>
              </w:rPr>
              <w:t>&lt;0,05</w:t>
            </w:r>
          </w:p>
        </w:tc>
      </w:tr>
      <w:tr w:rsidR="00A8445F" w:rsidRPr="00A8445F" w14:paraId="2C9EA5BD" w14:textId="77777777" w:rsidTr="00A857F1">
        <w:tc>
          <w:tcPr>
            <w:tcW w:w="2677" w:type="dxa"/>
          </w:tcPr>
          <w:p w14:paraId="6F150FD7" w14:textId="77777777" w:rsidR="00A8445F" w:rsidRPr="00A8445F" w:rsidRDefault="00A8445F" w:rsidP="00A8445F">
            <w:pPr>
              <w:jc w:val="center"/>
              <w:rPr>
                <w:szCs w:val="28"/>
                <w:lang w:val="uk-UA"/>
              </w:rPr>
            </w:pPr>
            <w:r w:rsidRPr="00A8445F">
              <w:rPr>
                <w:szCs w:val="28"/>
                <w:lang w:val="uk-UA"/>
              </w:rPr>
              <w:t>Лейкоцити</w:t>
            </w:r>
          </w:p>
        </w:tc>
        <w:tc>
          <w:tcPr>
            <w:tcW w:w="2534" w:type="dxa"/>
          </w:tcPr>
          <w:p w14:paraId="160D8DA4" w14:textId="24D0B551" w:rsidR="00A8445F" w:rsidRPr="00A8445F" w:rsidRDefault="00A8445F" w:rsidP="00A8445F">
            <w:pPr>
              <w:jc w:val="center"/>
              <w:rPr>
                <w:szCs w:val="28"/>
                <w:lang w:val="uk-UA"/>
              </w:rPr>
            </w:pPr>
            <w:r w:rsidRPr="00A8445F">
              <w:rPr>
                <w:szCs w:val="28"/>
                <w:lang w:val="uk-UA"/>
              </w:rPr>
              <w:t>4-9*10</w:t>
            </w:r>
            <w:r w:rsidRPr="00A8445F">
              <w:rPr>
                <w:szCs w:val="28"/>
                <w:vertAlign w:val="superscript"/>
                <w:lang w:val="uk-UA"/>
              </w:rPr>
              <w:t xml:space="preserve">9 </w:t>
            </w:r>
            <w:r w:rsidRPr="00A8445F">
              <w:rPr>
                <w:szCs w:val="28"/>
                <w:lang w:val="uk-UA"/>
              </w:rPr>
              <w:t>/л</w:t>
            </w:r>
          </w:p>
        </w:tc>
        <w:tc>
          <w:tcPr>
            <w:tcW w:w="3261" w:type="dxa"/>
          </w:tcPr>
          <w:p w14:paraId="20FF7AA9" w14:textId="6C1F5315" w:rsidR="00A8445F" w:rsidRPr="00A8445F" w:rsidRDefault="00A8445F" w:rsidP="00A8445F">
            <w:pPr>
              <w:jc w:val="center"/>
              <w:rPr>
                <w:szCs w:val="28"/>
                <w:lang w:val="uk-UA"/>
              </w:rPr>
            </w:pPr>
            <w:r w:rsidRPr="00A8445F">
              <w:rPr>
                <w:szCs w:val="28"/>
                <w:lang w:val="uk-UA"/>
              </w:rPr>
              <w:t>13,9±4,2*10</w:t>
            </w:r>
            <w:r w:rsidRPr="00A8445F">
              <w:rPr>
                <w:szCs w:val="28"/>
                <w:vertAlign w:val="superscript"/>
                <w:lang w:val="uk-UA"/>
              </w:rPr>
              <w:t xml:space="preserve">9 </w:t>
            </w:r>
            <w:r w:rsidRPr="00A8445F">
              <w:rPr>
                <w:szCs w:val="28"/>
                <w:lang w:val="uk-UA"/>
              </w:rPr>
              <w:t>/л</w:t>
            </w:r>
          </w:p>
        </w:tc>
        <w:tc>
          <w:tcPr>
            <w:tcW w:w="1098" w:type="dxa"/>
          </w:tcPr>
          <w:p w14:paraId="04117413" w14:textId="77777777" w:rsidR="00A8445F" w:rsidRPr="00A8445F" w:rsidRDefault="00A8445F" w:rsidP="00A8445F">
            <w:pPr>
              <w:jc w:val="center"/>
              <w:rPr>
                <w:szCs w:val="28"/>
                <w:lang w:val="uk-UA"/>
              </w:rPr>
            </w:pPr>
            <w:r w:rsidRPr="00A8445F">
              <w:rPr>
                <w:szCs w:val="28"/>
                <w:lang w:val="uk-UA"/>
              </w:rPr>
              <w:t>&lt;0,05</w:t>
            </w:r>
          </w:p>
        </w:tc>
      </w:tr>
      <w:tr w:rsidR="00A8445F" w:rsidRPr="00A8445F" w14:paraId="10015E18" w14:textId="77777777" w:rsidTr="00A857F1">
        <w:tc>
          <w:tcPr>
            <w:tcW w:w="2677" w:type="dxa"/>
          </w:tcPr>
          <w:p w14:paraId="5D491D46" w14:textId="77777777" w:rsidR="00A8445F" w:rsidRPr="00A8445F" w:rsidRDefault="00A8445F" w:rsidP="00A8445F">
            <w:pPr>
              <w:jc w:val="center"/>
              <w:rPr>
                <w:szCs w:val="28"/>
                <w:lang w:val="uk-UA"/>
              </w:rPr>
            </w:pPr>
            <w:r w:rsidRPr="00A8445F">
              <w:rPr>
                <w:szCs w:val="28"/>
                <w:lang w:val="uk-UA"/>
              </w:rPr>
              <w:t>Тромбоцити</w:t>
            </w:r>
          </w:p>
        </w:tc>
        <w:tc>
          <w:tcPr>
            <w:tcW w:w="2534" w:type="dxa"/>
          </w:tcPr>
          <w:p w14:paraId="58F4E98F" w14:textId="75C898CC" w:rsidR="00A8445F" w:rsidRPr="00A8445F" w:rsidRDefault="00A8445F" w:rsidP="00A8445F">
            <w:pPr>
              <w:jc w:val="center"/>
              <w:rPr>
                <w:szCs w:val="28"/>
                <w:lang w:val="uk-UA"/>
              </w:rPr>
            </w:pPr>
            <w:r w:rsidRPr="00A8445F">
              <w:rPr>
                <w:szCs w:val="28"/>
                <w:lang w:val="uk-UA"/>
              </w:rPr>
              <w:t>180-300*10</w:t>
            </w:r>
            <w:r w:rsidRPr="00A8445F">
              <w:rPr>
                <w:szCs w:val="28"/>
                <w:vertAlign w:val="superscript"/>
                <w:lang w:val="uk-UA"/>
              </w:rPr>
              <w:t xml:space="preserve">9 </w:t>
            </w:r>
            <w:r w:rsidRPr="00A8445F">
              <w:rPr>
                <w:szCs w:val="28"/>
                <w:lang w:val="uk-UA"/>
              </w:rPr>
              <w:t>/л</w:t>
            </w:r>
          </w:p>
        </w:tc>
        <w:tc>
          <w:tcPr>
            <w:tcW w:w="3261" w:type="dxa"/>
          </w:tcPr>
          <w:p w14:paraId="46B0F8B4" w14:textId="2B9AC90A" w:rsidR="00A8445F" w:rsidRPr="00A8445F" w:rsidRDefault="00A8445F" w:rsidP="00A8445F">
            <w:pPr>
              <w:jc w:val="center"/>
              <w:rPr>
                <w:szCs w:val="28"/>
                <w:lang w:val="uk-UA"/>
              </w:rPr>
            </w:pPr>
            <w:r w:rsidRPr="00A8445F">
              <w:rPr>
                <w:szCs w:val="28"/>
                <w:lang w:val="uk-UA"/>
              </w:rPr>
              <w:t>280,2±48,1*10</w:t>
            </w:r>
            <w:r w:rsidRPr="00A8445F">
              <w:rPr>
                <w:szCs w:val="28"/>
                <w:vertAlign w:val="superscript"/>
                <w:lang w:val="uk-UA"/>
              </w:rPr>
              <w:t xml:space="preserve">9 </w:t>
            </w:r>
            <w:r w:rsidRPr="00A8445F">
              <w:rPr>
                <w:szCs w:val="28"/>
                <w:lang w:val="uk-UA"/>
              </w:rPr>
              <w:t>/л</w:t>
            </w:r>
          </w:p>
        </w:tc>
        <w:tc>
          <w:tcPr>
            <w:tcW w:w="1098" w:type="dxa"/>
          </w:tcPr>
          <w:p w14:paraId="0E41DE7F" w14:textId="77777777" w:rsidR="00A8445F" w:rsidRPr="00A8445F" w:rsidRDefault="00A8445F" w:rsidP="00A8445F">
            <w:pPr>
              <w:jc w:val="center"/>
              <w:rPr>
                <w:szCs w:val="28"/>
                <w:lang w:val="uk-UA"/>
              </w:rPr>
            </w:pPr>
            <w:r w:rsidRPr="00A8445F">
              <w:rPr>
                <w:szCs w:val="28"/>
                <w:lang w:val="uk-UA"/>
              </w:rPr>
              <w:t>&gt;0,05</w:t>
            </w:r>
          </w:p>
        </w:tc>
      </w:tr>
      <w:tr w:rsidR="00A8445F" w:rsidRPr="00A8445F" w14:paraId="1D4256C1" w14:textId="77777777" w:rsidTr="00A857F1">
        <w:tc>
          <w:tcPr>
            <w:tcW w:w="2677" w:type="dxa"/>
          </w:tcPr>
          <w:p w14:paraId="1F837BCA" w14:textId="77777777" w:rsidR="00A8445F" w:rsidRPr="00A8445F" w:rsidRDefault="00A8445F" w:rsidP="00A8445F">
            <w:pPr>
              <w:jc w:val="center"/>
              <w:rPr>
                <w:szCs w:val="28"/>
                <w:lang w:val="uk-UA"/>
              </w:rPr>
            </w:pPr>
            <w:r w:rsidRPr="00A8445F">
              <w:rPr>
                <w:szCs w:val="28"/>
                <w:lang w:val="uk-UA"/>
              </w:rPr>
              <w:t>ШОЕ</w:t>
            </w:r>
          </w:p>
        </w:tc>
        <w:tc>
          <w:tcPr>
            <w:tcW w:w="2534" w:type="dxa"/>
          </w:tcPr>
          <w:p w14:paraId="1230A949" w14:textId="77777777" w:rsidR="00A8445F" w:rsidRPr="00A8445F" w:rsidRDefault="00A8445F" w:rsidP="00A8445F">
            <w:pPr>
              <w:jc w:val="center"/>
              <w:rPr>
                <w:szCs w:val="28"/>
                <w:lang w:val="uk-UA"/>
              </w:rPr>
            </w:pPr>
            <w:r w:rsidRPr="00A8445F">
              <w:rPr>
                <w:szCs w:val="28"/>
                <w:lang w:val="uk-UA"/>
              </w:rPr>
              <w:t>2-15 мм/год</w:t>
            </w:r>
          </w:p>
        </w:tc>
        <w:tc>
          <w:tcPr>
            <w:tcW w:w="3261" w:type="dxa"/>
          </w:tcPr>
          <w:p w14:paraId="6FDB1222" w14:textId="77777777" w:rsidR="00A8445F" w:rsidRPr="00A8445F" w:rsidRDefault="00A8445F" w:rsidP="00A8445F">
            <w:pPr>
              <w:jc w:val="center"/>
              <w:rPr>
                <w:szCs w:val="28"/>
                <w:lang w:val="uk-UA"/>
              </w:rPr>
            </w:pPr>
            <w:r w:rsidRPr="00A8445F">
              <w:rPr>
                <w:szCs w:val="28"/>
                <w:lang w:val="uk-UA"/>
              </w:rPr>
              <w:t>35,8±7,5 мм/год</w:t>
            </w:r>
          </w:p>
        </w:tc>
        <w:tc>
          <w:tcPr>
            <w:tcW w:w="1098" w:type="dxa"/>
          </w:tcPr>
          <w:p w14:paraId="4253A088" w14:textId="77777777" w:rsidR="00A8445F" w:rsidRPr="00A8445F" w:rsidRDefault="00A8445F" w:rsidP="00A8445F">
            <w:pPr>
              <w:jc w:val="center"/>
              <w:rPr>
                <w:szCs w:val="28"/>
                <w:lang w:val="uk-UA"/>
              </w:rPr>
            </w:pPr>
            <w:r w:rsidRPr="00A8445F">
              <w:rPr>
                <w:szCs w:val="28"/>
                <w:lang w:val="uk-UA"/>
              </w:rPr>
              <w:t>&lt;0,01</w:t>
            </w:r>
          </w:p>
        </w:tc>
      </w:tr>
    </w:tbl>
    <w:p w14:paraId="0FE94B5C" w14:textId="77777777" w:rsidR="00A8445F" w:rsidRPr="00A8445F" w:rsidRDefault="00A8445F" w:rsidP="00A8445F">
      <w:pPr>
        <w:spacing w:after="0" w:line="360" w:lineRule="auto"/>
        <w:ind w:firstLine="720"/>
        <w:jc w:val="both"/>
        <w:rPr>
          <w:lang w:val="uk-UA"/>
        </w:rPr>
      </w:pPr>
      <w:r w:rsidRPr="00A8445F">
        <w:rPr>
          <w:lang w:val="uk-UA"/>
        </w:rPr>
        <w:t>З даних таблиці випливає, що в ранньому післяопераційному періоді у пацієнтів групи А відзначалася анемія легкого ступеня, а також ознаки запальної реакції у вигляді лейкоцитозу та прискорення ШОЕ. Крім того, звертає на себе увагу, що кількість тромбоцитів знаходиться на точнішій межі норми, що зумовлює ризик розвитку синдрому гіперкоагуляції, про який згадувалося вище.</w:t>
      </w:r>
    </w:p>
    <w:p w14:paraId="03FCD2C1" w14:textId="77777777" w:rsidR="00A8445F" w:rsidRPr="00A8445F" w:rsidRDefault="00A8445F" w:rsidP="00A8445F">
      <w:pPr>
        <w:spacing w:after="0" w:line="360" w:lineRule="auto"/>
        <w:ind w:firstLine="720"/>
        <w:jc w:val="both"/>
        <w:rPr>
          <w:lang w:val="uk-UA"/>
        </w:rPr>
      </w:pPr>
      <w:r w:rsidRPr="00A8445F">
        <w:rPr>
          <w:lang w:val="uk-UA"/>
        </w:rPr>
        <w:t>У зв'язку з цим були проаналізовані деякі показники гемостазіограми. Результати представлені у таблиці 10.</w:t>
      </w:r>
    </w:p>
    <w:p w14:paraId="1E7B0B1D" w14:textId="77777777" w:rsidR="00A8445F" w:rsidRPr="00A8445F" w:rsidRDefault="00A8445F" w:rsidP="00A97791">
      <w:pPr>
        <w:spacing w:after="0" w:line="360" w:lineRule="auto"/>
        <w:ind w:firstLine="720"/>
        <w:jc w:val="right"/>
        <w:rPr>
          <w:lang w:val="uk-UA"/>
        </w:rPr>
      </w:pPr>
      <w:r w:rsidRPr="00A8445F">
        <w:rPr>
          <w:lang w:val="uk-UA"/>
        </w:rPr>
        <w:t>Таблиця 10</w:t>
      </w:r>
    </w:p>
    <w:p w14:paraId="7D82FFF2" w14:textId="716624EF" w:rsidR="00A8445F" w:rsidRPr="00A97791" w:rsidRDefault="00A8445F" w:rsidP="00A97791">
      <w:pPr>
        <w:spacing w:after="0" w:line="360" w:lineRule="auto"/>
        <w:jc w:val="center"/>
        <w:rPr>
          <w:b/>
          <w:bCs/>
          <w:lang w:val="uk-UA"/>
        </w:rPr>
      </w:pPr>
      <w:r w:rsidRPr="00A97791">
        <w:rPr>
          <w:b/>
          <w:bCs/>
          <w:lang w:val="uk-UA"/>
        </w:rPr>
        <w:t>Результати вивчення деяких показників гемостазіограми групи А</w:t>
      </w:r>
    </w:p>
    <w:tbl>
      <w:tblPr>
        <w:tblStyle w:val="a3"/>
        <w:tblW w:w="0" w:type="auto"/>
        <w:tblLook w:val="04A0" w:firstRow="1" w:lastRow="0" w:firstColumn="1" w:lastColumn="0" w:noHBand="0" w:noVBand="1"/>
      </w:tblPr>
      <w:tblGrid>
        <w:gridCol w:w="2863"/>
        <w:gridCol w:w="2569"/>
        <w:gridCol w:w="2334"/>
        <w:gridCol w:w="1804"/>
      </w:tblGrid>
      <w:tr w:rsidR="00A97791" w:rsidRPr="00A97791" w14:paraId="6A73545B" w14:textId="77777777" w:rsidTr="00A97791">
        <w:tc>
          <w:tcPr>
            <w:tcW w:w="2863" w:type="dxa"/>
            <w:vAlign w:val="center"/>
          </w:tcPr>
          <w:p w14:paraId="031A2FCD" w14:textId="099F579E" w:rsidR="00A97791" w:rsidRPr="00A97791" w:rsidRDefault="00A97791" w:rsidP="00A97791">
            <w:pPr>
              <w:jc w:val="center"/>
              <w:rPr>
                <w:b/>
                <w:bCs/>
                <w:szCs w:val="28"/>
                <w:lang w:val="uk-UA"/>
              </w:rPr>
            </w:pPr>
            <w:r w:rsidRPr="00A97791">
              <w:rPr>
                <w:b/>
                <w:bCs/>
                <w:szCs w:val="28"/>
                <w:lang w:val="uk-UA"/>
              </w:rPr>
              <w:t>Найменування показника</w:t>
            </w:r>
          </w:p>
        </w:tc>
        <w:tc>
          <w:tcPr>
            <w:tcW w:w="2569" w:type="dxa"/>
            <w:vAlign w:val="center"/>
          </w:tcPr>
          <w:p w14:paraId="1EA86C5E" w14:textId="77777777" w:rsidR="00A97791" w:rsidRPr="00A97791" w:rsidRDefault="00A97791" w:rsidP="00A97791">
            <w:pPr>
              <w:jc w:val="center"/>
              <w:rPr>
                <w:b/>
                <w:bCs/>
                <w:szCs w:val="28"/>
                <w:lang w:val="uk-UA"/>
              </w:rPr>
            </w:pPr>
            <w:r w:rsidRPr="00A97791">
              <w:rPr>
                <w:b/>
                <w:bCs/>
                <w:szCs w:val="28"/>
                <w:lang w:val="uk-UA"/>
              </w:rPr>
              <w:t>Референсні значення</w:t>
            </w:r>
          </w:p>
        </w:tc>
        <w:tc>
          <w:tcPr>
            <w:tcW w:w="2334" w:type="dxa"/>
            <w:vAlign w:val="center"/>
          </w:tcPr>
          <w:p w14:paraId="3E522206" w14:textId="77777777" w:rsidR="00A97791" w:rsidRPr="00A97791" w:rsidRDefault="00A97791" w:rsidP="00A97791">
            <w:pPr>
              <w:jc w:val="center"/>
              <w:rPr>
                <w:b/>
                <w:bCs/>
                <w:szCs w:val="28"/>
                <w:lang w:val="uk-UA"/>
              </w:rPr>
            </w:pPr>
            <w:r w:rsidRPr="00A97791">
              <w:rPr>
                <w:b/>
                <w:bCs/>
                <w:szCs w:val="28"/>
                <w:lang w:val="uk-UA"/>
              </w:rPr>
              <w:t>Середнє значення групи А</w:t>
            </w:r>
          </w:p>
        </w:tc>
        <w:tc>
          <w:tcPr>
            <w:tcW w:w="1804" w:type="dxa"/>
            <w:vAlign w:val="center"/>
          </w:tcPr>
          <w:p w14:paraId="6FF022C8" w14:textId="77777777" w:rsidR="00A97791" w:rsidRPr="00A97791" w:rsidRDefault="00A97791" w:rsidP="00A97791">
            <w:pPr>
              <w:jc w:val="center"/>
              <w:rPr>
                <w:b/>
                <w:bCs/>
                <w:szCs w:val="28"/>
                <w:lang w:val="uk-UA"/>
              </w:rPr>
            </w:pPr>
            <w:r w:rsidRPr="00A97791">
              <w:rPr>
                <w:b/>
                <w:bCs/>
                <w:szCs w:val="28"/>
                <w:lang w:val="uk-UA"/>
              </w:rPr>
              <w:t>р</w:t>
            </w:r>
          </w:p>
        </w:tc>
      </w:tr>
      <w:tr w:rsidR="00A97791" w:rsidRPr="00A97791" w14:paraId="771F4C2C" w14:textId="77777777" w:rsidTr="00A97791">
        <w:tc>
          <w:tcPr>
            <w:tcW w:w="2863" w:type="dxa"/>
          </w:tcPr>
          <w:p w14:paraId="65781115" w14:textId="77777777" w:rsidR="00A97791" w:rsidRPr="00A97791" w:rsidRDefault="00A97791" w:rsidP="00A97791">
            <w:pPr>
              <w:jc w:val="center"/>
              <w:rPr>
                <w:szCs w:val="28"/>
                <w:lang w:val="uk-UA"/>
              </w:rPr>
            </w:pPr>
            <w:r w:rsidRPr="00A97791">
              <w:rPr>
                <w:szCs w:val="28"/>
                <w:lang w:val="uk-UA"/>
              </w:rPr>
              <w:t>Концентрація фібриногену</w:t>
            </w:r>
          </w:p>
        </w:tc>
        <w:tc>
          <w:tcPr>
            <w:tcW w:w="2569" w:type="dxa"/>
            <w:vAlign w:val="center"/>
          </w:tcPr>
          <w:p w14:paraId="4A342D4B" w14:textId="77777777" w:rsidR="00A97791" w:rsidRPr="00A97791" w:rsidRDefault="00A97791" w:rsidP="00A97791">
            <w:pPr>
              <w:jc w:val="center"/>
              <w:rPr>
                <w:szCs w:val="28"/>
                <w:lang w:val="uk-UA"/>
              </w:rPr>
            </w:pPr>
            <w:r w:rsidRPr="00A97791">
              <w:rPr>
                <w:szCs w:val="28"/>
                <w:lang w:val="uk-UA"/>
              </w:rPr>
              <w:t>2,75-3,65 г/л</w:t>
            </w:r>
          </w:p>
        </w:tc>
        <w:tc>
          <w:tcPr>
            <w:tcW w:w="2334" w:type="dxa"/>
            <w:vAlign w:val="center"/>
          </w:tcPr>
          <w:p w14:paraId="4EBA67D8" w14:textId="77777777" w:rsidR="00A97791" w:rsidRPr="00A97791" w:rsidRDefault="00A97791" w:rsidP="00A97791">
            <w:pPr>
              <w:jc w:val="center"/>
              <w:rPr>
                <w:szCs w:val="28"/>
                <w:lang w:val="uk-UA"/>
              </w:rPr>
            </w:pPr>
            <w:r w:rsidRPr="00A97791">
              <w:rPr>
                <w:szCs w:val="28"/>
                <w:lang w:val="uk-UA"/>
              </w:rPr>
              <w:t>4,87±0,49 г/л</w:t>
            </w:r>
          </w:p>
        </w:tc>
        <w:tc>
          <w:tcPr>
            <w:tcW w:w="1804" w:type="dxa"/>
            <w:vAlign w:val="center"/>
          </w:tcPr>
          <w:p w14:paraId="602E9BE3" w14:textId="77777777" w:rsidR="00A97791" w:rsidRPr="00A97791" w:rsidRDefault="00A97791" w:rsidP="00A97791">
            <w:pPr>
              <w:jc w:val="center"/>
              <w:rPr>
                <w:szCs w:val="28"/>
                <w:lang w:val="uk-UA"/>
              </w:rPr>
            </w:pPr>
            <w:r w:rsidRPr="00A97791">
              <w:rPr>
                <w:szCs w:val="28"/>
                <w:lang w:val="uk-UA"/>
              </w:rPr>
              <w:t>&lt;0,05</w:t>
            </w:r>
          </w:p>
        </w:tc>
      </w:tr>
      <w:tr w:rsidR="00A97791" w:rsidRPr="00A97791" w14:paraId="2EAE7C13" w14:textId="77777777" w:rsidTr="00A97791">
        <w:tc>
          <w:tcPr>
            <w:tcW w:w="2863" w:type="dxa"/>
          </w:tcPr>
          <w:p w14:paraId="06BA25BB" w14:textId="48B48BCC" w:rsidR="00A97791" w:rsidRPr="00A97791" w:rsidRDefault="00A97791" w:rsidP="00A97791">
            <w:pPr>
              <w:jc w:val="center"/>
              <w:rPr>
                <w:szCs w:val="28"/>
                <w:lang w:val="uk-UA"/>
              </w:rPr>
            </w:pPr>
            <w:r w:rsidRPr="00A97791">
              <w:rPr>
                <w:szCs w:val="28"/>
                <w:lang w:val="uk-UA"/>
              </w:rPr>
              <w:t xml:space="preserve">Активований частковий </w:t>
            </w:r>
            <w:r w:rsidRPr="00A97791">
              <w:rPr>
                <w:szCs w:val="28"/>
                <w:lang w:val="uk-UA"/>
              </w:rPr>
              <w:lastRenderedPageBreak/>
              <w:t>тромбопластиновий час</w:t>
            </w:r>
            <w:r>
              <w:rPr>
                <w:szCs w:val="28"/>
                <w:lang w:val="uk-UA"/>
              </w:rPr>
              <w:t xml:space="preserve"> (</w:t>
            </w:r>
            <w:r w:rsidRPr="00A97791">
              <w:rPr>
                <w:szCs w:val="28"/>
                <w:lang w:val="uk-UA"/>
              </w:rPr>
              <w:t>АЧТ</w:t>
            </w:r>
            <w:r>
              <w:rPr>
                <w:szCs w:val="28"/>
                <w:lang w:val="uk-UA"/>
              </w:rPr>
              <w:t>Ч)</w:t>
            </w:r>
          </w:p>
        </w:tc>
        <w:tc>
          <w:tcPr>
            <w:tcW w:w="2569" w:type="dxa"/>
            <w:vAlign w:val="center"/>
          </w:tcPr>
          <w:p w14:paraId="2E462038" w14:textId="77777777" w:rsidR="00A97791" w:rsidRPr="00A97791" w:rsidRDefault="00A97791" w:rsidP="00A97791">
            <w:pPr>
              <w:jc w:val="center"/>
              <w:rPr>
                <w:szCs w:val="28"/>
                <w:lang w:val="uk-UA"/>
              </w:rPr>
            </w:pPr>
            <w:r w:rsidRPr="00A97791">
              <w:rPr>
                <w:szCs w:val="28"/>
                <w:lang w:val="uk-UA"/>
              </w:rPr>
              <w:lastRenderedPageBreak/>
              <w:t>28,6-33,6 с</w:t>
            </w:r>
          </w:p>
        </w:tc>
        <w:tc>
          <w:tcPr>
            <w:tcW w:w="2334" w:type="dxa"/>
            <w:vAlign w:val="center"/>
          </w:tcPr>
          <w:p w14:paraId="534EE167" w14:textId="77777777" w:rsidR="00A97791" w:rsidRPr="00A97791" w:rsidRDefault="00A97791" w:rsidP="00A97791">
            <w:pPr>
              <w:jc w:val="center"/>
              <w:rPr>
                <w:szCs w:val="28"/>
                <w:lang w:val="uk-UA"/>
              </w:rPr>
            </w:pPr>
            <w:r w:rsidRPr="00A97791">
              <w:rPr>
                <w:szCs w:val="28"/>
                <w:lang w:val="uk-UA"/>
              </w:rPr>
              <w:t>35,75±4,19 с</w:t>
            </w:r>
          </w:p>
        </w:tc>
        <w:tc>
          <w:tcPr>
            <w:tcW w:w="1804" w:type="dxa"/>
            <w:vAlign w:val="center"/>
          </w:tcPr>
          <w:p w14:paraId="142A1D30" w14:textId="77777777" w:rsidR="00A97791" w:rsidRPr="00A97791" w:rsidRDefault="00A97791" w:rsidP="00A97791">
            <w:pPr>
              <w:jc w:val="center"/>
              <w:rPr>
                <w:szCs w:val="28"/>
                <w:lang w:val="uk-UA"/>
              </w:rPr>
            </w:pPr>
            <w:r w:rsidRPr="00A97791">
              <w:rPr>
                <w:szCs w:val="28"/>
                <w:lang w:val="uk-UA"/>
              </w:rPr>
              <w:t>&lt;0,05</w:t>
            </w:r>
          </w:p>
        </w:tc>
      </w:tr>
    </w:tbl>
    <w:p w14:paraId="33932D95" w14:textId="07732604" w:rsidR="00A97791" w:rsidRPr="00A97791" w:rsidRDefault="00A97791" w:rsidP="00A97791">
      <w:pPr>
        <w:spacing w:after="0" w:line="360" w:lineRule="auto"/>
        <w:ind w:firstLine="720"/>
        <w:jc w:val="both"/>
        <w:rPr>
          <w:lang w:val="uk-UA"/>
        </w:rPr>
      </w:pPr>
      <w:r w:rsidRPr="00A97791">
        <w:rPr>
          <w:lang w:val="uk-UA"/>
        </w:rPr>
        <w:lastRenderedPageBreak/>
        <w:t>З даних таблиці випливає, що в першу добу післяопераційного періоду у пацієнтів групи А рівень фібриногену та АЧТ</w:t>
      </w:r>
      <w:r>
        <w:rPr>
          <w:lang w:val="uk-UA"/>
        </w:rPr>
        <w:t>Ч</w:t>
      </w:r>
      <w:r w:rsidRPr="00A97791">
        <w:rPr>
          <w:lang w:val="uk-UA"/>
        </w:rPr>
        <w:t xml:space="preserve"> достовірно перевищував референсні значення, що свідчить про ознаки гіперкоагуляції.</w:t>
      </w:r>
    </w:p>
    <w:p w14:paraId="30487DD4" w14:textId="77777777" w:rsidR="00A97791" w:rsidRPr="00A97791" w:rsidRDefault="00A97791" w:rsidP="00A97791">
      <w:pPr>
        <w:spacing w:after="0" w:line="360" w:lineRule="auto"/>
        <w:ind w:firstLine="720"/>
        <w:jc w:val="both"/>
        <w:rPr>
          <w:lang w:val="uk-UA"/>
        </w:rPr>
      </w:pPr>
      <w:r w:rsidRPr="00A97791">
        <w:rPr>
          <w:lang w:val="uk-UA"/>
        </w:rPr>
        <w:t>При вивченні деяких показників ліпідограми було зазначено, що їхній середньогруповий рівень перевищує достовірно референсні величини, що відображено в таблиці 11.</w:t>
      </w:r>
    </w:p>
    <w:p w14:paraId="47E526EE" w14:textId="77777777" w:rsidR="00A97791" w:rsidRPr="00A97791" w:rsidRDefault="00A97791" w:rsidP="00A97791">
      <w:pPr>
        <w:spacing w:after="0" w:line="360" w:lineRule="auto"/>
        <w:ind w:firstLine="720"/>
        <w:jc w:val="right"/>
        <w:rPr>
          <w:lang w:val="uk-UA"/>
        </w:rPr>
      </w:pPr>
      <w:r w:rsidRPr="00A97791">
        <w:rPr>
          <w:lang w:val="uk-UA"/>
        </w:rPr>
        <w:t>Таблиця 11</w:t>
      </w:r>
    </w:p>
    <w:p w14:paraId="4C2CBE1A" w14:textId="3D1365B5" w:rsidR="00A8445F" w:rsidRPr="00A97791" w:rsidRDefault="00A97791" w:rsidP="00A97791">
      <w:pPr>
        <w:spacing w:after="0" w:line="360" w:lineRule="auto"/>
        <w:jc w:val="center"/>
        <w:rPr>
          <w:b/>
          <w:bCs/>
          <w:lang w:val="uk-UA"/>
        </w:rPr>
      </w:pPr>
      <w:r w:rsidRPr="00A97791">
        <w:rPr>
          <w:b/>
          <w:bCs/>
          <w:lang w:val="uk-UA"/>
        </w:rPr>
        <w:t>Результати вивчення деяких показників ліпідограми групи А</w:t>
      </w:r>
    </w:p>
    <w:tbl>
      <w:tblPr>
        <w:tblStyle w:val="a3"/>
        <w:tblW w:w="0" w:type="auto"/>
        <w:tblLook w:val="04A0" w:firstRow="1" w:lastRow="0" w:firstColumn="1" w:lastColumn="0" w:noHBand="0" w:noVBand="1"/>
      </w:tblPr>
      <w:tblGrid>
        <w:gridCol w:w="3227"/>
        <w:gridCol w:w="2693"/>
        <w:gridCol w:w="2552"/>
        <w:gridCol w:w="1098"/>
      </w:tblGrid>
      <w:tr w:rsidR="00A97791" w:rsidRPr="00A97791" w14:paraId="71732168" w14:textId="77777777" w:rsidTr="00A97791">
        <w:tc>
          <w:tcPr>
            <w:tcW w:w="3227" w:type="dxa"/>
            <w:vAlign w:val="center"/>
          </w:tcPr>
          <w:p w14:paraId="7BF3A607" w14:textId="2B72C677" w:rsidR="00A97791" w:rsidRPr="00A97791" w:rsidRDefault="00A97791" w:rsidP="00A97791">
            <w:pPr>
              <w:jc w:val="center"/>
              <w:rPr>
                <w:b/>
                <w:bCs/>
                <w:szCs w:val="28"/>
                <w:lang w:val="uk-UA"/>
              </w:rPr>
            </w:pPr>
            <w:r w:rsidRPr="00A97791">
              <w:rPr>
                <w:b/>
                <w:bCs/>
                <w:szCs w:val="28"/>
                <w:lang w:val="uk-UA"/>
              </w:rPr>
              <w:t>Найменування показника</w:t>
            </w:r>
          </w:p>
        </w:tc>
        <w:tc>
          <w:tcPr>
            <w:tcW w:w="2693" w:type="dxa"/>
            <w:vAlign w:val="center"/>
          </w:tcPr>
          <w:p w14:paraId="4D356828" w14:textId="77777777" w:rsidR="00A97791" w:rsidRPr="00A97791" w:rsidRDefault="00A97791" w:rsidP="00A97791">
            <w:pPr>
              <w:jc w:val="center"/>
              <w:rPr>
                <w:b/>
                <w:bCs/>
                <w:szCs w:val="28"/>
                <w:lang w:val="uk-UA"/>
              </w:rPr>
            </w:pPr>
            <w:r w:rsidRPr="00A97791">
              <w:rPr>
                <w:b/>
                <w:bCs/>
                <w:szCs w:val="28"/>
                <w:lang w:val="uk-UA"/>
              </w:rPr>
              <w:t>Референсні значення</w:t>
            </w:r>
          </w:p>
        </w:tc>
        <w:tc>
          <w:tcPr>
            <w:tcW w:w="2552" w:type="dxa"/>
            <w:vAlign w:val="center"/>
          </w:tcPr>
          <w:p w14:paraId="14E9AC10" w14:textId="77777777" w:rsidR="00A97791" w:rsidRPr="00A97791" w:rsidRDefault="00A97791" w:rsidP="00A97791">
            <w:pPr>
              <w:jc w:val="center"/>
              <w:rPr>
                <w:b/>
                <w:bCs/>
                <w:szCs w:val="28"/>
                <w:lang w:val="uk-UA"/>
              </w:rPr>
            </w:pPr>
            <w:r w:rsidRPr="00A97791">
              <w:rPr>
                <w:b/>
                <w:bCs/>
                <w:szCs w:val="28"/>
                <w:lang w:val="uk-UA"/>
              </w:rPr>
              <w:t>Середнє значення групи А</w:t>
            </w:r>
          </w:p>
        </w:tc>
        <w:tc>
          <w:tcPr>
            <w:tcW w:w="1098" w:type="dxa"/>
            <w:vAlign w:val="center"/>
          </w:tcPr>
          <w:p w14:paraId="637A9A02" w14:textId="77777777" w:rsidR="00A97791" w:rsidRPr="00A97791" w:rsidRDefault="00A97791" w:rsidP="00A97791">
            <w:pPr>
              <w:jc w:val="center"/>
              <w:rPr>
                <w:b/>
                <w:bCs/>
                <w:szCs w:val="28"/>
                <w:lang w:val="uk-UA"/>
              </w:rPr>
            </w:pPr>
            <w:r w:rsidRPr="00A97791">
              <w:rPr>
                <w:b/>
                <w:bCs/>
                <w:szCs w:val="28"/>
                <w:lang w:val="uk-UA"/>
              </w:rPr>
              <w:t>р</w:t>
            </w:r>
          </w:p>
        </w:tc>
      </w:tr>
      <w:tr w:rsidR="00A97791" w:rsidRPr="00A97791" w14:paraId="4DA50634" w14:textId="77777777" w:rsidTr="00A97791">
        <w:tc>
          <w:tcPr>
            <w:tcW w:w="3227" w:type="dxa"/>
          </w:tcPr>
          <w:p w14:paraId="68D57516" w14:textId="1B3AA42D" w:rsidR="00A97791" w:rsidRPr="00A97791" w:rsidRDefault="00A97791" w:rsidP="00A97791">
            <w:pPr>
              <w:rPr>
                <w:szCs w:val="28"/>
                <w:lang w:val="uk-UA"/>
              </w:rPr>
            </w:pPr>
            <w:r w:rsidRPr="00A97791">
              <w:rPr>
                <w:szCs w:val="28"/>
                <w:lang w:val="uk-UA"/>
              </w:rPr>
              <w:t>Загальний холестерин (</w:t>
            </w:r>
            <w:r>
              <w:rPr>
                <w:szCs w:val="28"/>
                <w:lang w:val="uk-UA"/>
              </w:rPr>
              <w:t>З</w:t>
            </w:r>
            <w:r w:rsidRPr="00A97791">
              <w:rPr>
                <w:szCs w:val="28"/>
                <w:lang w:val="uk-UA"/>
              </w:rPr>
              <w:t>Х)</w:t>
            </w:r>
          </w:p>
        </w:tc>
        <w:tc>
          <w:tcPr>
            <w:tcW w:w="2693" w:type="dxa"/>
            <w:vAlign w:val="center"/>
          </w:tcPr>
          <w:p w14:paraId="5FF9B2D1" w14:textId="77777777" w:rsidR="00A97791" w:rsidRPr="00A97791" w:rsidRDefault="00A97791" w:rsidP="00A97791">
            <w:pPr>
              <w:jc w:val="center"/>
              <w:rPr>
                <w:szCs w:val="28"/>
                <w:lang w:val="uk-UA"/>
              </w:rPr>
            </w:pPr>
            <w:r w:rsidRPr="00A97791">
              <w:rPr>
                <w:color w:val="3A3A3A"/>
                <w:szCs w:val="28"/>
                <w:shd w:val="clear" w:color="auto" w:fill="FFFFFF"/>
                <w:lang w:val="uk-UA"/>
              </w:rPr>
              <w:t>0 – 5,2 ммоль/л</w:t>
            </w:r>
          </w:p>
        </w:tc>
        <w:tc>
          <w:tcPr>
            <w:tcW w:w="2552" w:type="dxa"/>
            <w:vAlign w:val="center"/>
          </w:tcPr>
          <w:p w14:paraId="094DF65D" w14:textId="77777777" w:rsidR="00A97791" w:rsidRPr="00A97791" w:rsidRDefault="00A97791" w:rsidP="00A97791">
            <w:pPr>
              <w:jc w:val="center"/>
              <w:rPr>
                <w:szCs w:val="28"/>
                <w:lang w:val="uk-UA"/>
              </w:rPr>
            </w:pPr>
            <w:r w:rsidRPr="00A97791">
              <w:rPr>
                <w:szCs w:val="28"/>
                <w:lang w:val="uk-UA"/>
              </w:rPr>
              <w:t xml:space="preserve">6,39±1,44 </w:t>
            </w:r>
            <w:r w:rsidRPr="00A97791">
              <w:rPr>
                <w:color w:val="3A3A3A"/>
                <w:szCs w:val="28"/>
                <w:shd w:val="clear" w:color="auto" w:fill="FFFFFF"/>
                <w:lang w:val="uk-UA"/>
              </w:rPr>
              <w:t>ммоль/л</w:t>
            </w:r>
          </w:p>
        </w:tc>
        <w:tc>
          <w:tcPr>
            <w:tcW w:w="1098" w:type="dxa"/>
            <w:vAlign w:val="center"/>
          </w:tcPr>
          <w:p w14:paraId="0EF0F99F" w14:textId="77777777" w:rsidR="00A97791" w:rsidRPr="00A97791" w:rsidRDefault="00A97791" w:rsidP="00A97791">
            <w:pPr>
              <w:jc w:val="center"/>
              <w:rPr>
                <w:szCs w:val="28"/>
                <w:lang w:val="uk-UA"/>
              </w:rPr>
            </w:pPr>
            <w:r w:rsidRPr="00A97791">
              <w:rPr>
                <w:szCs w:val="28"/>
                <w:lang w:val="uk-UA"/>
              </w:rPr>
              <w:t>&lt;0,05</w:t>
            </w:r>
          </w:p>
        </w:tc>
      </w:tr>
      <w:tr w:rsidR="00A97791" w:rsidRPr="00A97791" w14:paraId="73ED0808" w14:textId="77777777" w:rsidTr="00A97791">
        <w:tc>
          <w:tcPr>
            <w:tcW w:w="3227" w:type="dxa"/>
          </w:tcPr>
          <w:p w14:paraId="4EEBD0A2" w14:textId="4D2C0E7C" w:rsidR="00A97791" w:rsidRPr="00A97791" w:rsidRDefault="00A97791" w:rsidP="00A97791">
            <w:pPr>
              <w:rPr>
                <w:szCs w:val="28"/>
                <w:lang w:val="uk-UA"/>
              </w:rPr>
            </w:pPr>
            <w:r w:rsidRPr="00A97791">
              <w:rPr>
                <w:szCs w:val="28"/>
                <w:lang w:val="uk-UA"/>
              </w:rPr>
              <w:t>Ліпопротеїди високої щільності (Л</w:t>
            </w:r>
            <w:r>
              <w:rPr>
                <w:szCs w:val="28"/>
                <w:lang w:val="uk-UA"/>
              </w:rPr>
              <w:t>ПВЩ</w:t>
            </w:r>
            <w:r w:rsidRPr="00A97791">
              <w:rPr>
                <w:szCs w:val="28"/>
                <w:lang w:val="uk-UA"/>
              </w:rPr>
              <w:t>)</w:t>
            </w:r>
          </w:p>
        </w:tc>
        <w:tc>
          <w:tcPr>
            <w:tcW w:w="2693" w:type="dxa"/>
            <w:vAlign w:val="center"/>
          </w:tcPr>
          <w:p w14:paraId="47AFA53A" w14:textId="77777777" w:rsidR="00A97791" w:rsidRPr="00A97791" w:rsidRDefault="00A97791" w:rsidP="00A97791">
            <w:pPr>
              <w:jc w:val="center"/>
              <w:rPr>
                <w:szCs w:val="28"/>
                <w:lang w:val="uk-UA"/>
              </w:rPr>
            </w:pPr>
            <w:r w:rsidRPr="00A97791">
              <w:rPr>
                <w:color w:val="3A3A3A"/>
                <w:szCs w:val="28"/>
                <w:shd w:val="clear" w:color="auto" w:fill="FFFFFF"/>
                <w:lang w:val="uk-UA"/>
              </w:rPr>
              <w:t>1,03 – 1,55 ммоль/л.</w:t>
            </w:r>
          </w:p>
        </w:tc>
        <w:tc>
          <w:tcPr>
            <w:tcW w:w="2552" w:type="dxa"/>
            <w:vAlign w:val="center"/>
          </w:tcPr>
          <w:p w14:paraId="38627BC3" w14:textId="77777777" w:rsidR="00A97791" w:rsidRPr="00A97791" w:rsidRDefault="00A97791" w:rsidP="00A97791">
            <w:pPr>
              <w:jc w:val="center"/>
              <w:rPr>
                <w:szCs w:val="28"/>
                <w:lang w:val="uk-UA"/>
              </w:rPr>
            </w:pPr>
            <w:r w:rsidRPr="00A97791">
              <w:rPr>
                <w:szCs w:val="28"/>
                <w:lang w:val="uk-UA"/>
              </w:rPr>
              <w:t xml:space="preserve">0,82±0,03 </w:t>
            </w:r>
            <w:r w:rsidRPr="00A97791">
              <w:rPr>
                <w:color w:val="3A3A3A"/>
                <w:szCs w:val="28"/>
                <w:shd w:val="clear" w:color="auto" w:fill="FFFFFF"/>
                <w:lang w:val="uk-UA"/>
              </w:rPr>
              <w:t>ммоль/л</w:t>
            </w:r>
          </w:p>
        </w:tc>
        <w:tc>
          <w:tcPr>
            <w:tcW w:w="1098" w:type="dxa"/>
            <w:vAlign w:val="center"/>
          </w:tcPr>
          <w:p w14:paraId="3532AB93" w14:textId="77777777" w:rsidR="00A97791" w:rsidRPr="00A97791" w:rsidRDefault="00A97791" w:rsidP="00A97791">
            <w:pPr>
              <w:jc w:val="center"/>
              <w:rPr>
                <w:szCs w:val="28"/>
                <w:lang w:val="uk-UA"/>
              </w:rPr>
            </w:pPr>
            <w:r w:rsidRPr="00A97791">
              <w:rPr>
                <w:szCs w:val="28"/>
                <w:lang w:val="uk-UA"/>
              </w:rPr>
              <w:t>&lt;0,05</w:t>
            </w:r>
          </w:p>
        </w:tc>
      </w:tr>
      <w:tr w:rsidR="00A97791" w:rsidRPr="00A97791" w14:paraId="1B9F1A4F" w14:textId="77777777" w:rsidTr="00A97791">
        <w:tc>
          <w:tcPr>
            <w:tcW w:w="3227" w:type="dxa"/>
          </w:tcPr>
          <w:p w14:paraId="341F01A4" w14:textId="2E349C1D" w:rsidR="00A97791" w:rsidRPr="00A97791" w:rsidRDefault="00A97791" w:rsidP="00A97791">
            <w:pPr>
              <w:rPr>
                <w:szCs w:val="28"/>
                <w:lang w:val="uk-UA"/>
              </w:rPr>
            </w:pPr>
            <w:r w:rsidRPr="00A97791">
              <w:rPr>
                <w:szCs w:val="28"/>
                <w:lang w:val="uk-UA"/>
              </w:rPr>
              <w:t>Ліпопротеїди низької щільності (Л</w:t>
            </w:r>
            <w:r>
              <w:rPr>
                <w:szCs w:val="28"/>
                <w:lang w:val="uk-UA"/>
              </w:rPr>
              <w:t>П</w:t>
            </w:r>
            <w:r w:rsidRPr="00A97791">
              <w:rPr>
                <w:szCs w:val="28"/>
                <w:lang w:val="uk-UA"/>
              </w:rPr>
              <w:t>НЩ)</w:t>
            </w:r>
          </w:p>
        </w:tc>
        <w:tc>
          <w:tcPr>
            <w:tcW w:w="2693" w:type="dxa"/>
            <w:vAlign w:val="center"/>
          </w:tcPr>
          <w:p w14:paraId="248EC579" w14:textId="77777777" w:rsidR="00A97791" w:rsidRPr="00A97791" w:rsidRDefault="00A97791" w:rsidP="00A97791">
            <w:pPr>
              <w:jc w:val="center"/>
              <w:rPr>
                <w:szCs w:val="28"/>
                <w:lang w:val="uk-UA"/>
              </w:rPr>
            </w:pPr>
            <w:r w:rsidRPr="00A97791">
              <w:rPr>
                <w:color w:val="3A3A3A"/>
                <w:szCs w:val="28"/>
                <w:shd w:val="clear" w:color="auto" w:fill="FFFFFF"/>
                <w:lang w:val="uk-UA"/>
              </w:rPr>
              <w:t>0 – 3,3 ммоль/л</w:t>
            </w:r>
          </w:p>
        </w:tc>
        <w:tc>
          <w:tcPr>
            <w:tcW w:w="2552" w:type="dxa"/>
            <w:vAlign w:val="center"/>
          </w:tcPr>
          <w:p w14:paraId="143A8515" w14:textId="77777777" w:rsidR="00A97791" w:rsidRPr="00A97791" w:rsidRDefault="00A97791" w:rsidP="00A97791">
            <w:pPr>
              <w:jc w:val="center"/>
              <w:rPr>
                <w:szCs w:val="28"/>
                <w:lang w:val="uk-UA"/>
              </w:rPr>
            </w:pPr>
            <w:r w:rsidRPr="00A97791">
              <w:rPr>
                <w:szCs w:val="28"/>
                <w:lang w:val="uk-UA"/>
              </w:rPr>
              <w:t xml:space="preserve">4,62±0,63 </w:t>
            </w:r>
            <w:r w:rsidRPr="00A97791">
              <w:rPr>
                <w:color w:val="3A3A3A"/>
                <w:szCs w:val="28"/>
                <w:shd w:val="clear" w:color="auto" w:fill="FFFFFF"/>
                <w:lang w:val="uk-UA"/>
              </w:rPr>
              <w:t>ммоль/л</w:t>
            </w:r>
          </w:p>
        </w:tc>
        <w:tc>
          <w:tcPr>
            <w:tcW w:w="1098" w:type="dxa"/>
            <w:vAlign w:val="center"/>
          </w:tcPr>
          <w:p w14:paraId="24102D1B" w14:textId="77777777" w:rsidR="00A97791" w:rsidRPr="00A97791" w:rsidRDefault="00A97791" w:rsidP="00A97791">
            <w:pPr>
              <w:jc w:val="center"/>
              <w:rPr>
                <w:szCs w:val="28"/>
                <w:lang w:val="uk-UA"/>
              </w:rPr>
            </w:pPr>
            <w:r w:rsidRPr="00A97791">
              <w:rPr>
                <w:szCs w:val="28"/>
                <w:lang w:val="uk-UA"/>
              </w:rPr>
              <w:t>&lt;0,05</w:t>
            </w:r>
          </w:p>
        </w:tc>
      </w:tr>
    </w:tbl>
    <w:p w14:paraId="741EDE8C" w14:textId="77777777" w:rsidR="00A97791" w:rsidRPr="00A97791" w:rsidRDefault="00A97791" w:rsidP="00A97791">
      <w:pPr>
        <w:spacing w:after="0" w:line="360" w:lineRule="auto"/>
        <w:ind w:firstLine="720"/>
        <w:jc w:val="both"/>
        <w:rPr>
          <w:lang w:val="uk-UA"/>
        </w:rPr>
      </w:pPr>
      <w:r w:rsidRPr="00A97791">
        <w:rPr>
          <w:lang w:val="uk-UA"/>
        </w:rPr>
        <w:t>Отримані дані свідчать про те, що високий ризик розвитку та прогресування атеросклерозу у пацієнтів групи А в першу добу післяопераційного періоду зберігався.</w:t>
      </w:r>
    </w:p>
    <w:p w14:paraId="5F4C8C3B" w14:textId="77777777" w:rsidR="00A97791" w:rsidRPr="00A97791" w:rsidRDefault="00A97791" w:rsidP="00A97791">
      <w:pPr>
        <w:spacing w:after="0" w:line="360" w:lineRule="auto"/>
        <w:ind w:firstLine="720"/>
        <w:jc w:val="both"/>
        <w:rPr>
          <w:lang w:val="uk-UA"/>
        </w:rPr>
      </w:pPr>
      <w:r w:rsidRPr="00A97791">
        <w:rPr>
          <w:lang w:val="uk-UA"/>
        </w:rPr>
        <w:t>Вивчення результатів холтерівського моніторування протягом першої доби післяопераційного періоду дозволило встановити, що у більшості пацієнтів групи А виявляються як передсердні, так і шлуночкові аритмії серця. Поодинокі передсердні екстрасистоли були зареєстровані у 9 пацієнтів. Парна та групова передсердні екстрасистоли були виявлені у половини (5) хворих. Шлуночкову екстрасистолію виявили у 7 хворих. Отримані дані свідчать про збереження порушень електричної активності серця протягом першої доби післяопераційного періоду.</w:t>
      </w:r>
    </w:p>
    <w:p w14:paraId="16AC9884" w14:textId="77777777" w:rsidR="00A97791" w:rsidRPr="00A97791" w:rsidRDefault="00A97791" w:rsidP="00A97791">
      <w:pPr>
        <w:spacing w:after="0" w:line="360" w:lineRule="auto"/>
        <w:ind w:firstLine="720"/>
        <w:jc w:val="both"/>
        <w:rPr>
          <w:lang w:val="uk-UA"/>
        </w:rPr>
      </w:pPr>
      <w:r w:rsidRPr="00A97791">
        <w:rPr>
          <w:lang w:val="uk-UA"/>
        </w:rPr>
        <w:t>Під час використання тесту САН було отримано такі результати (рис. 7).</w:t>
      </w:r>
    </w:p>
    <w:p w14:paraId="0408890D" w14:textId="6A18326F" w:rsidR="00A8445F" w:rsidRDefault="00A97791" w:rsidP="00A97791">
      <w:pPr>
        <w:spacing w:after="0" w:line="360" w:lineRule="auto"/>
        <w:ind w:firstLine="720"/>
        <w:jc w:val="both"/>
        <w:rPr>
          <w:lang w:val="uk-UA"/>
        </w:rPr>
      </w:pPr>
      <w:r w:rsidRPr="00A97791">
        <w:rPr>
          <w:lang w:val="uk-UA"/>
        </w:rPr>
        <w:t xml:space="preserve">З даних діаграми випливає, що за всіма показниками, що вивчаються, результати пацієнтів групи А були достовірно нижчими за норму, що свідчить </w:t>
      </w:r>
      <w:r w:rsidRPr="00A97791">
        <w:rPr>
          <w:lang w:val="uk-UA"/>
        </w:rPr>
        <w:lastRenderedPageBreak/>
        <w:t>про виражені психоемоційні зрушення у пацієнтів у першу добу після оперативного втручання.</w:t>
      </w:r>
    </w:p>
    <w:p w14:paraId="4BB80BA1" w14:textId="01BA59BA" w:rsidR="00A8445F" w:rsidRPr="00EC4EA0" w:rsidRDefault="00EC4EA0" w:rsidP="00EC4EA0">
      <w:pPr>
        <w:spacing w:after="0" w:line="360" w:lineRule="auto"/>
        <w:jc w:val="center"/>
        <w:rPr>
          <w:sz w:val="20"/>
          <w:szCs w:val="20"/>
          <w:lang w:val="uk-UA"/>
        </w:rPr>
      </w:pPr>
      <w:r w:rsidRPr="00EC4EA0">
        <w:rPr>
          <w:noProof/>
          <w:sz w:val="20"/>
          <w:szCs w:val="20"/>
          <w:lang w:eastAsia="ru-RU"/>
        </w:rPr>
        <w:drawing>
          <wp:inline distT="0" distB="0" distL="0" distR="0" wp14:anchorId="6510D9E2" wp14:editId="2423BDE9">
            <wp:extent cx="6004560" cy="3642360"/>
            <wp:effectExtent l="0" t="0" r="15240" b="15240"/>
            <wp:docPr id="179260880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74E989C" w14:textId="00790A2E" w:rsidR="00EC4EA0" w:rsidRPr="00EC4EA0" w:rsidRDefault="00EC4EA0" w:rsidP="00EC4EA0">
      <w:pPr>
        <w:spacing w:after="0" w:line="360" w:lineRule="auto"/>
        <w:jc w:val="center"/>
        <w:rPr>
          <w:sz w:val="20"/>
          <w:szCs w:val="20"/>
          <w:lang w:val="uk-UA"/>
        </w:rPr>
      </w:pPr>
      <w:r w:rsidRPr="00EC4EA0">
        <w:rPr>
          <w:sz w:val="20"/>
          <w:szCs w:val="20"/>
          <w:lang w:val="uk-UA"/>
        </w:rPr>
        <w:t>Мал. 7</w:t>
      </w:r>
      <w:r w:rsidR="00DE0E23">
        <w:rPr>
          <w:sz w:val="20"/>
          <w:szCs w:val="20"/>
          <w:lang w:val="uk-UA"/>
        </w:rPr>
        <w:t>.</w:t>
      </w:r>
      <w:r w:rsidRPr="00EC4EA0">
        <w:rPr>
          <w:sz w:val="20"/>
          <w:szCs w:val="20"/>
          <w:lang w:val="uk-UA"/>
        </w:rPr>
        <w:t xml:space="preserve"> Результати використання тесту САН у пацієнтів групи А</w:t>
      </w:r>
    </w:p>
    <w:p w14:paraId="2010D413" w14:textId="77777777" w:rsidR="00EC4EA0" w:rsidRPr="00EC4EA0" w:rsidRDefault="00EC4EA0" w:rsidP="00EC4EA0">
      <w:pPr>
        <w:spacing w:after="0" w:line="360" w:lineRule="auto"/>
        <w:ind w:firstLine="720"/>
        <w:jc w:val="both"/>
        <w:rPr>
          <w:lang w:val="uk-UA"/>
        </w:rPr>
      </w:pPr>
      <w:r w:rsidRPr="00EC4EA0">
        <w:rPr>
          <w:lang w:val="uk-UA"/>
        </w:rPr>
        <w:t>Курс реабілітації пацієнтів групи А був проведений за описаною вище програмою. Слід зазначити, що в жодного пацієнта не було зафіксовано жодних ускладнень у післяопераційному періоді, і всі вони виконали намічену програму повністю.</w:t>
      </w:r>
    </w:p>
    <w:p w14:paraId="40A4A848" w14:textId="5E7462FD" w:rsidR="00EC4EA0" w:rsidRPr="00EC4EA0" w:rsidRDefault="00EC4EA0" w:rsidP="00EC4EA0">
      <w:pPr>
        <w:spacing w:after="0" w:line="360" w:lineRule="auto"/>
        <w:ind w:firstLine="720"/>
        <w:jc w:val="both"/>
        <w:rPr>
          <w:lang w:val="uk-UA"/>
        </w:rPr>
      </w:pPr>
      <w:r w:rsidRPr="00EC4EA0">
        <w:rPr>
          <w:lang w:val="uk-UA"/>
        </w:rPr>
        <w:t>Після завершення курсу реабілітації програму досліджень було проведено повторно. В результаті були виявлені виражені позитивні зрушення по всіх параметрах, що вивчаються.</w:t>
      </w:r>
    </w:p>
    <w:p w14:paraId="07D8A1A9" w14:textId="32066ED6" w:rsidR="00EC4EA0" w:rsidRPr="00EC4EA0" w:rsidRDefault="00EC4EA0" w:rsidP="00EC4EA0">
      <w:pPr>
        <w:spacing w:after="0" w:line="360" w:lineRule="auto"/>
        <w:ind w:firstLine="720"/>
        <w:jc w:val="both"/>
        <w:rPr>
          <w:lang w:val="uk-UA"/>
        </w:rPr>
      </w:pPr>
      <w:r w:rsidRPr="00EC4EA0">
        <w:rPr>
          <w:lang w:val="uk-UA"/>
        </w:rPr>
        <w:t>Так, щодо показників загального аналізу крові було встановлено достовірне підвищення рівня гемоглобіну, а також зниження кількості лейкоцитів та ШОЕ (табл. 12).</w:t>
      </w:r>
    </w:p>
    <w:p w14:paraId="33D1939A" w14:textId="77777777" w:rsidR="00EC4EA0" w:rsidRPr="00EC4EA0" w:rsidRDefault="00EC4EA0" w:rsidP="00EC4EA0">
      <w:pPr>
        <w:spacing w:after="0" w:line="360" w:lineRule="auto"/>
        <w:ind w:firstLine="720"/>
        <w:jc w:val="right"/>
        <w:rPr>
          <w:lang w:val="uk-UA"/>
        </w:rPr>
      </w:pPr>
      <w:r w:rsidRPr="00EC4EA0">
        <w:rPr>
          <w:lang w:val="uk-UA"/>
        </w:rPr>
        <w:t>Таблиця 12</w:t>
      </w:r>
    </w:p>
    <w:p w14:paraId="20115F22" w14:textId="0A1839F7" w:rsidR="00A97791" w:rsidRPr="00EC4EA0" w:rsidRDefault="00EC4EA0" w:rsidP="00EC4EA0">
      <w:pPr>
        <w:spacing w:after="0" w:line="360" w:lineRule="auto"/>
        <w:jc w:val="center"/>
        <w:rPr>
          <w:b/>
          <w:bCs/>
          <w:lang w:val="uk-UA"/>
        </w:rPr>
      </w:pPr>
      <w:r w:rsidRPr="00EC4EA0">
        <w:rPr>
          <w:b/>
          <w:bCs/>
          <w:lang w:val="uk-UA"/>
        </w:rPr>
        <w:t>Динаміка показників загального аналізу крові у пацієнтів групи А внаслідок проведення реабілітаційних заходів</w:t>
      </w:r>
    </w:p>
    <w:tbl>
      <w:tblPr>
        <w:tblStyle w:val="a3"/>
        <w:tblW w:w="0" w:type="auto"/>
        <w:tblLook w:val="04A0" w:firstRow="1" w:lastRow="0" w:firstColumn="1" w:lastColumn="0" w:noHBand="0" w:noVBand="1"/>
      </w:tblPr>
      <w:tblGrid>
        <w:gridCol w:w="2677"/>
        <w:gridCol w:w="2534"/>
        <w:gridCol w:w="3261"/>
        <w:gridCol w:w="1098"/>
      </w:tblGrid>
      <w:tr w:rsidR="00EC4EA0" w:rsidRPr="00FF06F9" w14:paraId="33200CB0" w14:textId="77777777" w:rsidTr="00FF06F9">
        <w:tc>
          <w:tcPr>
            <w:tcW w:w="2677" w:type="dxa"/>
            <w:vMerge w:val="restart"/>
            <w:vAlign w:val="center"/>
          </w:tcPr>
          <w:p w14:paraId="02F810D4" w14:textId="5BA2A375" w:rsidR="00EC4EA0" w:rsidRPr="00FF06F9" w:rsidRDefault="00EC4EA0" w:rsidP="00FF06F9">
            <w:pPr>
              <w:jc w:val="center"/>
              <w:rPr>
                <w:b/>
                <w:bCs/>
                <w:szCs w:val="28"/>
                <w:lang w:val="uk-UA"/>
              </w:rPr>
            </w:pPr>
            <w:r w:rsidRPr="00FF06F9">
              <w:rPr>
                <w:b/>
                <w:bCs/>
                <w:szCs w:val="28"/>
                <w:lang w:val="uk-UA"/>
              </w:rPr>
              <w:t>Найменування показника</w:t>
            </w:r>
          </w:p>
        </w:tc>
        <w:tc>
          <w:tcPr>
            <w:tcW w:w="5795" w:type="dxa"/>
            <w:gridSpan w:val="2"/>
            <w:vAlign w:val="center"/>
          </w:tcPr>
          <w:p w14:paraId="01AA3EFB" w14:textId="77777777" w:rsidR="00EC4EA0" w:rsidRPr="00FF06F9" w:rsidRDefault="00EC4EA0" w:rsidP="00FF06F9">
            <w:pPr>
              <w:jc w:val="center"/>
              <w:rPr>
                <w:b/>
                <w:bCs/>
                <w:szCs w:val="28"/>
                <w:lang w:val="uk-UA"/>
              </w:rPr>
            </w:pPr>
            <w:r w:rsidRPr="00FF06F9">
              <w:rPr>
                <w:b/>
                <w:bCs/>
                <w:szCs w:val="28"/>
                <w:lang w:val="uk-UA"/>
              </w:rPr>
              <w:t>Значення показника</w:t>
            </w:r>
          </w:p>
        </w:tc>
        <w:tc>
          <w:tcPr>
            <w:tcW w:w="1098" w:type="dxa"/>
            <w:vMerge w:val="restart"/>
            <w:vAlign w:val="center"/>
          </w:tcPr>
          <w:p w14:paraId="7B3ECBDE" w14:textId="77777777" w:rsidR="00EC4EA0" w:rsidRPr="00FF06F9" w:rsidRDefault="00EC4EA0" w:rsidP="00FF06F9">
            <w:pPr>
              <w:jc w:val="center"/>
              <w:rPr>
                <w:b/>
                <w:bCs/>
                <w:szCs w:val="28"/>
                <w:lang w:val="uk-UA"/>
              </w:rPr>
            </w:pPr>
            <w:r w:rsidRPr="00FF06F9">
              <w:rPr>
                <w:b/>
                <w:bCs/>
                <w:szCs w:val="28"/>
                <w:lang w:val="uk-UA"/>
              </w:rPr>
              <w:t>р</w:t>
            </w:r>
          </w:p>
        </w:tc>
      </w:tr>
      <w:tr w:rsidR="00EC4EA0" w:rsidRPr="00FF06F9" w14:paraId="303D30C4" w14:textId="77777777" w:rsidTr="00FF06F9">
        <w:tc>
          <w:tcPr>
            <w:tcW w:w="2677" w:type="dxa"/>
            <w:vMerge/>
            <w:vAlign w:val="center"/>
          </w:tcPr>
          <w:p w14:paraId="6F938B22" w14:textId="77777777" w:rsidR="00EC4EA0" w:rsidRPr="00FF06F9" w:rsidRDefault="00EC4EA0" w:rsidP="00FF06F9">
            <w:pPr>
              <w:jc w:val="center"/>
              <w:rPr>
                <w:b/>
                <w:bCs/>
                <w:szCs w:val="28"/>
                <w:lang w:val="uk-UA"/>
              </w:rPr>
            </w:pPr>
          </w:p>
        </w:tc>
        <w:tc>
          <w:tcPr>
            <w:tcW w:w="2534" w:type="dxa"/>
            <w:vAlign w:val="center"/>
          </w:tcPr>
          <w:p w14:paraId="0A4D9755" w14:textId="77777777" w:rsidR="00EC4EA0" w:rsidRPr="00FF06F9" w:rsidRDefault="00EC4EA0" w:rsidP="00FF06F9">
            <w:pPr>
              <w:jc w:val="center"/>
              <w:rPr>
                <w:b/>
                <w:bCs/>
                <w:szCs w:val="28"/>
                <w:lang w:val="uk-UA"/>
              </w:rPr>
            </w:pPr>
            <w:r w:rsidRPr="00FF06F9">
              <w:rPr>
                <w:b/>
                <w:bCs/>
                <w:szCs w:val="28"/>
                <w:lang w:val="uk-UA"/>
              </w:rPr>
              <w:t>До реабілітації</w:t>
            </w:r>
          </w:p>
        </w:tc>
        <w:tc>
          <w:tcPr>
            <w:tcW w:w="3261" w:type="dxa"/>
            <w:vAlign w:val="center"/>
          </w:tcPr>
          <w:p w14:paraId="5DB354A5" w14:textId="77777777" w:rsidR="00EC4EA0" w:rsidRPr="00FF06F9" w:rsidRDefault="00EC4EA0" w:rsidP="00FF06F9">
            <w:pPr>
              <w:jc w:val="center"/>
              <w:rPr>
                <w:b/>
                <w:bCs/>
                <w:szCs w:val="28"/>
                <w:lang w:val="uk-UA"/>
              </w:rPr>
            </w:pPr>
            <w:r w:rsidRPr="00FF06F9">
              <w:rPr>
                <w:b/>
                <w:bCs/>
                <w:szCs w:val="28"/>
                <w:lang w:val="uk-UA"/>
              </w:rPr>
              <w:t>Після реабілітації</w:t>
            </w:r>
          </w:p>
        </w:tc>
        <w:tc>
          <w:tcPr>
            <w:tcW w:w="1098" w:type="dxa"/>
            <w:vMerge/>
            <w:vAlign w:val="center"/>
          </w:tcPr>
          <w:p w14:paraId="43C323B2" w14:textId="77777777" w:rsidR="00EC4EA0" w:rsidRPr="00FF06F9" w:rsidRDefault="00EC4EA0" w:rsidP="00FF06F9">
            <w:pPr>
              <w:jc w:val="center"/>
              <w:rPr>
                <w:b/>
                <w:bCs/>
                <w:szCs w:val="28"/>
                <w:lang w:val="uk-UA"/>
              </w:rPr>
            </w:pPr>
          </w:p>
        </w:tc>
      </w:tr>
      <w:tr w:rsidR="00EC4EA0" w:rsidRPr="00EC4EA0" w14:paraId="79FE3355" w14:textId="77777777" w:rsidTr="00A857F1">
        <w:tc>
          <w:tcPr>
            <w:tcW w:w="2677" w:type="dxa"/>
          </w:tcPr>
          <w:p w14:paraId="3684A585" w14:textId="77777777" w:rsidR="00EC4EA0" w:rsidRPr="00EC4EA0" w:rsidRDefault="00EC4EA0" w:rsidP="00A857F1">
            <w:pPr>
              <w:jc w:val="center"/>
              <w:rPr>
                <w:szCs w:val="28"/>
                <w:lang w:val="uk-UA"/>
              </w:rPr>
            </w:pPr>
            <w:r w:rsidRPr="00EC4EA0">
              <w:rPr>
                <w:szCs w:val="28"/>
                <w:lang w:val="uk-UA"/>
              </w:rPr>
              <w:t>Еритроцити</w:t>
            </w:r>
          </w:p>
        </w:tc>
        <w:tc>
          <w:tcPr>
            <w:tcW w:w="2534" w:type="dxa"/>
          </w:tcPr>
          <w:p w14:paraId="19CEC2C0" w14:textId="74584C20" w:rsidR="00EC4EA0" w:rsidRPr="00EC4EA0" w:rsidRDefault="00EC4EA0" w:rsidP="00A857F1">
            <w:pPr>
              <w:jc w:val="center"/>
              <w:rPr>
                <w:szCs w:val="28"/>
                <w:lang w:val="uk-UA"/>
              </w:rPr>
            </w:pPr>
            <w:r w:rsidRPr="00EC4EA0">
              <w:rPr>
                <w:szCs w:val="28"/>
                <w:lang w:val="uk-UA"/>
              </w:rPr>
              <w:t>3,6±0,5*10</w:t>
            </w:r>
            <w:r w:rsidRPr="00EC4EA0">
              <w:rPr>
                <w:szCs w:val="28"/>
                <w:vertAlign w:val="superscript"/>
                <w:lang w:val="uk-UA"/>
              </w:rPr>
              <w:t xml:space="preserve">12 </w:t>
            </w:r>
            <w:r w:rsidRPr="00EC4EA0">
              <w:rPr>
                <w:szCs w:val="28"/>
                <w:lang w:val="uk-UA"/>
              </w:rPr>
              <w:t>/л</w:t>
            </w:r>
          </w:p>
        </w:tc>
        <w:tc>
          <w:tcPr>
            <w:tcW w:w="3261" w:type="dxa"/>
          </w:tcPr>
          <w:p w14:paraId="2C11F4A7" w14:textId="7A6D6E91" w:rsidR="00EC4EA0" w:rsidRPr="00EC4EA0" w:rsidRDefault="00EC4EA0" w:rsidP="00A857F1">
            <w:pPr>
              <w:jc w:val="center"/>
              <w:rPr>
                <w:szCs w:val="28"/>
                <w:lang w:val="uk-UA"/>
              </w:rPr>
            </w:pPr>
            <w:r w:rsidRPr="00EC4EA0">
              <w:rPr>
                <w:szCs w:val="28"/>
                <w:lang w:val="uk-UA"/>
              </w:rPr>
              <w:t>3,8±0,8*10</w:t>
            </w:r>
            <w:r w:rsidRPr="00EC4EA0">
              <w:rPr>
                <w:szCs w:val="28"/>
                <w:vertAlign w:val="superscript"/>
                <w:lang w:val="uk-UA"/>
              </w:rPr>
              <w:t xml:space="preserve">12 </w:t>
            </w:r>
            <w:r w:rsidRPr="00EC4EA0">
              <w:rPr>
                <w:szCs w:val="28"/>
                <w:lang w:val="uk-UA"/>
              </w:rPr>
              <w:t>/л</w:t>
            </w:r>
          </w:p>
        </w:tc>
        <w:tc>
          <w:tcPr>
            <w:tcW w:w="1098" w:type="dxa"/>
          </w:tcPr>
          <w:p w14:paraId="47E36749" w14:textId="77777777" w:rsidR="00EC4EA0" w:rsidRPr="00EC4EA0" w:rsidRDefault="00EC4EA0" w:rsidP="00A857F1">
            <w:pPr>
              <w:jc w:val="center"/>
              <w:rPr>
                <w:szCs w:val="28"/>
                <w:lang w:val="uk-UA"/>
              </w:rPr>
            </w:pPr>
            <w:r w:rsidRPr="00EC4EA0">
              <w:rPr>
                <w:szCs w:val="28"/>
                <w:lang w:val="uk-UA"/>
              </w:rPr>
              <w:t>&gt;0,05</w:t>
            </w:r>
          </w:p>
        </w:tc>
      </w:tr>
      <w:tr w:rsidR="00EC4EA0" w:rsidRPr="00EC4EA0" w14:paraId="7DEE2CE7" w14:textId="77777777" w:rsidTr="00A857F1">
        <w:tc>
          <w:tcPr>
            <w:tcW w:w="2677" w:type="dxa"/>
          </w:tcPr>
          <w:p w14:paraId="28043F96" w14:textId="77777777" w:rsidR="00EC4EA0" w:rsidRPr="00EC4EA0" w:rsidRDefault="00EC4EA0" w:rsidP="00A857F1">
            <w:pPr>
              <w:jc w:val="center"/>
              <w:rPr>
                <w:szCs w:val="28"/>
                <w:lang w:val="uk-UA"/>
              </w:rPr>
            </w:pPr>
            <w:r w:rsidRPr="00EC4EA0">
              <w:rPr>
                <w:szCs w:val="28"/>
                <w:lang w:val="uk-UA"/>
              </w:rPr>
              <w:lastRenderedPageBreak/>
              <w:t>Гемоглобін</w:t>
            </w:r>
          </w:p>
        </w:tc>
        <w:tc>
          <w:tcPr>
            <w:tcW w:w="2534" w:type="dxa"/>
          </w:tcPr>
          <w:p w14:paraId="46083323" w14:textId="77777777" w:rsidR="00EC4EA0" w:rsidRPr="00EC4EA0" w:rsidRDefault="00EC4EA0" w:rsidP="00A857F1">
            <w:pPr>
              <w:jc w:val="center"/>
              <w:rPr>
                <w:szCs w:val="28"/>
                <w:lang w:val="uk-UA"/>
              </w:rPr>
            </w:pPr>
            <w:r w:rsidRPr="00EC4EA0">
              <w:rPr>
                <w:szCs w:val="28"/>
                <w:lang w:val="uk-UA"/>
              </w:rPr>
              <w:t>104,7±15,6 г/л</w:t>
            </w:r>
          </w:p>
        </w:tc>
        <w:tc>
          <w:tcPr>
            <w:tcW w:w="3261" w:type="dxa"/>
          </w:tcPr>
          <w:p w14:paraId="439E90CB" w14:textId="77777777" w:rsidR="00EC4EA0" w:rsidRPr="00EC4EA0" w:rsidRDefault="00EC4EA0" w:rsidP="00A857F1">
            <w:pPr>
              <w:jc w:val="center"/>
              <w:rPr>
                <w:szCs w:val="28"/>
                <w:lang w:val="uk-UA"/>
              </w:rPr>
            </w:pPr>
            <w:r w:rsidRPr="00EC4EA0">
              <w:rPr>
                <w:szCs w:val="28"/>
                <w:lang w:val="uk-UA"/>
              </w:rPr>
              <w:t>118±12,4 г/л</w:t>
            </w:r>
          </w:p>
        </w:tc>
        <w:tc>
          <w:tcPr>
            <w:tcW w:w="1098" w:type="dxa"/>
          </w:tcPr>
          <w:p w14:paraId="352595BC" w14:textId="77777777" w:rsidR="00EC4EA0" w:rsidRPr="00EC4EA0" w:rsidRDefault="00EC4EA0" w:rsidP="00A857F1">
            <w:pPr>
              <w:jc w:val="center"/>
              <w:rPr>
                <w:szCs w:val="28"/>
                <w:lang w:val="uk-UA"/>
              </w:rPr>
            </w:pPr>
            <w:r w:rsidRPr="00EC4EA0">
              <w:rPr>
                <w:szCs w:val="28"/>
                <w:lang w:val="uk-UA"/>
              </w:rPr>
              <w:t>&lt;0,05</w:t>
            </w:r>
          </w:p>
        </w:tc>
      </w:tr>
      <w:tr w:rsidR="00EC4EA0" w:rsidRPr="00EC4EA0" w14:paraId="1E6C5468" w14:textId="77777777" w:rsidTr="00A857F1">
        <w:tc>
          <w:tcPr>
            <w:tcW w:w="2677" w:type="dxa"/>
          </w:tcPr>
          <w:p w14:paraId="353D916E" w14:textId="77777777" w:rsidR="00EC4EA0" w:rsidRPr="00EC4EA0" w:rsidRDefault="00EC4EA0" w:rsidP="00A857F1">
            <w:pPr>
              <w:jc w:val="center"/>
              <w:rPr>
                <w:szCs w:val="28"/>
                <w:lang w:val="uk-UA"/>
              </w:rPr>
            </w:pPr>
            <w:r w:rsidRPr="00EC4EA0">
              <w:rPr>
                <w:szCs w:val="28"/>
                <w:lang w:val="uk-UA"/>
              </w:rPr>
              <w:t>Лейкоцити</w:t>
            </w:r>
          </w:p>
        </w:tc>
        <w:tc>
          <w:tcPr>
            <w:tcW w:w="2534" w:type="dxa"/>
          </w:tcPr>
          <w:p w14:paraId="1600F803" w14:textId="25103903" w:rsidR="00EC4EA0" w:rsidRPr="00EC4EA0" w:rsidRDefault="00EC4EA0" w:rsidP="00A857F1">
            <w:pPr>
              <w:jc w:val="center"/>
              <w:rPr>
                <w:szCs w:val="28"/>
                <w:lang w:val="uk-UA"/>
              </w:rPr>
            </w:pPr>
            <w:r w:rsidRPr="00EC4EA0">
              <w:rPr>
                <w:szCs w:val="28"/>
                <w:lang w:val="uk-UA"/>
              </w:rPr>
              <w:t>13,9±4,2*10</w:t>
            </w:r>
            <w:r w:rsidRPr="00EC4EA0">
              <w:rPr>
                <w:szCs w:val="28"/>
                <w:vertAlign w:val="superscript"/>
                <w:lang w:val="uk-UA"/>
              </w:rPr>
              <w:t xml:space="preserve">9 </w:t>
            </w:r>
            <w:r w:rsidRPr="00EC4EA0">
              <w:rPr>
                <w:szCs w:val="28"/>
                <w:lang w:val="uk-UA"/>
              </w:rPr>
              <w:t>/л</w:t>
            </w:r>
          </w:p>
        </w:tc>
        <w:tc>
          <w:tcPr>
            <w:tcW w:w="3261" w:type="dxa"/>
          </w:tcPr>
          <w:p w14:paraId="3E3756C5" w14:textId="49C21974" w:rsidR="00EC4EA0" w:rsidRPr="00EC4EA0" w:rsidRDefault="00EC4EA0" w:rsidP="00A857F1">
            <w:pPr>
              <w:jc w:val="center"/>
              <w:rPr>
                <w:szCs w:val="28"/>
                <w:lang w:val="uk-UA"/>
              </w:rPr>
            </w:pPr>
            <w:r w:rsidRPr="00EC4EA0">
              <w:rPr>
                <w:szCs w:val="28"/>
                <w:lang w:val="uk-UA"/>
              </w:rPr>
              <w:t>8,8±1,6*10</w:t>
            </w:r>
            <w:r w:rsidRPr="00EC4EA0">
              <w:rPr>
                <w:szCs w:val="28"/>
                <w:vertAlign w:val="superscript"/>
                <w:lang w:val="uk-UA"/>
              </w:rPr>
              <w:t xml:space="preserve">9 </w:t>
            </w:r>
            <w:r w:rsidRPr="00EC4EA0">
              <w:rPr>
                <w:szCs w:val="28"/>
                <w:lang w:val="uk-UA"/>
              </w:rPr>
              <w:t>/л</w:t>
            </w:r>
          </w:p>
        </w:tc>
        <w:tc>
          <w:tcPr>
            <w:tcW w:w="1098" w:type="dxa"/>
          </w:tcPr>
          <w:p w14:paraId="6C088893" w14:textId="77777777" w:rsidR="00EC4EA0" w:rsidRPr="00EC4EA0" w:rsidRDefault="00EC4EA0" w:rsidP="00A857F1">
            <w:pPr>
              <w:jc w:val="center"/>
              <w:rPr>
                <w:szCs w:val="28"/>
                <w:lang w:val="uk-UA"/>
              </w:rPr>
            </w:pPr>
            <w:r w:rsidRPr="00EC4EA0">
              <w:rPr>
                <w:szCs w:val="28"/>
                <w:lang w:val="uk-UA"/>
              </w:rPr>
              <w:t>&lt;0,05</w:t>
            </w:r>
          </w:p>
        </w:tc>
      </w:tr>
      <w:tr w:rsidR="00EC4EA0" w:rsidRPr="00EC4EA0" w14:paraId="370E3C77" w14:textId="77777777" w:rsidTr="00A857F1">
        <w:tc>
          <w:tcPr>
            <w:tcW w:w="2677" w:type="dxa"/>
          </w:tcPr>
          <w:p w14:paraId="3CEEEDED" w14:textId="77777777" w:rsidR="00EC4EA0" w:rsidRPr="00EC4EA0" w:rsidRDefault="00EC4EA0" w:rsidP="00A857F1">
            <w:pPr>
              <w:jc w:val="center"/>
              <w:rPr>
                <w:szCs w:val="28"/>
                <w:lang w:val="uk-UA"/>
              </w:rPr>
            </w:pPr>
            <w:r w:rsidRPr="00EC4EA0">
              <w:rPr>
                <w:szCs w:val="28"/>
                <w:lang w:val="uk-UA"/>
              </w:rPr>
              <w:t>Тромбоцити</w:t>
            </w:r>
          </w:p>
        </w:tc>
        <w:tc>
          <w:tcPr>
            <w:tcW w:w="2534" w:type="dxa"/>
          </w:tcPr>
          <w:p w14:paraId="352A7643" w14:textId="7A67FC02" w:rsidR="00EC4EA0" w:rsidRPr="00EC4EA0" w:rsidRDefault="00EC4EA0" w:rsidP="00A857F1">
            <w:pPr>
              <w:jc w:val="center"/>
              <w:rPr>
                <w:szCs w:val="28"/>
                <w:lang w:val="uk-UA"/>
              </w:rPr>
            </w:pPr>
            <w:r w:rsidRPr="00EC4EA0">
              <w:rPr>
                <w:szCs w:val="28"/>
                <w:lang w:val="uk-UA"/>
              </w:rPr>
              <w:t>280,2±48,1*10</w:t>
            </w:r>
            <w:r w:rsidRPr="00EC4EA0">
              <w:rPr>
                <w:szCs w:val="28"/>
                <w:vertAlign w:val="superscript"/>
                <w:lang w:val="uk-UA"/>
              </w:rPr>
              <w:t xml:space="preserve">9 </w:t>
            </w:r>
            <w:r w:rsidRPr="00EC4EA0">
              <w:rPr>
                <w:szCs w:val="28"/>
                <w:lang w:val="uk-UA"/>
              </w:rPr>
              <w:t>/л</w:t>
            </w:r>
          </w:p>
        </w:tc>
        <w:tc>
          <w:tcPr>
            <w:tcW w:w="3261" w:type="dxa"/>
          </w:tcPr>
          <w:p w14:paraId="3907C806" w14:textId="023BC35B" w:rsidR="00EC4EA0" w:rsidRPr="00EC4EA0" w:rsidRDefault="00EC4EA0" w:rsidP="00A857F1">
            <w:pPr>
              <w:jc w:val="center"/>
              <w:rPr>
                <w:szCs w:val="28"/>
                <w:lang w:val="uk-UA"/>
              </w:rPr>
            </w:pPr>
            <w:r w:rsidRPr="00EC4EA0">
              <w:rPr>
                <w:szCs w:val="28"/>
                <w:lang w:val="uk-UA"/>
              </w:rPr>
              <w:t>274±32,5*10</w:t>
            </w:r>
            <w:r w:rsidRPr="00EC4EA0">
              <w:rPr>
                <w:szCs w:val="28"/>
                <w:vertAlign w:val="superscript"/>
                <w:lang w:val="uk-UA"/>
              </w:rPr>
              <w:t xml:space="preserve">9 </w:t>
            </w:r>
            <w:r w:rsidRPr="00EC4EA0">
              <w:rPr>
                <w:szCs w:val="28"/>
                <w:lang w:val="uk-UA"/>
              </w:rPr>
              <w:t>/л</w:t>
            </w:r>
          </w:p>
        </w:tc>
        <w:tc>
          <w:tcPr>
            <w:tcW w:w="1098" w:type="dxa"/>
          </w:tcPr>
          <w:p w14:paraId="7A91664B" w14:textId="77777777" w:rsidR="00EC4EA0" w:rsidRPr="00EC4EA0" w:rsidRDefault="00EC4EA0" w:rsidP="00A857F1">
            <w:pPr>
              <w:jc w:val="center"/>
              <w:rPr>
                <w:szCs w:val="28"/>
                <w:lang w:val="uk-UA"/>
              </w:rPr>
            </w:pPr>
            <w:r w:rsidRPr="00EC4EA0">
              <w:rPr>
                <w:szCs w:val="28"/>
                <w:lang w:val="uk-UA"/>
              </w:rPr>
              <w:t>&gt;0,05</w:t>
            </w:r>
          </w:p>
        </w:tc>
      </w:tr>
      <w:tr w:rsidR="00EC4EA0" w:rsidRPr="00EC4EA0" w14:paraId="46E6E00D" w14:textId="77777777" w:rsidTr="00A857F1">
        <w:tc>
          <w:tcPr>
            <w:tcW w:w="2677" w:type="dxa"/>
          </w:tcPr>
          <w:p w14:paraId="38326664" w14:textId="77777777" w:rsidR="00EC4EA0" w:rsidRPr="00EC4EA0" w:rsidRDefault="00EC4EA0" w:rsidP="00A857F1">
            <w:pPr>
              <w:jc w:val="center"/>
              <w:rPr>
                <w:szCs w:val="28"/>
                <w:lang w:val="uk-UA"/>
              </w:rPr>
            </w:pPr>
            <w:r w:rsidRPr="00EC4EA0">
              <w:rPr>
                <w:szCs w:val="28"/>
                <w:lang w:val="uk-UA"/>
              </w:rPr>
              <w:t>ШОЕ</w:t>
            </w:r>
          </w:p>
        </w:tc>
        <w:tc>
          <w:tcPr>
            <w:tcW w:w="2534" w:type="dxa"/>
          </w:tcPr>
          <w:p w14:paraId="008ED6E9" w14:textId="77777777" w:rsidR="00EC4EA0" w:rsidRPr="00EC4EA0" w:rsidRDefault="00EC4EA0" w:rsidP="00A857F1">
            <w:pPr>
              <w:jc w:val="center"/>
              <w:rPr>
                <w:szCs w:val="28"/>
                <w:lang w:val="uk-UA"/>
              </w:rPr>
            </w:pPr>
            <w:r w:rsidRPr="00EC4EA0">
              <w:rPr>
                <w:szCs w:val="28"/>
                <w:lang w:val="uk-UA"/>
              </w:rPr>
              <w:t>35,8±7,5 мм/год</w:t>
            </w:r>
          </w:p>
        </w:tc>
        <w:tc>
          <w:tcPr>
            <w:tcW w:w="3261" w:type="dxa"/>
          </w:tcPr>
          <w:p w14:paraId="02D74E30" w14:textId="77777777" w:rsidR="00EC4EA0" w:rsidRPr="00EC4EA0" w:rsidRDefault="00EC4EA0" w:rsidP="00A857F1">
            <w:pPr>
              <w:jc w:val="center"/>
              <w:rPr>
                <w:szCs w:val="28"/>
                <w:lang w:val="uk-UA"/>
              </w:rPr>
            </w:pPr>
            <w:r w:rsidRPr="00EC4EA0">
              <w:rPr>
                <w:szCs w:val="28"/>
                <w:lang w:val="uk-UA"/>
              </w:rPr>
              <w:t>18±1,7 мм/год</w:t>
            </w:r>
          </w:p>
        </w:tc>
        <w:tc>
          <w:tcPr>
            <w:tcW w:w="1098" w:type="dxa"/>
          </w:tcPr>
          <w:p w14:paraId="18DF3AFE" w14:textId="77777777" w:rsidR="00EC4EA0" w:rsidRPr="00EC4EA0" w:rsidRDefault="00EC4EA0" w:rsidP="00A857F1">
            <w:pPr>
              <w:jc w:val="center"/>
              <w:rPr>
                <w:szCs w:val="28"/>
                <w:lang w:val="uk-UA"/>
              </w:rPr>
            </w:pPr>
            <w:r w:rsidRPr="00EC4EA0">
              <w:rPr>
                <w:szCs w:val="28"/>
                <w:lang w:val="uk-UA"/>
              </w:rPr>
              <w:t>&lt;0,01</w:t>
            </w:r>
          </w:p>
        </w:tc>
      </w:tr>
    </w:tbl>
    <w:p w14:paraId="333F5415" w14:textId="77777777" w:rsidR="00FF06F9" w:rsidRPr="00FF06F9" w:rsidRDefault="00FF06F9" w:rsidP="00FF06F9">
      <w:pPr>
        <w:spacing w:after="0" w:line="360" w:lineRule="auto"/>
        <w:ind w:firstLine="720"/>
        <w:jc w:val="both"/>
        <w:rPr>
          <w:lang w:val="uk-UA"/>
        </w:rPr>
      </w:pPr>
      <w:r w:rsidRPr="00FF06F9">
        <w:rPr>
          <w:lang w:val="uk-UA"/>
        </w:rPr>
        <w:t>З даних таблиці слід, що після проведення курсу реабілітаційних заходів ознаки як анемії, і запальної реакції групи не виявлялися. Привертає увагу також деяке зниження кількості тромбоцитів, яке однак не досягало значного рівня.</w:t>
      </w:r>
    </w:p>
    <w:p w14:paraId="1F896E7E" w14:textId="4492035A" w:rsidR="00FF06F9" w:rsidRPr="00FF06F9" w:rsidRDefault="00FF06F9" w:rsidP="00FF06F9">
      <w:pPr>
        <w:spacing w:after="0" w:line="360" w:lineRule="auto"/>
        <w:ind w:firstLine="720"/>
        <w:jc w:val="both"/>
        <w:rPr>
          <w:lang w:val="uk-UA"/>
        </w:rPr>
      </w:pPr>
      <w:r w:rsidRPr="00FF06F9">
        <w:rPr>
          <w:lang w:val="uk-UA"/>
        </w:rPr>
        <w:t xml:space="preserve">Результати повторного вивчення показників гемостазіограми наведено в таблиці 13. </w:t>
      </w:r>
    </w:p>
    <w:p w14:paraId="70608CB4" w14:textId="77777777" w:rsidR="00FF06F9" w:rsidRPr="00FF06F9" w:rsidRDefault="00FF06F9" w:rsidP="00FF06F9">
      <w:pPr>
        <w:spacing w:after="0" w:line="360" w:lineRule="auto"/>
        <w:ind w:firstLine="720"/>
        <w:jc w:val="right"/>
        <w:rPr>
          <w:lang w:val="uk-UA"/>
        </w:rPr>
      </w:pPr>
      <w:r w:rsidRPr="00FF06F9">
        <w:rPr>
          <w:lang w:val="uk-UA"/>
        </w:rPr>
        <w:t>Таблиця 13</w:t>
      </w:r>
    </w:p>
    <w:p w14:paraId="57DC7A36" w14:textId="4302D43F" w:rsidR="00EC4EA0" w:rsidRPr="00FF06F9" w:rsidRDefault="00FF06F9" w:rsidP="00FF06F9">
      <w:pPr>
        <w:spacing w:after="0" w:line="360" w:lineRule="auto"/>
        <w:jc w:val="center"/>
        <w:rPr>
          <w:b/>
          <w:bCs/>
          <w:lang w:val="uk-UA"/>
        </w:rPr>
      </w:pPr>
      <w:r w:rsidRPr="00FF06F9">
        <w:rPr>
          <w:b/>
          <w:bCs/>
          <w:lang w:val="uk-UA"/>
        </w:rPr>
        <w:t>Динаміка деяких показників гемостазіограми у пацієнтів групи А внаслідок реабілітаційних заходів.</w:t>
      </w:r>
    </w:p>
    <w:tbl>
      <w:tblPr>
        <w:tblStyle w:val="a3"/>
        <w:tblW w:w="9805" w:type="dxa"/>
        <w:tblLook w:val="04A0" w:firstRow="1" w:lastRow="0" w:firstColumn="1" w:lastColumn="0" w:noHBand="0" w:noVBand="1"/>
      </w:tblPr>
      <w:tblGrid>
        <w:gridCol w:w="2863"/>
        <w:gridCol w:w="2569"/>
        <w:gridCol w:w="3040"/>
        <w:gridCol w:w="1333"/>
      </w:tblGrid>
      <w:tr w:rsidR="008A1E76" w:rsidRPr="008A1E76" w14:paraId="061890BA" w14:textId="77777777" w:rsidTr="008A1E76">
        <w:tc>
          <w:tcPr>
            <w:tcW w:w="2863" w:type="dxa"/>
            <w:vMerge w:val="restart"/>
            <w:vAlign w:val="center"/>
          </w:tcPr>
          <w:p w14:paraId="32AF396D" w14:textId="5636EB5A" w:rsidR="008A1E76" w:rsidRPr="008A1E76" w:rsidRDefault="008A1E76" w:rsidP="008A1E76">
            <w:pPr>
              <w:jc w:val="center"/>
              <w:rPr>
                <w:b/>
                <w:bCs/>
                <w:szCs w:val="28"/>
                <w:lang w:val="uk-UA"/>
              </w:rPr>
            </w:pPr>
            <w:r w:rsidRPr="008A1E76">
              <w:rPr>
                <w:b/>
                <w:bCs/>
                <w:szCs w:val="28"/>
                <w:lang w:val="uk-UA"/>
              </w:rPr>
              <w:t>Найменування показника</w:t>
            </w:r>
          </w:p>
        </w:tc>
        <w:tc>
          <w:tcPr>
            <w:tcW w:w="5609" w:type="dxa"/>
            <w:gridSpan w:val="2"/>
            <w:vAlign w:val="center"/>
          </w:tcPr>
          <w:p w14:paraId="073AD2AF" w14:textId="77777777" w:rsidR="008A1E76" w:rsidRPr="008A1E76" w:rsidRDefault="008A1E76" w:rsidP="008A1E76">
            <w:pPr>
              <w:jc w:val="center"/>
              <w:rPr>
                <w:b/>
                <w:bCs/>
                <w:szCs w:val="28"/>
                <w:lang w:val="uk-UA"/>
              </w:rPr>
            </w:pPr>
            <w:r w:rsidRPr="008A1E76">
              <w:rPr>
                <w:b/>
                <w:bCs/>
                <w:szCs w:val="28"/>
                <w:lang w:val="uk-UA"/>
              </w:rPr>
              <w:t>Значення показника</w:t>
            </w:r>
          </w:p>
        </w:tc>
        <w:tc>
          <w:tcPr>
            <w:tcW w:w="1333" w:type="dxa"/>
            <w:vMerge w:val="restart"/>
            <w:vAlign w:val="center"/>
          </w:tcPr>
          <w:p w14:paraId="76B12D02" w14:textId="77777777" w:rsidR="008A1E76" w:rsidRPr="008A1E76" w:rsidRDefault="008A1E76" w:rsidP="008A1E76">
            <w:pPr>
              <w:jc w:val="center"/>
              <w:rPr>
                <w:b/>
                <w:bCs/>
                <w:szCs w:val="28"/>
                <w:lang w:val="uk-UA"/>
              </w:rPr>
            </w:pPr>
            <w:r w:rsidRPr="008A1E76">
              <w:rPr>
                <w:b/>
                <w:bCs/>
                <w:szCs w:val="28"/>
                <w:lang w:val="uk-UA"/>
              </w:rPr>
              <w:t>р</w:t>
            </w:r>
          </w:p>
        </w:tc>
      </w:tr>
      <w:tr w:rsidR="008A1E76" w:rsidRPr="008A1E76" w14:paraId="254D37C0" w14:textId="77777777" w:rsidTr="008A1E76">
        <w:tc>
          <w:tcPr>
            <w:tcW w:w="2863" w:type="dxa"/>
            <w:vMerge/>
            <w:vAlign w:val="center"/>
          </w:tcPr>
          <w:p w14:paraId="7774F1BB" w14:textId="77777777" w:rsidR="008A1E76" w:rsidRPr="008A1E76" w:rsidRDefault="008A1E76" w:rsidP="008A1E76">
            <w:pPr>
              <w:jc w:val="center"/>
              <w:rPr>
                <w:b/>
                <w:bCs/>
                <w:szCs w:val="28"/>
                <w:lang w:val="uk-UA"/>
              </w:rPr>
            </w:pPr>
          </w:p>
        </w:tc>
        <w:tc>
          <w:tcPr>
            <w:tcW w:w="2569" w:type="dxa"/>
            <w:vAlign w:val="center"/>
          </w:tcPr>
          <w:p w14:paraId="5C6A7BAF" w14:textId="77777777" w:rsidR="008A1E76" w:rsidRPr="008A1E76" w:rsidRDefault="008A1E76" w:rsidP="008A1E76">
            <w:pPr>
              <w:jc w:val="center"/>
              <w:rPr>
                <w:b/>
                <w:bCs/>
                <w:szCs w:val="28"/>
                <w:lang w:val="uk-UA"/>
              </w:rPr>
            </w:pPr>
            <w:r w:rsidRPr="008A1E76">
              <w:rPr>
                <w:b/>
                <w:bCs/>
                <w:szCs w:val="28"/>
                <w:lang w:val="uk-UA"/>
              </w:rPr>
              <w:t>До реабілітації</w:t>
            </w:r>
          </w:p>
        </w:tc>
        <w:tc>
          <w:tcPr>
            <w:tcW w:w="3040" w:type="dxa"/>
            <w:vAlign w:val="center"/>
          </w:tcPr>
          <w:p w14:paraId="7C17C003" w14:textId="77777777" w:rsidR="008A1E76" w:rsidRPr="008A1E76" w:rsidRDefault="008A1E76" w:rsidP="008A1E76">
            <w:pPr>
              <w:jc w:val="center"/>
              <w:rPr>
                <w:b/>
                <w:bCs/>
                <w:szCs w:val="28"/>
                <w:lang w:val="uk-UA"/>
              </w:rPr>
            </w:pPr>
            <w:r w:rsidRPr="008A1E76">
              <w:rPr>
                <w:b/>
                <w:bCs/>
                <w:szCs w:val="28"/>
                <w:lang w:val="uk-UA"/>
              </w:rPr>
              <w:t>Після реабілітації</w:t>
            </w:r>
          </w:p>
        </w:tc>
        <w:tc>
          <w:tcPr>
            <w:tcW w:w="1333" w:type="dxa"/>
            <w:vMerge/>
            <w:vAlign w:val="center"/>
          </w:tcPr>
          <w:p w14:paraId="362E3252" w14:textId="77777777" w:rsidR="008A1E76" w:rsidRPr="008A1E76" w:rsidRDefault="008A1E76" w:rsidP="008A1E76">
            <w:pPr>
              <w:jc w:val="center"/>
              <w:rPr>
                <w:b/>
                <w:bCs/>
                <w:szCs w:val="28"/>
                <w:lang w:val="uk-UA"/>
              </w:rPr>
            </w:pPr>
          </w:p>
        </w:tc>
      </w:tr>
      <w:tr w:rsidR="008A1E76" w:rsidRPr="008A1E76" w14:paraId="3AB8BE60" w14:textId="77777777" w:rsidTr="008A1E76">
        <w:tc>
          <w:tcPr>
            <w:tcW w:w="2863" w:type="dxa"/>
          </w:tcPr>
          <w:p w14:paraId="1E6090ED" w14:textId="77777777" w:rsidR="008A1E76" w:rsidRPr="008A1E76" w:rsidRDefault="008A1E76" w:rsidP="008A1E76">
            <w:pPr>
              <w:jc w:val="center"/>
              <w:rPr>
                <w:szCs w:val="28"/>
                <w:lang w:val="uk-UA"/>
              </w:rPr>
            </w:pPr>
            <w:r w:rsidRPr="008A1E76">
              <w:rPr>
                <w:szCs w:val="28"/>
                <w:lang w:val="uk-UA"/>
              </w:rPr>
              <w:t>Концентрація фібриногену</w:t>
            </w:r>
          </w:p>
        </w:tc>
        <w:tc>
          <w:tcPr>
            <w:tcW w:w="2569" w:type="dxa"/>
            <w:vAlign w:val="center"/>
          </w:tcPr>
          <w:p w14:paraId="79A49535" w14:textId="77777777" w:rsidR="008A1E76" w:rsidRPr="008A1E76" w:rsidRDefault="008A1E76" w:rsidP="008A1E76">
            <w:pPr>
              <w:jc w:val="center"/>
              <w:rPr>
                <w:szCs w:val="28"/>
                <w:lang w:val="uk-UA"/>
              </w:rPr>
            </w:pPr>
            <w:r w:rsidRPr="008A1E76">
              <w:rPr>
                <w:szCs w:val="28"/>
                <w:lang w:val="uk-UA"/>
              </w:rPr>
              <w:t>4,87±0,49 г/л</w:t>
            </w:r>
          </w:p>
        </w:tc>
        <w:tc>
          <w:tcPr>
            <w:tcW w:w="3040" w:type="dxa"/>
            <w:vAlign w:val="center"/>
          </w:tcPr>
          <w:p w14:paraId="39FD0C8A" w14:textId="77777777" w:rsidR="008A1E76" w:rsidRPr="008A1E76" w:rsidRDefault="008A1E76" w:rsidP="008A1E76">
            <w:pPr>
              <w:jc w:val="center"/>
              <w:rPr>
                <w:szCs w:val="28"/>
                <w:lang w:val="uk-UA"/>
              </w:rPr>
            </w:pPr>
            <w:r w:rsidRPr="008A1E76">
              <w:rPr>
                <w:szCs w:val="28"/>
                <w:lang w:val="uk-UA"/>
              </w:rPr>
              <w:t>3,67±0,22 г/л</w:t>
            </w:r>
          </w:p>
        </w:tc>
        <w:tc>
          <w:tcPr>
            <w:tcW w:w="1333" w:type="dxa"/>
            <w:vAlign w:val="center"/>
          </w:tcPr>
          <w:p w14:paraId="3BD6CE65" w14:textId="77777777" w:rsidR="008A1E76" w:rsidRPr="008A1E76" w:rsidRDefault="008A1E76" w:rsidP="008A1E76">
            <w:pPr>
              <w:jc w:val="center"/>
              <w:rPr>
                <w:szCs w:val="28"/>
                <w:lang w:val="uk-UA"/>
              </w:rPr>
            </w:pPr>
            <w:r w:rsidRPr="008A1E76">
              <w:rPr>
                <w:szCs w:val="28"/>
                <w:lang w:val="uk-UA"/>
              </w:rPr>
              <w:t>&lt;0,05</w:t>
            </w:r>
          </w:p>
        </w:tc>
      </w:tr>
      <w:tr w:rsidR="008A1E76" w:rsidRPr="008A1E76" w14:paraId="020E6F15" w14:textId="77777777" w:rsidTr="008A1E76">
        <w:tc>
          <w:tcPr>
            <w:tcW w:w="2863" w:type="dxa"/>
          </w:tcPr>
          <w:p w14:paraId="5C6C3FDE" w14:textId="7124D722" w:rsidR="008A1E76" w:rsidRPr="008A1E76" w:rsidRDefault="008A1E76" w:rsidP="008A1E76">
            <w:pPr>
              <w:jc w:val="center"/>
              <w:rPr>
                <w:szCs w:val="28"/>
                <w:lang w:val="uk-UA"/>
              </w:rPr>
            </w:pPr>
            <w:r w:rsidRPr="008A1E76">
              <w:rPr>
                <w:szCs w:val="28"/>
                <w:lang w:val="uk-UA"/>
              </w:rPr>
              <w:t>АЧТ</w:t>
            </w:r>
            <w:r>
              <w:rPr>
                <w:szCs w:val="28"/>
                <w:lang w:val="uk-UA"/>
              </w:rPr>
              <w:t>Ч</w:t>
            </w:r>
          </w:p>
        </w:tc>
        <w:tc>
          <w:tcPr>
            <w:tcW w:w="2569" w:type="dxa"/>
            <w:vAlign w:val="center"/>
          </w:tcPr>
          <w:p w14:paraId="3FDAFD11" w14:textId="77777777" w:rsidR="008A1E76" w:rsidRPr="008A1E76" w:rsidRDefault="008A1E76" w:rsidP="008A1E76">
            <w:pPr>
              <w:jc w:val="center"/>
              <w:rPr>
                <w:szCs w:val="28"/>
                <w:lang w:val="uk-UA"/>
              </w:rPr>
            </w:pPr>
            <w:r w:rsidRPr="008A1E76">
              <w:rPr>
                <w:szCs w:val="28"/>
                <w:lang w:val="uk-UA"/>
              </w:rPr>
              <w:t>35,75±4,19 с</w:t>
            </w:r>
          </w:p>
        </w:tc>
        <w:tc>
          <w:tcPr>
            <w:tcW w:w="3040" w:type="dxa"/>
            <w:vAlign w:val="center"/>
          </w:tcPr>
          <w:p w14:paraId="4F2B51B6" w14:textId="77777777" w:rsidR="008A1E76" w:rsidRPr="008A1E76" w:rsidRDefault="008A1E76" w:rsidP="008A1E76">
            <w:pPr>
              <w:jc w:val="center"/>
              <w:rPr>
                <w:szCs w:val="28"/>
                <w:lang w:val="uk-UA"/>
              </w:rPr>
            </w:pPr>
            <w:r w:rsidRPr="008A1E76">
              <w:rPr>
                <w:szCs w:val="28"/>
                <w:lang w:val="uk-UA"/>
              </w:rPr>
              <w:t>32,97±3,11 с</w:t>
            </w:r>
          </w:p>
        </w:tc>
        <w:tc>
          <w:tcPr>
            <w:tcW w:w="1333" w:type="dxa"/>
            <w:vAlign w:val="center"/>
          </w:tcPr>
          <w:p w14:paraId="4BEA9978" w14:textId="77777777" w:rsidR="008A1E76" w:rsidRPr="008A1E76" w:rsidRDefault="008A1E76" w:rsidP="008A1E76">
            <w:pPr>
              <w:jc w:val="center"/>
              <w:rPr>
                <w:szCs w:val="28"/>
                <w:lang w:val="uk-UA"/>
              </w:rPr>
            </w:pPr>
            <w:r w:rsidRPr="008A1E76">
              <w:rPr>
                <w:szCs w:val="28"/>
                <w:lang w:val="uk-UA"/>
              </w:rPr>
              <w:t>&lt;0,05</w:t>
            </w:r>
          </w:p>
        </w:tc>
      </w:tr>
    </w:tbl>
    <w:p w14:paraId="4322C882" w14:textId="77777777" w:rsidR="008A1E76" w:rsidRPr="008A1E76" w:rsidRDefault="008A1E76" w:rsidP="008A1E76">
      <w:pPr>
        <w:spacing w:after="0" w:line="360" w:lineRule="auto"/>
        <w:ind w:firstLine="720"/>
        <w:jc w:val="both"/>
        <w:rPr>
          <w:lang w:val="uk-UA"/>
        </w:rPr>
      </w:pPr>
      <w:r w:rsidRPr="008A1E76">
        <w:rPr>
          <w:lang w:val="uk-UA"/>
        </w:rPr>
        <w:t>При аналізі даних таблиці було зазначено, що аналізовані показники у пацієнтів групи А достовірно знизилися внаслідок проведення комплексу реабілітаційних заходів і досягли референсних значень.</w:t>
      </w:r>
    </w:p>
    <w:p w14:paraId="2872F593" w14:textId="77777777" w:rsidR="008A1E76" w:rsidRPr="008A1E76" w:rsidRDefault="008A1E76" w:rsidP="008A1E76">
      <w:pPr>
        <w:spacing w:after="0" w:line="360" w:lineRule="auto"/>
        <w:ind w:firstLine="720"/>
        <w:jc w:val="both"/>
        <w:rPr>
          <w:lang w:val="uk-UA"/>
        </w:rPr>
      </w:pPr>
      <w:r w:rsidRPr="008A1E76">
        <w:rPr>
          <w:lang w:val="uk-UA"/>
        </w:rPr>
        <w:t>Загалом отримані дані свідчать про відсутність ризику розвитку синдрому гіперкоагуляції на цій стадії реабілітаційного процесу. Це значно покращує прогноз для пацієнтів цієї групи.</w:t>
      </w:r>
    </w:p>
    <w:p w14:paraId="5D43D3C7" w14:textId="4C449719" w:rsidR="008A1E76" w:rsidRPr="008A1E76" w:rsidRDefault="008A1E76" w:rsidP="008A1E76">
      <w:pPr>
        <w:spacing w:after="0" w:line="360" w:lineRule="auto"/>
        <w:ind w:firstLine="720"/>
        <w:jc w:val="both"/>
        <w:rPr>
          <w:lang w:val="uk-UA"/>
        </w:rPr>
      </w:pPr>
      <w:r w:rsidRPr="008A1E76">
        <w:rPr>
          <w:lang w:val="uk-UA"/>
        </w:rPr>
        <w:t>Практично аналогічні результати були отримані при повторному вивченні показників ліпідограми аналізованої групи (табл. 14).</w:t>
      </w:r>
    </w:p>
    <w:p w14:paraId="0D5520A9" w14:textId="77777777" w:rsidR="008A1E76" w:rsidRPr="008A1E76" w:rsidRDefault="008A1E76" w:rsidP="008A1E76">
      <w:pPr>
        <w:spacing w:after="0" w:line="360" w:lineRule="auto"/>
        <w:ind w:firstLine="720"/>
        <w:jc w:val="right"/>
        <w:rPr>
          <w:lang w:val="uk-UA"/>
        </w:rPr>
      </w:pPr>
      <w:r w:rsidRPr="008A1E76">
        <w:rPr>
          <w:lang w:val="uk-UA"/>
        </w:rPr>
        <w:t>Таблиця 14</w:t>
      </w:r>
    </w:p>
    <w:p w14:paraId="596DC5FB" w14:textId="15D29FAE" w:rsidR="00EC4EA0" w:rsidRPr="008A1E76" w:rsidRDefault="008A1E76" w:rsidP="008A1E76">
      <w:pPr>
        <w:spacing w:after="0" w:line="360" w:lineRule="auto"/>
        <w:jc w:val="center"/>
        <w:rPr>
          <w:b/>
          <w:bCs/>
          <w:lang w:val="uk-UA"/>
        </w:rPr>
      </w:pPr>
      <w:r w:rsidRPr="008A1E76">
        <w:rPr>
          <w:b/>
          <w:bCs/>
          <w:lang w:val="uk-UA"/>
        </w:rPr>
        <w:t>Динаміка деяких показників ліпідограми у пацієнтів групи А внаслідок реабілітаційних заходів</w:t>
      </w:r>
    </w:p>
    <w:tbl>
      <w:tblPr>
        <w:tblStyle w:val="a3"/>
        <w:tblW w:w="0" w:type="auto"/>
        <w:tblLook w:val="04A0" w:firstRow="1" w:lastRow="0" w:firstColumn="1" w:lastColumn="0" w:noHBand="0" w:noVBand="1"/>
      </w:tblPr>
      <w:tblGrid>
        <w:gridCol w:w="3227"/>
        <w:gridCol w:w="2693"/>
        <w:gridCol w:w="2693"/>
        <w:gridCol w:w="957"/>
      </w:tblGrid>
      <w:tr w:rsidR="0033525A" w:rsidRPr="0033525A" w14:paraId="0761BCED" w14:textId="77777777" w:rsidTr="0033525A">
        <w:tc>
          <w:tcPr>
            <w:tcW w:w="3227" w:type="dxa"/>
            <w:vMerge w:val="restart"/>
            <w:vAlign w:val="center"/>
          </w:tcPr>
          <w:p w14:paraId="511BC064" w14:textId="23C73613" w:rsidR="0033525A" w:rsidRPr="0033525A" w:rsidRDefault="0033525A" w:rsidP="0033525A">
            <w:pPr>
              <w:jc w:val="center"/>
              <w:rPr>
                <w:b/>
                <w:bCs/>
                <w:szCs w:val="28"/>
                <w:lang w:val="uk-UA"/>
              </w:rPr>
            </w:pPr>
            <w:r w:rsidRPr="0033525A">
              <w:rPr>
                <w:b/>
                <w:bCs/>
                <w:szCs w:val="28"/>
                <w:lang w:val="uk-UA"/>
              </w:rPr>
              <w:t>Найменування показника</w:t>
            </w:r>
          </w:p>
        </w:tc>
        <w:tc>
          <w:tcPr>
            <w:tcW w:w="5386" w:type="dxa"/>
            <w:gridSpan w:val="2"/>
            <w:vAlign w:val="center"/>
          </w:tcPr>
          <w:p w14:paraId="30B09D83" w14:textId="77777777" w:rsidR="0033525A" w:rsidRPr="0033525A" w:rsidRDefault="0033525A" w:rsidP="0033525A">
            <w:pPr>
              <w:jc w:val="center"/>
              <w:rPr>
                <w:b/>
                <w:bCs/>
                <w:szCs w:val="28"/>
                <w:lang w:val="uk-UA"/>
              </w:rPr>
            </w:pPr>
            <w:r w:rsidRPr="0033525A">
              <w:rPr>
                <w:b/>
                <w:bCs/>
                <w:szCs w:val="28"/>
                <w:lang w:val="uk-UA"/>
              </w:rPr>
              <w:t>Значення показника</w:t>
            </w:r>
          </w:p>
        </w:tc>
        <w:tc>
          <w:tcPr>
            <w:tcW w:w="957" w:type="dxa"/>
            <w:vMerge w:val="restart"/>
            <w:vAlign w:val="center"/>
          </w:tcPr>
          <w:p w14:paraId="029774A0" w14:textId="77777777" w:rsidR="0033525A" w:rsidRPr="0033525A" w:rsidRDefault="0033525A" w:rsidP="0033525A">
            <w:pPr>
              <w:jc w:val="center"/>
              <w:rPr>
                <w:b/>
                <w:bCs/>
                <w:szCs w:val="28"/>
                <w:lang w:val="uk-UA"/>
              </w:rPr>
            </w:pPr>
            <w:r w:rsidRPr="0033525A">
              <w:rPr>
                <w:b/>
                <w:bCs/>
                <w:szCs w:val="28"/>
                <w:lang w:val="uk-UA"/>
              </w:rPr>
              <w:t>р</w:t>
            </w:r>
          </w:p>
        </w:tc>
      </w:tr>
      <w:tr w:rsidR="0033525A" w:rsidRPr="0033525A" w14:paraId="060432EB" w14:textId="77777777" w:rsidTr="0033525A">
        <w:tc>
          <w:tcPr>
            <w:tcW w:w="3227" w:type="dxa"/>
            <w:vMerge/>
            <w:vAlign w:val="center"/>
          </w:tcPr>
          <w:p w14:paraId="4B997650" w14:textId="77777777" w:rsidR="0033525A" w:rsidRPr="0033525A" w:rsidRDefault="0033525A" w:rsidP="0033525A">
            <w:pPr>
              <w:jc w:val="center"/>
              <w:rPr>
                <w:b/>
                <w:bCs/>
                <w:szCs w:val="28"/>
                <w:lang w:val="uk-UA"/>
              </w:rPr>
            </w:pPr>
          </w:p>
        </w:tc>
        <w:tc>
          <w:tcPr>
            <w:tcW w:w="2693" w:type="dxa"/>
            <w:vAlign w:val="center"/>
          </w:tcPr>
          <w:p w14:paraId="595CBDF5" w14:textId="77777777" w:rsidR="0033525A" w:rsidRPr="0033525A" w:rsidRDefault="0033525A" w:rsidP="0033525A">
            <w:pPr>
              <w:jc w:val="center"/>
              <w:rPr>
                <w:b/>
                <w:bCs/>
                <w:szCs w:val="28"/>
                <w:lang w:val="uk-UA"/>
              </w:rPr>
            </w:pPr>
            <w:r w:rsidRPr="0033525A">
              <w:rPr>
                <w:b/>
                <w:bCs/>
                <w:szCs w:val="28"/>
                <w:lang w:val="uk-UA"/>
              </w:rPr>
              <w:t>До реабілітації</w:t>
            </w:r>
          </w:p>
        </w:tc>
        <w:tc>
          <w:tcPr>
            <w:tcW w:w="2693" w:type="dxa"/>
            <w:vAlign w:val="center"/>
          </w:tcPr>
          <w:p w14:paraId="55F047EE" w14:textId="77777777" w:rsidR="0033525A" w:rsidRPr="0033525A" w:rsidRDefault="0033525A" w:rsidP="0033525A">
            <w:pPr>
              <w:jc w:val="center"/>
              <w:rPr>
                <w:b/>
                <w:bCs/>
                <w:szCs w:val="28"/>
                <w:lang w:val="uk-UA"/>
              </w:rPr>
            </w:pPr>
            <w:r w:rsidRPr="0033525A">
              <w:rPr>
                <w:b/>
                <w:bCs/>
                <w:szCs w:val="28"/>
                <w:lang w:val="uk-UA"/>
              </w:rPr>
              <w:t>Після реабілітації</w:t>
            </w:r>
          </w:p>
        </w:tc>
        <w:tc>
          <w:tcPr>
            <w:tcW w:w="957" w:type="dxa"/>
            <w:vMerge/>
            <w:vAlign w:val="center"/>
          </w:tcPr>
          <w:p w14:paraId="7E044CD3" w14:textId="77777777" w:rsidR="0033525A" w:rsidRPr="0033525A" w:rsidRDefault="0033525A" w:rsidP="0033525A">
            <w:pPr>
              <w:jc w:val="center"/>
              <w:rPr>
                <w:b/>
                <w:bCs/>
                <w:szCs w:val="28"/>
                <w:lang w:val="uk-UA"/>
              </w:rPr>
            </w:pPr>
          </w:p>
        </w:tc>
      </w:tr>
      <w:tr w:rsidR="0033525A" w:rsidRPr="0033525A" w14:paraId="32A2690A" w14:textId="77777777" w:rsidTr="0033525A">
        <w:tc>
          <w:tcPr>
            <w:tcW w:w="3227" w:type="dxa"/>
          </w:tcPr>
          <w:p w14:paraId="6A220303" w14:textId="3509C34E" w:rsidR="0033525A" w:rsidRPr="0033525A" w:rsidRDefault="0033525A" w:rsidP="0033525A">
            <w:pPr>
              <w:rPr>
                <w:szCs w:val="28"/>
                <w:lang w:val="uk-UA"/>
              </w:rPr>
            </w:pPr>
            <w:r w:rsidRPr="0033525A">
              <w:rPr>
                <w:szCs w:val="28"/>
                <w:lang w:val="uk-UA"/>
              </w:rPr>
              <w:t>Загальний холестерин (</w:t>
            </w:r>
            <w:r>
              <w:rPr>
                <w:szCs w:val="28"/>
                <w:lang w:val="uk-UA"/>
              </w:rPr>
              <w:t>З</w:t>
            </w:r>
            <w:r w:rsidRPr="0033525A">
              <w:rPr>
                <w:szCs w:val="28"/>
                <w:lang w:val="uk-UA"/>
              </w:rPr>
              <w:t>Х)</w:t>
            </w:r>
          </w:p>
        </w:tc>
        <w:tc>
          <w:tcPr>
            <w:tcW w:w="2693" w:type="dxa"/>
            <w:vAlign w:val="center"/>
          </w:tcPr>
          <w:p w14:paraId="35DA7949" w14:textId="77777777" w:rsidR="0033525A" w:rsidRPr="0033525A" w:rsidRDefault="0033525A" w:rsidP="0033525A">
            <w:pPr>
              <w:jc w:val="center"/>
              <w:rPr>
                <w:szCs w:val="28"/>
                <w:lang w:val="uk-UA"/>
              </w:rPr>
            </w:pPr>
            <w:r w:rsidRPr="0033525A">
              <w:rPr>
                <w:szCs w:val="28"/>
                <w:lang w:val="uk-UA"/>
              </w:rPr>
              <w:t xml:space="preserve">6,39±1,44 </w:t>
            </w:r>
            <w:r w:rsidRPr="0033525A">
              <w:rPr>
                <w:szCs w:val="28"/>
                <w:shd w:val="clear" w:color="auto" w:fill="FFFFFF"/>
                <w:lang w:val="uk-UA"/>
              </w:rPr>
              <w:t>ммоль/л</w:t>
            </w:r>
          </w:p>
        </w:tc>
        <w:tc>
          <w:tcPr>
            <w:tcW w:w="2693" w:type="dxa"/>
            <w:vAlign w:val="center"/>
          </w:tcPr>
          <w:p w14:paraId="196BAE47" w14:textId="77777777" w:rsidR="0033525A" w:rsidRPr="0033525A" w:rsidRDefault="0033525A" w:rsidP="0033525A">
            <w:pPr>
              <w:jc w:val="center"/>
              <w:rPr>
                <w:szCs w:val="28"/>
                <w:lang w:val="uk-UA"/>
              </w:rPr>
            </w:pPr>
            <w:r w:rsidRPr="0033525A">
              <w:rPr>
                <w:szCs w:val="28"/>
                <w:lang w:val="uk-UA"/>
              </w:rPr>
              <w:t xml:space="preserve">5,28±1,01 </w:t>
            </w:r>
            <w:r w:rsidRPr="0033525A">
              <w:rPr>
                <w:szCs w:val="28"/>
                <w:shd w:val="clear" w:color="auto" w:fill="FFFFFF"/>
                <w:lang w:val="uk-UA"/>
              </w:rPr>
              <w:t>ммоль/л</w:t>
            </w:r>
          </w:p>
        </w:tc>
        <w:tc>
          <w:tcPr>
            <w:tcW w:w="957" w:type="dxa"/>
            <w:vAlign w:val="center"/>
          </w:tcPr>
          <w:p w14:paraId="53099B94" w14:textId="77777777" w:rsidR="0033525A" w:rsidRPr="0033525A" w:rsidRDefault="0033525A" w:rsidP="0033525A">
            <w:pPr>
              <w:jc w:val="center"/>
              <w:rPr>
                <w:szCs w:val="28"/>
                <w:lang w:val="uk-UA"/>
              </w:rPr>
            </w:pPr>
            <w:r w:rsidRPr="0033525A">
              <w:rPr>
                <w:szCs w:val="28"/>
                <w:lang w:val="uk-UA"/>
              </w:rPr>
              <w:t>&lt;0,05</w:t>
            </w:r>
          </w:p>
        </w:tc>
      </w:tr>
      <w:tr w:rsidR="0033525A" w:rsidRPr="0033525A" w14:paraId="3FDE418F" w14:textId="77777777" w:rsidTr="0033525A">
        <w:tc>
          <w:tcPr>
            <w:tcW w:w="3227" w:type="dxa"/>
          </w:tcPr>
          <w:p w14:paraId="1BA46A2B" w14:textId="7047BF06" w:rsidR="0033525A" w:rsidRPr="0033525A" w:rsidRDefault="0033525A" w:rsidP="0033525A">
            <w:pPr>
              <w:rPr>
                <w:szCs w:val="28"/>
                <w:lang w:val="uk-UA"/>
              </w:rPr>
            </w:pPr>
            <w:r w:rsidRPr="0033525A">
              <w:rPr>
                <w:szCs w:val="28"/>
                <w:lang w:val="uk-UA"/>
              </w:rPr>
              <w:t>Ліпопротеїди високої щільності (Л</w:t>
            </w:r>
            <w:r>
              <w:rPr>
                <w:szCs w:val="28"/>
                <w:lang w:val="uk-UA"/>
              </w:rPr>
              <w:t>ПВЩ</w:t>
            </w:r>
            <w:r w:rsidRPr="0033525A">
              <w:rPr>
                <w:szCs w:val="28"/>
                <w:lang w:val="uk-UA"/>
              </w:rPr>
              <w:t>)</w:t>
            </w:r>
          </w:p>
        </w:tc>
        <w:tc>
          <w:tcPr>
            <w:tcW w:w="2693" w:type="dxa"/>
            <w:vAlign w:val="center"/>
          </w:tcPr>
          <w:p w14:paraId="0D89BCAE" w14:textId="77777777" w:rsidR="0033525A" w:rsidRPr="0033525A" w:rsidRDefault="0033525A" w:rsidP="0033525A">
            <w:pPr>
              <w:jc w:val="center"/>
              <w:rPr>
                <w:szCs w:val="28"/>
                <w:lang w:val="uk-UA"/>
              </w:rPr>
            </w:pPr>
            <w:r w:rsidRPr="0033525A">
              <w:rPr>
                <w:szCs w:val="28"/>
                <w:lang w:val="uk-UA"/>
              </w:rPr>
              <w:t xml:space="preserve">0,82±0,03 </w:t>
            </w:r>
            <w:r w:rsidRPr="0033525A">
              <w:rPr>
                <w:szCs w:val="28"/>
                <w:shd w:val="clear" w:color="auto" w:fill="FFFFFF"/>
                <w:lang w:val="uk-UA"/>
              </w:rPr>
              <w:t>ммоль/л</w:t>
            </w:r>
          </w:p>
        </w:tc>
        <w:tc>
          <w:tcPr>
            <w:tcW w:w="2693" w:type="dxa"/>
            <w:vAlign w:val="center"/>
          </w:tcPr>
          <w:p w14:paraId="78181681" w14:textId="77777777" w:rsidR="0033525A" w:rsidRPr="0033525A" w:rsidRDefault="0033525A" w:rsidP="0033525A">
            <w:pPr>
              <w:jc w:val="center"/>
              <w:rPr>
                <w:szCs w:val="28"/>
                <w:lang w:val="uk-UA"/>
              </w:rPr>
            </w:pPr>
            <w:r w:rsidRPr="0033525A">
              <w:rPr>
                <w:szCs w:val="28"/>
                <w:lang w:val="uk-UA"/>
              </w:rPr>
              <w:t xml:space="preserve">1,04±0,04 </w:t>
            </w:r>
            <w:r w:rsidRPr="0033525A">
              <w:rPr>
                <w:szCs w:val="28"/>
                <w:shd w:val="clear" w:color="auto" w:fill="FFFFFF"/>
                <w:lang w:val="uk-UA"/>
              </w:rPr>
              <w:t>ммоль/л</w:t>
            </w:r>
          </w:p>
        </w:tc>
        <w:tc>
          <w:tcPr>
            <w:tcW w:w="957" w:type="dxa"/>
            <w:vAlign w:val="center"/>
          </w:tcPr>
          <w:p w14:paraId="4F245503" w14:textId="77777777" w:rsidR="0033525A" w:rsidRPr="0033525A" w:rsidRDefault="0033525A" w:rsidP="0033525A">
            <w:pPr>
              <w:jc w:val="center"/>
              <w:rPr>
                <w:szCs w:val="28"/>
                <w:lang w:val="uk-UA"/>
              </w:rPr>
            </w:pPr>
            <w:r w:rsidRPr="0033525A">
              <w:rPr>
                <w:szCs w:val="28"/>
                <w:lang w:val="uk-UA"/>
              </w:rPr>
              <w:t>&lt;0,05</w:t>
            </w:r>
          </w:p>
        </w:tc>
      </w:tr>
      <w:tr w:rsidR="0033525A" w:rsidRPr="0033525A" w14:paraId="6633BBD3" w14:textId="77777777" w:rsidTr="0033525A">
        <w:tc>
          <w:tcPr>
            <w:tcW w:w="3227" w:type="dxa"/>
          </w:tcPr>
          <w:p w14:paraId="4C85F340" w14:textId="106B997D" w:rsidR="0033525A" w:rsidRPr="0033525A" w:rsidRDefault="0033525A" w:rsidP="0033525A">
            <w:pPr>
              <w:rPr>
                <w:szCs w:val="28"/>
                <w:lang w:val="uk-UA"/>
              </w:rPr>
            </w:pPr>
            <w:r w:rsidRPr="0033525A">
              <w:rPr>
                <w:szCs w:val="28"/>
                <w:lang w:val="uk-UA"/>
              </w:rPr>
              <w:lastRenderedPageBreak/>
              <w:t>Ліпопротеїди низької щільності (Л</w:t>
            </w:r>
            <w:r>
              <w:rPr>
                <w:szCs w:val="28"/>
                <w:lang w:val="uk-UA"/>
              </w:rPr>
              <w:t>П</w:t>
            </w:r>
            <w:r w:rsidRPr="0033525A">
              <w:rPr>
                <w:szCs w:val="28"/>
                <w:lang w:val="uk-UA"/>
              </w:rPr>
              <w:t>НЩ)</w:t>
            </w:r>
          </w:p>
        </w:tc>
        <w:tc>
          <w:tcPr>
            <w:tcW w:w="2693" w:type="dxa"/>
            <w:vAlign w:val="center"/>
          </w:tcPr>
          <w:p w14:paraId="49D1B218" w14:textId="77777777" w:rsidR="0033525A" w:rsidRPr="0033525A" w:rsidRDefault="0033525A" w:rsidP="0033525A">
            <w:pPr>
              <w:jc w:val="center"/>
              <w:rPr>
                <w:szCs w:val="28"/>
                <w:lang w:val="uk-UA"/>
              </w:rPr>
            </w:pPr>
            <w:r w:rsidRPr="0033525A">
              <w:rPr>
                <w:szCs w:val="28"/>
                <w:lang w:val="uk-UA"/>
              </w:rPr>
              <w:t xml:space="preserve">4,62±0,63 </w:t>
            </w:r>
            <w:r w:rsidRPr="0033525A">
              <w:rPr>
                <w:szCs w:val="28"/>
                <w:shd w:val="clear" w:color="auto" w:fill="FFFFFF"/>
                <w:lang w:val="uk-UA"/>
              </w:rPr>
              <w:t>ммоль/л</w:t>
            </w:r>
          </w:p>
        </w:tc>
        <w:tc>
          <w:tcPr>
            <w:tcW w:w="2693" w:type="dxa"/>
            <w:vAlign w:val="center"/>
          </w:tcPr>
          <w:p w14:paraId="0CAA2660" w14:textId="77777777" w:rsidR="0033525A" w:rsidRPr="0033525A" w:rsidRDefault="0033525A" w:rsidP="0033525A">
            <w:pPr>
              <w:jc w:val="center"/>
              <w:rPr>
                <w:szCs w:val="28"/>
                <w:lang w:val="uk-UA"/>
              </w:rPr>
            </w:pPr>
            <w:r w:rsidRPr="0033525A">
              <w:rPr>
                <w:szCs w:val="28"/>
                <w:lang w:val="uk-UA"/>
              </w:rPr>
              <w:t xml:space="preserve">3,03±0,22 </w:t>
            </w:r>
            <w:r w:rsidRPr="0033525A">
              <w:rPr>
                <w:szCs w:val="28"/>
                <w:shd w:val="clear" w:color="auto" w:fill="FFFFFF"/>
                <w:lang w:val="uk-UA"/>
              </w:rPr>
              <w:t>ммоль/л</w:t>
            </w:r>
          </w:p>
        </w:tc>
        <w:tc>
          <w:tcPr>
            <w:tcW w:w="957" w:type="dxa"/>
            <w:vAlign w:val="center"/>
          </w:tcPr>
          <w:p w14:paraId="768EFAAD" w14:textId="77777777" w:rsidR="0033525A" w:rsidRPr="0033525A" w:rsidRDefault="0033525A" w:rsidP="0033525A">
            <w:pPr>
              <w:jc w:val="center"/>
              <w:rPr>
                <w:szCs w:val="28"/>
                <w:lang w:val="uk-UA"/>
              </w:rPr>
            </w:pPr>
            <w:r w:rsidRPr="0033525A">
              <w:rPr>
                <w:szCs w:val="28"/>
                <w:lang w:val="uk-UA"/>
              </w:rPr>
              <w:t>&lt;0,05</w:t>
            </w:r>
          </w:p>
        </w:tc>
      </w:tr>
    </w:tbl>
    <w:p w14:paraId="693F8224" w14:textId="4B4D577D" w:rsidR="0033525A" w:rsidRPr="0033525A" w:rsidRDefault="0033525A" w:rsidP="0033525A">
      <w:pPr>
        <w:spacing w:after="0" w:line="360" w:lineRule="auto"/>
        <w:ind w:firstLine="720"/>
        <w:jc w:val="both"/>
        <w:rPr>
          <w:lang w:val="uk-UA"/>
        </w:rPr>
      </w:pPr>
      <w:r w:rsidRPr="0033525A">
        <w:rPr>
          <w:lang w:val="uk-UA"/>
        </w:rPr>
        <w:t xml:space="preserve">З даних таблиці випливає, що у пацієнтів групи А в результаті проведення реабілітаційних заходів відбулися достовірні позитивні зрушення у ліпідограмі – знизився рівень загального холестерину та ліпопротеїдів низької </w:t>
      </w:r>
      <w:r>
        <w:rPr>
          <w:lang w:val="uk-UA"/>
        </w:rPr>
        <w:t>щільності</w:t>
      </w:r>
      <w:r w:rsidRPr="0033525A">
        <w:rPr>
          <w:lang w:val="uk-UA"/>
        </w:rPr>
        <w:t xml:space="preserve"> при одночасному підвищенні ліпопротеїдів високої </w:t>
      </w:r>
      <w:r>
        <w:rPr>
          <w:lang w:val="uk-UA"/>
        </w:rPr>
        <w:t>щільності</w:t>
      </w:r>
      <w:r w:rsidRPr="0033525A">
        <w:rPr>
          <w:lang w:val="uk-UA"/>
        </w:rPr>
        <w:t>.</w:t>
      </w:r>
    </w:p>
    <w:p w14:paraId="44709FE1" w14:textId="1F5E48CC" w:rsidR="0033525A" w:rsidRPr="0033525A" w:rsidRDefault="0033525A" w:rsidP="0033525A">
      <w:pPr>
        <w:spacing w:after="0" w:line="360" w:lineRule="auto"/>
        <w:ind w:firstLine="720"/>
        <w:jc w:val="both"/>
        <w:rPr>
          <w:lang w:val="uk-UA"/>
        </w:rPr>
      </w:pPr>
      <w:r w:rsidRPr="0033525A">
        <w:rPr>
          <w:lang w:val="uk-UA"/>
        </w:rPr>
        <w:t>Під час повторного вивчення результатів холтерівського моніторування було встановлено, що поодинокі передсердні екстрасистоли реєстрували лише в 4 пацієнтів, а парні та групові передсердні екстрасистоли не було виявлено в жодному випадку. Значно знизилася і частота виявлення шлуночкових екстрасистол - вони були відзначені лише в одного пацієнта.</w:t>
      </w:r>
    </w:p>
    <w:p w14:paraId="799409C4" w14:textId="7F1B7A78" w:rsidR="00A97791" w:rsidRDefault="0033525A" w:rsidP="0033525A">
      <w:pPr>
        <w:spacing w:after="0" w:line="360" w:lineRule="auto"/>
        <w:ind w:firstLine="720"/>
        <w:jc w:val="both"/>
        <w:rPr>
          <w:lang w:val="uk-UA"/>
        </w:rPr>
      </w:pPr>
      <w:r w:rsidRPr="0033525A">
        <w:rPr>
          <w:lang w:val="uk-UA"/>
        </w:rPr>
        <w:t>Результати повторного визначення самопочуття, активності та настрою пацієнтів за допомогою тесту САН представлені на малюнку 8.</w:t>
      </w:r>
    </w:p>
    <w:p w14:paraId="3CB2DF9E" w14:textId="7915E164" w:rsidR="00EC4EA0" w:rsidRDefault="0033525A" w:rsidP="0033525A">
      <w:pPr>
        <w:spacing w:after="0" w:line="360" w:lineRule="auto"/>
        <w:jc w:val="center"/>
        <w:rPr>
          <w:lang w:val="uk-UA"/>
        </w:rPr>
      </w:pPr>
      <w:r w:rsidRPr="00EC4EA0">
        <w:rPr>
          <w:noProof/>
          <w:sz w:val="20"/>
          <w:szCs w:val="20"/>
          <w:lang w:eastAsia="ru-RU"/>
        </w:rPr>
        <w:drawing>
          <wp:inline distT="0" distB="0" distL="0" distR="0" wp14:anchorId="5774B02A" wp14:editId="6BC50661">
            <wp:extent cx="6004560" cy="3642360"/>
            <wp:effectExtent l="0" t="0" r="15240" b="15240"/>
            <wp:docPr id="97990142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541ABDF" w14:textId="08F82F94" w:rsidR="006F4307" w:rsidRPr="006F4307" w:rsidRDefault="006F4307" w:rsidP="006F4307">
      <w:pPr>
        <w:spacing w:after="0" w:line="360" w:lineRule="auto"/>
        <w:jc w:val="center"/>
        <w:rPr>
          <w:sz w:val="20"/>
          <w:szCs w:val="20"/>
          <w:lang w:val="uk-UA"/>
        </w:rPr>
      </w:pPr>
      <w:r w:rsidRPr="006F4307">
        <w:rPr>
          <w:sz w:val="20"/>
          <w:szCs w:val="20"/>
          <w:lang w:val="uk-UA"/>
        </w:rPr>
        <w:t>Мал. 8</w:t>
      </w:r>
      <w:r>
        <w:rPr>
          <w:sz w:val="20"/>
          <w:szCs w:val="20"/>
          <w:lang w:val="uk-UA"/>
        </w:rPr>
        <w:t>.</w:t>
      </w:r>
      <w:r w:rsidRPr="006F4307">
        <w:rPr>
          <w:sz w:val="20"/>
          <w:szCs w:val="20"/>
          <w:lang w:val="uk-UA"/>
        </w:rPr>
        <w:t xml:space="preserve"> Динаміка самопочуття, активності, настрою пацієнтів групи А в результаті проведених реабілітаційних заходів</w:t>
      </w:r>
      <w:r>
        <w:rPr>
          <w:sz w:val="20"/>
          <w:szCs w:val="20"/>
          <w:lang w:val="uk-UA"/>
        </w:rPr>
        <w:t xml:space="preserve"> </w:t>
      </w:r>
      <w:r w:rsidRPr="006F4307">
        <w:rPr>
          <w:sz w:val="20"/>
          <w:szCs w:val="20"/>
          <w:lang w:val="uk-UA"/>
        </w:rPr>
        <w:t>(за результатами тесту САН)</w:t>
      </w:r>
    </w:p>
    <w:p w14:paraId="4285E884" w14:textId="7BE8BFCF" w:rsidR="006F4307" w:rsidRPr="006F4307" w:rsidRDefault="006F4307" w:rsidP="006F4307">
      <w:pPr>
        <w:spacing w:after="0" w:line="360" w:lineRule="auto"/>
        <w:ind w:firstLine="720"/>
        <w:jc w:val="both"/>
        <w:rPr>
          <w:lang w:val="uk-UA"/>
        </w:rPr>
      </w:pPr>
      <w:r w:rsidRPr="006F4307">
        <w:rPr>
          <w:lang w:val="uk-UA"/>
        </w:rPr>
        <w:t>З даних діаграми випливає, що в результаті проведення реабілітаційних заходів у пацієнтів групи А достовірно підвищилися показники самопочуття та настро</w:t>
      </w:r>
      <w:r>
        <w:rPr>
          <w:lang w:val="uk-UA"/>
        </w:rPr>
        <w:t>ю</w:t>
      </w:r>
      <w:r w:rsidRPr="006F4307">
        <w:rPr>
          <w:lang w:val="uk-UA"/>
        </w:rPr>
        <w:t>, проте показник активності не мав значних відмінностей у порівнянні з даними до початку реабілітації.</w:t>
      </w:r>
    </w:p>
    <w:p w14:paraId="785FBB86" w14:textId="2B13718B" w:rsidR="00EC4EA0" w:rsidRDefault="006F4307" w:rsidP="006F4307">
      <w:pPr>
        <w:spacing w:after="0" w:line="360" w:lineRule="auto"/>
        <w:ind w:firstLine="720"/>
        <w:jc w:val="both"/>
        <w:rPr>
          <w:lang w:val="uk-UA"/>
        </w:rPr>
      </w:pPr>
      <w:r w:rsidRPr="006F4307">
        <w:rPr>
          <w:lang w:val="uk-UA"/>
        </w:rPr>
        <w:lastRenderedPageBreak/>
        <w:t>Таким чином використання лікувальної гімнастики на ранньому етапі реабілітації хворих після аортокоронарного шунтування дозволяє ліквідувати прояви анемії, що сприяє кращій оксигенації органів і тканин, явищ запалення, загрози розвитку синдрому гіперкоагуляції, а також знизити ризик розвитку гіперліпідемії. Все це суттєво покращує прогноз таких пацієнтів не лише у післяопераційному періоді, а й надалі. Крім того, використання запропонованої схеми реабілітації на ранніх термінах дозволяє покращити електричну активність серця, а також психоемоційний стан пацієнтів після АКШ.</w:t>
      </w:r>
    </w:p>
    <w:p w14:paraId="4558C1F6" w14:textId="77777777" w:rsidR="0033525A" w:rsidRDefault="0033525A" w:rsidP="00A8445F">
      <w:pPr>
        <w:spacing w:after="0" w:line="360" w:lineRule="auto"/>
        <w:ind w:firstLine="720"/>
        <w:jc w:val="both"/>
        <w:rPr>
          <w:lang w:val="uk-UA"/>
        </w:rPr>
      </w:pPr>
    </w:p>
    <w:p w14:paraId="2B164E49" w14:textId="48FA65F3" w:rsidR="0097412C" w:rsidRPr="00E07DAD" w:rsidRDefault="0097412C" w:rsidP="0097412C">
      <w:pPr>
        <w:spacing w:after="0" w:line="360" w:lineRule="auto"/>
        <w:jc w:val="center"/>
        <w:rPr>
          <w:b/>
          <w:bCs/>
          <w:lang w:val="uk-UA"/>
        </w:rPr>
      </w:pPr>
      <w:r w:rsidRPr="00E07DAD">
        <w:rPr>
          <w:b/>
          <w:bCs/>
          <w:lang w:val="uk-UA"/>
        </w:rPr>
        <w:t xml:space="preserve">3.2. </w:t>
      </w:r>
      <w:r w:rsidR="006F4307" w:rsidRPr="006F4307">
        <w:rPr>
          <w:b/>
          <w:bCs/>
          <w:lang w:val="uk-UA"/>
        </w:rPr>
        <w:t>Аналіз результатів дослідження у контрольній групі</w:t>
      </w:r>
    </w:p>
    <w:p w14:paraId="19F09845" w14:textId="77777777" w:rsidR="006F4307" w:rsidRPr="006F4307" w:rsidRDefault="006F4307" w:rsidP="006F4307">
      <w:pPr>
        <w:spacing w:after="0" w:line="360" w:lineRule="auto"/>
        <w:ind w:firstLine="720"/>
        <w:jc w:val="both"/>
        <w:rPr>
          <w:lang w:val="uk-UA"/>
        </w:rPr>
      </w:pPr>
      <w:r w:rsidRPr="006F4307">
        <w:rPr>
          <w:lang w:val="uk-UA"/>
        </w:rPr>
        <w:t>У першу добу післяопераційного періоду з метою оцінки стану пацієнтів групи Б та його контролю було проведено їхнє лабораторно-інструментальне обстеження. Результати загального аналізу крові представлені у таблиці 15.</w:t>
      </w:r>
    </w:p>
    <w:p w14:paraId="3E0E5C18" w14:textId="77777777" w:rsidR="006F4307" w:rsidRPr="006F4307" w:rsidRDefault="006F4307" w:rsidP="006F4307">
      <w:pPr>
        <w:spacing w:after="0" w:line="360" w:lineRule="auto"/>
        <w:ind w:firstLine="720"/>
        <w:jc w:val="both"/>
        <w:rPr>
          <w:lang w:val="uk-UA"/>
        </w:rPr>
      </w:pPr>
      <w:r w:rsidRPr="006F4307">
        <w:rPr>
          <w:lang w:val="uk-UA"/>
        </w:rPr>
        <w:t>При аналізі даних таблиці було виявлено, що у першу добу післяопераційного періоду у пацієнтів групи Б реєструвалося зниження рівня гемоглобіну (тобто анемія легкого ступеня). З іншого боку, кількість лейкоцитів і ШОЕ достовірно перевищували норми, тобто. відзначалися ознаки запалення. При вивченні кількості тромбоцитів було зазначено, що воно знаходиться на точнішому кордоні норми, але не перевищує референсні значення.</w:t>
      </w:r>
    </w:p>
    <w:p w14:paraId="79DD7001" w14:textId="77777777" w:rsidR="006F4307" w:rsidRPr="006F4307" w:rsidRDefault="006F4307" w:rsidP="0080201B">
      <w:pPr>
        <w:spacing w:after="0" w:line="360" w:lineRule="auto"/>
        <w:ind w:firstLine="720"/>
        <w:jc w:val="right"/>
        <w:rPr>
          <w:lang w:val="uk-UA"/>
        </w:rPr>
      </w:pPr>
      <w:r w:rsidRPr="006F4307">
        <w:rPr>
          <w:lang w:val="uk-UA"/>
        </w:rPr>
        <w:t>Таблиця 15</w:t>
      </w:r>
    </w:p>
    <w:p w14:paraId="35B83667" w14:textId="3F1EC2C9" w:rsidR="00F31B9C" w:rsidRPr="0080201B" w:rsidRDefault="006F4307" w:rsidP="0080201B">
      <w:pPr>
        <w:spacing w:after="0" w:line="360" w:lineRule="auto"/>
        <w:jc w:val="center"/>
        <w:rPr>
          <w:b/>
          <w:bCs/>
          <w:lang w:val="uk-UA"/>
        </w:rPr>
      </w:pPr>
      <w:r w:rsidRPr="0080201B">
        <w:rPr>
          <w:b/>
          <w:bCs/>
          <w:lang w:val="uk-UA"/>
        </w:rPr>
        <w:t>Основні показники гемограми пацієнтів групи Б у першу добу післяопераційного періоду</w:t>
      </w:r>
    </w:p>
    <w:tbl>
      <w:tblPr>
        <w:tblStyle w:val="a3"/>
        <w:tblW w:w="0" w:type="auto"/>
        <w:tblLook w:val="04A0" w:firstRow="1" w:lastRow="0" w:firstColumn="1" w:lastColumn="0" w:noHBand="0" w:noVBand="1"/>
      </w:tblPr>
      <w:tblGrid>
        <w:gridCol w:w="2677"/>
        <w:gridCol w:w="2534"/>
        <w:gridCol w:w="3261"/>
        <w:gridCol w:w="1098"/>
      </w:tblGrid>
      <w:tr w:rsidR="006355E9" w:rsidRPr="006355E9" w14:paraId="6E663290" w14:textId="77777777" w:rsidTr="006355E9">
        <w:tc>
          <w:tcPr>
            <w:tcW w:w="2677" w:type="dxa"/>
            <w:vAlign w:val="center"/>
          </w:tcPr>
          <w:p w14:paraId="44C60333" w14:textId="71E97241" w:rsidR="006355E9" w:rsidRPr="006355E9" w:rsidRDefault="006355E9" w:rsidP="006355E9">
            <w:pPr>
              <w:jc w:val="center"/>
              <w:rPr>
                <w:b/>
                <w:bCs/>
                <w:szCs w:val="28"/>
                <w:lang w:val="uk-UA"/>
              </w:rPr>
            </w:pPr>
            <w:r w:rsidRPr="006355E9">
              <w:rPr>
                <w:b/>
                <w:bCs/>
                <w:szCs w:val="28"/>
                <w:lang w:val="uk-UA"/>
              </w:rPr>
              <w:t>Найменування показника</w:t>
            </w:r>
          </w:p>
        </w:tc>
        <w:tc>
          <w:tcPr>
            <w:tcW w:w="2534" w:type="dxa"/>
            <w:vAlign w:val="center"/>
          </w:tcPr>
          <w:p w14:paraId="7B759FDA" w14:textId="77777777" w:rsidR="006355E9" w:rsidRPr="006355E9" w:rsidRDefault="006355E9" w:rsidP="006355E9">
            <w:pPr>
              <w:jc w:val="center"/>
              <w:rPr>
                <w:b/>
                <w:bCs/>
                <w:szCs w:val="28"/>
                <w:lang w:val="uk-UA"/>
              </w:rPr>
            </w:pPr>
            <w:r w:rsidRPr="006355E9">
              <w:rPr>
                <w:b/>
                <w:bCs/>
                <w:szCs w:val="28"/>
                <w:lang w:val="uk-UA"/>
              </w:rPr>
              <w:t>Референсні значення</w:t>
            </w:r>
          </w:p>
        </w:tc>
        <w:tc>
          <w:tcPr>
            <w:tcW w:w="3261" w:type="dxa"/>
            <w:vAlign w:val="center"/>
          </w:tcPr>
          <w:p w14:paraId="6A8276B6" w14:textId="77777777" w:rsidR="006355E9" w:rsidRPr="006355E9" w:rsidRDefault="006355E9" w:rsidP="006355E9">
            <w:pPr>
              <w:jc w:val="center"/>
              <w:rPr>
                <w:b/>
                <w:bCs/>
                <w:szCs w:val="28"/>
                <w:lang w:val="uk-UA"/>
              </w:rPr>
            </w:pPr>
            <w:r w:rsidRPr="006355E9">
              <w:rPr>
                <w:b/>
                <w:bCs/>
                <w:szCs w:val="28"/>
                <w:lang w:val="uk-UA"/>
              </w:rPr>
              <w:t>Середнє значення групи Б</w:t>
            </w:r>
          </w:p>
        </w:tc>
        <w:tc>
          <w:tcPr>
            <w:tcW w:w="1098" w:type="dxa"/>
            <w:vAlign w:val="center"/>
          </w:tcPr>
          <w:p w14:paraId="2A112286" w14:textId="77777777" w:rsidR="006355E9" w:rsidRPr="006355E9" w:rsidRDefault="006355E9" w:rsidP="006355E9">
            <w:pPr>
              <w:jc w:val="center"/>
              <w:rPr>
                <w:b/>
                <w:bCs/>
                <w:szCs w:val="28"/>
                <w:lang w:val="uk-UA"/>
              </w:rPr>
            </w:pPr>
            <w:r w:rsidRPr="006355E9">
              <w:rPr>
                <w:b/>
                <w:bCs/>
                <w:szCs w:val="28"/>
                <w:lang w:val="uk-UA"/>
              </w:rPr>
              <w:t>р</w:t>
            </w:r>
          </w:p>
        </w:tc>
      </w:tr>
      <w:tr w:rsidR="006355E9" w:rsidRPr="006355E9" w14:paraId="64F680BF" w14:textId="77777777" w:rsidTr="00A857F1">
        <w:tc>
          <w:tcPr>
            <w:tcW w:w="2677" w:type="dxa"/>
          </w:tcPr>
          <w:p w14:paraId="61AEADE1" w14:textId="77777777" w:rsidR="006355E9" w:rsidRPr="006355E9" w:rsidRDefault="006355E9" w:rsidP="00A857F1">
            <w:pPr>
              <w:jc w:val="center"/>
              <w:rPr>
                <w:szCs w:val="28"/>
                <w:lang w:val="uk-UA"/>
              </w:rPr>
            </w:pPr>
            <w:r w:rsidRPr="006355E9">
              <w:rPr>
                <w:szCs w:val="28"/>
                <w:lang w:val="uk-UA"/>
              </w:rPr>
              <w:t>Еритроцити</w:t>
            </w:r>
          </w:p>
        </w:tc>
        <w:tc>
          <w:tcPr>
            <w:tcW w:w="2534" w:type="dxa"/>
          </w:tcPr>
          <w:p w14:paraId="05517C6A" w14:textId="23D10A98" w:rsidR="006355E9" w:rsidRPr="006355E9" w:rsidRDefault="006355E9" w:rsidP="00A857F1">
            <w:pPr>
              <w:jc w:val="center"/>
              <w:rPr>
                <w:szCs w:val="28"/>
                <w:lang w:val="uk-UA"/>
              </w:rPr>
            </w:pPr>
            <w:r w:rsidRPr="006355E9">
              <w:rPr>
                <w:szCs w:val="28"/>
                <w:lang w:val="uk-UA"/>
              </w:rPr>
              <w:t>3,7-4,7*10</w:t>
            </w:r>
            <w:r w:rsidRPr="006355E9">
              <w:rPr>
                <w:szCs w:val="28"/>
                <w:vertAlign w:val="superscript"/>
                <w:lang w:val="uk-UA"/>
              </w:rPr>
              <w:t xml:space="preserve">12 </w:t>
            </w:r>
            <w:r w:rsidRPr="006355E9">
              <w:rPr>
                <w:szCs w:val="28"/>
                <w:lang w:val="uk-UA"/>
              </w:rPr>
              <w:t>/л</w:t>
            </w:r>
          </w:p>
        </w:tc>
        <w:tc>
          <w:tcPr>
            <w:tcW w:w="3261" w:type="dxa"/>
          </w:tcPr>
          <w:p w14:paraId="221EA2A9" w14:textId="75A5857E" w:rsidR="006355E9" w:rsidRPr="006355E9" w:rsidRDefault="006355E9" w:rsidP="00A857F1">
            <w:pPr>
              <w:jc w:val="center"/>
              <w:rPr>
                <w:szCs w:val="28"/>
                <w:lang w:val="uk-UA"/>
              </w:rPr>
            </w:pPr>
            <w:r w:rsidRPr="006355E9">
              <w:rPr>
                <w:szCs w:val="28"/>
                <w:lang w:val="uk-UA"/>
              </w:rPr>
              <w:t>3,5±0,8*10</w:t>
            </w:r>
            <w:r w:rsidRPr="006355E9">
              <w:rPr>
                <w:szCs w:val="28"/>
                <w:vertAlign w:val="superscript"/>
                <w:lang w:val="uk-UA"/>
              </w:rPr>
              <w:t xml:space="preserve">12 </w:t>
            </w:r>
            <w:r w:rsidRPr="006355E9">
              <w:rPr>
                <w:szCs w:val="28"/>
                <w:lang w:val="uk-UA"/>
              </w:rPr>
              <w:t>/л</w:t>
            </w:r>
          </w:p>
        </w:tc>
        <w:tc>
          <w:tcPr>
            <w:tcW w:w="1098" w:type="dxa"/>
          </w:tcPr>
          <w:p w14:paraId="0C52F10F" w14:textId="77777777" w:rsidR="006355E9" w:rsidRPr="006355E9" w:rsidRDefault="006355E9" w:rsidP="00A857F1">
            <w:pPr>
              <w:jc w:val="center"/>
              <w:rPr>
                <w:szCs w:val="28"/>
                <w:lang w:val="uk-UA"/>
              </w:rPr>
            </w:pPr>
            <w:r w:rsidRPr="006355E9">
              <w:rPr>
                <w:szCs w:val="28"/>
                <w:lang w:val="uk-UA"/>
              </w:rPr>
              <w:t>&gt;0,05</w:t>
            </w:r>
          </w:p>
        </w:tc>
      </w:tr>
      <w:tr w:rsidR="006355E9" w:rsidRPr="006355E9" w14:paraId="17FD4F63" w14:textId="77777777" w:rsidTr="00A857F1">
        <w:tc>
          <w:tcPr>
            <w:tcW w:w="2677" w:type="dxa"/>
          </w:tcPr>
          <w:p w14:paraId="5FB61758" w14:textId="77777777" w:rsidR="006355E9" w:rsidRPr="006355E9" w:rsidRDefault="006355E9" w:rsidP="00A857F1">
            <w:pPr>
              <w:jc w:val="center"/>
              <w:rPr>
                <w:szCs w:val="28"/>
                <w:lang w:val="uk-UA"/>
              </w:rPr>
            </w:pPr>
            <w:r w:rsidRPr="006355E9">
              <w:rPr>
                <w:szCs w:val="28"/>
                <w:lang w:val="uk-UA"/>
              </w:rPr>
              <w:t>Гемоглобін</w:t>
            </w:r>
          </w:p>
        </w:tc>
        <w:tc>
          <w:tcPr>
            <w:tcW w:w="2534" w:type="dxa"/>
          </w:tcPr>
          <w:p w14:paraId="67AA83C0" w14:textId="77777777" w:rsidR="006355E9" w:rsidRPr="006355E9" w:rsidRDefault="006355E9" w:rsidP="00A857F1">
            <w:pPr>
              <w:jc w:val="center"/>
              <w:rPr>
                <w:szCs w:val="28"/>
                <w:lang w:val="uk-UA"/>
              </w:rPr>
            </w:pPr>
            <w:r w:rsidRPr="006355E9">
              <w:rPr>
                <w:szCs w:val="28"/>
                <w:lang w:val="uk-UA"/>
              </w:rPr>
              <w:t>120-140 г/л</w:t>
            </w:r>
          </w:p>
        </w:tc>
        <w:tc>
          <w:tcPr>
            <w:tcW w:w="3261" w:type="dxa"/>
          </w:tcPr>
          <w:p w14:paraId="138D5576" w14:textId="77777777" w:rsidR="006355E9" w:rsidRPr="006355E9" w:rsidRDefault="006355E9" w:rsidP="00A857F1">
            <w:pPr>
              <w:jc w:val="center"/>
              <w:rPr>
                <w:szCs w:val="28"/>
                <w:lang w:val="uk-UA"/>
              </w:rPr>
            </w:pPr>
            <w:r w:rsidRPr="006355E9">
              <w:rPr>
                <w:szCs w:val="28"/>
                <w:lang w:val="uk-UA"/>
              </w:rPr>
              <w:t>105,1±14,7 г/л</w:t>
            </w:r>
          </w:p>
        </w:tc>
        <w:tc>
          <w:tcPr>
            <w:tcW w:w="1098" w:type="dxa"/>
          </w:tcPr>
          <w:p w14:paraId="30145B3F" w14:textId="77777777" w:rsidR="006355E9" w:rsidRPr="006355E9" w:rsidRDefault="006355E9" w:rsidP="00A857F1">
            <w:pPr>
              <w:jc w:val="center"/>
              <w:rPr>
                <w:szCs w:val="28"/>
                <w:lang w:val="uk-UA"/>
              </w:rPr>
            </w:pPr>
            <w:r w:rsidRPr="006355E9">
              <w:rPr>
                <w:szCs w:val="28"/>
                <w:lang w:val="uk-UA"/>
              </w:rPr>
              <w:t>&lt;0,05</w:t>
            </w:r>
          </w:p>
        </w:tc>
      </w:tr>
      <w:tr w:rsidR="006355E9" w:rsidRPr="006355E9" w14:paraId="3E5EF701" w14:textId="77777777" w:rsidTr="00A857F1">
        <w:tc>
          <w:tcPr>
            <w:tcW w:w="2677" w:type="dxa"/>
          </w:tcPr>
          <w:p w14:paraId="6BDB5816" w14:textId="77777777" w:rsidR="006355E9" w:rsidRPr="006355E9" w:rsidRDefault="006355E9" w:rsidP="00A857F1">
            <w:pPr>
              <w:jc w:val="center"/>
              <w:rPr>
                <w:szCs w:val="28"/>
                <w:lang w:val="uk-UA"/>
              </w:rPr>
            </w:pPr>
            <w:r w:rsidRPr="006355E9">
              <w:rPr>
                <w:szCs w:val="28"/>
                <w:lang w:val="uk-UA"/>
              </w:rPr>
              <w:t>Лейкоцити</w:t>
            </w:r>
          </w:p>
        </w:tc>
        <w:tc>
          <w:tcPr>
            <w:tcW w:w="2534" w:type="dxa"/>
          </w:tcPr>
          <w:p w14:paraId="58CF3D00" w14:textId="2590411D" w:rsidR="006355E9" w:rsidRPr="006355E9" w:rsidRDefault="006355E9" w:rsidP="00A857F1">
            <w:pPr>
              <w:jc w:val="center"/>
              <w:rPr>
                <w:szCs w:val="28"/>
                <w:lang w:val="uk-UA"/>
              </w:rPr>
            </w:pPr>
            <w:r w:rsidRPr="006355E9">
              <w:rPr>
                <w:szCs w:val="28"/>
                <w:lang w:val="uk-UA"/>
              </w:rPr>
              <w:t>4-9*10</w:t>
            </w:r>
            <w:r w:rsidRPr="006355E9">
              <w:rPr>
                <w:szCs w:val="28"/>
                <w:vertAlign w:val="superscript"/>
                <w:lang w:val="uk-UA"/>
              </w:rPr>
              <w:t xml:space="preserve">9 </w:t>
            </w:r>
            <w:r w:rsidRPr="006355E9">
              <w:rPr>
                <w:szCs w:val="28"/>
                <w:lang w:val="uk-UA"/>
              </w:rPr>
              <w:t>/л</w:t>
            </w:r>
          </w:p>
        </w:tc>
        <w:tc>
          <w:tcPr>
            <w:tcW w:w="3261" w:type="dxa"/>
          </w:tcPr>
          <w:p w14:paraId="21641054" w14:textId="69FF1D9E" w:rsidR="006355E9" w:rsidRPr="006355E9" w:rsidRDefault="006355E9" w:rsidP="00A857F1">
            <w:pPr>
              <w:jc w:val="center"/>
              <w:rPr>
                <w:szCs w:val="28"/>
                <w:lang w:val="uk-UA"/>
              </w:rPr>
            </w:pPr>
            <w:r w:rsidRPr="006355E9">
              <w:rPr>
                <w:szCs w:val="28"/>
                <w:lang w:val="uk-UA"/>
              </w:rPr>
              <w:t>13,4±4,8*10</w:t>
            </w:r>
            <w:r w:rsidRPr="006355E9">
              <w:rPr>
                <w:szCs w:val="28"/>
                <w:vertAlign w:val="superscript"/>
                <w:lang w:val="uk-UA"/>
              </w:rPr>
              <w:t xml:space="preserve">9 </w:t>
            </w:r>
            <w:r w:rsidRPr="006355E9">
              <w:rPr>
                <w:szCs w:val="28"/>
                <w:lang w:val="uk-UA"/>
              </w:rPr>
              <w:t>/л</w:t>
            </w:r>
          </w:p>
        </w:tc>
        <w:tc>
          <w:tcPr>
            <w:tcW w:w="1098" w:type="dxa"/>
          </w:tcPr>
          <w:p w14:paraId="16D32C80" w14:textId="77777777" w:rsidR="006355E9" w:rsidRPr="006355E9" w:rsidRDefault="006355E9" w:rsidP="00A857F1">
            <w:pPr>
              <w:jc w:val="center"/>
              <w:rPr>
                <w:szCs w:val="28"/>
                <w:lang w:val="uk-UA"/>
              </w:rPr>
            </w:pPr>
            <w:r w:rsidRPr="006355E9">
              <w:rPr>
                <w:szCs w:val="28"/>
                <w:lang w:val="uk-UA"/>
              </w:rPr>
              <w:t>&lt;0,05</w:t>
            </w:r>
          </w:p>
        </w:tc>
      </w:tr>
      <w:tr w:rsidR="006355E9" w:rsidRPr="006355E9" w14:paraId="158A5834" w14:textId="77777777" w:rsidTr="00A857F1">
        <w:tc>
          <w:tcPr>
            <w:tcW w:w="2677" w:type="dxa"/>
          </w:tcPr>
          <w:p w14:paraId="5C36A64C" w14:textId="77777777" w:rsidR="006355E9" w:rsidRPr="006355E9" w:rsidRDefault="006355E9" w:rsidP="00A857F1">
            <w:pPr>
              <w:jc w:val="center"/>
              <w:rPr>
                <w:szCs w:val="28"/>
                <w:lang w:val="uk-UA"/>
              </w:rPr>
            </w:pPr>
            <w:r w:rsidRPr="006355E9">
              <w:rPr>
                <w:szCs w:val="28"/>
                <w:lang w:val="uk-UA"/>
              </w:rPr>
              <w:t>Тромбоцити</w:t>
            </w:r>
          </w:p>
        </w:tc>
        <w:tc>
          <w:tcPr>
            <w:tcW w:w="2534" w:type="dxa"/>
          </w:tcPr>
          <w:p w14:paraId="37968FA5" w14:textId="2A1EAB7C" w:rsidR="006355E9" w:rsidRPr="006355E9" w:rsidRDefault="006355E9" w:rsidP="00A857F1">
            <w:pPr>
              <w:jc w:val="center"/>
              <w:rPr>
                <w:szCs w:val="28"/>
                <w:lang w:val="uk-UA"/>
              </w:rPr>
            </w:pPr>
            <w:r w:rsidRPr="006355E9">
              <w:rPr>
                <w:szCs w:val="28"/>
                <w:lang w:val="uk-UA"/>
              </w:rPr>
              <w:t>180-300*10</w:t>
            </w:r>
            <w:r w:rsidRPr="006355E9">
              <w:rPr>
                <w:szCs w:val="28"/>
                <w:vertAlign w:val="superscript"/>
                <w:lang w:val="uk-UA"/>
              </w:rPr>
              <w:t xml:space="preserve">9 </w:t>
            </w:r>
            <w:r w:rsidRPr="006355E9">
              <w:rPr>
                <w:szCs w:val="28"/>
                <w:lang w:val="uk-UA"/>
              </w:rPr>
              <w:t>/л</w:t>
            </w:r>
          </w:p>
        </w:tc>
        <w:tc>
          <w:tcPr>
            <w:tcW w:w="3261" w:type="dxa"/>
          </w:tcPr>
          <w:p w14:paraId="26118535" w14:textId="7B20377F" w:rsidR="006355E9" w:rsidRPr="006355E9" w:rsidRDefault="006355E9" w:rsidP="00A857F1">
            <w:pPr>
              <w:jc w:val="center"/>
              <w:rPr>
                <w:szCs w:val="28"/>
                <w:lang w:val="uk-UA"/>
              </w:rPr>
            </w:pPr>
            <w:r w:rsidRPr="006355E9">
              <w:rPr>
                <w:szCs w:val="28"/>
                <w:lang w:val="uk-UA"/>
              </w:rPr>
              <w:t>281,0±46,5*10</w:t>
            </w:r>
            <w:r w:rsidRPr="006355E9">
              <w:rPr>
                <w:szCs w:val="28"/>
                <w:vertAlign w:val="superscript"/>
                <w:lang w:val="uk-UA"/>
              </w:rPr>
              <w:t xml:space="preserve">9 </w:t>
            </w:r>
            <w:r w:rsidRPr="006355E9">
              <w:rPr>
                <w:szCs w:val="28"/>
                <w:lang w:val="uk-UA"/>
              </w:rPr>
              <w:t>/л</w:t>
            </w:r>
          </w:p>
        </w:tc>
        <w:tc>
          <w:tcPr>
            <w:tcW w:w="1098" w:type="dxa"/>
          </w:tcPr>
          <w:p w14:paraId="09301B0C" w14:textId="77777777" w:rsidR="006355E9" w:rsidRPr="006355E9" w:rsidRDefault="006355E9" w:rsidP="00A857F1">
            <w:pPr>
              <w:jc w:val="center"/>
              <w:rPr>
                <w:szCs w:val="28"/>
                <w:lang w:val="uk-UA"/>
              </w:rPr>
            </w:pPr>
            <w:r w:rsidRPr="006355E9">
              <w:rPr>
                <w:szCs w:val="28"/>
                <w:lang w:val="uk-UA"/>
              </w:rPr>
              <w:t>&gt;0,05</w:t>
            </w:r>
          </w:p>
        </w:tc>
      </w:tr>
      <w:tr w:rsidR="006355E9" w:rsidRPr="006355E9" w14:paraId="023B985D" w14:textId="77777777" w:rsidTr="00A857F1">
        <w:tc>
          <w:tcPr>
            <w:tcW w:w="2677" w:type="dxa"/>
          </w:tcPr>
          <w:p w14:paraId="7766893F" w14:textId="77777777" w:rsidR="006355E9" w:rsidRPr="006355E9" w:rsidRDefault="006355E9" w:rsidP="00A857F1">
            <w:pPr>
              <w:jc w:val="center"/>
              <w:rPr>
                <w:szCs w:val="28"/>
                <w:lang w:val="uk-UA"/>
              </w:rPr>
            </w:pPr>
            <w:r w:rsidRPr="006355E9">
              <w:rPr>
                <w:szCs w:val="28"/>
                <w:lang w:val="uk-UA"/>
              </w:rPr>
              <w:t>ШОЕ</w:t>
            </w:r>
          </w:p>
        </w:tc>
        <w:tc>
          <w:tcPr>
            <w:tcW w:w="2534" w:type="dxa"/>
          </w:tcPr>
          <w:p w14:paraId="33AC253B" w14:textId="77777777" w:rsidR="006355E9" w:rsidRPr="006355E9" w:rsidRDefault="006355E9" w:rsidP="00A857F1">
            <w:pPr>
              <w:jc w:val="center"/>
              <w:rPr>
                <w:szCs w:val="28"/>
                <w:lang w:val="uk-UA"/>
              </w:rPr>
            </w:pPr>
            <w:r w:rsidRPr="006355E9">
              <w:rPr>
                <w:szCs w:val="28"/>
                <w:lang w:val="uk-UA"/>
              </w:rPr>
              <w:t>2-15 мм/год</w:t>
            </w:r>
          </w:p>
        </w:tc>
        <w:tc>
          <w:tcPr>
            <w:tcW w:w="3261" w:type="dxa"/>
          </w:tcPr>
          <w:p w14:paraId="6E1D1F46" w14:textId="77777777" w:rsidR="006355E9" w:rsidRPr="006355E9" w:rsidRDefault="006355E9" w:rsidP="00A857F1">
            <w:pPr>
              <w:jc w:val="center"/>
              <w:rPr>
                <w:szCs w:val="28"/>
                <w:lang w:val="uk-UA"/>
              </w:rPr>
            </w:pPr>
            <w:r w:rsidRPr="006355E9">
              <w:rPr>
                <w:szCs w:val="28"/>
                <w:lang w:val="uk-UA"/>
              </w:rPr>
              <w:t>34,9±6,3 мм/год</w:t>
            </w:r>
          </w:p>
        </w:tc>
        <w:tc>
          <w:tcPr>
            <w:tcW w:w="1098" w:type="dxa"/>
          </w:tcPr>
          <w:p w14:paraId="6E45AE46" w14:textId="77777777" w:rsidR="006355E9" w:rsidRPr="006355E9" w:rsidRDefault="006355E9" w:rsidP="00A857F1">
            <w:pPr>
              <w:jc w:val="center"/>
              <w:rPr>
                <w:szCs w:val="28"/>
                <w:lang w:val="uk-UA"/>
              </w:rPr>
            </w:pPr>
            <w:r w:rsidRPr="006355E9">
              <w:rPr>
                <w:szCs w:val="28"/>
                <w:lang w:val="uk-UA"/>
              </w:rPr>
              <w:t>&lt;0,01</w:t>
            </w:r>
          </w:p>
        </w:tc>
      </w:tr>
    </w:tbl>
    <w:p w14:paraId="5279BFE0" w14:textId="5C1A1720" w:rsidR="006355E9" w:rsidRPr="006355E9" w:rsidRDefault="006355E9" w:rsidP="006355E9">
      <w:pPr>
        <w:spacing w:after="0" w:line="360" w:lineRule="auto"/>
        <w:ind w:firstLine="720"/>
        <w:jc w:val="both"/>
        <w:rPr>
          <w:lang w:val="uk-UA"/>
        </w:rPr>
      </w:pPr>
      <w:r w:rsidRPr="006355E9">
        <w:rPr>
          <w:lang w:val="uk-UA"/>
        </w:rPr>
        <w:t>Під час вивчення деяких показників гемостазіограми були виявлені ті самі тенденції, що й у групі А (табл. 16).</w:t>
      </w:r>
    </w:p>
    <w:p w14:paraId="23C2E12C" w14:textId="77777777" w:rsidR="006355E9" w:rsidRPr="006355E9" w:rsidRDefault="006355E9" w:rsidP="006355E9">
      <w:pPr>
        <w:spacing w:after="0" w:line="360" w:lineRule="auto"/>
        <w:ind w:firstLine="720"/>
        <w:jc w:val="both"/>
        <w:rPr>
          <w:lang w:val="uk-UA"/>
        </w:rPr>
      </w:pPr>
    </w:p>
    <w:p w14:paraId="064524F0" w14:textId="77777777" w:rsidR="006355E9" w:rsidRPr="006355E9" w:rsidRDefault="006355E9" w:rsidP="006355E9">
      <w:pPr>
        <w:spacing w:after="0" w:line="360" w:lineRule="auto"/>
        <w:ind w:firstLine="720"/>
        <w:jc w:val="right"/>
        <w:rPr>
          <w:lang w:val="uk-UA"/>
        </w:rPr>
      </w:pPr>
      <w:r w:rsidRPr="006355E9">
        <w:rPr>
          <w:lang w:val="uk-UA"/>
        </w:rPr>
        <w:lastRenderedPageBreak/>
        <w:t>Таблиця 16</w:t>
      </w:r>
    </w:p>
    <w:p w14:paraId="536FFA22" w14:textId="25A6B766" w:rsidR="0080201B" w:rsidRPr="006355E9" w:rsidRDefault="006355E9" w:rsidP="006355E9">
      <w:pPr>
        <w:spacing w:after="0" w:line="360" w:lineRule="auto"/>
        <w:jc w:val="center"/>
        <w:rPr>
          <w:b/>
          <w:bCs/>
          <w:lang w:val="uk-UA"/>
        </w:rPr>
      </w:pPr>
      <w:r w:rsidRPr="006355E9">
        <w:rPr>
          <w:b/>
          <w:bCs/>
          <w:lang w:val="uk-UA"/>
        </w:rPr>
        <w:t>Результати вивчення деяких показників гемостазіограми групи Б</w:t>
      </w:r>
    </w:p>
    <w:tbl>
      <w:tblPr>
        <w:tblStyle w:val="a3"/>
        <w:tblW w:w="0" w:type="auto"/>
        <w:tblLook w:val="04A0" w:firstRow="1" w:lastRow="0" w:firstColumn="1" w:lastColumn="0" w:noHBand="0" w:noVBand="1"/>
      </w:tblPr>
      <w:tblGrid>
        <w:gridCol w:w="2863"/>
        <w:gridCol w:w="2569"/>
        <w:gridCol w:w="2334"/>
        <w:gridCol w:w="1804"/>
      </w:tblGrid>
      <w:tr w:rsidR="006355E9" w:rsidRPr="006355E9" w14:paraId="5E8B8A57" w14:textId="77777777" w:rsidTr="006355E9">
        <w:tc>
          <w:tcPr>
            <w:tcW w:w="2863" w:type="dxa"/>
            <w:vAlign w:val="center"/>
          </w:tcPr>
          <w:p w14:paraId="15668FDE" w14:textId="53CA1D94" w:rsidR="006355E9" w:rsidRPr="006355E9" w:rsidRDefault="006355E9" w:rsidP="006355E9">
            <w:pPr>
              <w:jc w:val="center"/>
              <w:rPr>
                <w:b/>
                <w:bCs/>
                <w:szCs w:val="28"/>
                <w:lang w:val="uk-UA"/>
              </w:rPr>
            </w:pPr>
            <w:r w:rsidRPr="006355E9">
              <w:rPr>
                <w:b/>
                <w:bCs/>
                <w:szCs w:val="28"/>
                <w:lang w:val="uk-UA"/>
              </w:rPr>
              <w:t>Найменування показника</w:t>
            </w:r>
          </w:p>
        </w:tc>
        <w:tc>
          <w:tcPr>
            <w:tcW w:w="2569" w:type="dxa"/>
            <w:vAlign w:val="center"/>
          </w:tcPr>
          <w:p w14:paraId="1AA9F3AB" w14:textId="77777777" w:rsidR="006355E9" w:rsidRPr="006355E9" w:rsidRDefault="006355E9" w:rsidP="006355E9">
            <w:pPr>
              <w:jc w:val="center"/>
              <w:rPr>
                <w:b/>
                <w:bCs/>
                <w:szCs w:val="28"/>
                <w:lang w:val="uk-UA"/>
              </w:rPr>
            </w:pPr>
            <w:r w:rsidRPr="006355E9">
              <w:rPr>
                <w:b/>
                <w:bCs/>
                <w:szCs w:val="28"/>
                <w:lang w:val="uk-UA"/>
              </w:rPr>
              <w:t>Референсні значення</w:t>
            </w:r>
          </w:p>
        </w:tc>
        <w:tc>
          <w:tcPr>
            <w:tcW w:w="2334" w:type="dxa"/>
            <w:vAlign w:val="center"/>
          </w:tcPr>
          <w:p w14:paraId="04F5AD8F" w14:textId="77777777" w:rsidR="006355E9" w:rsidRPr="006355E9" w:rsidRDefault="006355E9" w:rsidP="006355E9">
            <w:pPr>
              <w:jc w:val="center"/>
              <w:rPr>
                <w:b/>
                <w:bCs/>
                <w:szCs w:val="28"/>
                <w:lang w:val="uk-UA"/>
              </w:rPr>
            </w:pPr>
            <w:r w:rsidRPr="006355E9">
              <w:rPr>
                <w:b/>
                <w:bCs/>
                <w:szCs w:val="28"/>
                <w:lang w:val="uk-UA"/>
              </w:rPr>
              <w:t>Середнє значення групи Б</w:t>
            </w:r>
          </w:p>
        </w:tc>
        <w:tc>
          <w:tcPr>
            <w:tcW w:w="1804" w:type="dxa"/>
            <w:vAlign w:val="center"/>
          </w:tcPr>
          <w:p w14:paraId="600FF088" w14:textId="77777777" w:rsidR="006355E9" w:rsidRPr="006355E9" w:rsidRDefault="006355E9" w:rsidP="006355E9">
            <w:pPr>
              <w:jc w:val="center"/>
              <w:rPr>
                <w:b/>
                <w:bCs/>
                <w:szCs w:val="28"/>
                <w:lang w:val="uk-UA"/>
              </w:rPr>
            </w:pPr>
            <w:r w:rsidRPr="006355E9">
              <w:rPr>
                <w:b/>
                <w:bCs/>
                <w:szCs w:val="28"/>
                <w:lang w:val="uk-UA"/>
              </w:rPr>
              <w:t>р</w:t>
            </w:r>
          </w:p>
        </w:tc>
      </w:tr>
      <w:tr w:rsidR="006355E9" w:rsidRPr="006355E9" w14:paraId="08C90F82" w14:textId="77777777" w:rsidTr="006355E9">
        <w:tc>
          <w:tcPr>
            <w:tcW w:w="2863" w:type="dxa"/>
          </w:tcPr>
          <w:p w14:paraId="2A470BE4" w14:textId="77777777" w:rsidR="006355E9" w:rsidRPr="006355E9" w:rsidRDefault="006355E9" w:rsidP="00A857F1">
            <w:pPr>
              <w:jc w:val="center"/>
              <w:rPr>
                <w:szCs w:val="28"/>
                <w:lang w:val="uk-UA"/>
              </w:rPr>
            </w:pPr>
            <w:r w:rsidRPr="006355E9">
              <w:rPr>
                <w:szCs w:val="28"/>
                <w:lang w:val="uk-UA"/>
              </w:rPr>
              <w:t>Концентрація фібриногену</w:t>
            </w:r>
          </w:p>
        </w:tc>
        <w:tc>
          <w:tcPr>
            <w:tcW w:w="2569" w:type="dxa"/>
            <w:vAlign w:val="center"/>
          </w:tcPr>
          <w:p w14:paraId="029FECF8" w14:textId="77777777" w:rsidR="006355E9" w:rsidRPr="006355E9" w:rsidRDefault="006355E9" w:rsidP="006355E9">
            <w:pPr>
              <w:jc w:val="center"/>
              <w:rPr>
                <w:szCs w:val="28"/>
                <w:lang w:val="uk-UA"/>
              </w:rPr>
            </w:pPr>
            <w:r w:rsidRPr="006355E9">
              <w:rPr>
                <w:szCs w:val="28"/>
                <w:lang w:val="uk-UA"/>
              </w:rPr>
              <w:t>2,75-3,65 г/л</w:t>
            </w:r>
          </w:p>
        </w:tc>
        <w:tc>
          <w:tcPr>
            <w:tcW w:w="2334" w:type="dxa"/>
            <w:vAlign w:val="center"/>
          </w:tcPr>
          <w:p w14:paraId="4C528FFA" w14:textId="77777777" w:rsidR="006355E9" w:rsidRPr="006355E9" w:rsidRDefault="006355E9" w:rsidP="006355E9">
            <w:pPr>
              <w:jc w:val="center"/>
              <w:rPr>
                <w:szCs w:val="28"/>
                <w:lang w:val="uk-UA"/>
              </w:rPr>
            </w:pPr>
            <w:r w:rsidRPr="006355E9">
              <w:rPr>
                <w:szCs w:val="28"/>
                <w:lang w:val="uk-UA"/>
              </w:rPr>
              <w:t>4,92±0,33 г/л</w:t>
            </w:r>
          </w:p>
        </w:tc>
        <w:tc>
          <w:tcPr>
            <w:tcW w:w="1804" w:type="dxa"/>
            <w:vAlign w:val="center"/>
          </w:tcPr>
          <w:p w14:paraId="166A5845" w14:textId="77777777" w:rsidR="006355E9" w:rsidRPr="006355E9" w:rsidRDefault="006355E9" w:rsidP="006355E9">
            <w:pPr>
              <w:jc w:val="center"/>
              <w:rPr>
                <w:szCs w:val="28"/>
                <w:lang w:val="uk-UA"/>
              </w:rPr>
            </w:pPr>
            <w:r w:rsidRPr="006355E9">
              <w:rPr>
                <w:szCs w:val="28"/>
                <w:lang w:val="uk-UA"/>
              </w:rPr>
              <w:t>&lt;0,05</w:t>
            </w:r>
          </w:p>
        </w:tc>
      </w:tr>
      <w:tr w:rsidR="006355E9" w:rsidRPr="006355E9" w14:paraId="0FE69A81" w14:textId="77777777" w:rsidTr="006355E9">
        <w:tc>
          <w:tcPr>
            <w:tcW w:w="2863" w:type="dxa"/>
          </w:tcPr>
          <w:p w14:paraId="2464A9CC" w14:textId="5148B637" w:rsidR="006355E9" w:rsidRPr="006355E9" w:rsidRDefault="006355E9" w:rsidP="00A857F1">
            <w:pPr>
              <w:jc w:val="center"/>
              <w:rPr>
                <w:szCs w:val="28"/>
                <w:lang w:val="uk-UA"/>
              </w:rPr>
            </w:pPr>
            <w:r w:rsidRPr="006355E9">
              <w:rPr>
                <w:szCs w:val="28"/>
                <w:lang w:val="uk-UA"/>
              </w:rPr>
              <w:t>АЧТ</w:t>
            </w:r>
            <w:r>
              <w:rPr>
                <w:szCs w:val="28"/>
                <w:lang w:val="uk-UA"/>
              </w:rPr>
              <w:t>Ч</w:t>
            </w:r>
          </w:p>
        </w:tc>
        <w:tc>
          <w:tcPr>
            <w:tcW w:w="2569" w:type="dxa"/>
            <w:vAlign w:val="center"/>
          </w:tcPr>
          <w:p w14:paraId="44D2BA18" w14:textId="77777777" w:rsidR="006355E9" w:rsidRPr="006355E9" w:rsidRDefault="006355E9" w:rsidP="006355E9">
            <w:pPr>
              <w:jc w:val="center"/>
              <w:rPr>
                <w:szCs w:val="28"/>
                <w:lang w:val="uk-UA"/>
              </w:rPr>
            </w:pPr>
            <w:r w:rsidRPr="006355E9">
              <w:rPr>
                <w:szCs w:val="28"/>
                <w:lang w:val="uk-UA"/>
              </w:rPr>
              <w:t>28,6-33,6 с</w:t>
            </w:r>
          </w:p>
        </w:tc>
        <w:tc>
          <w:tcPr>
            <w:tcW w:w="2334" w:type="dxa"/>
            <w:vAlign w:val="center"/>
          </w:tcPr>
          <w:p w14:paraId="633A1364" w14:textId="77777777" w:rsidR="006355E9" w:rsidRPr="006355E9" w:rsidRDefault="006355E9" w:rsidP="006355E9">
            <w:pPr>
              <w:jc w:val="center"/>
              <w:rPr>
                <w:szCs w:val="28"/>
                <w:lang w:val="uk-UA"/>
              </w:rPr>
            </w:pPr>
            <w:r w:rsidRPr="006355E9">
              <w:rPr>
                <w:szCs w:val="28"/>
                <w:lang w:val="uk-UA"/>
              </w:rPr>
              <w:t>35,12±3,82 с</w:t>
            </w:r>
          </w:p>
        </w:tc>
        <w:tc>
          <w:tcPr>
            <w:tcW w:w="1804" w:type="dxa"/>
            <w:vAlign w:val="center"/>
          </w:tcPr>
          <w:p w14:paraId="4606DA04" w14:textId="77777777" w:rsidR="006355E9" w:rsidRPr="006355E9" w:rsidRDefault="006355E9" w:rsidP="006355E9">
            <w:pPr>
              <w:jc w:val="center"/>
              <w:rPr>
                <w:szCs w:val="28"/>
                <w:lang w:val="uk-UA"/>
              </w:rPr>
            </w:pPr>
            <w:r w:rsidRPr="006355E9">
              <w:rPr>
                <w:szCs w:val="28"/>
                <w:lang w:val="uk-UA"/>
              </w:rPr>
              <w:t>&lt;0,05</w:t>
            </w:r>
          </w:p>
        </w:tc>
      </w:tr>
    </w:tbl>
    <w:p w14:paraId="3BE93A37" w14:textId="77777777" w:rsidR="002E4BC8" w:rsidRPr="002E4BC8" w:rsidRDefault="002E4BC8" w:rsidP="002E4BC8">
      <w:pPr>
        <w:spacing w:after="0" w:line="360" w:lineRule="auto"/>
        <w:ind w:firstLine="720"/>
        <w:jc w:val="both"/>
        <w:rPr>
          <w:lang w:val="uk-UA"/>
        </w:rPr>
      </w:pPr>
      <w:r w:rsidRPr="002E4BC8">
        <w:rPr>
          <w:lang w:val="uk-UA"/>
        </w:rPr>
        <w:t>При аналізі даних таблиці звертає на себе увагу, що в ранньому післяопераційному періоді у пацієнтів групи Б спостерігалися явища гіперкоагуляції – рівень досліджуваних показників був достовірно вищим за норму.</w:t>
      </w:r>
    </w:p>
    <w:p w14:paraId="7D6B2A31" w14:textId="77777777" w:rsidR="002E4BC8" w:rsidRPr="002E4BC8" w:rsidRDefault="002E4BC8" w:rsidP="002E4BC8">
      <w:pPr>
        <w:spacing w:after="0" w:line="360" w:lineRule="auto"/>
        <w:ind w:firstLine="720"/>
        <w:jc w:val="both"/>
        <w:rPr>
          <w:lang w:val="uk-UA"/>
        </w:rPr>
      </w:pPr>
      <w:r w:rsidRPr="002E4BC8">
        <w:rPr>
          <w:lang w:val="uk-UA"/>
        </w:rPr>
        <w:t>Також перевищували нормальні значення та деякі показники ліпідограми (табл. 17).</w:t>
      </w:r>
    </w:p>
    <w:p w14:paraId="61E67E48" w14:textId="77777777" w:rsidR="002E4BC8" w:rsidRPr="002E4BC8" w:rsidRDefault="002E4BC8" w:rsidP="002E4BC8">
      <w:pPr>
        <w:spacing w:after="0" w:line="360" w:lineRule="auto"/>
        <w:ind w:firstLine="720"/>
        <w:jc w:val="right"/>
        <w:rPr>
          <w:lang w:val="uk-UA"/>
        </w:rPr>
      </w:pPr>
      <w:r w:rsidRPr="002E4BC8">
        <w:rPr>
          <w:lang w:val="uk-UA"/>
        </w:rPr>
        <w:t>Таблиця 17</w:t>
      </w:r>
    </w:p>
    <w:p w14:paraId="49E0E108" w14:textId="62878D96" w:rsidR="006355E9" w:rsidRPr="002E4BC8" w:rsidRDefault="002E4BC8" w:rsidP="002E4BC8">
      <w:pPr>
        <w:spacing w:after="0" w:line="360" w:lineRule="auto"/>
        <w:jc w:val="center"/>
        <w:rPr>
          <w:b/>
          <w:bCs/>
          <w:lang w:val="uk-UA"/>
        </w:rPr>
      </w:pPr>
      <w:r w:rsidRPr="002E4BC8">
        <w:rPr>
          <w:b/>
          <w:bCs/>
          <w:lang w:val="uk-UA"/>
        </w:rPr>
        <w:t>Результати вивчення деяких показників ліпідограми у групі Б</w:t>
      </w:r>
    </w:p>
    <w:tbl>
      <w:tblPr>
        <w:tblStyle w:val="a3"/>
        <w:tblW w:w="0" w:type="auto"/>
        <w:tblLook w:val="04A0" w:firstRow="1" w:lastRow="0" w:firstColumn="1" w:lastColumn="0" w:noHBand="0" w:noVBand="1"/>
      </w:tblPr>
      <w:tblGrid>
        <w:gridCol w:w="3227"/>
        <w:gridCol w:w="2693"/>
        <w:gridCol w:w="2552"/>
        <w:gridCol w:w="1098"/>
      </w:tblGrid>
      <w:tr w:rsidR="00E33865" w:rsidRPr="00E33865" w14:paraId="26DB335B" w14:textId="77777777" w:rsidTr="00E33865">
        <w:tc>
          <w:tcPr>
            <w:tcW w:w="3227" w:type="dxa"/>
            <w:vAlign w:val="center"/>
          </w:tcPr>
          <w:p w14:paraId="17BE37C2" w14:textId="2352D5E9" w:rsidR="00E33865" w:rsidRPr="00E33865" w:rsidRDefault="00E33865" w:rsidP="00E33865">
            <w:pPr>
              <w:jc w:val="center"/>
              <w:rPr>
                <w:b/>
                <w:bCs/>
                <w:szCs w:val="28"/>
                <w:lang w:val="uk-UA"/>
              </w:rPr>
            </w:pPr>
            <w:r w:rsidRPr="00E33865">
              <w:rPr>
                <w:b/>
                <w:bCs/>
                <w:szCs w:val="28"/>
                <w:lang w:val="uk-UA"/>
              </w:rPr>
              <w:t>Найменування показника</w:t>
            </w:r>
          </w:p>
        </w:tc>
        <w:tc>
          <w:tcPr>
            <w:tcW w:w="2693" w:type="dxa"/>
            <w:vAlign w:val="center"/>
          </w:tcPr>
          <w:p w14:paraId="776DD9C0" w14:textId="77777777" w:rsidR="00E33865" w:rsidRPr="00E33865" w:rsidRDefault="00E33865" w:rsidP="00E33865">
            <w:pPr>
              <w:jc w:val="center"/>
              <w:rPr>
                <w:b/>
                <w:bCs/>
                <w:szCs w:val="28"/>
                <w:lang w:val="uk-UA"/>
              </w:rPr>
            </w:pPr>
            <w:r w:rsidRPr="00E33865">
              <w:rPr>
                <w:b/>
                <w:bCs/>
                <w:szCs w:val="28"/>
                <w:lang w:val="uk-UA"/>
              </w:rPr>
              <w:t>Референсні значення</w:t>
            </w:r>
          </w:p>
        </w:tc>
        <w:tc>
          <w:tcPr>
            <w:tcW w:w="2552" w:type="dxa"/>
            <w:vAlign w:val="center"/>
          </w:tcPr>
          <w:p w14:paraId="4C479781" w14:textId="77777777" w:rsidR="00E33865" w:rsidRPr="00E33865" w:rsidRDefault="00E33865" w:rsidP="00E33865">
            <w:pPr>
              <w:jc w:val="center"/>
              <w:rPr>
                <w:b/>
                <w:bCs/>
                <w:szCs w:val="28"/>
                <w:lang w:val="uk-UA"/>
              </w:rPr>
            </w:pPr>
            <w:r w:rsidRPr="00E33865">
              <w:rPr>
                <w:b/>
                <w:bCs/>
                <w:szCs w:val="28"/>
                <w:lang w:val="uk-UA"/>
              </w:rPr>
              <w:t>Середнє значення групи Б</w:t>
            </w:r>
          </w:p>
        </w:tc>
        <w:tc>
          <w:tcPr>
            <w:tcW w:w="1098" w:type="dxa"/>
            <w:vAlign w:val="center"/>
          </w:tcPr>
          <w:p w14:paraId="718C1A55" w14:textId="77777777" w:rsidR="00E33865" w:rsidRPr="00E33865" w:rsidRDefault="00E33865" w:rsidP="00E33865">
            <w:pPr>
              <w:jc w:val="center"/>
              <w:rPr>
                <w:b/>
                <w:bCs/>
                <w:szCs w:val="28"/>
                <w:lang w:val="uk-UA"/>
              </w:rPr>
            </w:pPr>
            <w:r w:rsidRPr="00E33865">
              <w:rPr>
                <w:b/>
                <w:bCs/>
                <w:szCs w:val="28"/>
                <w:lang w:val="uk-UA"/>
              </w:rPr>
              <w:t>р</w:t>
            </w:r>
          </w:p>
        </w:tc>
      </w:tr>
      <w:tr w:rsidR="00E33865" w:rsidRPr="00E33865" w14:paraId="40E4DD1D" w14:textId="77777777" w:rsidTr="00E33865">
        <w:tc>
          <w:tcPr>
            <w:tcW w:w="3227" w:type="dxa"/>
          </w:tcPr>
          <w:p w14:paraId="424DE2EE" w14:textId="5FF5E210" w:rsidR="00E33865" w:rsidRPr="00E33865" w:rsidRDefault="00E33865" w:rsidP="00A857F1">
            <w:pPr>
              <w:rPr>
                <w:szCs w:val="28"/>
                <w:lang w:val="uk-UA"/>
              </w:rPr>
            </w:pPr>
            <w:r w:rsidRPr="00E33865">
              <w:rPr>
                <w:szCs w:val="28"/>
                <w:lang w:val="uk-UA"/>
              </w:rPr>
              <w:t>Загальний холестерин (</w:t>
            </w:r>
            <w:r>
              <w:rPr>
                <w:szCs w:val="28"/>
                <w:lang w:val="uk-UA"/>
              </w:rPr>
              <w:t>З</w:t>
            </w:r>
            <w:r w:rsidRPr="00E33865">
              <w:rPr>
                <w:szCs w:val="28"/>
                <w:lang w:val="uk-UA"/>
              </w:rPr>
              <w:t>Х)</w:t>
            </w:r>
          </w:p>
        </w:tc>
        <w:tc>
          <w:tcPr>
            <w:tcW w:w="2693" w:type="dxa"/>
            <w:vAlign w:val="center"/>
          </w:tcPr>
          <w:p w14:paraId="41079921" w14:textId="77777777" w:rsidR="00E33865" w:rsidRPr="00E33865" w:rsidRDefault="00E33865" w:rsidP="00E33865">
            <w:pPr>
              <w:jc w:val="center"/>
              <w:rPr>
                <w:szCs w:val="28"/>
                <w:lang w:val="uk-UA"/>
              </w:rPr>
            </w:pPr>
            <w:r w:rsidRPr="00E33865">
              <w:rPr>
                <w:szCs w:val="28"/>
                <w:shd w:val="clear" w:color="auto" w:fill="FFFFFF"/>
                <w:lang w:val="uk-UA"/>
              </w:rPr>
              <w:t>0 – 5,2 ммоль/л</w:t>
            </w:r>
          </w:p>
        </w:tc>
        <w:tc>
          <w:tcPr>
            <w:tcW w:w="2552" w:type="dxa"/>
            <w:vAlign w:val="center"/>
          </w:tcPr>
          <w:p w14:paraId="5B8A6A91" w14:textId="77777777" w:rsidR="00E33865" w:rsidRPr="00E33865" w:rsidRDefault="00E33865" w:rsidP="00E33865">
            <w:pPr>
              <w:jc w:val="center"/>
              <w:rPr>
                <w:szCs w:val="28"/>
                <w:lang w:val="uk-UA"/>
              </w:rPr>
            </w:pPr>
            <w:r w:rsidRPr="00E33865">
              <w:rPr>
                <w:szCs w:val="28"/>
                <w:lang w:val="uk-UA"/>
              </w:rPr>
              <w:t xml:space="preserve">6,42±1,19 </w:t>
            </w:r>
            <w:r w:rsidRPr="00E33865">
              <w:rPr>
                <w:szCs w:val="28"/>
                <w:shd w:val="clear" w:color="auto" w:fill="FFFFFF"/>
                <w:lang w:val="uk-UA"/>
              </w:rPr>
              <w:t>ммоль/л</w:t>
            </w:r>
          </w:p>
        </w:tc>
        <w:tc>
          <w:tcPr>
            <w:tcW w:w="1098" w:type="dxa"/>
            <w:vAlign w:val="center"/>
          </w:tcPr>
          <w:p w14:paraId="682725DF" w14:textId="77777777" w:rsidR="00E33865" w:rsidRPr="00E33865" w:rsidRDefault="00E33865" w:rsidP="00E33865">
            <w:pPr>
              <w:jc w:val="center"/>
              <w:rPr>
                <w:szCs w:val="28"/>
                <w:lang w:val="uk-UA"/>
              </w:rPr>
            </w:pPr>
            <w:r w:rsidRPr="00E33865">
              <w:rPr>
                <w:szCs w:val="28"/>
                <w:lang w:val="uk-UA"/>
              </w:rPr>
              <w:t>&lt;0,05</w:t>
            </w:r>
          </w:p>
        </w:tc>
      </w:tr>
      <w:tr w:rsidR="00E33865" w:rsidRPr="00E33865" w14:paraId="0C215ACE" w14:textId="77777777" w:rsidTr="00E33865">
        <w:tc>
          <w:tcPr>
            <w:tcW w:w="3227" w:type="dxa"/>
          </w:tcPr>
          <w:p w14:paraId="27037A1A" w14:textId="1F677ACF" w:rsidR="00E33865" w:rsidRPr="00E33865" w:rsidRDefault="00E33865" w:rsidP="00A857F1">
            <w:pPr>
              <w:rPr>
                <w:szCs w:val="28"/>
                <w:lang w:val="uk-UA"/>
              </w:rPr>
            </w:pPr>
            <w:r w:rsidRPr="00E33865">
              <w:rPr>
                <w:szCs w:val="28"/>
                <w:lang w:val="uk-UA"/>
              </w:rPr>
              <w:t>Ліпопротеїди високої щільності (Л</w:t>
            </w:r>
            <w:r>
              <w:rPr>
                <w:szCs w:val="28"/>
                <w:lang w:val="uk-UA"/>
              </w:rPr>
              <w:t>ПВЩ</w:t>
            </w:r>
            <w:r w:rsidRPr="00E33865">
              <w:rPr>
                <w:szCs w:val="28"/>
                <w:lang w:val="uk-UA"/>
              </w:rPr>
              <w:t>)</w:t>
            </w:r>
          </w:p>
        </w:tc>
        <w:tc>
          <w:tcPr>
            <w:tcW w:w="2693" w:type="dxa"/>
            <w:vAlign w:val="center"/>
          </w:tcPr>
          <w:p w14:paraId="4B7005BF" w14:textId="77777777" w:rsidR="00E33865" w:rsidRPr="00E33865" w:rsidRDefault="00E33865" w:rsidP="00E33865">
            <w:pPr>
              <w:jc w:val="center"/>
              <w:rPr>
                <w:szCs w:val="28"/>
                <w:lang w:val="uk-UA"/>
              </w:rPr>
            </w:pPr>
            <w:r w:rsidRPr="00E33865">
              <w:rPr>
                <w:szCs w:val="28"/>
                <w:shd w:val="clear" w:color="auto" w:fill="FFFFFF"/>
                <w:lang w:val="uk-UA"/>
              </w:rPr>
              <w:t>1,03 – 1,55 ммоль/л.</w:t>
            </w:r>
          </w:p>
        </w:tc>
        <w:tc>
          <w:tcPr>
            <w:tcW w:w="2552" w:type="dxa"/>
            <w:vAlign w:val="center"/>
          </w:tcPr>
          <w:p w14:paraId="2399431C" w14:textId="77777777" w:rsidR="00E33865" w:rsidRPr="00E33865" w:rsidRDefault="00E33865" w:rsidP="00E33865">
            <w:pPr>
              <w:jc w:val="center"/>
              <w:rPr>
                <w:szCs w:val="28"/>
                <w:lang w:val="uk-UA"/>
              </w:rPr>
            </w:pPr>
            <w:r w:rsidRPr="00E33865">
              <w:rPr>
                <w:szCs w:val="28"/>
                <w:lang w:val="uk-UA"/>
              </w:rPr>
              <w:t xml:space="preserve">0,88±0,01 </w:t>
            </w:r>
            <w:r w:rsidRPr="00E33865">
              <w:rPr>
                <w:szCs w:val="28"/>
                <w:shd w:val="clear" w:color="auto" w:fill="FFFFFF"/>
                <w:lang w:val="uk-UA"/>
              </w:rPr>
              <w:t>ммоль/л</w:t>
            </w:r>
          </w:p>
        </w:tc>
        <w:tc>
          <w:tcPr>
            <w:tcW w:w="1098" w:type="dxa"/>
            <w:vAlign w:val="center"/>
          </w:tcPr>
          <w:p w14:paraId="49B05107" w14:textId="77777777" w:rsidR="00E33865" w:rsidRPr="00E33865" w:rsidRDefault="00E33865" w:rsidP="00E33865">
            <w:pPr>
              <w:jc w:val="center"/>
              <w:rPr>
                <w:szCs w:val="28"/>
                <w:lang w:val="uk-UA"/>
              </w:rPr>
            </w:pPr>
            <w:r w:rsidRPr="00E33865">
              <w:rPr>
                <w:szCs w:val="28"/>
                <w:lang w:val="uk-UA"/>
              </w:rPr>
              <w:t>&lt;0,05</w:t>
            </w:r>
          </w:p>
        </w:tc>
      </w:tr>
      <w:tr w:rsidR="00E33865" w:rsidRPr="00E33865" w14:paraId="1F99FE79" w14:textId="77777777" w:rsidTr="00E33865">
        <w:tc>
          <w:tcPr>
            <w:tcW w:w="3227" w:type="dxa"/>
          </w:tcPr>
          <w:p w14:paraId="76A53B78" w14:textId="7CAC5C7F" w:rsidR="00E33865" w:rsidRPr="00E33865" w:rsidRDefault="00E33865" w:rsidP="00A857F1">
            <w:pPr>
              <w:rPr>
                <w:szCs w:val="28"/>
                <w:lang w:val="uk-UA"/>
              </w:rPr>
            </w:pPr>
            <w:r w:rsidRPr="00E33865">
              <w:rPr>
                <w:szCs w:val="28"/>
                <w:lang w:val="uk-UA"/>
              </w:rPr>
              <w:t>Ліпопротеїди низької щільності (Л</w:t>
            </w:r>
            <w:r>
              <w:rPr>
                <w:szCs w:val="28"/>
                <w:lang w:val="uk-UA"/>
              </w:rPr>
              <w:t>ПНЩ</w:t>
            </w:r>
            <w:r w:rsidRPr="00E33865">
              <w:rPr>
                <w:szCs w:val="28"/>
                <w:lang w:val="uk-UA"/>
              </w:rPr>
              <w:t>)</w:t>
            </w:r>
          </w:p>
        </w:tc>
        <w:tc>
          <w:tcPr>
            <w:tcW w:w="2693" w:type="dxa"/>
            <w:vAlign w:val="center"/>
          </w:tcPr>
          <w:p w14:paraId="3BE751FF" w14:textId="77777777" w:rsidR="00E33865" w:rsidRPr="00E33865" w:rsidRDefault="00E33865" w:rsidP="00E33865">
            <w:pPr>
              <w:jc w:val="center"/>
              <w:rPr>
                <w:szCs w:val="28"/>
                <w:lang w:val="uk-UA"/>
              </w:rPr>
            </w:pPr>
            <w:r w:rsidRPr="00E33865">
              <w:rPr>
                <w:szCs w:val="28"/>
                <w:shd w:val="clear" w:color="auto" w:fill="FFFFFF"/>
                <w:lang w:val="uk-UA"/>
              </w:rPr>
              <w:t>0 – 3,3 ммоль/л</w:t>
            </w:r>
          </w:p>
        </w:tc>
        <w:tc>
          <w:tcPr>
            <w:tcW w:w="2552" w:type="dxa"/>
            <w:vAlign w:val="center"/>
          </w:tcPr>
          <w:p w14:paraId="34417097" w14:textId="77777777" w:rsidR="00E33865" w:rsidRPr="00E33865" w:rsidRDefault="00E33865" w:rsidP="00E33865">
            <w:pPr>
              <w:jc w:val="center"/>
              <w:rPr>
                <w:szCs w:val="28"/>
                <w:lang w:val="uk-UA"/>
              </w:rPr>
            </w:pPr>
            <w:r w:rsidRPr="00E33865">
              <w:rPr>
                <w:szCs w:val="28"/>
                <w:lang w:val="uk-UA"/>
              </w:rPr>
              <w:t xml:space="preserve">4,58±0,33 </w:t>
            </w:r>
            <w:r w:rsidRPr="00E33865">
              <w:rPr>
                <w:szCs w:val="28"/>
                <w:shd w:val="clear" w:color="auto" w:fill="FFFFFF"/>
                <w:lang w:val="uk-UA"/>
              </w:rPr>
              <w:t>ммоль/л</w:t>
            </w:r>
          </w:p>
        </w:tc>
        <w:tc>
          <w:tcPr>
            <w:tcW w:w="1098" w:type="dxa"/>
            <w:vAlign w:val="center"/>
          </w:tcPr>
          <w:p w14:paraId="4D89193C" w14:textId="77777777" w:rsidR="00E33865" w:rsidRPr="00E33865" w:rsidRDefault="00E33865" w:rsidP="00E33865">
            <w:pPr>
              <w:jc w:val="center"/>
              <w:rPr>
                <w:szCs w:val="28"/>
                <w:lang w:val="uk-UA"/>
              </w:rPr>
            </w:pPr>
            <w:r w:rsidRPr="00E33865">
              <w:rPr>
                <w:szCs w:val="28"/>
                <w:lang w:val="uk-UA"/>
              </w:rPr>
              <w:t>&lt;0,05</w:t>
            </w:r>
          </w:p>
        </w:tc>
      </w:tr>
    </w:tbl>
    <w:p w14:paraId="57E346EB" w14:textId="77777777" w:rsidR="00602ED7" w:rsidRPr="00602ED7" w:rsidRDefault="00602ED7" w:rsidP="00602ED7">
      <w:pPr>
        <w:spacing w:after="0" w:line="360" w:lineRule="auto"/>
        <w:ind w:firstLine="720"/>
        <w:jc w:val="both"/>
        <w:rPr>
          <w:lang w:val="uk-UA"/>
        </w:rPr>
      </w:pPr>
      <w:r w:rsidRPr="00602ED7">
        <w:rPr>
          <w:lang w:val="uk-UA"/>
        </w:rPr>
        <w:t>Дані таблиці свідчать про те, що всі показники ліпідограми, що вивчаються, були значуще вище референсних значень, що можна розцінити як ризик розвитку і прогресування атеросклерозу, що зберігається, у пацієнтів групи Б.</w:t>
      </w:r>
    </w:p>
    <w:p w14:paraId="452495D7" w14:textId="77777777" w:rsidR="00602ED7" w:rsidRPr="00602ED7" w:rsidRDefault="00602ED7" w:rsidP="00602ED7">
      <w:pPr>
        <w:spacing w:after="0" w:line="360" w:lineRule="auto"/>
        <w:ind w:firstLine="720"/>
        <w:jc w:val="both"/>
        <w:rPr>
          <w:lang w:val="uk-UA"/>
        </w:rPr>
      </w:pPr>
      <w:r w:rsidRPr="00602ED7">
        <w:rPr>
          <w:lang w:val="uk-UA"/>
        </w:rPr>
        <w:t>При аналізі результатів холтерівського моніторування протягом першої доби післяопераційного періоду було зазначено, що більшість пацієнтів групи Б реєструють порушення електричної активності серця. Поодинокі передсердні екстрасистоли були виявлені у 8 пацієнтів. Парна та групова передсердні екстрасистоли реєструвалися у половини (4) хворих. Шлуночкову екстрасистолію зафіксували у 6 пацієнтів.</w:t>
      </w:r>
    </w:p>
    <w:p w14:paraId="2795253C" w14:textId="77777777" w:rsidR="00602ED7" w:rsidRPr="00602ED7" w:rsidRDefault="00602ED7" w:rsidP="00602ED7">
      <w:pPr>
        <w:spacing w:after="0" w:line="360" w:lineRule="auto"/>
        <w:ind w:firstLine="720"/>
        <w:jc w:val="both"/>
        <w:rPr>
          <w:lang w:val="uk-UA"/>
        </w:rPr>
      </w:pPr>
      <w:r w:rsidRPr="00602ED7">
        <w:rPr>
          <w:lang w:val="uk-UA"/>
        </w:rPr>
        <w:lastRenderedPageBreak/>
        <w:t>Вивчення самопочуття, активності та настрої пацієнтів групи Б на другу добу післяопераційного періоду за допомогою тесту САН дозволило встановити значне зниження всіх показників (рис. 9).</w:t>
      </w:r>
    </w:p>
    <w:p w14:paraId="4F897765" w14:textId="1FC23741" w:rsidR="0080201B" w:rsidRDefault="00602ED7" w:rsidP="00602ED7">
      <w:pPr>
        <w:spacing w:after="0" w:line="360" w:lineRule="auto"/>
        <w:ind w:firstLine="720"/>
        <w:jc w:val="both"/>
        <w:rPr>
          <w:lang w:val="uk-UA"/>
        </w:rPr>
      </w:pPr>
      <w:r w:rsidRPr="00602ED7">
        <w:rPr>
          <w:lang w:val="uk-UA"/>
        </w:rPr>
        <w:t>З даних діаграми слід, що це аналізовані показники знизилися майже однаково.</w:t>
      </w:r>
    </w:p>
    <w:p w14:paraId="54241216" w14:textId="0A531D21" w:rsidR="0080201B" w:rsidRPr="00D00FE5" w:rsidRDefault="00D00FE5" w:rsidP="00D00FE5">
      <w:pPr>
        <w:spacing w:after="0" w:line="360" w:lineRule="auto"/>
        <w:jc w:val="center"/>
        <w:rPr>
          <w:sz w:val="20"/>
          <w:szCs w:val="20"/>
          <w:lang w:val="uk-UA"/>
        </w:rPr>
      </w:pPr>
      <w:r w:rsidRPr="00D00FE5">
        <w:rPr>
          <w:noProof/>
          <w:sz w:val="20"/>
          <w:szCs w:val="20"/>
          <w:lang w:eastAsia="ru-RU"/>
        </w:rPr>
        <w:drawing>
          <wp:inline distT="0" distB="0" distL="0" distR="0" wp14:anchorId="31912E3E" wp14:editId="13ADB4F2">
            <wp:extent cx="6004560" cy="3642360"/>
            <wp:effectExtent l="0" t="0" r="15240" b="15240"/>
            <wp:docPr id="214009708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BD4C2E9" w14:textId="5437801D" w:rsidR="00D00FE5" w:rsidRPr="00D00FE5" w:rsidRDefault="00D00FE5" w:rsidP="00D00FE5">
      <w:pPr>
        <w:spacing w:after="0" w:line="360" w:lineRule="auto"/>
        <w:jc w:val="center"/>
        <w:rPr>
          <w:sz w:val="20"/>
          <w:szCs w:val="20"/>
          <w:lang w:val="uk-UA"/>
        </w:rPr>
      </w:pPr>
      <w:r w:rsidRPr="00D00FE5">
        <w:rPr>
          <w:sz w:val="20"/>
          <w:szCs w:val="20"/>
          <w:lang w:val="uk-UA"/>
        </w:rPr>
        <w:t>Мал. 9</w:t>
      </w:r>
      <w:r w:rsidR="0094722F">
        <w:rPr>
          <w:sz w:val="20"/>
          <w:szCs w:val="20"/>
          <w:lang w:val="uk-UA"/>
        </w:rPr>
        <w:t>.</w:t>
      </w:r>
      <w:r w:rsidRPr="00D00FE5">
        <w:rPr>
          <w:sz w:val="20"/>
          <w:szCs w:val="20"/>
          <w:lang w:val="uk-UA"/>
        </w:rPr>
        <w:t xml:space="preserve"> Показники тесту САН у групі Б до початку реабілітаційних заходів</w:t>
      </w:r>
    </w:p>
    <w:p w14:paraId="05E73B28" w14:textId="77777777" w:rsidR="00D00FE5" w:rsidRPr="00D00FE5" w:rsidRDefault="00D00FE5" w:rsidP="00D00FE5">
      <w:pPr>
        <w:spacing w:after="0" w:line="360" w:lineRule="auto"/>
        <w:ind w:firstLine="720"/>
        <w:jc w:val="both"/>
        <w:rPr>
          <w:lang w:val="uk-UA"/>
        </w:rPr>
      </w:pPr>
      <w:r w:rsidRPr="00D00FE5">
        <w:rPr>
          <w:lang w:val="uk-UA"/>
        </w:rPr>
        <w:t>Після завершення курсу реабілітації, який повністю пройшли усі пацієнти групи Б, було проведено їхнє повторне обстеження. В результаті було зареєстровано позитивну динаміку за деякими параметрами.</w:t>
      </w:r>
    </w:p>
    <w:p w14:paraId="12D52069" w14:textId="59C6A8BD" w:rsidR="00D00FE5" w:rsidRPr="00D00FE5" w:rsidRDefault="00D00FE5" w:rsidP="00D00FE5">
      <w:pPr>
        <w:spacing w:after="0" w:line="360" w:lineRule="auto"/>
        <w:ind w:firstLine="720"/>
        <w:jc w:val="both"/>
        <w:rPr>
          <w:lang w:val="uk-UA"/>
        </w:rPr>
      </w:pPr>
      <w:r w:rsidRPr="00D00FE5">
        <w:rPr>
          <w:lang w:val="uk-UA"/>
        </w:rPr>
        <w:t>Зокрема, при вивченні показників загального аналізу крові було встановлено достовірне підвищення рівня гемоглобіну, а також зниження кількості лейкоцитів та ШОЕ (табл. 18).</w:t>
      </w:r>
    </w:p>
    <w:p w14:paraId="7F12E49A" w14:textId="77777777" w:rsidR="00D00FE5" w:rsidRPr="00D00FE5" w:rsidRDefault="00D00FE5" w:rsidP="00D00FE5">
      <w:pPr>
        <w:spacing w:after="0" w:line="360" w:lineRule="auto"/>
        <w:ind w:firstLine="720"/>
        <w:jc w:val="right"/>
        <w:rPr>
          <w:lang w:val="uk-UA"/>
        </w:rPr>
      </w:pPr>
      <w:r w:rsidRPr="00D00FE5">
        <w:rPr>
          <w:lang w:val="uk-UA"/>
        </w:rPr>
        <w:t>Таблиця 1 8</w:t>
      </w:r>
    </w:p>
    <w:p w14:paraId="05AA5CE6" w14:textId="12D8E035" w:rsidR="006355E9" w:rsidRPr="00D00FE5" w:rsidRDefault="00D00FE5" w:rsidP="00D00FE5">
      <w:pPr>
        <w:spacing w:after="0" w:line="360" w:lineRule="auto"/>
        <w:ind w:firstLine="720"/>
        <w:jc w:val="center"/>
        <w:rPr>
          <w:b/>
          <w:bCs/>
          <w:lang w:val="uk-UA"/>
        </w:rPr>
      </w:pPr>
      <w:r w:rsidRPr="00D00FE5">
        <w:rPr>
          <w:b/>
          <w:bCs/>
          <w:lang w:val="uk-UA"/>
        </w:rPr>
        <w:t>Динаміка показників загального аналізу крові у пацієнтів групи Б у результаті проведення реабілітаційних заходів</w:t>
      </w:r>
    </w:p>
    <w:tbl>
      <w:tblPr>
        <w:tblStyle w:val="a3"/>
        <w:tblW w:w="0" w:type="auto"/>
        <w:tblLook w:val="04A0" w:firstRow="1" w:lastRow="0" w:firstColumn="1" w:lastColumn="0" w:noHBand="0" w:noVBand="1"/>
      </w:tblPr>
      <w:tblGrid>
        <w:gridCol w:w="2677"/>
        <w:gridCol w:w="2534"/>
        <w:gridCol w:w="3261"/>
        <w:gridCol w:w="1098"/>
      </w:tblGrid>
      <w:tr w:rsidR="00C81A8F" w:rsidRPr="00C81A8F" w14:paraId="589CFB6F" w14:textId="77777777" w:rsidTr="00C81A8F">
        <w:tc>
          <w:tcPr>
            <w:tcW w:w="2677" w:type="dxa"/>
            <w:vMerge w:val="restart"/>
            <w:vAlign w:val="center"/>
          </w:tcPr>
          <w:p w14:paraId="48C3DB83" w14:textId="1A59B856" w:rsidR="00C81A8F" w:rsidRPr="00C81A8F" w:rsidRDefault="00C81A8F" w:rsidP="00C81A8F">
            <w:pPr>
              <w:jc w:val="center"/>
              <w:rPr>
                <w:b/>
                <w:bCs/>
                <w:szCs w:val="28"/>
                <w:lang w:val="uk-UA"/>
              </w:rPr>
            </w:pPr>
            <w:r w:rsidRPr="00C81A8F">
              <w:rPr>
                <w:b/>
                <w:bCs/>
                <w:szCs w:val="28"/>
                <w:lang w:val="uk-UA"/>
              </w:rPr>
              <w:t>Найменування показника</w:t>
            </w:r>
          </w:p>
        </w:tc>
        <w:tc>
          <w:tcPr>
            <w:tcW w:w="5795" w:type="dxa"/>
            <w:gridSpan w:val="2"/>
            <w:vAlign w:val="center"/>
          </w:tcPr>
          <w:p w14:paraId="1CC8FB39" w14:textId="77777777" w:rsidR="00C81A8F" w:rsidRPr="00C81A8F" w:rsidRDefault="00C81A8F" w:rsidP="00C81A8F">
            <w:pPr>
              <w:jc w:val="center"/>
              <w:rPr>
                <w:b/>
                <w:bCs/>
                <w:szCs w:val="28"/>
                <w:lang w:val="uk-UA"/>
              </w:rPr>
            </w:pPr>
            <w:r w:rsidRPr="00C81A8F">
              <w:rPr>
                <w:b/>
                <w:bCs/>
                <w:szCs w:val="28"/>
                <w:lang w:val="uk-UA"/>
              </w:rPr>
              <w:t>Значення показника</w:t>
            </w:r>
          </w:p>
        </w:tc>
        <w:tc>
          <w:tcPr>
            <w:tcW w:w="1098" w:type="dxa"/>
            <w:vMerge w:val="restart"/>
            <w:vAlign w:val="center"/>
          </w:tcPr>
          <w:p w14:paraId="655A69E2" w14:textId="77777777" w:rsidR="00C81A8F" w:rsidRPr="00C81A8F" w:rsidRDefault="00C81A8F" w:rsidP="00C81A8F">
            <w:pPr>
              <w:jc w:val="center"/>
              <w:rPr>
                <w:b/>
                <w:bCs/>
                <w:szCs w:val="28"/>
                <w:lang w:val="uk-UA"/>
              </w:rPr>
            </w:pPr>
            <w:r w:rsidRPr="00C81A8F">
              <w:rPr>
                <w:b/>
                <w:bCs/>
                <w:szCs w:val="28"/>
                <w:lang w:val="uk-UA"/>
              </w:rPr>
              <w:t>р</w:t>
            </w:r>
          </w:p>
        </w:tc>
      </w:tr>
      <w:tr w:rsidR="00C81A8F" w:rsidRPr="00C81A8F" w14:paraId="1037DB0B" w14:textId="77777777" w:rsidTr="00C81A8F">
        <w:tc>
          <w:tcPr>
            <w:tcW w:w="2677" w:type="dxa"/>
            <w:vMerge/>
            <w:vAlign w:val="center"/>
          </w:tcPr>
          <w:p w14:paraId="1966C697" w14:textId="77777777" w:rsidR="00C81A8F" w:rsidRPr="00C81A8F" w:rsidRDefault="00C81A8F" w:rsidP="00C81A8F">
            <w:pPr>
              <w:jc w:val="center"/>
              <w:rPr>
                <w:b/>
                <w:bCs/>
                <w:szCs w:val="28"/>
                <w:lang w:val="uk-UA"/>
              </w:rPr>
            </w:pPr>
          </w:p>
        </w:tc>
        <w:tc>
          <w:tcPr>
            <w:tcW w:w="2534" w:type="dxa"/>
            <w:vAlign w:val="center"/>
          </w:tcPr>
          <w:p w14:paraId="16DD4C99" w14:textId="77777777" w:rsidR="00C81A8F" w:rsidRPr="00C81A8F" w:rsidRDefault="00C81A8F" w:rsidP="00C81A8F">
            <w:pPr>
              <w:jc w:val="center"/>
              <w:rPr>
                <w:b/>
                <w:bCs/>
                <w:szCs w:val="28"/>
                <w:lang w:val="uk-UA"/>
              </w:rPr>
            </w:pPr>
            <w:r w:rsidRPr="00C81A8F">
              <w:rPr>
                <w:b/>
                <w:bCs/>
                <w:szCs w:val="28"/>
                <w:lang w:val="uk-UA"/>
              </w:rPr>
              <w:t>До реабілітації</w:t>
            </w:r>
          </w:p>
        </w:tc>
        <w:tc>
          <w:tcPr>
            <w:tcW w:w="3261" w:type="dxa"/>
            <w:vAlign w:val="center"/>
          </w:tcPr>
          <w:p w14:paraId="42D056D5" w14:textId="77777777" w:rsidR="00C81A8F" w:rsidRPr="00C81A8F" w:rsidRDefault="00C81A8F" w:rsidP="00C81A8F">
            <w:pPr>
              <w:jc w:val="center"/>
              <w:rPr>
                <w:b/>
                <w:bCs/>
                <w:szCs w:val="28"/>
                <w:lang w:val="uk-UA"/>
              </w:rPr>
            </w:pPr>
            <w:r w:rsidRPr="00C81A8F">
              <w:rPr>
                <w:b/>
                <w:bCs/>
                <w:szCs w:val="28"/>
                <w:lang w:val="uk-UA"/>
              </w:rPr>
              <w:t>Після реабілітації</w:t>
            </w:r>
          </w:p>
        </w:tc>
        <w:tc>
          <w:tcPr>
            <w:tcW w:w="1098" w:type="dxa"/>
            <w:vMerge/>
            <w:vAlign w:val="center"/>
          </w:tcPr>
          <w:p w14:paraId="4DA00DA2" w14:textId="77777777" w:rsidR="00C81A8F" w:rsidRPr="00C81A8F" w:rsidRDefault="00C81A8F" w:rsidP="00C81A8F">
            <w:pPr>
              <w:jc w:val="center"/>
              <w:rPr>
                <w:b/>
                <w:bCs/>
                <w:szCs w:val="28"/>
                <w:lang w:val="uk-UA"/>
              </w:rPr>
            </w:pPr>
          </w:p>
        </w:tc>
      </w:tr>
      <w:tr w:rsidR="00C81A8F" w:rsidRPr="00C81A8F" w14:paraId="6372EDEC" w14:textId="77777777" w:rsidTr="00A857F1">
        <w:tc>
          <w:tcPr>
            <w:tcW w:w="2677" w:type="dxa"/>
          </w:tcPr>
          <w:p w14:paraId="49DAEAA5" w14:textId="77777777" w:rsidR="00C81A8F" w:rsidRPr="00C81A8F" w:rsidRDefault="00C81A8F" w:rsidP="00A857F1">
            <w:pPr>
              <w:jc w:val="center"/>
              <w:rPr>
                <w:szCs w:val="28"/>
                <w:lang w:val="uk-UA"/>
              </w:rPr>
            </w:pPr>
            <w:r w:rsidRPr="00C81A8F">
              <w:rPr>
                <w:szCs w:val="28"/>
                <w:lang w:val="uk-UA"/>
              </w:rPr>
              <w:t>Еритроцити</w:t>
            </w:r>
          </w:p>
        </w:tc>
        <w:tc>
          <w:tcPr>
            <w:tcW w:w="2534" w:type="dxa"/>
          </w:tcPr>
          <w:p w14:paraId="6E6897E0" w14:textId="7F016D97" w:rsidR="00C81A8F" w:rsidRPr="00C81A8F" w:rsidRDefault="00C81A8F" w:rsidP="00A857F1">
            <w:pPr>
              <w:jc w:val="center"/>
              <w:rPr>
                <w:szCs w:val="28"/>
                <w:lang w:val="uk-UA"/>
              </w:rPr>
            </w:pPr>
            <w:r w:rsidRPr="00C81A8F">
              <w:rPr>
                <w:szCs w:val="28"/>
                <w:lang w:val="uk-UA"/>
              </w:rPr>
              <w:t>3,5±0,8*10</w:t>
            </w:r>
            <w:r w:rsidRPr="00C81A8F">
              <w:rPr>
                <w:szCs w:val="28"/>
                <w:vertAlign w:val="superscript"/>
                <w:lang w:val="uk-UA"/>
              </w:rPr>
              <w:t xml:space="preserve">12 </w:t>
            </w:r>
            <w:r w:rsidRPr="00C81A8F">
              <w:rPr>
                <w:szCs w:val="28"/>
                <w:lang w:val="uk-UA"/>
              </w:rPr>
              <w:t>/л</w:t>
            </w:r>
          </w:p>
        </w:tc>
        <w:tc>
          <w:tcPr>
            <w:tcW w:w="3261" w:type="dxa"/>
          </w:tcPr>
          <w:p w14:paraId="3D9767B5" w14:textId="74D647F4" w:rsidR="00C81A8F" w:rsidRPr="00C81A8F" w:rsidRDefault="00C81A8F" w:rsidP="00A857F1">
            <w:pPr>
              <w:jc w:val="center"/>
              <w:rPr>
                <w:szCs w:val="28"/>
                <w:lang w:val="uk-UA"/>
              </w:rPr>
            </w:pPr>
            <w:r w:rsidRPr="00C81A8F">
              <w:rPr>
                <w:szCs w:val="28"/>
                <w:lang w:val="uk-UA"/>
              </w:rPr>
              <w:t>3,6±0,7*10</w:t>
            </w:r>
            <w:r w:rsidRPr="00C81A8F">
              <w:rPr>
                <w:szCs w:val="28"/>
                <w:vertAlign w:val="superscript"/>
                <w:lang w:val="uk-UA"/>
              </w:rPr>
              <w:t xml:space="preserve">12 </w:t>
            </w:r>
            <w:r w:rsidRPr="00C81A8F">
              <w:rPr>
                <w:szCs w:val="28"/>
                <w:lang w:val="uk-UA"/>
              </w:rPr>
              <w:t>/л</w:t>
            </w:r>
          </w:p>
        </w:tc>
        <w:tc>
          <w:tcPr>
            <w:tcW w:w="1098" w:type="dxa"/>
          </w:tcPr>
          <w:p w14:paraId="747263FE" w14:textId="77777777" w:rsidR="00C81A8F" w:rsidRPr="00C81A8F" w:rsidRDefault="00C81A8F" w:rsidP="00A857F1">
            <w:pPr>
              <w:jc w:val="center"/>
              <w:rPr>
                <w:szCs w:val="28"/>
                <w:lang w:val="uk-UA"/>
              </w:rPr>
            </w:pPr>
            <w:r w:rsidRPr="00C81A8F">
              <w:rPr>
                <w:szCs w:val="28"/>
                <w:lang w:val="uk-UA"/>
              </w:rPr>
              <w:t>&gt;0,05</w:t>
            </w:r>
          </w:p>
        </w:tc>
      </w:tr>
      <w:tr w:rsidR="00C81A8F" w:rsidRPr="00C81A8F" w14:paraId="144E0898" w14:textId="77777777" w:rsidTr="00A857F1">
        <w:tc>
          <w:tcPr>
            <w:tcW w:w="2677" w:type="dxa"/>
          </w:tcPr>
          <w:p w14:paraId="4B1E713E" w14:textId="77777777" w:rsidR="00C81A8F" w:rsidRPr="00C81A8F" w:rsidRDefault="00C81A8F" w:rsidP="00A857F1">
            <w:pPr>
              <w:jc w:val="center"/>
              <w:rPr>
                <w:szCs w:val="28"/>
                <w:lang w:val="uk-UA"/>
              </w:rPr>
            </w:pPr>
            <w:r w:rsidRPr="00C81A8F">
              <w:rPr>
                <w:szCs w:val="28"/>
                <w:lang w:val="uk-UA"/>
              </w:rPr>
              <w:t>Гемоглобін</w:t>
            </w:r>
          </w:p>
        </w:tc>
        <w:tc>
          <w:tcPr>
            <w:tcW w:w="2534" w:type="dxa"/>
          </w:tcPr>
          <w:p w14:paraId="69EB30B0" w14:textId="77777777" w:rsidR="00C81A8F" w:rsidRPr="00C81A8F" w:rsidRDefault="00C81A8F" w:rsidP="00A857F1">
            <w:pPr>
              <w:jc w:val="center"/>
              <w:rPr>
                <w:szCs w:val="28"/>
                <w:lang w:val="uk-UA"/>
              </w:rPr>
            </w:pPr>
            <w:r w:rsidRPr="00C81A8F">
              <w:rPr>
                <w:szCs w:val="28"/>
                <w:lang w:val="uk-UA"/>
              </w:rPr>
              <w:t>105,1±14,7 г/л</w:t>
            </w:r>
          </w:p>
        </w:tc>
        <w:tc>
          <w:tcPr>
            <w:tcW w:w="3261" w:type="dxa"/>
          </w:tcPr>
          <w:p w14:paraId="7EB7AF9E" w14:textId="77777777" w:rsidR="00C81A8F" w:rsidRPr="00C81A8F" w:rsidRDefault="00C81A8F" w:rsidP="00A857F1">
            <w:pPr>
              <w:jc w:val="center"/>
              <w:rPr>
                <w:szCs w:val="28"/>
                <w:lang w:val="uk-UA"/>
              </w:rPr>
            </w:pPr>
            <w:r w:rsidRPr="00C81A8F">
              <w:rPr>
                <w:szCs w:val="28"/>
                <w:lang w:val="uk-UA"/>
              </w:rPr>
              <w:t>108,2±15,3 г/л</w:t>
            </w:r>
          </w:p>
        </w:tc>
        <w:tc>
          <w:tcPr>
            <w:tcW w:w="1098" w:type="dxa"/>
          </w:tcPr>
          <w:p w14:paraId="67D93EE0" w14:textId="77777777" w:rsidR="00C81A8F" w:rsidRPr="00C81A8F" w:rsidRDefault="00C81A8F" w:rsidP="00A857F1">
            <w:pPr>
              <w:jc w:val="center"/>
              <w:rPr>
                <w:szCs w:val="28"/>
                <w:lang w:val="uk-UA"/>
              </w:rPr>
            </w:pPr>
            <w:r w:rsidRPr="00C81A8F">
              <w:rPr>
                <w:szCs w:val="28"/>
                <w:lang w:val="uk-UA"/>
              </w:rPr>
              <w:t>&gt;0,05</w:t>
            </w:r>
          </w:p>
        </w:tc>
      </w:tr>
      <w:tr w:rsidR="00C81A8F" w:rsidRPr="00C81A8F" w14:paraId="0DAC33BC" w14:textId="77777777" w:rsidTr="00A857F1">
        <w:tc>
          <w:tcPr>
            <w:tcW w:w="2677" w:type="dxa"/>
          </w:tcPr>
          <w:p w14:paraId="10AC744E" w14:textId="77777777" w:rsidR="00C81A8F" w:rsidRPr="00C81A8F" w:rsidRDefault="00C81A8F" w:rsidP="00A857F1">
            <w:pPr>
              <w:jc w:val="center"/>
              <w:rPr>
                <w:szCs w:val="28"/>
                <w:lang w:val="uk-UA"/>
              </w:rPr>
            </w:pPr>
            <w:r w:rsidRPr="00C81A8F">
              <w:rPr>
                <w:szCs w:val="28"/>
                <w:lang w:val="uk-UA"/>
              </w:rPr>
              <w:lastRenderedPageBreak/>
              <w:t>Лейкоцити</w:t>
            </w:r>
          </w:p>
        </w:tc>
        <w:tc>
          <w:tcPr>
            <w:tcW w:w="2534" w:type="dxa"/>
          </w:tcPr>
          <w:p w14:paraId="42F699F2" w14:textId="66BAAF16" w:rsidR="00C81A8F" w:rsidRPr="00C81A8F" w:rsidRDefault="00C81A8F" w:rsidP="00A857F1">
            <w:pPr>
              <w:jc w:val="center"/>
              <w:rPr>
                <w:szCs w:val="28"/>
                <w:lang w:val="uk-UA"/>
              </w:rPr>
            </w:pPr>
            <w:r w:rsidRPr="00C81A8F">
              <w:rPr>
                <w:szCs w:val="28"/>
                <w:lang w:val="uk-UA"/>
              </w:rPr>
              <w:t>13,4±4,8*10</w:t>
            </w:r>
            <w:r w:rsidRPr="00C81A8F">
              <w:rPr>
                <w:szCs w:val="28"/>
                <w:vertAlign w:val="superscript"/>
                <w:lang w:val="uk-UA"/>
              </w:rPr>
              <w:t xml:space="preserve">9 </w:t>
            </w:r>
            <w:r w:rsidRPr="00C81A8F">
              <w:rPr>
                <w:szCs w:val="28"/>
                <w:lang w:val="uk-UA"/>
              </w:rPr>
              <w:t>/л</w:t>
            </w:r>
          </w:p>
        </w:tc>
        <w:tc>
          <w:tcPr>
            <w:tcW w:w="3261" w:type="dxa"/>
          </w:tcPr>
          <w:p w14:paraId="097CA8F1" w14:textId="5B935B3E" w:rsidR="00C81A8F" w:rsidRPr="00C81A8F" w:rsidRDefault="00C81A8F" w:rsidP="00A857F1">
            <w:pPr>
              <w:jc w:val="center"/>
              <w:rPr>
                <w:szCs w:val="28"/>
                <w:lang w:val="uk-UA"/>
              </w:rPr>
            </w:pPr>
            <w:r w:rsidRPr="00C81A8F">
              <w:rPr>
                <w:szCs w:val="28"/>
                <w:lang w:val="uk-UA"/>
              </w:rPr>
              <w:t>10,7±2,1*10</w:t>
            </w:r>
            <w:r w:rsidRPr="00C81A8F">
              <w:rPr>
                <w:szCs w:val="28"/>
                <w:vertAlign w:val="superscript"/>
                <w:lang w:val="uk-UA"/>
              </w:rPr>
              <w:t xml:space="preserve">9 </w:t>
            </w:r>
            <w:r w:rsidRPr="00C81A8F">
              <w:rPr>
                <w:szCs w:val="28"/>
                <w:lang w:val="uk-UA"/>
              </w:rPr>
              <w:t>/л</w:t>
            </w:r>
          </w:p>
        </w:tc>
        <w:tc>
          <w:tcPr>
            <w:tcW w:w="1098" w:type="dxa"/>
          </w:tcPr>
          <w:p w14:paraId="0E69D8BB" w14:textId="77777777" w:rsidR="00C81A8F" w:rsidRPr="00C81A8F" w:rsidRDefault="00C81A8F" w:rsidP="00A857F1">
            <w:pPr>
              <w:jc w:val="center"/>
              <w:rPr>
                <w:szCs w:val="28"/>
                <w:lang w:val="uk-UA"/>
              </w:rPr>
            </w:pPr>
            <w:r w:rsidRPr="00C81A8F">
              <w:rPr>
                <w:szCs w:val="28"/>
                <w:lang w:val="uk-UA"/>
              </w:rPr>
              <w:t>&lt;0,05</w:t>
            </w:r>
          </w:p>
        </w:tc>
      </w:tr>
      <w:tr w:rsidR="00C81A8F" w:rsidRPr="00C81A8F" w14:paraId="7CD1C92E" w14:textId="77777777" w:rsidTr="00A857F1">
        <w:tc>
          <w:tcPr>
            <w:tcW w:w="2677" w:type="dxa"/>
          </w:tcPr>
          <w:p w14:paraId="224976CF" w14:textId="77777777" w:rsidR="00C81A8F" w:rsidRPr="00C81A8F" w:rsidRDefault="00C81A8F" w:rsidP="00A857F1">
            <w:pPr>
              <w:jc w:val="center"/>
              <w:rPr>
                <w:szCs w:val="28"/>
                <w:lang w:val="uk-UA"/>
              </w:rPr>
            </w:pPr>
            <w:r w:rsidRPr="00C81A8F">
              <w:rPr>
                <w:szCs w:val="28"/>
                <w:lang w:val="uk-UA"/>
              </w:rPr>
              <w:t>Тромбоцити</w:t>
            </w:r>
          </w:p>
        </w:tc>
        <w:tc>
          <w:tcPr>
            <w:tcW w:w="2534" w:type="dxa"/>
          </w:tcPr>
          <w:p w14:paraId="775FAFEC" w14:textId="534DB236" w:rsidR="00C81A8F" w:rsidRPr="00C81A8F" w:rsidRDefault="00C81A8F" w:rsidP="00A857F1">
            <w:pPr>
              <w:jc w:val="center"/>
              <w:rPr>
                <w:szCs w:val="28"/>
                <w:lang w:val="uk-UA"/>
              </w:rPr>
            </w:pPr>
            <w:r w:rsidRPr="00C81A8F">
              <w:rPr>
                <w:szCs w:val="28"/>
                <w:lang w:val="uk-UA"/>
              </w:rPr>
              <w:t>281,0±46,5*10</w:t>
            </w:r>
            <w:r w:rsidRPr="00C81A8F">
              <w:rPr>
                <w:szCs w:val="28"/>
                <w:vertAlign w:val="superscript"/>
                <w:lang w:val="uk-UA"/>
              </w:rPr>
              <w:t xml:space="preserve">9 </w:t>
            </w:r>
            <w:r w:rsidRPr="00C81A8F">
              <w:rPr>
                <w:szCs w:val="28"/>
                <w:lang w:val="uk-UA"/>
              </w:rPr>
              <w:t>/л</w:t>
            </w:r>
          </w:p>
        </w:tc>
        <w:tc>
          <w:tcPr>
            <w:tcW w:w="3261" w:type="dxa"/>
          </w:tcPr>
          <w:p w14:paraId="2CECF0F0" w14:textId="3F204040" w:rsidR="00C81A8F" w:rsidRPr="00C81A8F" w:rsidRDefault="00C81A8F" w:rsidP="00A857F1">
            <w:pPr>
              <w:jc w:val="center"/>
              <w:rPr>
                <w:szCs w:val="28"/>
                <w:lang w:val="uk-UA"/>
              </w:rPr>
            </w:pPr>
            <w:r w:rsidRPr="00C81A8F">
              <w:rPr>
                <w:szCs w:val="28"/>
                <w:lang w:val="uk-UA"/>
              </w:rPr>
              <w:t>278±29,9*10</w:t>
            </w:r>
            <w:r w:rsidRPr="00C81A8F">
              <w:rPr>
                <w:szCs w:val="28"/>
                <w:vertAlign w:val="superscript"/>
                <w:lang w:val="uk-UA"/>
              </w:rPr>
              <w:t xml:space="preserve">9 </w:t>
            </w:r>
            <w:r w:rsidRPr="00C81A8F">
              <w:rPr>
                <w:szCs w:val="28"/>
                <w:lang w:val="uk-UA"/>
              </w:rPr>
              <w:t>/л</w:t>
            </w:r>
          </w:p>
        </w:tc>
        <w:tc>
          <w:tcPr>
            <w:tcW w:w="1098" w:type="dxa"/>
          </w:tcPr>
          <w:p w14:paraId="18E3F8F0" w14:textId="77777777" w:rsidR="00C81A8F" w:rsidRPr="00C81A8F" w:rsidRDefault="00C81A8F" w:rsidP="00A857F1">
            <w:pPr>
              <w:jc w:val="center"/>
              <w:rPr>
                <w:szCs w:val="28"/>
                <w:lang w:val="uk-UA"/>
              </w:rPr>
            </w:pPr>
            <w:r w:rsidRPr="00C81A8F">
              <w:rPr>
                <w:szCs w:val="28"/>
                <w:lang w:val="uk-UA"/>
              </w:rPr>
              <w:t>&gt;0,05</w:t>
            </w:r>
          </w:p>
        </w:tc>
      </w:tr>
      <w:tr w:rsidR="00C81A8F" w:rsidRPr="00C81A8F" w14:paraId="0E1B1174" w14:textId="77777777" w:rsidTr="00A857F1">
        <w:tc>
          <w:tcPr>
            <w:tcW w:w="2677" w:type="dxa"/>
          </w:tcPr>
          <w:p w14:paraId="171FDA2E" w14:textId="77777777" w:rsidR="00C81A8F" w:rsidRPr="00C81A8F" w:rsidRDefault="00C81A8F" w:rsidP="00A857F1">
            <w:pPr>
              <w:jc w:val="center"/>
              <w:rPr>
                <w:szCs w:val="28"/>
                <w:lang w:val="uk-UA"/>
              </w:rPr>
            </w:pPr>
            <w:r w:rsidRPr="00C81A8F">
              <w:rPr>
                <w:szCs w:val="28"/>
                <w:lang w:val="uk-UA"/>
              </w:rPr>
              <w:t>ШОЕ</w:t>
            </w:r>
          </w:p>
        </w:tc>
        <w:tc>
          <w:tcPr>
            <w:tcW w:w="2534" w:type="dxa"/>
          </w:tcPr>
          <w:p w14:paraId="3C01E2EA" w14:textId="77777777" w:rsidR="00C81A8F" w:rsidRPr="00C81A8F" w:rsidRDefault="00C81A8F" w:rsidP="00A857F1">
            <w:pPr>
              <w:jc w:val="center"/>
              <w:rPr>
                <w:szCs w:val="28"/>
                <w:lang w:val="uk-UA"/>
              </w:rPr>
            </w:pPr>
            <w:r w:rsidRPr="00C81A8F">
              <w:rPr>
                <w:szCs w:val="28"/>
                <w:lang w:val="uk-UA"/>
              </w:rPr>
              <w:t>34,9±6,3 мм/год</w:t>
            </w:r>
          </w:p>
        </w:tc>
        <w:tc>
          <w:tcPr>
            <w:tcW w:w="3261" w:type="dxa"/>
          </w:tcPr>
          <w:p w14:paraId="2F6AFA6F" w14:textId="77777777" w:rsidR="00C81A8F" w:rsidRPr="00C81A8F" w:rsidRDefault="00C81A8F" w:rsidP="00A857F1">
            <w:pPr>
              <w:jc w:val="center"/>
              <w:rPr>
                <w:szCs w:val="28"/>
                <w:lang w:val="uk-UA"/>
              </w:rPr>
            </w:pPr>
            <w:r w:rsidRPr="00C81A8F">
              <w:rPr>
                <w:szCs w:val="28"/>
                <w:lang w:val="uk-UA"/>
              </w:rPr>
              <w:t>21±1,6 мм/год</w:t>
            </w:r>
          </w:p>
        </w:tc>
        <w:tc>
          <w:tcPr>
            <w:tcW w:w="1098" w:type="dxa"/>
          </w:tcPr>
          <w:p w14:paraId="36163C7B" w14:textId="77777777" w:rsidR="00C81A8F" w:rsidRPr="00C81A8F" w:rsidRDefault="00C81A8F" w:rsidP="00A857F1">
            <w:pPr>
              <w:jc w:val="center"/>
              <w:rPr>
                <w:szCs w:val="28"/>
                <w:lang w:val="uk-UA"/>
              </w:rPr>
            </w:pPr>
            <w:r w:rsidRPr="00C81A8F">
              <w:rPr>
                <w:szCs w:val="28"/>
                <w:lang w:val="uk-UA"/>
              </w:rPr>
              <w:t>&lt;0,05</w:t>
            </w:r>
          </w:p>
        </w:tc>
      </w:tr>
    </w:tbl>
    <w:p w14:paraId="587528F8" w14:textId="02B907D0" w:rsidR="00C81A8F" w:rsidRPr="00C81A8F" w:rsidRDefault="00C81A8F" w:rsidP="00C81A8F">
      <w:pPr>
        <w:spacing w:after="0" w:line="360" w:lineRule="auto"/>
        <w:ind w:firstLine="720"/>
        <w:jc w:val="both"/>
        <w:rPr>
          <w:lang w:val="uk-UA"/>
        </w:rPr>
      </w:pPr>
      <w:r w:rsidRPr="00C81A8F">
        <w:rPr>
          <w:lang w:val="uk-UA"/>
        </w:rPr>
        <w:t>З даних таблиці випливає, що після проведення курсу реабілітаційних заходів ознаки анемії у пацієнтів цієї групи зберігалися - зростання рівня гемоглобіну порівняно з початковим було недостовірним. Кількість лейкоцитів і ШОЕ достовірно знизилися, проте їх значення все ще були вищими за норму. Це можна розцінити як збереження запальної реакції. Кількість тромбоцитів також залишилося практично на колишньому рівні.</w:t>
      </w:r>
    </w:p>
    <w:p w14:paraId="21B19E24" w14:textId="440DA7E6" w:rsidR="00C81A8F" w:rsidRPr="00C81A8F" w:rsidRDefault="00C81A8F" w:rsidP="00C81A8F">
      <w:pPr>
        <w:spacing w:after="0" w:line="360" w:lineRule="auto"/>
        <w:ind w:firstLine="720"/>
        <w:jc w:val="both"/>
        <w:rPr>
          <w:lang w:val="uk-UA"/>
        </w:rPr>
      </w:pPr>
      <w:r w:rsidRPr="00C81A8F">
        <w:rPr>
          <w:lang w:val="uk-UA"/>
        </w:rPr>
        <w:t>При повторному вивченні деяких показників гемостазіограми було виявлено, що вони практично не змінилися (табл. 19).</w:t>
      </w:r>
    </w:p>
    <w:p w14:paraId="360CA212" w14:textId="5AEF095B" w:rsidR="00C81A8F" w:rsidRPr="00C81A8F" w:rsidRDefault="00C81A8F" w:rsidP="00C81A8F">
      <w:pPr>
        <w:spacing w:after="0" w:line="360" w:lineRule="auto"/>
        <w:ind w:firstLine="720"/>
        <w:jc w:val="both"/>
        <w:rPr>
          <w:lang w:val="uk-UA"/>
        </w:rPr>
      </w:pPr>
      <w:r w:rsidRPr="00C81A8F">
        <w:rPr>
          <w:lang w:val="uk-UA"/>
        </w:rPr>
        <w:t>З даних таблиці випливає, що аналізовані показники пацієнтів групи Б достовірно не змінилися. Отримані дані можна розцінити як збереження ризику розвитку синдрому гіперкоагуляції після проведення курсу реабілітації.</w:t>
      </w:r>
    </w:p>
    <w:p w14:paraId="66108D53" w14:textId="77777777" w:rsidR="00C81A8F" w:rsidRPr="00C81A8F" w:rsidRDefault="00C81A8F" w:rsidP="00C81A8F">
      <w:pPr>
        <w:spacing w:after="0" w:line="360" w:lineRule="auto"/>
        <w:ind w:firstLine="720"/>
        <w:jc w:val="right"/>
        <w:rPr>
          <w:lang w:val="uk-UA"/>
        </w:rPr>
      </w:pPr>
      <w:r w:rsidRPr="00C81A8F">
        <w:rPr>
          <w:lang w:val="uk-UA"/>
        </w:rPr>
        <w:t>Таблиця 1 9</w:t>
      </w:r>
    </w:p>
    <w:p w14:paraId="16BA6DB5" w14:textId="240A8E9B" w:rsidR="002E4BC8" w:rsidRPr="00C81A8F" w:rsidRDefault="00C81A8F" w:rsidP="00C81A8F">
      <w:pPr>
        <w:spacing w:after="0" w:line="360" w:lineRule="auto"/>
        <w:jc w:val="center"/>
        <w:rPr>
          <w:b/>
          <w:bCs/>
          <w:lang w:val="uk-UA"/>
        </w:rPr>
      </w:pPr>
      <w:r w:rsidRPr="00C81A8F">
        <w:rPr>
          <w:b/>
          <w:bCs/>
          <w:lang w:val="uk-UA"/>
        </w:rPr>
        <w:t>Динаміка деяких показників гемостазіограми у пацієнтів групи Б у результаті реабілітаційних заходів</w:t>
      </w:r>
    </w:p>
    <w:tbl>
      <w:tblPr>
        <w:tblStyle w:val="a3"/>
        <w:tblW w:w="9805" w:type="dxa"/>
        <w:tblLook w:val="04A0" w:firstRow="1" w:lastRow="0" w:firstColumn="1" w:lastColumn="0" w:noHBand="0" w:noVBand="1"/>
      </w:tblPr>
      <w:tblGrid>
        <w:gridCol w:w="2863"/>
        <w:gridCol w:w="2569"/>
        <w:gridCol w:w="3040"/>
        <w:gridCol w:w="1333"/>
      </w:tblGrid>
      <w:tr w:rsidR="00455BCC" w:rsidRPr="00455BCC" w14:paraId="144B4DC7" w14:textId="77777777" w:rsidTr="00455BCC">
        <w:tc>
          <w:tcPr>
            <w:tcW w:w="2863" w:type="dxa"/>
            <w:vMerge w:val="restart"/>
            <w:vAlign w:val="center"/>
          </w:tcPr>
          <w:p w14:paraId="13A19F62" w14:textId="20881DA9" w:rsidR="00455BCC" w:rsidRPr="00455BCC" w:rsidRDefault="00455BCC" w:rsidP="00455BCC">
            <w:pPr>
              <w:jc w:val="center"/>
              <w:rPr>
                <w:b/>
                <w:bCs/>
                <w:szCs w:val="28"/>
                <w:lang w:val="uk-UA"/>
              </w:rPr>
            </w:pPr>
            <w:r w:rsidRPr="00455BCC">
              <w:rPr>
                <w:b/>
                <w:bCs/>
                <w:szCs w:val="28"/>
                <w:lang w:val="uk-UA"/>
              </w:rPr>
              <w:t>Найменування показника</w:t>
            </w:r>
          </w:p>
        </w:tc>
        <w:tc>
          <w:tcPr>
            <w:tcW w:w="5609" w:type="dxa"/>
            <w:gridSpan w:val="2"/>
            <w:vAlign w:val="center"/>
          </w:tcPr>
          <w:p w14:paraId="3A6C3C8E" w14:textId="77777777" w:rsidR="00455BCC" w:rsidRPr="00455BCC" w:rsidRDefault="00455BCC" w:rsidP="00455BCC">
            <w:pPr>
              <w:jc w:val="center"/>
              <w:rPr>
                <w:b/>
                <w:bCs/>
                <w:szCs w:val="28"/>
                <w:lang w:val="uk-UA"/>
              </w:rPr>
            </w:pPr>
            <w:r w:rsidRPr="00455BCC">
              <w:rPr>
                <w:b/>
                <w:bCs/>
                <w:szCs w:val="28"/>
                <w:lang w:val="uk-UA"/>
              </w:rPr>
              <w:t>Значення показника</w:t>
            </w:r>
          </w:p>
        </w:tc>
        <w:tc>
          <w:tcPr>
            <w:tcW w:w="1333" w:type="dxa"/>
            <w:vMerge w:val="restart"/>
            <w:vAlign w:val="center"/>
          </w:tcPr>
          <w:p w14:paraId="655BF823" w14:textId="77777777" w:rsidR="00455BCC" w:rsidRPr="00455BCC" w:rsidRDefault="00455BCC" w:rsidP="00455BCC">
            <w:pPr>
              <w:jc w:val="center"/>
              <w:rPr>
                <w:b/>
                <w:bCs/>
                <w:szCs w:val="28"/>
                <w:lang w:val="uk-UA"/>
              </w:rPr>
            </w:pPr>
            <w:r w:rsidRPr="00455BCC">
              <w:rPr>
                <w:b/>
                <w:bCs/>
                <w:szCs w:val="28"/>
                <w:lang w:val="uk-UA"/>
              </w:rPr>
              <w:t>р</w:t>
            </w:r>
          </w:p>
        </w:tc>
      </w:tr>
      <w:tr w:rsidR="00455BCC" w:rsidRPr="00455BCC" w14:paraId="38EE1DFA" w14:textId="77777777" w:rsidTr="00455BCC">
        <w:tc>
          <w:tcPr>
            <w:tcW w:w="2863" w:type="dxa"/>
            <w:vMerge/>
            <w:vAlign w:val="center"/>
          </w:tcPr>
          <w:p w14:paraId="27F396D3" w14:textId="77777777" w:rsidR="00455BCC" w:rsidRPr="00455BCC" w:rsidRDefault="00455BCC" w:rsidP="00455BCC">
            <w:pPr>
              <w:jc w:val="center"/>
              <w:rPr>
                <w:b/>
                <w:bCs/>
                <w:szCs w:val="28"/>
                <w:lang w:val="uk-UA"/>
              </w:rPr>
            </w:pPr>
          </w:p>
        </w:tc>
        <w:tc>
          <w:tcPr>
            <w:tcW w:w="2569" w:type="dxa"/>
            <w:vAlign w:val="center"/>
          </w:tcPr>
          <w:p w14:paraId="46EDD3B9" w14:textId="77777777" w:rsidR="00455BCC" w:rsidRPr="00455BCC" w:rsidRDefault="00455BCC" w:rsidP="00455BCC">
            <w:pPr>
              <w:jc w:val="center"/>
              <w:rPr>
                <w:b/>
                <w:bCs/>
                <w:szCs w:val="28"/>
                <w:lang w:val="uk-UA"/>
              </w:rPr>
            </w:pPr>
            <w:r w:rsidRPr="00455BCC">
              <w:rPr>
                <w:b/>
                <w:bCs/>
                <w:szCs w:val="28"/>
                <w:lang w:val="uk-UA"/>
              </w:rPr>
              <w:t>До реабілітації</w:t>
            </w:r>
          </w:p>
        </w:tc>
        <w:tc>
          <w:tcPr>
            <w:tcW w:w="3040" w:type="dxa"/>
            <w:vAlign w:val="center"/>
          </w:tcPr>
          <w:p w14:paraId="2CE04D74" w14:textId="77777777" w:rsidR="00455BCC" w:rsidRPr="00455BCC" w:rsidRDefault="00455BCC" w:rsidP="00455BCC">
            <w:pPr>
              <w:jc w:val="center"/>
              <w:rPr>
                <w:b/>
                <w:bCs/>
                <w:szCs w:val="28"/>
                <w:lang w:val="uk-UA"/>
              </w:rPr>
            </w:pPr>
            <w:r w:rsidRPr="00455BCC">
              <w:rPr>
                <w:b/>
                <w:bCs/>
                <w:szCs w:val="28"/>
                <w:lang w:val="uk-UA"/>
              </w:rPr>
              <w:t>Після реабілітації</w:t>
            </w:r>
          </w:p>
        </w:tc>
        <w:tc>
          <w:tcPr>
            <w:tcW w:w="1333" w:type="dxa"/>
            <w:vMerge/>
            <w:vAlign w:val="center"/>
          </w:tcPr>
          <w:p w14:paraId="34082E89" w14:textId="77777777" w:rsidR="00455BCC" w:rsidRPr="00455BCC" w:rsidRDefault="00455BCC" w:rsidP="00455BCC">
            <w:pPr>
              <w:jc w:val="center"/>
              <w:rPr>
                <w:b/>
                <w:bCs/>
                <w:szCs w:val="28"/>
                <w:lang w:val="uk-UA"/>
              </w:rPr>
            </w:pPr>
          </w:p>
        </w:tc>
      </w:tr>
      <w:tr w:rsidR="00455BCC" w:rsidRPr="00455BCC" w14:paraId="1D1A977A" w14:textId="77777777" w:rsidTr="00455BCC">
        <w:tc>
          <w:tcPr>
            <w:tcW w:w="2863" w:type="dxa"/>
          </w:tcPr>
          <w:p w14:paraId="2200E25A" w14:textId="77777777" w:rsidR="00455BCC" w:rsidRPr="00455BCC" w:rsidRDefault="00455BCC" w:rsidP="00A857F1">
            <w:pPr>
              <w:jc w:val="center"/>
              <w:rPr>
                <w:szCs w:val="28"/>
                <w:lang w:val="uk-UA"/>
              </w:rPr>
            </w:pPr>
            <w:r w:rsidRPr="00455BCC">
              <w:rPr>
                <w:szCs w:val="28"/>
                <w:lang w:val="uk-UA"/>
              </w:rPr>
              <w:t>Концентрація фібриногену</w:t>
            </w:r>
          </w:p>
        </w:tc>
        <w:tc>
          <w:tcPr>
            <w:tcW w:w="2569" w:type="dxa"/>
            <w:vAlign w:val="center"/>
          </w:tcPr>
          <w:p w14:paraId="16F86B11" w14:textId="77777777" w:rsidR="00455BCC" w:rsidRPr="00455BCC" w:rsidRDefault="00455BCC" w:rsidP="00455BCC">
            <w:pPr>
              <w:jc w:val="center"/>
              <w:rPr>
                <w:szCs w:val="28"/>
                <w:lang w:val="uk-UA"/>
              </w:rPr>
            </w:pPr>
            <w:r w:rsidRPr="00455BCC">
              <w:rPr>
                <w:szCs w:val="28"/>
                <w:lang w:val="uk-UA"/>
              </w:rPr>
              <w:t>4,92±0,33 г/л</w:t>
            </w:r>
          </w:p>
        </w:tc>
        <w:tc>
          <w:tcPr>
            <w:tcW w:w="3040" w:type="dxa"/>
            <w:vAlign w:val="center"/>
          </w:tcPr>
          <w:p w14:paraId="533032E2" w14:textId="77777777" w:rsidR="00455BCC" w:rsidRPr="00455BCC" w:rsidRDefault="00455BCC" w:rsidP="00455BCC">
            <w:pPr>
              <w:jc w:val="center"/>
              <w:rPr>
                <w:szCs w:val="28"/>
                <w:lang w:val="uk-UA"/>
              </w:rPr>
            </w:pPr>
            <w:r w:rsidRPr="00455BCC">
              <w:rPr>
                <w:szCs w:val="28"/>
                <w:lang w:val="uk-UA"/>
              </w:rPr>
              <w:t>4,47±0,26 г/л</w:t>
            </w:r>
          </w:p>
        </w:tc>
        <w:tc>
          <w:tcPr>
            <w:tcW w:w="1333" w:type="dxa"/>
            <w:vAlign w:val="center"/>
          </w:tcPr>
          <w:p w14:paraId="7B1CDB6B" w14:textId="77777777" w:rsidR="00455BCC" w:rsidRPr="00455BCC" w:rsidRDefault="00455BCC" w:rsidP="00455BCC">
            <w:pPr>
              <w:jc w:val="center"/>
              <w:rPr>
                <w:szCs w:val="28"/>
                <w:lang w:val="uk-UA"/>
              </w:rPr>
            </w:pPr>
            <w:r w:rsidRPr="00455BCC">
              <w:rPr>
                <w:szCs w:val="28"/>
                <w:lang w:val="uk-UA"/>
              </w:rPr>
              <w:t>&gt;0,05</w:t>
            </w:r>
          </w:p>
        </w:tc>
      </w:tr>
      <w:tr w:rsidR="00455BCC" w:rsidRPr="00455BCC" w14:paraId="4A0172B6" w14:textId="77777777" w:rsidTr="00455BCC">
        <w:tc>
          <w:tcPr>
            <w:tcW w:w="2863" w:type="dxa"/>
          </w:tcPr>
          <w:p w14:paraId="2031E3B0" w14:textId="6FAF1543" w:rsidR="00455BCC" w:rsidRPr="00455BCC" w:rsidRDefault="00455BCC" w:rsidP="00A857F1">
            <w:pPr>
              <w:jc w:val="center"/>
              <w:rPr>
                <w:szCs w:val="28"/>
                <w:lang w:val="uk-UA"/>
              </w:rPr>
            </w:pPr>
            <w:r w:rsidRPr="00455BCC">
              <w:rPr>
                <w:szCs w:val="28"/>
                <w:lang w:val="uk-UA"/>
              </w:rPr>
              <w:t>АЧТЧ</w:t>
            </w:r>
          </w:p>
        </w:tc>
        <w:tc>
          <w:tcPr>
            <w:tcW w:w="2569" w:type="dxa"/>
            <w:vAlign w:val="center"/>
          </w:tcPr>
          <w:p w14:paraId="34F88B8A" w14:textId="77777777" w:rsidR="00455BCC" w:rsidRPr="00455BCC" w:rsidRDefault="00455BCC" w:rsidP="00455BCC">
            <w:pPr>
              <w:jc w:val="center"/>
              <w:rPr>
                <w:szCs w:val="28"/>
                <w:lang w:val="uk-UA"/>
              </w:rPr>
            </w:pPr>
            <w:r w:rsidRPr="00455BCC">
              <w:rPr>
                <w:szCs w:val="28"/>
                <w:lang w:val="uk-UA"/>
              </w:rPr>
              <w:t>35,12±3,82 с</w:t>
            </w:r>
          </w:p>
        </w:tc>
        <w:tc>
          <w:tcPr>
            <w:tcW w:w="3040" w:type="dxa"/>
            <w:vAlign w:val="center"/>
          </w:tcPr>
          <w:p w14:paraId="3E0DF43D" w14:textId="77777777" w:rsidR="00455BCC" w:rsidRPr="00455BCC" w:rsidRDefault="00455BCC" w:rsidP="00455BCC">
            <w:pPr>
              <w:jc w:val="center"/>
              <w:rPr>
                <w:szCs w:val="28"/>
                <w:lang w:val="uk-UA"/>
              </w:rPr>
            </w:pPr>
            <w:r w:rsidRPr="00455BCC">
              <w:rPr>
                <w:szCs w:val="28"/>
                <w:lang w:val="uk-UA"/>
              </w:rPr>
              <w:t>34,88±3,44 с</w:t>
            </w:r>
          </w:p>
        </w:tc>
        <w:tc>
          <w:tcPr>
            <w:tcW w:w="1333" w:type="dxa"/>
            <w:vAlign w:val="center"/>
          </w:tcPr>
          <w:p w14:paraId="385FB076" w14:textId="77777777" w:rsidR="00455BCC" w:rsidRPr="00455BCC" w:rsidRDefault="00455BCC" w:rsidP="00455BCC">
            <w:pPr>
              <w:jc w:val="center"/>
              <w:rPr>
                <w:szCs w:val="28"/>
                <w:lang w:val="uk-UA"/>
              </w:rPr>
            </w:pPr>
            <w:r w:rsidRPr="00455BCC">
              <w:rPr>
                <w:szCs w:val="28"/>
                <w:lang w:val="uk-UA"/>
              </w:rPr>
              <w:t>&gt;0,05</w:t>
            </w:r>
          </w:p>
        </w:tc>
      </w:tr>
    </w:tbl>
    <w:p w14:paraId="5DB95FEC" w14:textId="6D0DB66E" w:rsidR="00455BCC" w:rsidRPr="00455BCC" w:rsidRDefault="00455BCC" w:rsidP="00455BCC">
      <w:pPr>
        <w:spacing w:after="0" w:line="360" w:lineRule="auto"/>
        <w:ind w:firstLine="720"/>
        <w:jc w:val="both"/>
        <w:rPr>
          <w:lang w:val="uk-UA"/>
        </w:rPr>
      </w:pPr>
      <w:r w:rsidRPr="00455BCC">
        <w:rPr>
          <w:lang w:val="uk-UA"/>
        </w:rPr>
        <w:t>Щодо показників ліпідограми у пацієнтів групи Б, то за деякими з них було відзначено позитивну достовірну динаміку (табл. 20).</w:t>
      </w:r>
    </w:p>
    <w:p w14:paraId="2BA1D7F2" w14:textId="77777777" w:rsidR="00455BCC" w:rsidRPr="00455BCC" w:rsidRDefault="00455BCC" w:rsidP="00455BCC">
      <w:pPr>
        <w:spacing w:after="0" w:line="360" w:lineRule="auto"/>
        <w:ind w:firstLine="720"/>
        <w:jc w:val="right"/>
        <w:rPr>
          <w:lang w:val="uk-UA"/>
        </w:rPr>
      </w:pPr>
      <w:r w:rsidRPr="00455BCC">
        <w:rPr>
          <w:lang w:val="uk-UA"/>
        </w:rPr>
        <w:t>Таблиця 20</w:t>
      </w:r>
    </w:p>
    <w:p w14:paraId="301C8095" w14:textId="7AE63860" w:rsidR="002E4BC8" w:rsidRPr="00455BCC" w:rsidRDefault="00455BCC" w:rsidP="00455BCC">
      <w:pPr>
        <w:spacing w:after="0" w:line="360" w:lineRule="auto"/>
        <w:jc w:val="center"/>
        <w:rPr>
          <w:b/>
          <w:bCs/>
          <w:lang w:val="uk-UA"/>
        </w:rPr>
      </w:pPr>
      <w:r w:rsidRPr="00455BCC">
        <w:rPr>
          <w:b/>
          <w:bCs/>
          <w:lang w:val="uk-UA"/>
        </w:rPr>
        <w:t>Динаміка деяких показників ліпідограми у пацієнтів групи Б у результаті реабілітаційних заходів</w:t>
      </w:r>
    </w:p>
    <w:tbl>
      <w:tblPr>
        <w:tblStyle w:val="a3"/>
        <w:tblW w:w="0" w:type="auto"/>
        <w:tblLook w:val="04A0" w:firstRow="1" w:lastRow="0" w:firstColumn="1" w:lastColumn="0" w:noHBand="0" w:noVBand="1"/>
      </w:tblPr>
      <w:tblGrid>
        <w:gridCol w:w="3227"/>
        <w:gridCol w:w="2693"/>
        <w:gridCol w:w="2693"/>
        <w:gridCol w:w="957"/>
      </w:tblGrid>
      <w:tr w:rsidR="00F64BED" w:rsidRPr="00F64BED" w14:paraId="09CD4D79" w14:textId="77777777" w:rsidTr="00F64BED">
        <w:tc>
          <w:tcPr>
            <w:tcW w:w="3227" w:type="dxa"/>
            <w:vMerge w:val="restart"/>
            <w:vAlign w:val="center"/>
          </w:tcPr>
          <w:p w14:paraId="1F75B081" w14:textId="6B08BDDB" w:rsidR="00F64BED" w:rsidRPr="00F64BED" w:rsidRDefault="00F64BED" w:rsidP="00F64BED">
            <w:pPr>
              <w:jc w:val="center"/>
              <w:rPr>
                <w:b/>
                <w:bCs/>
                <w:szCs w:val="28"/>
                <w:lang w:val="uk-UA"/>
              </w:rPr>
            </w:pPr>
            <w:r w:rsidRPr="00F64BED">
              <w:rPr>
                <w:b/>
                <w:bCs/>
                <w:szCs w:val="28"/>
                <w:lang w:val="uk-UA"/>
              </w:rPr>
              <w:t>Найменування показника</w:t>
            </w:r>
          </w:p>
        </w:tc>
        <w:tc>
          <w:tcPr>
            <w:tcW w:w="5386" w:type="dxa"/>
            <w:gridSpan w:val="2"/>
            <w:vAlign w:val="center"/>
          </w:tcPr>
          <w:p w14:paraId="0100FFB0" w14:textId="77777777" w:rsidR="00F64BED" w:rsidRPr="00F64BED" w:rsidRDefault="00F64BED" w:rsidP="00F64BED">
            <w:pPr>
              <w:jc w:val="center"/>
              <w:rPr>
                <w:b/>
                <w:bCs/>
                <w:szCs w:val="28"/>
                <w:lang w:val="uk-UA"/>
              </w:rPr>
            </w:pPr>
            <w:r w:rsidRPr="00F64BED">
              <w:rPr>
                <w:b/>
                <w:bCs/>
                <w:szCs w:val="28"/>
                <w:lang w:val="uk-UA"/>
              </w:rPr>
              <w:t>Значення показника</w:t>
            </w:r>
          </w:p>
        </w:tc>
        <w:tc>
          <w:tcPr>
            <w:tcW w:w="957" w:type="dxa"/>
            <w:vMerge w:val="restart"/>
            <w:vAlign w:val="center"/>
          </w:tcPr>
          <w:p w14:paraId="1E5DA69B" w14:textId="77777777" w:rsidR="00F64BED" w:rsidRPr="00F64BED" w:rsidRDefault="00F64BED" w:rsidP="00F64BED">
            <w:pPr>
              <w:jc w:val="center"/>
              <w:rPr>
                <w:b/>
                <w:bCs/>
                <w:szCs w:val="28"/>
                <w:lang w:val="uk-UA"/>
              </w:rPr>
            </w:pPr>
            <w:r w:rsidRPr="00F64BED">
              <w:rPr>
                <w:b/>
                <w:bCs/>
                <w:szCs w:val="28"/>
                <w:lang w:val="uk-UA"/>
              </w:rPr>
              <w:t>р</w:t>
            </w:r>
          </w:p>
        </w:tc>
      </w:tr>
      <w:tr w:rsidR="00F64BED" w:rsidRPr="00F64BED" w14:paraId="0B974B37" w14:textId="77777777" w:rsidTr="00F64BED">
        <w:tc>
          <w:tcPr>
            <w:tcW w:w="3227" w:type="dxa"/>
            <w:vMerge/>
            <w:vAlign w:val="center"/>
          </w:tcPr>
          <w:p w14:paraId="2421CCAD" w14:textId="77777777" w:rsidR="00F64BED" w:rsidRPr="00F64BED" w:rsidRDefault="00F64BED" w:rsidP="00F64BED">
            <w:pPr>
              <w:jc w:val="center"/>
              <w:rPr>
                <w:b/>
                <w:bCs/>
                <w:szCs w:val="28"/>
                <w:lang w:val="uk-UA"/>
              </w:rPr>
            </w:pPr>
          </w:p>
        </w:tc>
        <w:tc>
          <w:tcPr>
            <w:tcW w:w="2693" w:type="dxa"/>
            <w:vAlign w:val="center"/>
          </w:tcPr>
          <w:p w14:paraId="3FB5BD09" w14:textId="77777777" w:rsidR="00F64BED" w:rsidRPr="00F64BED" w:rsidRDefault="00F64BED" w:rsidP="00F64BED">
            <w:pPr>
              <w:jc w:val="center"/>
              <w:rPr>
                <w:b/>
                <w:bCs/>
                <w:szCs w:val="28"/>
                <w:lang w:val="uk-UA"/>
              </w:rPr>
            </w:pPr>
            <w:r w:rsidRPr="00F64BED">
              <w:rPr>
                <w:b/>
                <w:bCs/>
                <w:szCs w:val="28"/>
                <w:lang w:val="uk-UA"/>
              </w:rPr>
              <w:t>До реабілітації</w:t>
            </w:r>
          </w:p>
        </w:tc>
        <w:tc>
          <w:tcPr>
            <w:tcW w:w="2693" w:type="dxa"/>
            <w:vAlign w:val="center"/>
          </w:tcPr>
          <w:p w14:paraId="3A21DC99" w14:textId="77777777" w:rsidR="00F64BED" w:rsidRPr="00F64BED" w:rsidRDefault="00F64BED" w:rsidP="00F64BED">
            <w:pPr>
              <w:jc w:val="center"/>
              <w:rPr>
                <w:b/>
                <w:bCs/>
                <w:szCs w:val="28"/>
                <w:lang w:val="uk-UA"/>
              </w:rPr>
            </w:pPr>
            <w:r w:rsidRPr="00F64BED">
              <w:rPr>
                <w:b/>
                <w:bCs/>
                <w:szCs w:val="28"/>
                <w:lang w:val="uk-UA"/>
              </w:rPr>
              <w:t>Після реабілітації</w:t>
            </w:r>
          </w:p>
        </w:tc>
        <w:tc>
          <w:tcPr>
            <w:tcW w:w="957" w:type="dxa"/>
            <w:vMerge/>
            <w:vAlign w:val="center"/>
          </w:tcPr>
          <w:p w14:paraId="40189EF7" w14:textId="77777777" w:rsidR="00F64BED" w:rsidRPr="00F64BED" w:rsidRDefault="00F64BED" w:rsidP="00F64BED">
            <w:pPr>
              <w:jc w:val="center"/>
              <w:rPr>
                <w:b/>
                <w:bCs/>
                <w:szCs w:val="28"/>
                <w:lang w:val="uk-UA"/>
              </w:rPr>
            </w:pPr>
          </w:p>
        </w:tc>
      </w:tr>
      <w:tr w:rsidR="00F64BED" w:rsidRPr="00F64BED" w14:paraId="05FF63A1" w14:textId="77777777" w:rsidTr="00F64BED">
        <w:tc>
          <w:tcPr>
            <w:tcW w:w="3227" w:type="dxa"/>
          </w:tcPr>
          <w:p w14:paraId="462D3C85" w14:textId="444969E8" w:rsidR="00F64BED" w:rsidRPr="00F64BED" w:rsidRDefault="00F64BED" w:rsidP="00A857F1">
            <w:pPr>
              <w:rPr>
                <w:szCs w:val="28"/>
                <w:lang w:val="uk-UA"/>
              </w:rPr>
            </w:pPr>
            <w:r w:rsidRPr="00F64BED">
              <w:rPr>
                <w:szCs w:val="28"/>
                <w:lang w:val="uk-UA"/>
              </w:rPr>
              <w:t>Загальний холестерин (</w:t>
            </w:r>
            <w:r>
              <w:rPr>
                <w:szCs w:val="28"/>
                <w:lang w:val="uk-UA"/>
              </w:rPr>
              <w:t>З</w:t>
            </w:r>
            <w:r w:rsidRPr="00F64BED">
              <w:rPr>
                <w:szCs w:val="28"/>
                <w:lang w:val="uk-UA"/>
              </w:rPr>
              <w:t>Х)</w:t>
            </w:r>
          </w:p>
        </w:tc>
        <w:tc>
          <w:tcPr>
            <w:tcW w:w="2693" w:type="dxa"/>
            <w:vAlign w:val="center"/>
          </w:tcPr>
          <w:p w14:paraId="5077955B" w14:textId="77777777" w:rsidR="00F64BED" w:rsidRPr="00F64BED" w:rsidRDefault="00F64BED" w:rsidP="00F64BED">
            <w:pPr>
              <w:jc w:val="center"/>
              <w:rPr>
                <w:szCs w:val="28"/>
                <w:lang w:val="uk-UA"/>
              </w:rPr>
            </w:pPr>
            <w:r w:rsidRPr="00F64BED">
              <w:rPr>
                <w:szCs w:val="28"/>
                <w:lang w:val="uk-UA"/>
              </w:rPr>
              <w:t xml:space="preserve">6,42±1,19 </w:t>
            </w:r>
            <w:r w:rsidRPr="00F64BED">
              <w:rPr>
                <w:szCs w:val="28"/>
                <w:shd w:val="clear" w:color="auto" w:fill="FFFFFF"/>
                <w:lang w:val="uk-UA"/>
              </w:rPr>
              <w:t>ммоль/л</w:t>
            </w:r>
          </w:p>
        </w:tc>
        <w:tc>
          <w:tcPr>
            <w:tcW w:w="2693" w:type="dxa"/>
            <w:vAlign w:val="center"/>
          </w:tcPr>
          <w:p w14:paraId="16A99223" w14:textId="77777777" w:rsidR="00F64BED" w:rsidRPr="00F64BED" w:rsidRDefault="00F64BED" w:rsidP="00F64BED">
            <w:pPr>
              <w:jc w:val="center"/>
              <w:rPr>
                <w:szCs w:val="28"/>
                <w:lang w:val="uk-UA"/>
              </w:rPr>
            </w:pPr>
            <w:r w:rsidRPr="00F64BED">
              <w:rPr>
                <w:szCs w:val="28"/>
                <w:lang w:val="uk-UA"/>
              </w:rPr>
              <w:t xml:space="preserve">5,30±1,12 </w:t>
            </w:r>
            <w:r w:rsidRPr="00F64BED">
              <w:rPr>
                <w:szCs w:val="28"/>
                <w:shd w:val="clear" w:color="auto" w:fill="FFFFFF"/>
                <w:lang w:val="uk-UA"/>
              </w:rPr>
              <w:t>ммоль/л</w:t>
            </w:r>
          </w:p>
        </w:tc>
        <w:tc>
          <w:tcPr>
            <w:tcW w:w="957" w:type="dxa"/>
            <w:vAlign w:val="center"/>
          </w:tcPr>
          <w:p w14:paraId="02580689" w14:textId="77777777" w:rsidR="00F64BED" w:rsidRPr="00F64BED" w:rsidRDefault="00F64BED" w:rsidP="00F64BED">
            <w:pPr>
              <w:jc w:val="center"/>
              <w:rPr>
                <w:szCs w:val="28"/>
                <w:lang w:val="uk-UA"/>
              </w:rPr>
            </w:pPr>
            <w:r w:rsidRPr="00F64BED">
              <w:rPr>
                <w:szCs w:val="28"/>
                <w:lang w:val="uk-UA"/>
              </w:rPr>
              <w:t>&lt;0,05</w:t>
            </w:r>
          </w:p>
        </w:tc>
      </w:tr>
      <w:tr w:rsidR="00F64BED" w:rsidRPr="00F64BED" w14:paraId="7FDA7FC4" w14:textId="77777777" w:rsidTr="00F64BED">
        <w:tc>
          <w:tcPr>
            <w:tcW w:w="3227" w:type="dxa"/>
          </w:tcPr>
          <w:p w14:paraId="319DD143" w14:textId="4F665464" w:rsidR="00F64BED" w:rsidRPr="00F64BED" w:rsidRDefault="00F64BED" w:rsidP="00A857F1">
            <w:pPr>
              <w:rPr>
                <w:szCs w:val="28"/>
                <w:lang w:val="uk-UA"/>
              </w:rPr>
            </w:pPr>
            <w:r w:rsidRPr="00F64BED">
              <w:rPr>
                <w:szCs w:val="28"/>
                <w:lang w:val="uk-UA"/>
              </w:rPr>
              <w:t>Ліпопротеїди високої щільності (Л</w:t>
            </w:r>
            <w:r>
              <w:rPr>
                <w:szCs w:val="28"/>
                <w:lang w:val="uk-UA"/>
              </w:rPr>
              <w:t>ПВЩ</w:t>
            </w:r>
            <w:r w:rsidRPr="00F64BED">
              <w:rPr>
                <w:szCs w:val="28"/>
                <w:lang w:val="uk-UA"/>
              </w:rPr>
              <w:t>)</w:t>
            </w:r>
          </w:p>
        </w:tc>
        <w:tc>
          <w:tcPr>
            <w:tcW w:w="2693" w:type="dxa"/>
            <w:vAlign w:val="center"/>
          </w:tcPr>
          <w:p w14:paraId="0E71C389" w14:textId="77777777" w:rsidR="00F64BED" w:rsidRPr="00F64BED" w:rsidRDefault="00F64BED" w:rsidP="00F64BED">
            <w:pPr>
              <w:jc w:val="center"/>
              <w:rPr>
                <w:szCs w:val="28"/>
                <w:lang w:val="uk-UA"/>
              </w:rPr>
            </w:pPr>
            <w:r w:rsidRPr="00F64BED">
              <w:rPr>
                <w:szCs w:val="28"/>
                <w:lang w:val="uk-UA"/>
              </w:rPr>
              <w:t xml:space="preserve">0,88±0,01 </w:t>
            </w:r>
            <w:r w:rsidRPr="00F64BED">
              <w:rPr>
                <w:szCs w:val="28"/>
                <w:shd w:val="clear" w:color="auto" w:fill="FFFFFF"/>
                <w:lang w:val="uk-UA"/>
              </w:rPr>
              <w:t>ммоль/л</w:t>
            </w:r>
          </w:p>
        </w:tc>
        <w:tc>
          <w:tcPr>
            <w:tcW w:w="2693" w:type="dxa"/>
            <w:vAlign w:val="center"/>
          </w:tcPr>
          <w:p w14:paraId="3D671EF2" w14:textId="77777777" w:rsidR="00F64BED" w:rsidRPr="00F64BED" w:rsidRDefault="00F64BED" w:rsidP="00F64BED">
            <w:pPr>
              <w:jc w:val="center"/>
              <w:rPr>
                <w:szCs w:val="28"/>
                <w:lang w:val="uk-UA"/>
              </w:rPr>
            </w:pPr>
            <w:r w:rsidRPr="00F64BED">
              <w:rPr>
                <w:szCs w:val="28"/>
                <w:lang w:val="uk-UA"/>
              </w:rPr>
              <w:t xml:space="preserve">1,44±0,18 </w:t>
            </w:r>
            <w:r w:rsidRPr="00F64BED">
              <w:rPr>
                <w:szCs w:val="28"/>
                <w:shd w:val="clear" w:color="auto" w:fill="FFFFFF"/>
                <w:lang w:val="uk-UA"/>
              </w:rPr>
              <w:t>ммоль/л</w:t>
            </w:r>
          </w:p>
        </w:tc>
        <w:tc>
          <w:tcPr>
            <w:tcW w:w="957" w:type="dxa"/>
            <w:vAlign w:val="center"/>
          </w:tcPr>
          <w:p w14:paraId="381B06A3" w14:textId="77777777" w:rsidR="00F64BED" w:rsidRPr="00F64BED" w:rsidRDefault="00F64BED" w:rsidP="00F64BED">
            <w:pPr>
              <w:jc w:val="center"/>
              <w:rPr>
                <w:szCs w:val="28"/>
                <w:lang w:val="uk-UA"/>
              </w:rPr>
            </w:pPr>
            <w:r w:rsidRPr="00F64BED">
              <w:rPr>
                <w:szCs w:val="28"/>
                <w:lang w:val="uk-UA"/>
              </w:rPr>
              <w:t>&gt;0,05</w:t>
            </w:r>
          </w:p>
        </w:tc>
      </w:tr>
      <w:tr w:rsidR="00F64BED" w:rsidRPr="00F64BED" w14:paraId="28C6B4AF" w14:textId="77777777" w:rsidTr="00F64BED">
        <w:tc>
          <w:tcPr>
            <w:tcW w:w="3227" w:type="dxa"/>
          </w:tcPr>
          <w:p w14:paraId="7C647943" w14:textId="74042996" w:rsidR="00F64BED" w:rsidRPr="00F64BED" w:rsidRDefault="00F64BED" w:rsidP="00A857F1">
            <w:pPr>
              <w:rPr>
                <w:szCs w:val="28"/>
                <w:lang w:val="uk-UA"/>
              </w:rPr>
            </w:pPr>
            <w:r w:rsidRPr="00F64BED">
              <w:rPr>
                <w:szCs w:val="28"/>
                <w:lang w:val="uk-UA"/>
              </w:rPr>
              <w:t>Ліпопротеїди низької щільності (Л</w:t>
            </w:r>
            <w:r>
              <w:rPr>
                <w:szCs w:val="28"/>
                <w:lang w:val="uk-UA"/>
              </w:rPr>
              <w:t>ПНЩ</w:t>
            </w:r>
            <w:r w:rsidRPr="00F64BED">
              <w:rPr>
                <w:szCs w:val="28"/>
                <w:lang w:val="uk-UA"/>
              </w:rPr>
              <w:t>)</w:t>
            </w:r>
          </w:p>
        </w:tc>
        <w:tc>
          <w:tcPr>
            <w:tcW w:w="2693" w:type="dxa"/>
            <w:vAlign w:val="center"/>
          </w:tcPr>
          <w:p w14:paraId="358CF14F" w14:textId="77777777" w:rsidR="00F64BED" w:rsidRPr="00F64BED" w:rsidRDefault="00F64BED" w:rsidP="00F64BED">
            <w:pPr>
              <w:jc w:val="center"/>
              <w:rPr>
                <w:szCs w:val="28"/>
                <w:lang w:val="uk-UA"/>
              </w:rPr>
            </w:pPr>
            <w:r w:rsidRPr="00F64BED">
              <w:rPr>
                <w:szCs w:val="28"/>
                <w:lang w:val="uk-UA"/>
              </w:rPr>
              <w:t xml:space="preserve">4,58±0,33 </w:t>
            </w:r>
            <w:r w:rsidRPr="00F64BED">
              <w:rPr>
                <w:szCs w:val="28"/>
                <w:shd w:val="clear" w:color="auto" w:fill="FFFFFF"/>
                <w:lang w:val="uk-UA"/>
              </w:rPr>
              <w:t>ммоль/л</w:t>
            </w:r>
          </w:p>
        </w:tc>
        <w:tc>
          <w:tcPr>
            <w:tcW w:w="2693" w:type="dxa"/>
            <w:vAlign w:val="center"/>
          </w:tcPr>
          <w:p w14:paraId="7B1221D0" w14:textId="77777777" w:rsidR="00F64BED" w:rsidRPr="00F64BED" w:rsidRDefault="00F64BED" w:rsidP="00F64BED">
            <w:pPr>
              <w:jc w:val="center"/>
              <w:rPr>
                <w:szCs w:val="28"/>
                <w:lang w:val="uk-UA"/>
              </w:rPr>
            </w:pPr>
            <w:r w:rsidRPr="00F64BED">
              <w:rPr>
                <w:szCs w:val="28"/>
                <w:lang w:val="uk-UA"/>
              </w:rPr>
              <w:t xml:space="preserve">3,95±0,27 </w:t>
            </w:r>
            <w:r w:rsidRPr="00F64BED">
              <w:rPr>
                <w:szCs w:val="28"/>
                <w:shd w:val="clear" w:color="auto" w:fill="FFFFFF"/>
                <w:lang w:val="uk-UA"/>
              </w:rPr>
              <w:t>ммоль/л</w:t>
            </w:r>
          </w:p>
        </w:tc>
        <w:tc>
          <w:tcPr>
            <w:tcW w:w="957" w:type="dxa"/>
            <w:vAlign w:val="center"/>
          </w:tcPr>
          <w:p w14:paraId="01A818A9" w14:textId="77777777" w:rsidR="00F64BED" w:rsidRPr="00F64BED" w:rsidRDefault="00F64BED" w:rsidP="00F64BED">
            <w:pPr>
              <w:jc w:val="center"/>
              <w:rPr>
                <w:szCs w:val="28"/>
                <w:lang w:val="uk-UA"/>
              </w:rPr>
            </w:pPr>
            <w:r w:rsidRPr="00F64BED">
              <w:rPr>
                <w:szCs w:val="28"/>
                <w:lang w:val="uk-UA"/>
              </w:rPr>
              <w:t>&gt;0,05</w:t>
            </w:r>
          </w:p>
        </w:tc>
      </w:tr>
    </w:tbl>
    <w:p w14:paraId="2E4E4EEC" w14:textId="4FCC6A8C" w:rsidR="00F64BED" w:rsidRPr="00F64BED" w:rsidRDefault="00F64BED" w:rsidP="00F64BED">
      <w:pPr>
        <w:spacing w:after="0" w:line="360" w:lineRule="auto"/>
        <w:ind w:firstLine="720"/>
        <w:jc w:val="both"/>
        <w:rPr>
          <w:lang w:val="uk-UA"/>
        </w:rPr>
      </w:pPr>
      <w:r w:rsidRPr="00F64BED">
        <w:rPr>
          <w:lang w:val="uk-UA"/>
        </w:rPr>
        <w:lastRenderedPageBreak/>
        <w:t xml:space="preserve">При аналізі даних таблиці було зазначено, що у групі Б після проведення реабілітаційних заходів відбулося значне зниження рівня загального холестерину, тоді як рівень ліпопротеїдів низької </w:t>
      </w:r>
      <w:r w:rsidR="003045D7">
        <w:rPr>
          <w:lang w:val="uk-UA"/>
        </w:rPr>
        <w:t>щільності</w:t>
      </w:r>
      <w:r w:rsidRPr="00F64BED">
        <w:rPr>
          <w:lang w:val="uk-UA"/>
        </w:rPr>
        <w:t xml:space="preserve"> та ліпопротеїдів високої </w:t>
      </w:r>
      <w:r w:rsidR="003045D7">
        <w:rPr>
          <w:lang w:val="uk-UA"/>
        </w:rPr>
        <w:t>щільності</w:t>
      </w:r>
      <w:r w:rsidRPr="00F64BED">
        <w:rPr>
          <w:lang w:val="uk-UA"/>
        </w:rPr>
        <w:t xml:space="preserve"> залишився практично без змін.</w:t>
      </w:r>
    </w:p>
    <w:p w14:paraId="0D368EC7" w14:textId="70CECADE" w:rsidR="00F64BED" w:rsidRPr="00F64BED" w:rsidRDefault="00F64BED" w:rsidP="00F64BED">
      <w:pPr>
        <w:spacing w:after="0" w:line="360" w:lineRule="auto"/>
        <w:ind w:firstLine="720"/>
        <w:jc w:val="both"/>
        <w:rPr>
          <w:lang w:val="uk-UA"/>
        </w:rPr>
      </w:pPr>
      <w:r w:rsidRPr="00F64BED">
        <w:rPr>
          <w:lang w:val="uk-UA"/>
        </w:rPr>
        <w:t>Повторне вивчення результатів холтерівського моніторування в аналізованій групі дозволило встановити, що поодинокі передсердні екстрасистоли реєструвалися у 6 пацієнтів, а парна та групова передсердні екстрасистоли були виявлені у 3 випадках. Частота виявлення шлуночкових екстрасистол практично не змінилася – вони виявляли</w:t>
      </w:r>
      <w:r w:rsidR="003045D7">
        <w:rPr>
          <w:lang w:val="uk-UA"/>
        </w:rPr>
        <w:t>ся у</w:t>
      </w:r>
      <w:r w:rsidRPr="00F64BED">
        <w:rPr>
          <w:lang w:val="uk-UA"/>
        </w:rPr>
        <w:t xml:space="preserve"> 5 пацієнтів.</w:t>
      </w:r>
    </w:p>
    <w:p w14:paraId="4051206B" w14:textId="4849A9D9" w:rsidR="00D00FE5" w:rsidRDefault="00F64BED" w:rsidP="00F64BED">
      <w:pPr>
        <w:spacing w:after="0" w:line="360" w:lineRule="auto"/>
        <w:ind w:firstLine="720"/>
        <w:jc w:val="both"/>
        <w:rPr>
          <w:lang w:val="uk-UA"/>
        </w:rPr>
      </w:pPr>
      <w:r w:rsidRPr="00F64BED">
        <w:rPr>
          <w:lang w:val="uk-UA"/>
        </w:rPr>
        <w:t>При повторному вивченні психоемоційного стану пацієнтів групи Б за допомогою тесту САН було зазначено, що достовірно покращився лише настрій пацієнтів, тоді як самопочуття та активність, як і раніше, залишалися зниженими (рис. 10).</w:t>
      </w:r>
    </w:p>
    <w:p w14:paraId="5583FB28" w14:textId="73FDBB7F" w:rsidR="00C81A8F" w:rsidRDefault="003045D7" w:rsidP="003045D7">
      <w:pPr>
        <w:spacing w:after="0" w:line="360" w:lineRule="auto"/>
        <w:jc w:val="center"/>
        <w:rPr>
          <w:lang w:val="uk-UA"/>
        </w:rPr>
      </w:pPr>
      <w:r w:rsidRPr="00EC4EA0">
        <w:rPr>
          <w:noProof/>
          <w:sz w:val="20"/>
          <w:szCs w:val="20"/>
          <w:lang w:eastAsia="ru-RU"/>
        </w:rPr>
        <w:drawing>
          <wp:inline distT="0" distB="0" distL="0" distR="0" wp14:anchorId="680EDC5D" wp14:editId="23FA3FCE">
            <wp:extent cx="6004560" cy="3642360"/>
            <wp:effectExtent l="0" t="0" r="15240" b="15240"/>
            <wp:docPr id="133709151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9B98ECB" w14:textId="72133435" w:rsidR="003045D7" w:rsidRPr="003045D7" w:rsidRDefault="003045D7" w:rsidP="003045D7">
      <w:pPr>
        <w:spacing w:after="0" w:line="360" w:lineRule="auto"/>
        <w:jc w:val="center"/>
        <w:rPr>
          <w:sz w:val="20"/>
          <w:szCs w:val="20"/>
          <w:lang w:val="uk-UA"/>
        </w:rPr>
      </w:pPr>
      <w:r w:rsidRPr="003045D7">
        <w:rPr>
          <w:sz w:val="20"/>
          <w:szCs w:val="20"/>
          <w:lang w:val="uk-UA"/>
        </w:rPr>
        <w:t>Мал. 10</w:t>
      </w:r>
      <w:r w:rsidR="009A29DD">
        <w:rPr>
          <w:sz w:val="20"/>
          <w:szCs w:val="20"/>
          <w:lang w:val="uk-UA"/>
        </w:rPr>
        <w:t>.</w:t>
      </w:r>
      <w:r w:rsidRPr="003045D7">
        <w:rPr>
          <w:sz w:val="20"/>
          <w:szCs w:val="20"/>
          <w:lang w:val="uk-UA"/>
        </w:rPr>
        <w:t xml:space="preserve"> Динаміка показників тесту САН у групі Б після проведення реабілітаційних заходів</w:t>
      </w:r>
    </w:p>
    <w:p w14:paraId="2F16C7EB" w14:textId="77777777" w:rsidR="003045D7" w:rsidRPr="003045D7" w:rsidRDefault="003045D7" w:rsidP="003045D7">
      <w:pPr>
        <w:spacing w:after="0" w:line="360" w:lineRule="auto"/>
        <w:ind w:firstLine="720"/>
        <w:jc w:val="both"/>
        <w:rPr>
          <w:lang w:val="uk-UA"/>
        </w:rPr>
      </w:pPr>
      <w:r w:rsidRPr="003045D7">
        <w:rPr>
          <w:lang w:val="uk-UA"/>
        </w:rPr>
        <w:t>При аналізі даних діаграми також звертає на себе увагу, що після проведення реабілітаційних заходів ні за одним із показників, що вивчаються, не вдалося досягти нормативних значень – у тому числі і за показником настрою, незважаючи на його позитивну динаміку.</w:t>
      </w:r>
    </w:p>
    <w:p w14:paraId="158B495A" w14:textId="5EED0BA9" w:rsidR="00C81A8F" w:rsidRDefault="003045D7" w:rsidP="003045D7">
      <w:pPr>
        <w:spacing w:after="0" w:line="360" w:lineRule="auto"/>
        <w:ind w:firstLine="720"/>
        <w:jc w:val="both"/>
        <w:rPr>
          <w:lang w:val="uk-UA"/>
        </w:rPr>
      </w:pPr>
      <w:r w:rsidRPr="003045D7">
        <w:rPr>
          <w:lang w:val="uk-UA"/>
        </w:rPr>
        <w:lastRenderedPageBreak/>
        <w:t>Таким чином, пізніше початок реабілітаційних заходів у пацієнтів після АКШ дозволяє досягти позитивної динаміки лише за деякими показниками. Зокрема, у групі Б достовірно знизилася кількість лейкоцитів та ШОЕ, рівень загального холестерину, а також значно підвищився настрій пацієнтів. Однак при цьому зберігалися явища анемії та ознаки запальної реакції, синдрому гіперкоагуляції, дисліпідемія, порушення електричної активності міокарда, а також зниження активності та самопочуття пацієнтів.</w:t>
      </w:r>
    </w:p>
    <w:p w14:paraId="4993841A" w14:textId="77777777" w:rsidR="003045D7" w:rsidRDefault="003045D7" w:rsidP="003045D7">
      <w:pPr>
        <w:spacing w:after="0" w:line="360" w:lineRule="auto"/>
        <w:ind w:firstLine="720"/>
        <w:jc w:val="both"/>
        <w:rPr>
          <w:lang w:val="uk-UA"/>
        </w:rPr>
      </w:pPr>
    </w:p>
    <w:p w14:paraId="4EBA3421" w14:textId="017EF908" w:rsidR="003045D7" w:rsidRPr="003045D7" w:rsidRDefault="003045D7" w:rsidP="003045D7">
      <w:pPr>
        <w:spacing w:after="0" w:line="360" w:lineRule="auto"/>
        <w:jc w:val="center"/>
        <w:rPr>
          <w:b/>
          <w:bCs/>
          <w:lang w:val="uk-UA"/>
        </w:rPr>
      </w:pPr>
      <w:r w:rsidRPr="003045D7">
        <w:rPr>
          <w:b/>
          <w:bCs/>
          <w:lang w:val="uk-UA"/>
        </w:rPr>
        <w:t>3.3 Порівняльний аналіз різних підходів до призначення лікувальної гімнастики на ранньому етапі реабілітації хворих після АКШ</w:t>
      </w:r>
    </w:p>
    <w:p w14:paraId="586EC64E" w14:textId="77777777" w:rsidR="003045D7" w:rsidRPr="003045D7" w:rsidRDefault="003045D7" w:rsidP="003045D7">
      <w:pPr>
        <w:spacing w:after="0" w:line="360" w:lineRule="auto"/>
        <w:ind w:firstLine="720"/>
        <w:jc w:val="both"/>
        <w:rPr>
          <w:lang w:val="uk-UA"/>
        </w:rPr>
      </w:pPr>
      <w:r w:rsidRPr="003045D7">
        <w:rPr>
          <w:lang w:val="uk-UA"/>
        </w:rPr>
        <w:t>З метою виявлення більш ефективного підходу до призначення лікувальної гімнастики на ранньому етапі реабілітації пацієнтів після АКШ ми здійснили порівняльний аналіз результатів, отриманих в експериментальній та контрольній групі.</w:t>
      </w:r>
    </w:p>
    <w:p w14:paraId="2CBA82E4" w14:textId="77777777" w:rsidR="003045D7" w:rsidRPr="003045D7" w:rsidRDefault="003045D7" w:rsidP="003045D7">
      <w:pPr>
        <w:spacing w:after="0" w:line="360" w:lineRule="auto"/>
        <w:ind w:firstLine="720"/>
        <w:jc w:val="both"/>
        <w:rPr>
          <w:lang w:val="uk-UA"/>
        </w:rPr>
      </w:pPr>
      <w:r w:rsidRPr="003045D7">
        <w:rPr>
          <w:lang w:val="uk-UA"/>
        </w:rPr>
        <w:t>При порівнянні даних загального аналізу крові було виявлено, що достовірні відмінності між групами реєструються за багатьма показниками (табл. 21).</w:t>
      </w:r>
    </w:p>
    <w:p w14:paraId="0A3C3588" w14:textId="32B57A8D" w:rsidR="003045D7" w:rsidRPr="003045D7" w:rsidRDefault="003045D7" w:rsidP="003045D7">
      <w:pPr>
        <w:spacing w:after="0" w:line="360" w:lineRule="auto"/>
        <w:ind w:firstLine="720"/>
        <w:jc w:val="both"/>
        <w:rPr>
          <w:lang w:val="uk-UA"/>
        </w:rPr>
      </w:pPr>
      <w:r w:rsidRPr="003045D7">
        <w:rPr>
          <w:lang w:val="uk-UA"/>
        </w:rPr>
        <w:t xml:space="preserve">З даних таблиці випливає, що у групі А після завершення реабілітаційних заходів був достовірно вищий рівень гемоглобіну, тоді як кількість лейкоцитів та ШОЕ були, навпаки, значно нижчими порівняно з групою Б. При цьому слід ще раз підкреслити, що в групі А всі зазначені показники після курсу реабілітації не відрізнялися від референсних значень, тоді як </w:t>
      </w:r>
      <w:r>
        <w:rPr>
          <w:lang w:val="uk-UA"/>
        </w:rPr>
        <w:t xml:space="preserve">в </w:t>
      </w:r>
      <w:r w:rsidRPr="003045D7">
        <w:rPr>
          <w:lang w:val="uk-UA"/>
        </w:rPr>
        <w:t>групі Б не досягали норми.</w:t>
      </w:r>
    </w:p>
    <w:p w14:paraId="646C8979" w14:textId="77777777" w:rsidR="003045D7" w:rsidRPr="003045D7" w:rsidRDefault="003045D7" w:rsidP="003045D7">
      <w:pPr>
        <w:spacing w:after="0" w:line="360" w:lineRule="auto"/>
        <w:ind w:firstLine="720"/>
        <w:jc w:val="right"/>
        <w:rPr>
          <w:lang w:val="uk-UA"/>
        </w:rPr>
      </w:pPr>
      <w:r w:rsidRPr="003045D7">
        <w:rPr>
          <w:lang w:val="uk-UA"/>
        </w:rPr>
        <w:t>Таблиця 21</w:t>
      </w:r>
    </w:p>
    <w:p w14:paraId="7180EB88" w14:textId="4EDCE2AA" w:rsidR="003045D7" w:rsidRPr="003045D7" w:rsidRDefault="003045D7" w:rsidP="003045D7">
      <w:pPr>
        <w:spacing w:after="0" w:line="360" w:lineRule="auto"/>
        <w:jc w:val="center"/>
        <w:rPr>
          <w:b/>
          <w:bCs/>
          <w:lang w:val="uk-UA"/>
        </w:rPr>
      </w:pPr>
      <w:r w:rsidRPr="003045D7">
        <w:rPr>
          <w:b/>
          <w:bCs/>
          <w:lang w:val="uk-UA"/>
        </w:rPr>
        <w:t>Порівняльний аналіз показників загального аналізу крові у групі А та Б</w:t>
      </w:r>
    </w:p>
    <w:tbl>
      <w:tblPr>
        <w:tblStyle w:val="a3"/>
        <w:tblW w:w="0" w:type="auto"/>
        <w:tblLook w:val="04A0" w:firstRow="1" w:lastRow="0" w:firstColumn="1" w:lastColumn="0" w:noHBand="0" w:noVBand="1"/>
      </w:tblPr>
      <w:tblGrid>
        <w:gridCol w:w="1901"/>
        <w:gridCol w:w="2460"/>
        <w:gridCol w:w="2551"/>
        <w:gridCol w:w="2552"/>
      </w:tblGrid>
      <w:tr w:rsidR="003045D7" w:rsidRPr="003045D7" w14:paraId="42D9AFAA" w14:textId="77777777" w:rsidTr="003045D7">
        <w:tc>
          <w:tcPr>
            <w:tcW w:w="1901" w:type="dxa"/>
            <w:vAlign w:val="center"/>
          </w:tcPr>
          <w:p w14:paraId="4E559A4A" w14:textId="77777777" w:rsidR="003045D7" w:rsidRPr="003045D7" w:rsidRDefault="003045D7" w:rsidP="003045D7">
            <w:pPr>
              <w:jc w:val="center"/>
              <w:rPr>
                <w:b/>
                <w:bCs/>
                <w:szCs w:val="28"/>
                <w:lang w:val="uk-UA"/>
              </w:rPr>
            </w:pPr>
            <w:r w:rsidRPr="003045D7">
              <w:rPr>
                <w:b/>
                <w:bCs/>
                <w:szCs w:val="28"/>
                <w:lang w:val="uk-UA"/>
              </w:rPr>
              <w:t>Показник</w:t>
            </w:r>
          </w:p>
        </w:tc>
        <w:tc>
          <w:tcPr>
            <w:tcW w:w="2460" w:type="dxa"/>
            <w:vAlign w:val="center"/>
          </w:tcPr>
          <w:p w14:paraId="450CF9CD" w14:textId="2FDDBBAF" w:rsidR="003045D7" w:rsidRPr="003045D7" w:rsidRDefault="003045D7" w:rsidP="003045D7">
            <w:pPr>
              <w:pStyle w:val="a6"/>
              <w:ind w:left="0"/>
              <w:jc w:val="center"/>
              <w:rPr>
                <w:b/>
                <w:bCs/>
                <w:szCs w:val="28"/>
                <w:lang w:val="uk-UA"/>
              </w:rPr>
            </w:pPr>
            <w:r w:rsidRPr="003045D7">
              <w:rPr>
                <w:b/>
                <w:bCs/>
                <w:szCs w:val="28"/>
                <w:lang w:val="uk-UA"/>
              </w:rPr>
              <w:t>Гр</w:t>
            </w:r>
            <w:r>
              <w:rPr>
                <w:b/>
                <w:bCs/>
                <w:szCs w:val="28"/>
                <w:lang w:val="uk-UA"/>
              </w:rPr>
              <w:t>упа</w:t>
            </w:r>
            <w:r w:rsidRPr="003045D7">
              <w:rPr>
                <w:b/>
                <w:bCs/>
                <w:szCs w:val="28"/>
                <w:lang w:val="uk-UA"/>
              </w:rPr>
              <w:t xml:space="preserve"> А</w:t>
            </w:r>
          </w:p>
        </w:tc>
        <w:tc>
          <w:tcPr>
            <w:tcW w:w="2551" w:type="dxa"/>
            <w:vAlign w:val="center"/>
          </w:tcPr>
          <w:p w14:paraId="1DD7FD0D" w14:textId="014EAFEF" w:rsidR="003045D7" w:rsidRPr="003045D7" w:rsidRDefault="003045D7" w:rsidP="003045D7">
            <w:pPr>
              <w:pStyle w:val="a6"/>
              <w:ind w:left="0"/>
              <w:jc w:val="center"/>
              <w:rPr>
                <w:b/>
                <w:bCs/>
                <w:szCs w:val="28"/>
                <w:lang w:val="uk-UA"/>
              </w:rPr>
            </w:pPr>
            <w:r w:rsidRPr="003045D7">
              <w:rPr>
                <w:b/>
                <w:bCs/>
                <w:szCs w:val="28"/>
                <w:lang w:val="uk-UA"/>
              </w:rPr>
              <w:t>Гр</w:t>
            </w:r>
            <w:r>
              <w:rPr>
                <w:b/>
                <w:bCs/>
                <w:szCs w:val="28"/>
                <w:lang w:val="uk-UA"/>
              </w:rPr>
              <w:t>упа</w:t>
            </w:r>
            <w:r w:rsidRPr="003045D7">
              <w:rPr>
                <w:b/>
                <w:bCs/>
                <w:szCs w:val="28"/>
                <w:lang w:val="uk-UA"/>
              </w:rPr>
              <w:t xml:space="preserve"> Б</w:t>
            </w:r>
          </w:p>
        </w:tc>
        <w:tc>
          <w:tcPr>
            <w:tcW w:w="2552" w:type="dxa"/>
            <w:vAlign w:val="center"/>
          </w:tcPr>
          <w:p w14:paraId="02138B75" w14:textId="77777777" w:rsidR="003045D7" w:rsidRPr="003045D7" w:rsidRDefault="003045D7" w:rsidP="003045D7">
            <w:pPr>
              <w:pStyle w:val="a6"/>
              <w:ind w:left="0"/>
              <w:jc w:val="center"/>
              <w:rPr>
                <w:b/>
                <w:bCs/>
                <w:szCs w:val="28"/>
                <w:lang w:val="uk-UA"/>
              </w:rPr>
            </w:pPr>
            <w:r w:rsidRPr="003045D7">
              <w:rPr>
                <w:b/>
                <w:bCs/>
                <w:szCs w:val="28"/>
                <w:lang w:val="uk-UA"/>
              </w:rPr>
              <w:t>р</w:t>
            </w:r>
          </w:p>
        </w:tc>
      </w:tr>
      <w:tr w:rsidR="003045D7" w:rsidRPr="003045D7" w14:paraId="380B1AC1" w14:textId="77777777" w:rsidTr="00A857F1">
        <w:tc>
          <w:tcPr>
            <w:tcW w:w="1901" w:type="dxa"/>
          </w:tcPr>
          <w:p w14:paraId="3434F463" w14:textId="77777777" w:rsidR="003045D7" w:rsidRPr="003045D7" w:rsidRDefault="003045D7" w:rsidP="00A857F1">
            <w:pPr>
              <w:jc w:val="center"/>
              <w:rPr>
                <w:szCs w:val="28"/>
                <w:lang w:val="uk-UA"/>
              </w:rPr>
            </w:pPr>
            <w:r w:rsidRPr="003045D7">
              <w:rPr>
                <w:szCs w:val="28"/>
                <w:lang w:val="uk-UA"/>
              </w:rPr>
              <w:t>Еритроцити</w:t>
            </w:r>
          </w:p>
        </w:tc>
        <w:tc>
          <w:tcPr>
            <w:tcW w:w="2460" w:type="dxa"/>
          </w:tcPr>
          <w:p w14:paraId="6E904C75" w14:textId="08A16196" w:rsidR="003045D7" w:rsidRPr="003045D7" w:rsidRDefault="003045D7" w:rsidP="00A857F1">
            <w:pPr>
              <w:jc w:val="center"/>
              <w:rPr>
                <w:szCs w:val="28"/>
                <w:lang w:val="uk-UA"/>
              </w:rPr>
            </w:pPr>
            <w:r w:rsidRPr="003045D7">
              <w:rPr>
                <w:szCs w:val="28"/>
                <w:lang w:val="uk-UA"/>
              </w:rPr>
              <w:t>3,8±0,8*10</w:t>
            </w:r>
            <w:r w:rsidRPr="003045D7">
              <w:rPr>
                <w:szCs w:val="28"/>
                <w:vertAlign w:val="superscript"/>
                <w:lang w:val="uk-UA"/>
              </w:rPr>
              <w:t xml:space="preserve">12 </w:t>
            </w:r>
            <w:r w:rsidRPr="003045D7">
              <w:rPr>
                <w:szCs w:val="28"/>
                <w:lang w:val="uk-UA"/>
              </w:rPr>
              <w:t>/л</w:t>
            </w:r>
          </w:p>
        </w:tc>
        <w:tc>
          <w:tcPr>
            <w:tcW w:w="2551" w:type="dxa"/>
          </w:tcPr>
          <w:p w14:paraId="30D2242F" w14:textId="0E3805FE" w:rsidR="003045D7" w:rsidRPr="003045D7" w:rsidRDefault="003045D7" w:rsidP="00A857F1">
            <w:pPr>
              <w:jc w:val="center"/>
              <w:rPr>
                <w:szCs w:val="28"/>
                <w:lang w:val="uk-UA"/>
              </w:rPr>
            </w:pPr>
            <w:r w:rsidRPr="003045D7">
              <w:rPr>
                <w:szCs w:val="28"/>
                <w:lang w:val="uk-UA"/>
              </w:rPr>
              <w:t>3,6±0,7*10</w:t>
            </w:r>
            <w:r w:rsidRPr="003045D7">
              <w:rPr>
                <w:szCs w:val="28"/>
                <w:vertAlign w:val="superscript"/>
                <w:lang w:val="uk-UA"/>
              </w:rPr>
              <w:t xml:space="preserve">12 </w:t>
            </w:r>
            <w:r w:rsidRPr="003045D7">
              <w:rPr>
                <w:szCs w:val="28"/>
                <w:lang w:val="uk-UA"/>
              </w:rPr>
              <w:t>/л</w:t>
            </w:r>
          </w:p>
        </w:tc>
        <w:tc>
          <w:tcPr>
            <w:tcW w:w="2552" w:type="dxa"/>
          </w:tcPr>
          <w:p w14:paraId="08C2E656" w14:textId="77777777" w:rsidR="003045D7" w:rsidRPr="003045D7" w:rsidRDefault="003045D7" w:rsidP="00A857F1">
            <w:pPr>
              <w:pStyle w:val="a6"/>
              <w:ind w:left="0"/>
              <w:jc w:val="center"/>
              <w:rPr>
                <w:szCs w:val="28"/>
                <w:lang w:val="uk-UA"/>
              </w:rPr>
            </w:pPr>
            <w:r w:rsidRPr="003045D7">
              <w:rPr>
                <w:szCs w:val="28"/>
                <w:lang w:val="uk-UA"/>
              </w:rPr>
              <w:t>&gt;0,05</w:t>
            </w:r>
          </w:p>
        </w:tc>
      </w:tr>
      <w:tr w:rsidR="003045D7" w:rsidRPr="003045D7" w14:paraId="7E9350CA" w14:textId="77777777" w:rsidTr="00A857F1">
        <w:tc>
          <w:tcPr>
            <w:tcW w:w="1901" w:type="dxa"/>
          </w:tcPr>
          <w:p w14:paraId="1D0E29B8" w14:textId="77777777" w:rsidR="003045D7" w:rsidRPr="003045D7" w:rsidRDefault="003045D7" w:rsidP="00A857F1">
            <w:pPr>
              <w:jc w:val="center"/>
              <w:rPr>
                <w:szCs w:val="28"/>
                <w:lang w:val="uk-UA"/>
              </w:rPr>
            </w:pPr>
            <w:r w:rsidRPr="003045D7">
              <w:rPr>
                <w:szCs w:val="28"/>
                <w:lang w:val="uk-UA"/>
              </w:rPr>
              <w:t>Гемоглобін</w:t>
            </w:r>
          </w:p>
        </w:tc>
        <w:tc>
          <w:tcPr>
            <w:tcW w:w="2460" w:type="dxa"/>
          </w:tcPr>
          <w:p w14:paraId="436335E2" w14:textId="77777777" w:rsidR="003045D7" w:rsidRPr="003045D7" w:rsidRDefault="003045D7" w:rsidP="00A857F1">
            <w:pPr>
              <w:jc w:val="center"/>
              <w:rPr>
                <w:szCs w:val="28"/>
                <w:lang w:val="uk-UA"/>
              </w:rPr>
            </w:pPr>
            <w:r w:rsidRPr="003045D7">
              <w:rPr>
                <w:szCs w:val="28"/>
                <w:lang w:val="uk-UA"/>
              </w:rPr>
              <w:t>118±12,4 г/л</w:t>
            </w:r>
          </w:p>
        </w:tc>
        <w:tc>
          <w:tcPr>
            <w:tcW w:w="2551" w:type="dxa"/>
          </w:tcPr>
          <w:p w14:paraId="5017083A" w14:textId="77777777" w:rsidR="003045D7" w:rsidRPr="003045D7" w:rsidRDefault="003045D7" w:rsidP="00A857F1">
            <w:pPr>
              <w:jc w:val="center"/>
              <w:rPr>
                <w:szCs w:val="28"/>
                <w:lang w:val="uk-UA"/>
              </w:rPr>
            </w:pPr>
            <w:r w:rsidRPr="003045D7">
              <w:rPr>
                <w:szCs w:val="28"/>
                <w:lang w:val="uk-UA"/>
              </w:rPr>
              <w:t>108,2±15,3 г/л</w:t>
            </w:r>
          </w:p>
        </w:tc>
        <w:tc>
          <w:tcPr>
            <w:tcW w:w="2552" w:type="dxa"/>
          </w:tcPr>
          <w:p w14:paraId="1EA36CD8" w14:textId="77777777" w:rsidR="003045D7" w:rsidRPr="003045D7" w:rsidRDefault="003045D7" w:rsidP="00A857F1">
            <w:pPr>
              <w:pStyle w:val="a6"/>
              <w:ind w:left="0"/>
              <w:jc w:val="center"/>
              <w:rPr>
                <w:szCs w:val="28"/>
                <w:lang w:val="uk-UA"/>
              </w:rPr>
            </w:pPr>
            <w:r w:rsidRPr="003045D7">
              <w:rPr>
                <w:szCs w:val="28"/>
                <w:lang w:val="uk-UA"/>
              </w:rPr>
              <w:t>&lt;0,05</w:t>
            </w:r>
          </w:p>
        </w:tc>
      </w:tr>
      <w:tr w:rsidR="003045D7" w:rsidRPr="003045D7" w14:paraId="52E92E87" w14:textId="77777777" w:rsidTr="00A857F1">
        <w:tc>
          <w:tcPr>
            <w:tcW w:w="1901" w:type="dxa"/>
          </w:tcPr>
          <w:p w14:paraId="748F49AB" w14:textId="77777777" w:rsidR="003045D7" w:rsidRPr="003045D7" w:rsidRDefault="003045D7" w:rsidP="00A857F1">
            <w:pPr>
              <w:jc w:val="center"/>
              <w:rPr>
                <w:szCs w:val="28"/>
                <w:lang w:val="uk-UA"/>
              </w:rPr>
            </w:pPr>
            <w:r w:rsidRPr="003045D7">
              <w:rPr>
                <w:szCs w:val="28"/>
                <w:lang w:val="uk-UA"/>
              </w:rPr>
              <w:t>Лейкоцити</w:t>
            </w:r>
          </w:p>
        </w:tc>
        <w:tc>
          <w:tcPr>
            <w:tcW w:w="2460" w:type="dxa"/>
          </w:tcPr>
          <w:p w14:paraId="380A21BA" w14:textId="32296B92" w:rsidR="003045D7" w:rsidRPr="003045D7" w:rsidRDefault="003045D7" w:rsidP="00A857F1">
            <w:pPr>
              <w:jc w:val="center"/>
              <w:rPr>
                <w:szCs w:val="28"/>
                <w:lang w:val="uk-UA"/>
              </w:rPr>
            </w:pPr>
            <w:r w:rsidRPr="003045D7">
              <w:rPr>
                <w:szCs w:val="28"/>
                <w:lang w:val="uk-UA"/>
              </w:rPr>
              <w:t>8,8±1,6*10</w:t>
            </w:r>
            <w:r w:rsidRPr="003045D7">
              <w:rPr>
                <w:szCs w:val="28"/>
                <w:vertAlign w:val="superscript"/>
                <w:lang w:val="uk-UA"/>
              </w:rPr>
              <w:t xml:space="preserve">9 </w:t>
            </w:r>
            <w:r w:rsidRPr="003045D7">
              <w:rPr>
                <w:szCs w:val="28"/>
                <w:lang w:val="uk-UA"/>
              </w:rPr>
              <w:t>/л</w:t>
            </w:r>
          </w:p>
        </w:tc>
        <w:tc>
          <w:tcPr>
            <w:tcW w:w="2551" w:type="dxa"/>
          </w:tcPr>
          <w:p w14:paraId="77BCB91B" w14:textId="11589425" w:rsidR="003045D7" w:rsidRPr="003045D7" w:rsidRDefault="003045D7" w:rsidP="00A857F1">
            <w:pPr>
              <w:jc w:val="center"/>
              <w:rPr>
                <w:szCs w:val="28"/>
                <w:lang w:val="uk-UA"/>
              </w:rPr>
            </w:pPr>
            <w:r w:rsidRPr="003045D7">
              <w:rPr>
                <w:szCs w:val="28"/>
                <w:lang w:val="uk-UA"/>
              </w:rPr>
              <w:t>10,7±2,1*10</w:t>
            </w:r>
            <w:r w:rsidRPr="003045D7">
              <w:rPr>
                <w:szCs w:val="28"/>
                <w:vertAlign w:val="superscript"/>
                <w:lang w:val="uk-UA"/>
              </w:rPr>
              <w:t xml:space="preserve">9 </w:t>
            </w:r>
            <w:r w:rsidRPr="003045D7">
              <w:rPr>
                <w:szCs w:val="28"/>
                <w:lang w:val="uk-UA"/>
              </w:rPr>
              <w:t>/л</w:t>
            </w:r>
          </w:p>
        </w:tc>
        <w:tc>
          <w:tcPr>
            <w:tcW w:w="2552" w:type="dxa"/>
          </w:tcPr>
          <w:p w14:paraId="1E16272A" w14:textId="77777777" w:rsidR="003045D7" w:rsidRPr="003045D7" w:rsidRDefault="003045D7" w:rsidP="00A857F1">
            <w:pPr>
              <w:pStyle w:val="a6"/>
              <w:ind w:left="0"/>
              <w:jc w:val="center"/>
              <w:rPr>
                <w:szCs w:val="28"/>
                <w:lang w:val="uk-UA"/>
              </w:rPr>
            </w:pPr>
            <w:r w:rsidRPr="003045D7">
              <w:rPr>
                <w:szCs w:val="28"/>
                <w:lang w:val="uk-UA"/>
              </w:rPr>
              <w:t>&lt;0,05</w:t>
            </w:r>
          </w:p>
        </w:tc>
      </w:tr>
      <w:tr w:rsidR="003045D7" w:rsidRPr="003045D7" w14:paraId="0D366211" w14:textId="77777777" w:rsidTr="00A857F1">
        <w:tc>
          <w:tcPr>
            <w:tcW w:w="1901" w:type="dxa"/>
          </w:tcPr>
          <w:p w14:paraId="56AADAB1" w14:textId="77777777" w:rsidR="003045D7" w:rsidRPr="003045D7" w:rsidRDefault="003045D7" w:rsidP="00A857F1">
            <w:pPr>
              <w:jc w:val="center"/>
              <w:rPr>
                <w:szCs w:val="28"/>
                <w:lang w:val="uk-UA"/>
              </w:rPr>
            </w:pPr>
            <w:r w:rsidRPr="003045D7">
              <w:rPr>
                <w:szCs w:val="28"/>
                <w:lang w:val="uk-UA"/>
              </w:rPr>
              <w:t>Тромбоцити</w:t>
            </w:r>
          </w:p>
        </w:tc>
        <w:tc>
          <w:tcPr>
            <w:tcW w:w="2460" w:type="dxa"/>
          </w:tcPr>
          <w:p w14:paraId="7394967C" w14:textId="7A107CBA" w:rsidR="003045D7" w:rsidRPr="003045D7" w:rsidRDefault="003045D7" w:rsidP="00A857F1">
            <w:pPr>
              <w:jc w:val="center"/>
              <w:rPr>
                <w:szCs w:val="28"/>
                <w:lang w:val="uk-UA"/>
              </w:rPr>
            </w:pPr>
            <w:r w:rsidRPr="003045D7">
              <w:rPr>
                <w:szCs w:val="28"/>
                <w:lang w:val="uk-UA"/>
              </w:rPr>
              <w:t>274±32,5*10</w:t>
            </w:r>
            <w:r w:rsidRPr="003045D7">
              <w:rPr>
                <w:szCs w:val="28"/>
                <w:vertAlign w:val="superscript"/>
                <w:lang w:val="uk-UA"/>
              </w:rPr>
              <w:t xml:space="preserve">9 </w:t>
            </w:r>
            <w:r w:rsidRPr="003045D7">
              <w:rPr>
                <w:szCs w:val="28"/>
                <w:lang w:val="uk-UA"/>
              </w:rPr>
              <w:t>/л</w:t>
            </w:r>
          </w:p>
        </w:tc>
        <w:tc>
          <w:tcPr>
            <w:tcW w:w="2551" w:type="dxa"/>
          </w:tcPr>
          <w:p w14:paraId="265DF940" w14:textId="658DF0B7" w:rsidR="003045D7" w:rsidRPr="003045D7" w:rsidRDefault="003045D7" w:rsidP="00A857F1">
            <w:pPr>
              <w:jc w:val="center"/>
              <w:rPr>
                <w:szCs w:val="28"/>
                <w:lang w:val="uk-UA"/>
              </w:rPr>
            </w:pPr>
            <w:r w:rsidRPr="003045D7">
              <w:rPr>
                <w:szCs w:val="28"/>
                <w:lang w:val="uk-UA"/>
              </w:rPr>
              <w:t>278±29,9*10</w:t>
            </w:r>
            <w:r w:rsidRPr="003045D7">
              <w:rPr>
                <w:szCs w:val="28"/>
                <w:vertAlign w:val="superscript"/>
                <w:lang w:val="uk-UA"/>
              </w:rPr>
              <w:t xml:space="preserve">9 </w:t>
            </w:r>
            <w:r w:rsidRPr="003045D7">
              <w:rPr>
                <w:szCs w:val="28"/>
                <w:lang w:val="uk-UA"/>
              </w:rPr>
              <w:t>/л</w:t>
            </w:r>
          </w:p>
        </w:tc>
        <w:tc>
          <w:tcPr>
            <w:tcW w:w="2552" w:type="dxa"/>
          </w:tcPr>
          <w:p w14:paraId="7E2FDCCB" w14:textId="77777777" w:rsidR="003045D7" w:rsidRPr="003045D7" w:rsidRDefault="003045D7" w:rsidP="00A857F1">
            <w:pPr>
              <w:pStyle w:val="a6"/>
              <w:ind w:left="0"/>
              <w:jc w:val="center"/>
              <w:rPr>
                <w:szCs w:val="28"/>
                <w:lang w:val="uk-UA"/>
              </w:rPr>
            </w:pPr>
            <w:r w:rsidRPr="003045D7">
              <w:rPr>
                <w:szCs w:val="28"/>
                <w:lang w:val="uk-UA"/>
              </w:rPr>
              <w:t>&gt;0,05</w:t>
            </w:r>
          </w:p>
        </w:tc>
      </w:tr>
      <w:tr w:rsidR="003045D7" w:rsidRPr="003045D7" w14:paraId="13279FDD" w14:textId="77777777" w:rsidTr="00A857F1">
        <w:tc>
          <w:tcPr>
            <w:tcW w:w="1901" w:type="dxa"/>
          </w:tcPr>
          <w:p w14:paraId="7A5CE5A3" w14:textId="77777777" w:rsidR="003045D7" w:rsidRPr="003045D7" w:rsidRDefault="003045D7" w:rsidP="00A857F1">
            <w:pPr>
              <w:jc w:val="center"/>
              <w:rPr>
                <w:szCs w:val="28"/>
                <w:lang w:val="uk-UA"/>
              </w:rPr>
            </w:pPr>
            <w:r w:rsidRPr="003045D7">
              <w:rPr>
                <w:szCs w:val="28"/>
                <w:lang w:val="uk-UA"/>
              </w:rPr>
              <w:t>ШОЕ</w:t>
            </w:r>
          </w:p>
        </w:tc>
        <w:tc>
          <w:tcPr>
            <w:tcW w:w="2460" w:type="dxa"/>
          </w:tcPr>
          <w:p w14:paraId="58E298A6" w14:textId="77777777" w:rsidR="003045D7" w:rsidRPr="003045D7" w:rsidRDefault="003045D7" w:rsidP="00A857F1">
            <w:pPr>
              <w:jc w:val="center"/>
              <w:rPr>
                <w:szCs w:val="28"/>
                <w:lang w:val="uk-UA"/>
              </w:rPr>
            </w:pPr>
            <w:r w:rsidRPr="003045D7">
              <w:rPr>
                <w:szCs w:val="28"/>
                <w:lang w:val="uk-UA"/>
              </w:rPr>
              <w:t>18±1,7 мм/год</w:t>
            </w:r>
          </w:p>
        </w:tc>
        <w:tc>
          <w:tcPr>
            <w:tcW w:w="2551" w:type="dxa"/>
          </w:tcPr>
          <w:p w14:paraId="0806EAA8" w14:textId="77777777" w:rsidR="003045D7" w:rsidRPr="003045D7" w:rsidRDefault="003045D7" w:rsidP="00A857F1">
            <w:pPr>
              <w:jc w:val="center"/>
              <w:rPr>
                <w:szCs w:val="28"/>
                <w:lang w:val="uk-UA"/>
              </w:rPr>
            </w:pPr>
            <w:r w:rsidRPr="003045D7">
              <w:rPr>
                <w:szCs w:val="28"/>
                <w:lang w:val="uk-UA"/>
              </w:rPr>
              <w:t>21±1,6 мм/год</w:t>
            </w:r>
          </w:p>
        </w:tc>
        <w:tc>
          <w:tcPr>
            <w:tcW w:w="2552" w:type="dxa"/>
          </w:tcPr>
          <w:p w14:paraId="0C64D40D" w14:textId="77777777" w:rsidR="003045D7" w:rsidRPr="003045D7" w:rsidRDefault="003045D7" w:rsidP="00A857F1">
            <w:pPr>
              <w:pStyle w:val="a6"/>
              <w:ind w:left="0"/>
              <w:jc w:val="center"/>
              <w:rPr>
                <w:szCs w:val="28"/>
                <w:lang w:val="uk-UA"/>
              </w:rPr>
            </w:pPr>
            <w:r w:rsidRPr="003045D7">
              <w:rPr>
                <w:szCs w:val="28"/>
                <w:lang w:val="uk-UA"/>
              </w:rPr>
              <w:t>&lt;0,05</w:t>
            </w:r>
          </w:p>
        </w:tc>
      </w:tr>
    </w:tbl>
    <w:p w14:paraId="02982D57" w14:textId="77777777" w:rsidR="003045D7" w:rsidRPr="003045D7" w:rsidRDefault="003045D7" w:rsidP="003045D7">
      <w:pPr>
        <w:spacing w:after="0" w:line="360" w:lineRule="auto"/>
        <w:ind w:firstLine="720"/>
        <w:jc w:val="both"/>
        <w:rPr>
          <w:lang w:val="uk-UA"/>
        </w:rPr>
      </w:pPr>
      <w:r w:rsidRPr="003045D7">
        <w:rPr>
          <w:lang w:val="uk-UA"/>
        </w:rPr>
        <w:t>Ті ж тенденції були виявлені щодо показників гемостазіограми (табл. 22).</w:t>
      </w:r>
    </w:p>
    <w:p w14:paraId="23101BA1" w14:textId="77777777" w:rsidR="003045D7" w:rsidRPr="003045D7" w:rsidRDefault="003045D7" w:rsidP="003045D7">
      <w:pPr>
        <w:spacing w:after="0" w:line="360" w:lineRule="auto"/>
        <w:ind w:firstLine="720"/>
        <w:jc w:val="both"/>
        <w:rPr>
          <w:lang w:val="uk-UA"/>
        </w:rPr>
      </w:pPr>
    </w:p>
    <w:p w14:paraId="3C00ABBC" w14:textId="77777777" w:rsidR="003045D7" w:rsidRPr="003045D7" w:rsidRDefault="003045D7" w:rsidP="003045D7">
      <w:pPr>
        <w:spacing w:after="0" w:line="360" w:lineRule="auto"/>
        <w:ind w:firstLine="720"/>
        <w:jc w:val="right"/>
        <w:rPr>
          <w:lang w:val="uk-UA"/>
        </w:rPr>
      </w:pPr>
      <w:r w:rsidRPr="003045D7">
        <w:rPr>
          <w:lang w:val="uk-UA"/>
        </w:rPr>
        <w:lastRenderedPageBreak/>
        <w:t>Таблиця 22</w:t>
      </w:r>
    </w:p>
    <w:p w14:paraId="0B4533B7" w14:textId="5CD1633C" w:rsidR="003045D7" w:rsidRPr="003045D7" w:rsidRDefault="003045D7" w:rsidP="003045D7">
      <w:pPr>
        <w:spacing w:after="0" w:line="360" w:lineRule="auto"/>
        <w:jc w:val="center"/>
        <w:rPr>
          <w:b/>
          <w:bCs/>
          <w:lang w:val="uk-UA"/>
        </w:rPr>
      </w:pPr>
      <w:r w:rsidRPr="003045D7">
        <w:rPr>
          <w:b/>
          <w:bCs/>
          <w:lang w:val="uk-UA"/>
        </w:rPr>
        <w:t>Порівняльний аналіз показників гемостазіограми у групі А та Б</w:t>
      </w:r>
    </w:p>
    <w:tbl>
      <w:tblPr>
        <w:tblStyle w:val="a3"/>
        <w:tblW w:w="0" w:type="auto"/>
        <w:tblLook w:val="04A0" w:firstRow="1" w:lastRow="0" w:firstColumn="1" w:lastColumn="0" w:noHBand="0" w:noVBand="1"/>
      </w:tblPr>
      <w:tblGrid>
        <w:gridCol w:w="1932"/>
        <w:gridCol w:w="2460"/>
        <w:gridCol w:w="2551"/>
        <w:gridCol w:w="2552"/>
      </w:tblGrid>
      <w:tr w:rsidR="003045D7" w:rsidRPr="003045D7" w14:paraId="6375019C" w14:textId="77777777" w:rsidTr="00A857F1">
        <w:tc>
          <w:tcPr>
            <w:tcW w:w="1932" w:type="dxa"/>
          </w:tcPr>
          <w:p w14:paraId="568D6129" w14:textId="77777777" w:rsidR="003045D7" w:rsidRPr="003045D7" w:rsidRDefault="003045D7" w:rsidP="003045D7">
            <w:pPr>
              <w:jc w:val="center"/>
              <w:rPr>
                <w:b/>
                <w:bCs/>
                <w:szCs w:val="28"/>
                <w:lang w:val="uk-UA"/>
              </w:rPr>
            </w:pPr>
            <w:r w:rsidRPr="003045D7">
              <w:rPr>
                <w:b/>
                <w:bCs/>
                <w:szCs w:val="28"/>
                <w:lang w:val="uk-UA"/>
              </w:rPr>
              <w:t>Показник</w:t>
            </w:r>
          </w:p>
        </w:tc>
        <w:tc>
          <w:tcPr>
            <w:tcW w:w="2460" w:type="dxa"/>
          </w:tcPr>
          <w:p w14:paraId="08D54BB2" w14:textId="7864723E" w:rsidR="003045D7" w:rsidRPr="003045D7" w:rsidRDefault="003045D7" w:rsidP="003045D7">
            <w:pPr>
              <w:pStyle w:val="a6"/>
              <w:ind w:left="0"/>
              <w:jc w:val="center"/>
              <w:rPr>
                <w:b/>
                <w:bCs/>
                <w:szCs w:val="28"/>
                <w:lang w:val="uk-UA"/>
              </w:rPr>
            </w:pPr>
            <w:r w:rsidRPr="003045D7">
              <w:rPr>
                <w:b/>
                <w:bCs/>
                <w:szCs w:val="28"/>
                <w:lang w:val="uk-UA"/>
              </w:rPr>
              <w:t>Група А</w:t>
            </w:r>
          </w:p>
        </w:tc>
        <w:tc>
          <w:tcPr>
            <w:tcW w:w="2551" w:type="dxa"/>
          </w:tcPr>
          <w:p w14:paraId="79C5B16B" w14:textId="6EEC549B" w:rsidR="003045D7" w:rsidRPr="003045D7" w:rsidRDefault="003045D7" w:rsidP="003045D7">
            <w:pPr>
              <w:pStyle w:val="a6"/>
              <w:ind w:left="0"/>
              <w:jc w:val="center"/>
              <w:rPr>
                <w:b/>
                <w:bCs/>
                <w:szCs w:val="28"/>
                <w:lang w:val="uk-UA"/>
              </w:rPr>
            </w:pPr>
            <w:r w:rsidRPr="003045D7">
              <w:rPr>
                <w:b/>
                <w:bCs/>
                <w:szCs w:val="28"/>
                <w:lang w:val="uk-UA"/>
              </w:rPr>
              <w:t>Група Б</w:t>
            </w:r>
          </w:p>
        </w:tc>
        <w:tc>
          <w:tcPr>
            <w:tcW w:w="2552" w:type="dxa"/>
          </w:tcPr>
          <w:p w14:paraId="30345A32" w14:textId="77777777" w:rsidR="003045D7" w:rsidRPr="003045D7" w:rsidRDefault="003045D7" w:rsidP="003045D7">
            <w:pPr>
              <w:pStyle w:val="a6"/>
              <w:ind w:left="0"/>
              <w:jc w:val="center"/>
              <w:rPr>
                <w:b/>
                <w:bCs/>
                <w:szCs w:val="28"/>
                <w:lang w:val="uk-UA"/>
              </w:rPr>
            </w:pPr>
            <w:r w:rsidRPr="003045D7">
              <w:rPr>
                <w:b/>
                <w:bCs/>
                <w:szCs w:val="28"/>
                <w:lang w:val="uk-UA"/>
              </w:rPr>
              <w:t>р</w:t>
            </w:r>
          </w:p>
        </w:tc>
      </w:tr>
      <w:tr w:rsidR="003045D7" w:rsidRPr="003045D7" w14:paraId="44FFAE69" w14:textId="77777777" w:rsidTr="003045D7">
        <w:tc>
          <w:tcPr>
            <w:tcW w:w="1932" w:type="dxa"/>
          </w:tcPr>
          <w:p w14:paraId="1ACBA886" w14:textId="77777777" w:rsidR="003045D7" w:rsidRPr="003045D7" w:rsidRDefault="003045D7" w:rsidP="00A857F1">
            <w:pPr>
              <w:jc w:val="center"/>
              <w:rPr>
                <w:szCs w:val="28"/>
                <w:lang w:val="uk-UA"/>
              </w:rPr>
            </w:pPr>
            <w:r w:rsidRPr="003045D7">
              <w:rPr>
                <w:szCs w:val="28"/>
                <w:lang w:val="uk-UA"/>
              </w:rPr>
              <w:t>Концентрація фібриногену</w:t>
            </w:r>
          </w:p>
        </w:tc>
        <w:tc>
          <w:tcPr>
            <w:tcW w:w="2460" w:type="dxa"/>
            <w:vAlign w:val="center"/>
          </w:tcPr>
          <w:p w14:paraId="120CD0E8" w14:textId="77777777" w:rsidR="003045D7" w:rsidRPr="003045D7" w:rsidRDefault="003045D7" w:rsidP="003045D7">
            <w:pPr>
              <w:jc w:val="center"/>
              <w:rPr>
                <w:szCs w:val="28"/>
                <w:lang w:val="uk-UA"/>
              </w:rPr>
            </w:pPr>
            <w:r w:rsidRPr="003045D7">
              <w:rPr>
                <w:szCs w:val="28"/>
                <w:lang w:val="uk-UA"/>
              </w:rPr>
              <w:t>3,67±0,22 г/л</w:t>
            </w:r>
          </w:p>
        </w:tc>
        <w:tc>
          <w:tcPr>
            <w:tcW w:w="2551" w:type="dxa"/>
            <w:vAlign w:val="center"/>
          </w:tcPr>
          <w:p w14:paraId="10B71EEA" w14:textId="77777777" w:rsidR="003045D7" w:rsidRPr="003045D7" w:rsidRDefault="003045D7" w:rsidP="003045D7">
            <w:pPr>
              <w:jc w:val="center"/>
              <w:rPr>
                <w:szCs w:val="28"/>
                <w:lang w:val="uk-UA"/>
              </w:rPr>
            </w:pPr>
            <w:r w:rsidRPr="003045D7">
              <w:rPr>
                <w:szCs w:val="28"/>
                <w:lang w:val="uk-UA"/>
              </w:rPr>
              <w:t>4,47±0,26 г/л</w:t>
            </w:r>
          </w:p>
        </w:tc>
        <w:tc>
          <w:tcPr>
            <w:tcW w:w="2552" w:type="dxa"/>
            <w:vAlign w:val="center"/>
          </w:tcPr>
          <w:p w14:paraId="5C29A72F" w14:textId="77777777" w:rsidR="003045D7" w:rsidRPr="003045D7" w:rsidRDefault="003045D7" w:rsidP="003045D7">
            <w:pPr>
              <w:pStyle w:val="a6"/>
              <w:ind w:left="0"/>
              <w:jc w:val="center"/>
              <w:rPr>
                <w:szCs w:val="28"/>
                <w:lang w:val="uk-UA"/>
              </w:rPr>
            </w:pPr>
            <w:r w:rsidRPr="003045D7">
              <w:rPr>
                <w:szCs w:val="28"/>
                <w:lang w:val="uk-UA"/>
              </w:rPr>
              <w:t>&lt;0,05</w:t>
            </w:r>
          </w:p>
        </w:tc>
      </w:tr>
      <w:tr w:rsidR="003045D7" w:rsidRPr="003045D7" w14:paraId="4147476E" w14:textId="77777777" w:rsidTr="003045D7">
        <w:tc>
          <w:tcPr>
            <w:tcW w:w="1932" w:type="dxa"/>
          </w:tcPr>
          <w:p w14:paraId="1FD2C10C" w14:textId="1294BAA7" w:rsidR="003045D7" w:rsidRPr="003045D7" w:rsidRDefault="003045D7" w:rsidP="00A857F1">
            <w:pPr>
              <w:jc w:val="center"/>
              <w:rPr>
                <w:szCs w:val="28"/>
                <w:lang w:val="uk-UA"/>
              </w:rPr>
            </w:pPr>
            <w:r w:rsidRPr="003045D7">
              <w:rPr>
                <w:szCs w:val="28"/>
                <w:lang w:val="uk-UA"/>
              </w:rPr>
              <w:t>АЧТ</w:t>
            </w:r>
            <w:r>
              <w:rPr>
                <w:szCs w:val="28"/>
                <w:lang w:val="uk-UA"/>
              </w:rPr>
              <w:t>Ч</w:t>
            </w:r>
          </w:p>
        </w:tc>
        <w:tc>
          <w:tcPr>
            <w:tcW w:w="2460" w:type="dxa"/>
            <w:vAlign w:val="center"/>
          </w:tcPr>
          <w:p w14:paraId="7344A719" w14:textId="77777777" w:rsidR="003045D7" w:rsidRPr="003045D7" w:rsidRDefault="003045D7" w:rsidP="003045D7">
            <w:pPr>
              <w:jc w:val="center"/>
              <w:rPr>
                <w:szCs w:val="28"/>
                <w:lang w:val="uk-UA"/>
              </w:rPr>
            </w:pPr>
            <w:r w:rsidRPr="003045D7">
              <w:rPr>
                <w:szCs w:val="28"/>
                <w:lang w:val="uk-UA"/>
              </w:rPr>
              <w:t>32,97±3,11 с</w:t>
            </w:r>
          </w:p>
        </w:tc>
        <w:tc>
          <w:tcPr>
            <w:tcW w:w="2551" w:type="dxa"/>
            <w:vAlign w:val="center"/>
          </w:tcPr>
          <w:p w14:paraId="2BCB5DB3" w14:textId="77777777" w:rsidR="003045D7" w:rsidRPr="003045D7" w:rsidRDefault="003045D7" w:rsidP="003045D7">
            <w:pPr>
              <w:jc w:val="center"/>
              <w:rPr>
                <w:szCs w:val="28"/>
                <w:lang w:val="uk-UA"/>
              </w:rPr>
            </w:pPr>
            <w:r w:rsidRPr="003045D7">
              <w:rPr>
                <w:szCs w:val="28"/>
                <w:lang w:val="uk-UA"/>
              </w:rPr>
              <w:t>34,88±3,44 с</w:t>
            </w:r>
          </w:p>
        </w:tc>
        <w:tc>
          <w:tcPr>
            <w:tcW w:w="2552" w:type="dxa"/>
            <w:vAlign w:val="center"/>
          </w:tcPr>
          <w:p w14:paraId="33D659FE" w14:textId="77777777" w:rsidR="003045D7" w:rsidRPr="003045D7" w:rsidRDefault="003045D7" w:rsidP="003045D7">
            <w:pPr>
              <w:pStyle w:val="a6"/>
              <w:ind w:left="0"/>
              <w:jc w:val="center"/>
              <w:rPr>
                <w:szCs w:val="28"/>
                <w:lang w:val="uk-UA"/>
              </w:rPr>
            </w:pPr>
            <w:r w:rsidRPr="003045D7">
              <w:rPr>
                <w:szCs w:val="28"/>
                <w:lang w:val="uk-UA"/>
              </w:rPr>
              <w:t>&lt;0,05</w:t>
            </w:r>
          </w:p>
        </w:tc>
      </w:tr>
    </w:tbl>
    <w:p w14:paraId="23D85E99" w14:textId="77777777" w:rsidR="003045D7" w:rsidRPr="003045D7" w:rsidRDefault="003045D7" w:rsidP="003045D7">
      <w:pPr>
        <w:spacing w:after="0" w:line="360" w:lineRule="auto"/>
        <w:ind w:firstLine="720"/>
        <w:jc w:val="both"/>
        <w:rPr>
          <w:lang w:val="uk-UA"/>
        </w:rPr>
      </w:pPr>
      <w:r w:rsidRPr="003045D7">
        <w:rPr>
          <w:lang w:val="uk-UA"/>
        </w:rPr>
        <w:t>При аналізі даних таблиці було встановлено, що у групі А після завершення реабілітаційних заходів показники гемостазіограми достовірно нижчі порівняно з групою Б. Крім того, як уже зазначалося вище, у групі А показники не мали достовірних відмінностей від референсних значень, тоді як у пацієнтів групи Б після закінчення курсу реабілітації все ще зберігалася тенденція до гіперкоагуляції.</w:t>
      </w:r>
    </w:p>
    <w:p w14:paraId="47422432" w14:textId="5E04ADA2" w:rsidR="003045D7" w:rsidRPr="003045D7" w:rsidRDefault="003045D7" w:rsidP="00256B73">
      <w:pPr>
        <w:spacing w:after="0" w:line="360" w:lineRule="auto"/>
        <w:ind w:firstLine="720"/>
        <w:jc w:val="both"/>
        <w:rPr>
          <w:lang w:val="uk-UA"/>
        </w:rPr>
      </w:pPr>
      <w:r w:rsidRPr="003045D7">
        <w:rPr>
          <w:lang w:val="uk-UA"/>
        </w:rPr>
        <w:t>Порівняльний аналіз показників ліпідограми дозволив встановити, що з деяких із них між групами також існують значні відмінності (табл. 23).</w:t>
      </w:r>
    </w:p>
    <w:p w14:paraId="4F73706C" w14:textId="77777777" w:rsidR="003045D7" w:rsidRPr="003045D7" w:rsidRDefault="003045D7" w:rsidP="00256B73">
      <w:pPr>
        <w:spacing w:after="0" w:line="360" w:lineRule="auto"/>
        <w:ind w:firstLine="720"/>
        <w:jc w:val="right"/>
        <w:rPr>
          <w:lang w:val="uk-UA"/>
        </w:rPr>
      </w:pPr>
      <w:r w:rsidRPr="003045D7">
        <w:rPr>
          <w:lang w:val="uk-UA"/>
        </w:rPr>
        <w:t>Таблиця 23</w:t>
      </w:r>
    </w:p>
    <w:p w14:paraId="75351199" w14:textId="54CE35B1" w:rsidR="003045D7" w:rsidRPr="00256B73" w:rsidRDefault="003045D7" w:rsidP="00256B73">
      <w:pPr>
        <w:spacing w:after="0" w:line="360" w:lineRule="auto"/>
        <w:jc w:val="center"/>
        <w:rPr>
          <w:b/>
          <w:bCs/>
          <w:lang w:val="uk-UA"/>
        </w:rPr>
      </w:pPr>
      <w:r w:rsidRPr="00256B73">
        <w:rPr>
          <w:b/>
          <w:bCs/>
          <w:lang w:val="uk-UA"/>
        </w:rPr>
        <w:t>Порівняльний аналіз показників ліпідограми</w:t>
      </w:r>
      <w:r w:rsidR="00256B73" w:rsidRPr="00256B73">
        <w:rPr>
          <w:b/>
          <w:bCs/>
          <w:lang w:val="uk-UA"/>
        </w:rPr>
        <w:t xml:space="preserve"> </w:t>
      </w:r>
      <w:r w:rsidRPr="00256B73">
        <w:rPr>
          <w:b/>
          <w:bCs/>
          <w:lang w:val="uk-UA"/>
        </w:rPr>
        <w:t>у групі А та Б</w:t>
      </w:r>
    </w:p>
    <w:tbl>
      <w:tblPr>
        <w:tblStyle w:val="a3"/>
        <w:tblW w:w="0" w:type="auto"/>
        <w:tblLook w:val="04A0" w:firstRow="1" w:lastRow="0" w:firstColumn="1" w:lastColumn="0" w:noHBand="0" w:noVBand="1"/>
      </w:tblPr>
      <w:tblGrid>
        <w:gridCol w:w="4503"/>
        <w:gridCol w:w="2126"/>
        <w:gridCol w:w="1701"/>
        <w:gridCol w:w="1236"/>
      </w:tblGrid>
      <w:tr w:rsidR="00256B73" w:rsidRPr="00256B73" w14:paraId="6A4FA4B0" w14:textId="77777777" w:rsidTr="00A857F1">
        <w:tc>
          <w:tcPr>
            <w:tcW w:w="4503" w:type="dxa"/>
          </w:tcPr>
          <w:p w14:paraId="6742B914" w14:textId="07EE8F95" w:rsidR="00256B73" w:rsidRPr="00256B73" w:rsidRDefault="00256B73" w:rsidP="00256B73">
            <w:pPr>
              <w:jc w:val="center"/>
              <w:rPr>
                <w:b/>
                <w:bCs/>
                <w:szCs w:val="28"/>
                <w:lang w:val="uk-UA"/>
              </w:rPr>
            </w:pPr>
            <w:bookmarkStart w:id="4" w:name="_Hlk164117462"/>
            <w:r w:rsidRPr="00256B73">
              <w:rPr>
                <w:b/>
                <w:bCs/>
                <w:szCs w:val="28"/>
                <w:lang w:val="uk-UA"/>
              </w:rPr>
              <w:t>Показник (</w:t>
            </w:r>
            <w:r w:rsidRPr="00256B73">
              <w:rPr>
                <w:b/>
                <w:bCs/>
                <w:szCs w:val="28"/>
                <w:shd w:val="clear" w:color="auto" w:fill="FFFFFF"/>
                <w:lang w:val="uk-UA"/>
              </w:rPr>
              <w:t>ммоль/л)</w:t>
            </w:r>
          </w:p>
        </w:tc>
        <w:tc>
          <w:tcPr>
            <w:tcW w:w="2126" w:type="dxa"/>
          </w:tcPr>
          <w:p w14:paraId="05C317ED" w14:textId="127627A7" w:rsidR="00256B73" w:rsidRPr="00256B73" w:rsidRDefault="00256B73" w:rsidP="00256B73">
            <w:pPr>
              <w:pStyle w:val="a6"/>
              <w:ind w:left="0"/>
              <w:jc w:val="center"/>
              <w:rPr>
                <w:b/>
                <w:bCs/>
                <w:szCs w:val="28"/>
                <w:lang w:val="uk-UA"/>
              </w:rPr>
            </w:pPr>
            <w:r w:rsidRPr="00256B73">
              <w:rPr>
                <w:b/>
                <w:bCs/>
                <w:szCs w:val="28"/>
                <w:lang w:val="uk-UA"/>
              </w:rPr>
              <w:t>Група А</w:t>
            </w:r>
          </w:p>
        </w:tc>
        <w:tc>
          <w:tcPr>
            <w:tcW w:w="1701" w:type="dxa"/>
          </w:tcPr>
          <w:p w14:paraId="2879828A" w14:textId="7BF0D881" w:rsidR="00256B73" w:rsidRPr="00256B73" w:rsidRDefault="00256B73" w:rsidP="00256B73">
            <w:pPr>
              <w:pStyle w:val="a6"/>
              <w:ind w:left="0"/>
              <w:jc w:val="center"/>
              <w:rPr>
                <w:b/>
                <w:bCs/>
                <w:szCs w:val="28"/>
                <w:lang w:val="uk-UA"/>
              </w:rPr>
            </w:pPr>
            <w:r w:rsidRPr="00256B73">
              <w:rPr>
                <w:b/>
                <w:bCs/>
                <w:szCs w:val="28"/>
                <w:lang w:val="uk-UA"/>
              </w:rPr>
              <w:t>Група Б</w:t>
            </w:r>
          </w:p>
        </w:tc>
        <w:tc>
          <w:tcPr>
            <w:tcW w:w="1236" w:type="dxa"/>
          </w:tcPr>
          <w:p w14:paraId="5891BEC0" w14:textId="77777777" w:rsidR="00256B73" w:rsidRPr="00256B73" w:rsidRDefault="00256B73" w:rsidP="00256B73">
            <w:pPr>
              <w:pStyle w:val="a6"/>
              <w:ind w:left="0"/>
              <w:jc w:val="center"/>
              <w:rPr>
                <w:b/>
                <w:bCs/>
                <w:szCs w:val="28"/>
                <w:lang w:val="uk-UA"/>
              </w:rPr>
            </w:pPr>
            <w:r w:rsidRPr="00256B73">
              <w:rPr>
                <w:b/>
                <w:bCs/>
                <w:szCs w:val="28"/>
                <w:lang w:val="uk-UA"/>
              </w:rPr>
              <w:t>р</w:t>
            </w:r>
          </w:p>
        </w:tc>
      </w:tr>
      <w:tr w:rsidR="00256B73" w:rsidRPr="00256B73" w14:paraId="458A02EC" w14:textId="77777777" w:rsidTr="00A857F1">
        <w:tc>
          <w:tcPr>
            <w:tcW w:w="4503" w:type="dxa"/>
          </w:tcPr>
          <w:p w14:paraId="0C6DE515" w14:textId="46C30F75" w:rsidR="00256B73" w:rsidRPr="00256B73" w:rsidRDefault="00256B73" w:rsidP="00A857F1">
            <w:pPr>
              <w:rPr>
                <w:szCs w:val="28"/>
                <w:lang w:val="uk-UA"/>
              </w:rPr>
            </w:pPr>
            <w:r w:rsidRPr="00256B73">
              <w:rPr>
                <w:szCs w:val="28"/>
                <w:lang w:val="uk-UA"/>
              </w:rPr>
              <w:t>Загальний холестерин (ЗХ)</w:t>
            </w:r>
          </w:p>
        </w:tc>
        <w:tc>
          <w:tcPr>
            <w:tcW w:w="2126" w:type="dxa"/>
          </w:tcPr>
          <w:p w14:paraId="6EFA14BE" w14:textId="77777777" w:rsidR="00256B73" w:rsidRPr="00256B73" w:rsidRDefault="00256B73" w:rsidP="00A857F1">
            <w:pPr>
              <w:jc w:val="center"/>
              <w:rPr>
                <w:szCs w:val="28"/>
                <w:lang w:val="uk-UA"/>
              </w:rPr>
            </w:pPr>
            <w:r w:rsidRPr="00256B73">
              <w:rPr>
                <w:szCs w:val="28"/>
                <w:lang w:val="uk-UA"/>
              </w:rPr>
              <w:t>5,28±1,01</w:t>
            </w:r>
          </w:p>
        </w:tc>
        <w:tc>
          <w:tcPr>
            <w:tcW w:w="1701" w:type="dxa"/>
          </w:tcPr>
          <w:p w14:paraId="0AFAAD1F" w14:textId="77777777" w:rsidR="00256B73" w:rsidRPr="00256B73" w:rsidRDefault="00256B73" w:rsidP="00A857F1">
            <w:pPr>
              <w:jc w:val="center"/>
              <w:rPr>
                <w:szCs w:val="28"/>
                <w:lang w:val="uk-UA"/>
              </w:rPr>
            </w:pPr>
            <w:r w:rsidRPr="00256B73">
              <w:rPr>
                <w:szCs w:val="28"/>
                <w:lang w:val="uk-UA"/>
              </w:rPr>
              <w:t>5,30±1,12</w:t>
            </w:r>
          </w:p>
        </w:tc>
        <w:tc>
          <w:tcPr>
            <w:tcW w:w="1236" w:type="dxa"/>
          </w:tcPr>
          <w:p w14:paraId="4DD0278C" w14:textId="77777777" w:rsidR="00256B73" w:rsidRPr="00256B73" w:rsidRDefault="00256B73" w:rsidP="00A857F1">
            <w:pPr>
              <w:pStyle w:val="a6"/>
              <w:ind w:left="0"/>
              <w:jc w:val="center"/>
              <w:rPr>
                <w:szCs w:val="28"/>
                <w:lang w:val="uk-UA"/>
              </w:rPr>
            </w:pPr>
            <w:r w:rsidRPr="00256B73">
              <w:rPr>
                <w:szCs w:val="28"/>
                <w:lang w:val="uk-UA"/>
              </w:rPr>
              <w:t>р&gt;0,05</w:t>
            </w:r>
          </w:p>
        </w:tc>
      </w:tr>
      <w:tr w:rsidR="00256B73" w:rsidRPr="00256B73" w14:paraId="7DBC5EB1" w14:textId="77777777" w:rsidTr="00A857F1">
        <w:tc>
          <w:tcPr>
            <w:tcW w:w="4503" w:type="dxa"/>
          </w:tcPr>
          <w:p w14:paraId="5A9EE223" w14:textId="77777777" w:rsidR="00256B73" w:rsidRPr="00256B73" w:rsidRDefault="00256B73" w:rsidP="00A857F1">
            <w:pPr>
              <w:rPr>
                <w:szCs w:val="28"/>
                <w:lang w:val="uk-UA"/>
              </w:rPr>
            </w:pPr>
            <w:r w:rsidRPr="00256B73">
              <w:rPr>
                <w:szCs w:val="28"/>
                <w:lang w:val="uk-UA"/>
              </w:rPr>
              <w:t>Ліпопротеїди високої щільності</w:t>
            </w:r>
          </w:p>
        </w:tc>
        <w:tc>
          <w:tcPr>
            <w:tcW w:w="2126" w:type="dxa"/>
          </w:tcPr>
          <w:p w14:paraId="1C5640B8" w14:textId="77777777" w:rsidR="00256B73" w:rsidRPr="00256B73" w:rsidRDefault="00256B73" w:rsidP="00A857F1">
            <w:pPr>
              <w:jc w:val="center"/>
              <w:rPr>
                <w:szCs w:val="28"/>
                <w:lang w:val="uk-UA"/>
              </w:rPr>
            </w:pPr>
            <w:r w:rsidRPr="00256B73">
              <w:rPr>
                <w:szCs w:val="28"/>
                <w:lang w:val="uk-UA"/>
              </w:rPr>
              <w:t>1,04±0,04</w:t>
            </w:r>
          </w:p>
        </w:tc>
        <w:tc>
          <w:tcPr>
            <w:tcW w:w="1701" w:type="dxa"/>
          </w:tcPr>
          <w:p w14:paraId="33FD8AD1" w14:textId="77777777" w:rsidR="00256B73" w:rsidRPr="00256B73" w:rsidRDefault="00256B73" w:rsidP="00A857F1">
            <w:pPr>
              <w:jc w:val="center"/>
              <w:rPr>
                <w:szCs w:val="28"/>
                <w:lang w:val="uk-UA"/>
              </w:rPr>
            </w:pPr>
            <w:r w:rsidRPr="00256B73">
              <w:rPr>
                <w:szCs w:val="28"/>
                <w:lang w:val="uk-UA"/>
              </w:rPr>
              <w:t>1,44±0,18</w:t>
            </w:r>
          </w:p>
        </w:tc>
        <w:tc>
          <w:tcPr>
            <w:tcW w:w="1236" w:type="dxa"/>
          </w:tcPr>
          <w:p w14:paraId="20C341B4" w14:textId="77777777" w:rsidR="00256B73" w:rsidRPr="00256B73" w:rsidRDefault="00256B73" w:rsidP="00A857F1">
            <w:pPr>
              <w:pStyle w:val="a6"/>
              <w:ind w:left="0"/>
              <w:jc w:val="center"/>
              <w:rPr>
                <w:szCs w:val="28"/>
                <w:lang w:val="uk-UA"/>
              </w:rPr>
            </w:pPr>
            <w:r w:rsidRPr="00256B73">
              <w:rPr>
                <w:szCs w:val="28"/>
                <w:lang w:val="uk-UA"/>
              </w:rPr>
              <w:t>&lt;0,05</w:t>
            </w:r>
          </w:p>
        </w:tc>
      </w:tr>
      <w:tr w:rsidR="00256B73" w:rsidRPr="00256B73" w14:paraId="3CDC0785" w14:textId="77777777" w:rsidTr="00A857F1">
        <w:tc>
          <w:tcPr>
            <w:tcW w:w="4503" w:type="dxa"/>
          </w:tcPr>
          <w:p w14:paraId="3E89B75E" w14:textId="77777777" w:rsidR="00256B73" w:rsidRPr="00256B73" w:rsidRDefault="00256B73" w:rsidP="00A857F1">
            <w:pPr>
              <w:rPr>
                <w:szCs w:val="28"/>
                <w:lang w:val="uk-UA"/>
              </w:rPr>
            </w:pPr>
            <w:r w:rsidRPr="00256B73">
              <w:rPr>
                <w:szCs w:val="28"/>
                <w:lang w:val="uk-UA"/>
              </w:rPr>
              <w:t>Ліпопротеїди низької щільності</w:t>
            </w:r>
          </w:p>
        </w:tc>
        <w:tc>
          <w:tcPr>
            <w:tcW w:w="2126" w:type="dxa"/>
          </w:tcPr>
          <w:p w14:paraId="444C6FC8" w14:textId="77777777" w:rsidR="00256B73" w:rsidRPr="00256B73" w:rsidRDefault="00256B73" w:rsidP="00A857F1">
            <w:pPr>
              <w:jc w:val="center"/>
              <w:rPr>
                <w:szCs w:val="28"/>
                <w:lang w:val="uk-UA"/>
              </w:rPr>
            </w:pPr>
            <w:r w:rsidRPr="00256B73">
              <w:rPr>
                <w:szCs w:val="28"/>
                <w:lang w:val="uk-UA"/>
              </w:rPr>
              <w:t>3,03±0,22</w:t>
            </w:r>
          </w:p>
        </w:tc>
        <w:tc>
          <w:tcPr>
            <w:tcW w:w="1701" w:type="dxa"/>
          </w:tcPr>
          <w:p w14:paraId="4369354E" w14:textId="77777777" w:rsidR="00256B73" w:rsidRPr="00256B73" w:rsidRDefault="00256B73" w:rsidP="00A857F1">
            <w:pPr>
              <w:jc w:val="center"/>
              <w:rPr>
                <w:szCs w:val="28"/>
                <w:lang w:val="uk-UA"/>
              </w:rPr>
            </w:pPr>
            <w:r w:rsidRPr="00256B73">
              <w:rPr>
                <w:szCs w:val="28"/>
                <w:lang w:val="uk-UA"/>
              </w:rPr>
              <w:t>3,95±0,27</w:t>
            </w:r>
          </w:p>
        </w:tc>
        <w:tc>
          <w:tcPr>
            <w:tcW w:w="1236" w:type="dxa"/>
          </w:tcPr>
          <w:p w14:paraId="362ECF86" w14:textId="77777777" w:rsidR="00256B73" w:rsidRPr="00256B73" w:rsidRDefault="00256B73" w:rsidP="00A857F1">
            <w:pPr>
              <w:pStyle w:val="a6"/>
              <w:ind w:left="0"/>
              <w:jc w:val="center"/>
              <w:rPr>
                <w:szCs w:val="28"/>
                <w:lang w:val="uk-UA"/>
              </w:rPr>
            </w:pPr>
            <w:r w:rsidRPr="00256B73">
              <w:rPr>
                <w:szCs w:val="28"/>
                <w:lang w:val="uk-UA"/>
              </w:rPr>
              <w:t>&lt;0,05</w:t>
            </w:r>
          </w:p>
        </w:tc>
      </w:tr>
    </w:tbl>
    <w:bookmarkEnd w:id="4"/>
    <w:p w14:paraId="41AAA636" w14:textId="77777777" w:rsidR="00256B73" w:rsidRPr="00256B73" w:rsidRDefault="00256B73" w:rsidP="00256B73">
      <w:pPr>
        <w:spacing w:after="0" w:line="360" w:lineRule="auto"/>
        <w:ind w:firstLine="720"/>
        <w:jc w:val="both"/>
        <w:rPr>
          <w:lang w:val="uk-UA"/>
        </w:rPr>
      </w:pPr>
      <w:r w:rsidRPr="00256B73">
        <w:rPr>
          <w:lang w:val="uk-UA"/>
        </w:rPr>
        <w:t>З даних таблиці випливає, що значних відмінностей рівня загального холестерину між групами були відсутні. Однак, рівень ліпопротеїдів високої щільності в групі Б був достовірно нижчим, а ліпопротеїдів низької щільності – вищим у порівнянні з групою А.</w:t>
      </w:r>
    </w:p>
    <w:p w14:paraId="4AB73C02" w14:textId="77777777" w:rsidR="00256B73" w:rsidRPr="00256B73" w:rsidRDefault="00256B73" w:rsidP="00256B73">
      <w:pPr>
        <w:spacing w:after="0" w:line="360" w:lineRule="auto"/>
        <w:ind w:firstLine="720"/>
        <w:jc w:val="both"/>
        <w:rPr>
          <w:lang w:val="uk-UA"/>
        </w:rPr>
      </w:pPr>
      <w:r w:rsidRPr="00256B73">
        <w:rPr>
          <w:lang w:val="uk-UA"/>
        </w:rPr>
        <w:t>При вивченні електричної активності міокарда також було відзначено перевагу схеми реабілітації, використаної групи А порівняно з групою Б (рис. 11).</w:t>
      </w:r>
    </w:p>
    <w:p w14:paraId="2F61058F" w14:textId="7286031F" w:rsidR="003045D7" w:rsidRDefault="00256B73" w:rsidP="00256B73">
      <w:pPr>
        <w:spacing w:after="0" w:line="360" w:lineRule="auto"/>
        <w:ind w:firstLine="720"/>
        <w:jc w:val="both"/>
        <w:rPr>
          <w:lang w:val="uk-UA"/>
        </w:rPr>
      </w:pPr>
      <w:r w:rsidRPr="00256B73">
        <w:rPr>
          <w:lang w:val="uk-UA"/>
        </w:rPr>
        <w:t>З даних діаграми випливає, що якщо частота виявлення передсердних екстрасистол після завершення програми реабілітації в групах може вважатися порівнянною, то парні, групові та шлуночкові екстрасистоли у групі А виявлялися набагато рідше порівняно з групою Б.</w:t>
      </w:r>
    </w:p>
    <w:p w14:paraId="19C5090D" w14:textId="7A7148AD" w:rsidR="003045D7" w:rsidRDefault="00256B73" w:rsidP="00256B73">
      <w:pPr>
        <w:spacing w:after="0" w:line="360" w:lineRule="auto"/>
        <w:jc w:val="center"/>
        <w:rPr>
          <w:lang w:val="uk-UA"/>
        </w:rPr>
      </w:pPr>
      <w:r w:rsidRPr="00D00FE5">
        <w:rPr>
          <w:noProof/>
          <w:sz w:val="20"/>
          <w:szCs w:val="20"/>
          <w:lang w:eastAsia="ru-RU"/>
        </w:rPr>
        <w:lastRenderedPageBreak/>
        <w:drawing>
          <wp:inline distT="0" distB="0" distL="0" distR="0" wp14:anchorId="66FE0DC8" wp14:editId="585347DA">
            <wp:extent cx="6004560" cy="3642360"/>
            <wp:effectExtent l="0" t="0" r="15240" b="15240"/>
            <wp:docPr id="192487047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DDD430D" w14:textId="2AB8034B" w:rsidR="009A29DD" w:rsidRPr="009A29DD" w:rsidRDefault="009A29DD" w:rsidP="00256B73">
      <w:pPr>
        <w:spacing w:after="0" w:line="360" w:lineRule="auto"/>
        <w:jc w:val="center"/>
        <w:rPr>
          <w:sz w:val="20"/>
          <w:szCs w:val="20"/>
          <w:lang w:val="uk-UA"/>
        </w:rPr>
      </w:pPr>
      <w:r w:rsidRPr="009A29DD">
        <w:rPr>
          <w:sz w:val="20"/>
          <w:szCs w:val="20"/>
          <w:lang w:val="uk-UA"/>
        </w:rPr>
        <w:t>Мал. 11</w:t>
      </w:r>
      <w:r>
        <w:rPr>
          <w:sz w:val="20"/>
          <w:szCs w:val="20"/>
          <w:lang w:val="uk-UA"/>
        </w:rPr>
        <w:t>.</w:t>
      </w:r>
      <w:r w:rsidRPr="009A29DD">
        <w:rPr>
          <w:sz w:val="20"/>
          <w:szCs w:val="20"/>
          <w:lang w:val="uk-UA"/>
        </w:rPr>
        <w:t xml:space="preserve"> Порівняльний аналіз динаміки виявлення аритмій після реабілітаційних заходів у групі А і Б (у чол</w:t>
      </w:r>
      <w:r>
        <w:rPr>
          <w:sz w:val="20"/>
          <w:szCs w:val="20"/>
          <w:lang w:val="uk-UA"/>
        </w:rPr>
        <w:t>овіків</w:t>
      </w:r>
      <w:r w:rsidRPr="009A29DD">
        <w:rPr>
          <w:sz w:val="20"/>
          <w:szCs w:val="20"/>
          <w:lang w:val="uk-UA"/>
        </w:rPr>
        <w:t>)</w:t>
      </w:r>
    </w:p>
    <w:p w14:paraId="2E04751A" w14:textId="3951A18F" w:rsidR="009A29DD" w:rsidRPr="009A29DD" w:rsidRDefault="009A29DD" w:rsidP="009A29DD">
      <w:pPr>
        <w:spacing w:after="0" w:line="360" w:lineRule="auto"/>
        <w:ind w:firstLine="720"/>
        <w:jc w:val="both"/>
        <w:rPr>
          <w:lang w:val="uk-UA"/>
        </w:rPr>
      </w:pPr>
      <w:r w:rsidRPr="009A29DD">
        <w:rPr>
          <w:lang w:val="uk-UA"/>
        </w:rPr>
        <w:t xml:space="preserve">Цікавим є порівняння динаміки психо-емоційного стану пацієнтів у різних групах. Отримані дані наочно представлені </w:t>
      </w:r>
      <w:r>
        <w:rPr>
          <w:lang w:val="uk-UA"/>
        </w:rPr>
        <w:t xml:space="preserve">на </w:t>
      </w:r>
      <w:r w:rsidRPr="009A29DD">
        <w:rPr>
          <w:lang w:val="uk-UA"/>
        </w:rPr>
        <w:t>малюнку 12.</w:t>
      </w:r>
    </w:p>
    <w:p w14:paraId="62C15A1C" w14:textId="39989DFB" w:rsidR="00256B73" w:rsidRDefault="009A29DD" w:rsidP="009A29DD">
      <w:pPr>
        <w:spacing w:after="0" w:line="360" w:lineRule="auto"/>
        <w:ind w:firstLine="720"/>
        <w:jc w:val="both"/>
        <w:rPr>
          <w:lang w:val="uk-UA"/>
        </w:rPr>
      </w:pPr>
      <w:r w:rsidRPr="009A29DD">
        <w:rPr>
          <w:lang w:val="uk-UA"/>
        </w:rPr>
        <w:t>На діаграмі добре видно, що в експериментальній групі самопочуття та активність пацієнтів були близькі до норми (не мали достовірних відмінностей від нормальних значень), тоді як у контролі жоден із аналізованих показників не досяг норми. Крім того, при аналізі даних було виявлено, що за шкалами самопочуття та настр</w:t>
      </w:r>
      <w:r>
        <w:rPr>
          <w:lang w:val="uk-UA"/>
        </w:rPr>
        <w:t>ою</w:t>
      </w:r>
      <w:r w:rsidRPr="009A29DD">
        <w:rPr>
          <w:lang w:val="uk-UA"/>
        </w:rPr>
        <w:t xml:space="preserve"> показники пацієнтів групи А були достовірно вищими порівняно з групою Б.</w:t>
      </w:r>
    </w:p>
    <w:p w14:paraId="690B9675" w14:textId="7901E35A" w:rsidR="00256B73" w:rsidRPr="009A29DD" w:rsidRDefault="009A29DD" w:rsidP="009A29DD">
      <w:pPr>
        <w:spacing w:after="0" w:line="360" w:lineRule="auto"/>
        <w:jc w:val="center"/>
        <w:rPr>
          <w:sz w:val="20"/>
          <w:szCs w:val="20"/>
          <w:lang w:val="uk-UA"/>
        </w:rPr>
      </w:pPr>
      <w:r w:rsidRPr="009A29DD">
        <w:rPr>
          <w:noProof/>
          <w:sz w:val="20"/>
          <w:szCs w:val="20"/>
          <w:lang w:eastAsia="ru-RU"/>
        </w:rPr>
        <w:lastRenderedPageBreak/>
        <w:drawing>
          <wp:inline distT="0" distB="0" distL="0" distR="0" wp14:anchorId="587BDC12" wp14:editId="3BB7F9B7">
            <wp:extent cx="6004560" cy="3642360"/>
            <wp:effectExtent l="0" t="0" r="15240" b="15240"/>
            <wp:docPr id="44420250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D87EA52" w14:textId="2B40DAB6" w:rsidR="009A29DD" w:rsidRPr="009A29DD" w:rsidRDefault="009A29DD" w:rsidP="009A29DD">
      <w:pPr>
        <w:spacing w:after="0" w:line="360" w:lineRule="auto"/>
        <w:jc w:val="center"/>
        <w:rPr>
          <w:sz w:val="20"/>
          <w:szCs w:val="20"/>
          <w:lang w:val="uk-UA"/>
        </w:rPr>
      </w:pPr>
      <w:r w:rsidRPr="009A29DD">
        <w:rPr>
          <w:sz w:val="20"/>
          <w:szCs w:val="20"/>
          <w:lang w:val="uk-UA"/>
        </w:rPr>
        <w:t>Мал. 12</w:t>
      </w:r>
      <w:r>
        <w:rPr>
          <w:sz w:val="20"/>
          <w:szCs w:val="20"/>
          <w:lang w:val="uk-UA"/>
        </w:rPr>
        <w:t>.</w:t>
      </w:r>
      <w:r w:rsidRPr="009A29DD">
        <w:rPr>
          <w:sz w:val="20"/>
          <w:szCs w:val="20"/>
          <w:lang w:val="uk-UA"/>
        </w:rPr>
        <w:t xml:space="preserve"> Порівняльний аналіз динаміки психоемоційного стану пацієнтів у групах А та Б (за даними тесту САН)</w:t>
      </w:r>
    </w:p>
    <w:p w14:paraId="6A3B797E" w14:textId="01A63756" w:rsidR="00256B73" w:rsidRDefault="009A29DD" w:rsidP="006F4307">
      <w:pPr>
        <w:spacing w:after="0" w:line="360" w:lineRule="auto"/>
        <w:ind w:firstLine="720"/>
        <w:jc w:val="both"/>
        <w:rPr>
          <w:lang w:val="uk-UA"/>
        </w:rPr>
      </w:pPr>
      <w:r w:rsidRPr="009A29DD">
        <w:rPr>
          <w:lang w:val="uk-UA"/>
        </w:rPr>
        <w:t>Таким чином, порівняльний аналіз отриманих даних дозволяє зробити висновок, що програма реабілітації, використана в групі А (з раннім включенням до комплексу лікувальної фізкультури) є більш ефективною в порівнянні з програмою з пізнішим початком занять ЛФК. Цей висновок підкріплюється результатами порівняльного аналізу даних, отриманих експериментальної та контрольної групах. Показники загального аналізу крові, гемостазіограми, ліпідограми, холтерівського моніторування, а також психологічного тестування групи А практично нормалізувалися, а також були достовірно краще в порівнянні з групою Б.</w:t>
      </w:r>
    </w:p>
    <w:p w14:paraId="05F1792B" w14:textId="77777777" w:rsidR="00B50021" w:rsidRPr="00E07DAD" w:rsidRDefault="00B50021">
      <w:pPr>
        <w:spacing w:line="259" w:lineRule="auto"/>
        <w:rPr>
          <w:b/>
          <w:bCs/>
          <w:lang w:val="uk-UA"/>
        </w:rPr>
      </w:pPr>
      <w:r w:rsidRPr="00E07DAD">
        <w:rPr>
          <w:b/>
          <w:bCs/>
          <w:lang w:val="uk-UA"/>
        </w:rPr>
        <w:br w:type="page"/>
      </w:r>
    </w:p>
    <w:p w14:paraId="096204D1" w14:textId="7EFD4CB6" w:rsidR="00B94DA9" w:rsidRPr="00E07DAD" w:rsidRDefault="00B94DA9" w:rsidP="00B94DA9">
      <w:pPr>
        <w:spacing w:after="0" w:line="360" w:lineRule="auto"/>
        <w:jc w:val="center"/>
        <w:rPr>
          <w:b/>
          <w:bCs/>
          <w:lang w:val="uk-UA"/>
        </w:rPr>
      </w:pPr>
      <w:r w:rsidRPr="00E07DAD">
        <w:rPr>
          <w:b/>
          <w:bCs/>
          <w:lang w:val="uk-UA"/>
        </w:rPr>
        <w:lastRenderedPageBreak/>
        <w:t>ВИСНОВКИ</w:t>
      </w:r>
    </w:p>
    <w:p w14:paraId="105F6D1E" w14:textId="77777777" w:rsidR="00B94DA9" w:rsidRPr="00E07DAD" w:rsidRDefault="00B94DA9" w:rsidP="00B94DA9">
      <w:pPr>
        <w:spacing w:after="0" w:line="360" w:lineRule="auto"/>
        <w:ind w:firstLine="709"/>
        <w:jc w:val="both"/>
        <w:rPr>
          <w:lang w:val="uk-UA"/>
        </w:rPr>
      </w:pPr>
    </w:p>
    <w:p w14:paraId="6BEC6F97" w14:textId="4B7EA4EB" w:rsidR="009F5A2F" w:rsidRPr="009F5A2F" w:rsidRDefault="009F5A2F" w:rsidP="009F5A2F">
      <w:pPr>
        <w:spacing w:after="0" w:line="360" w:lineRule="auto"/>
        <w:ind w:firstLine="709"/>
        <w:jc w:val="both"/>
        <w:rPr>
          <w:lang w:val="uk-UA"/>
        </w:rPr>
      </w:pPr>
      <w:r w:rsidRPr="009F5A2F">
        <w:rPr>
          <w:lang w:val="uk-UA"/>
        </w:rPr>
        <w:t>1.</w:t>
      </w:r>
      <w:r>
        <w:rPr>
          <w:lang w:val="uk-UA"/>
        </w:rPr>
        <w:t xml:space="preserve"> </w:t>
      </w:r>
      <w:r w:rsidRPr="009F5A2F">
        <w:rPr>
          <w:lang w:val="uk-UA"/>
        </w:rPr>
        <w:t>Стан пацієнтів після операції аорто-коронарного шунтування характеризується розвитком анемії, запальної реакції, синдрому гіперкоагуляції, а також гіперліпопротеїдемією, порушеннями електричної активності серця у вигляді екстрасистолії та вираженими психоемоційними зрушеннями (погіршенням самопочуття, зниженням активності та настрою).</w:t>
      </w:r>
    </w:p>
    <w:p w14:paraId="6881D1BD" w14:textId="3DC7EEFB" w:rsidR="009F5A2F" w:rsidRPr="009F5A2F" w:rsidRDefault="009F5A2F" w:rsidP="009F5A2F">
      <w:pPr>
        <w:spacing w:after="0" w:line="360" w:lineRule="auto"/>
        <w:ind w:firstLine="709"/>
        <w:jc w:val="both"/>
        <w:rPr>
          <w:lang w:val="uk-UA"/>
        </w:rPr>
      </w:pPr>
      <w:r w:rsidRPr="009F5A2F">
        <w:rPr>
          <w:lang w:val="uk-UA"/>
        </w:rPr>
        <w:t>2.</w:t>
      </w:r>
      <w:r>
        <w:rPr>
          <w:lang w:val="uk-UA"/>
        </w:rPr>
        <w:t xml:space="preserve"> </w:t>
      </w:r>
      <w:r w:rsidRPr="009F5A2F">
        <w:rPr>
          <w:lang w:val="uk-UA"/>
        </w:rPr>
        <w:t>Проведення курсу реабілітації з раннім включенням комплексу ЛФК дозволяє ліквідувати прояви анемії, запалення, загрози розвитку синдрому гіперкоагуляції, знизити ризик розвитку гіперліпідемії, покращити електричну активність серця, а також психоемоційний стан пацієнтів після АКШ.</w:t>
      </w:r>
    </w:p>
    <w:p w14:paraId="040EDA98" w14:textId="48E4BB4E" w:rsidR="008579E7" w:rsidRPr="002E1829" w:rsidRDefault="009F5A2F" w:rsidP="008579E7">
      <w:pPr>
        <w:spacing w:after="0" w:line="360" w:lineRule="auto"/>
        <w:ind w:firstLine="709"/>
        <w:jc w:val="both"/>
        <w:rPr>
          <w:lang w:val="uk-UA"/>
        </w:rPr>
      </w:pPr>
      <w:r w:rsidRPr="009F5A2F">
        <w:rPr>
          <w:lang w:val="uk-UA"/>
        </w:rPr>
        <w:t>3.</w:t>
      </w:r>
      <w:r>
        <w:rPr>
          <w:lang w:val="uk-UA"/>
        </w:rPr>
        <w:t xml:space="preserve"> </w:t>
      </w:r>
      <w:r w:rsidRPr="009F5A2F">
        <w:rPr>
          <w:lang w:val="uk-UA"/>
        </w:rPr>
        <w:t>Програма реабілітації з включенням до комплексу лікувальної фізкультури з першої доби післяопераційного періоду є більш ефективною порівняно з програмою з пізнішим початком занять ЛФК, що підтверджується даними клініко-лабораторного обстеження.</w:t>
      </w:r>
    </w:p>
    <w:p w14:paraId="5FA8D384" w14:textId="722A2484" w:rsidR="00B94DA9" w:rsidRPr="00E07DAD" w:rsidRDefault="00B94DA9" w:rsidP="00B42467">
      <w:pPr>
        <w:spacing w:after="0" w:line="360" w:lineRule="auto"/>
        <w:ind w:firstLine="709"/>
        <w:jc w:val="both"/>
        <w:rPr>
          <w:lang w:val="uk-UA"/>
        </w:rPr>
      </w:pPr>
      <w:r w:rsidRPr="00E07DAD">
        <w:rPr>
          <w:lang w:val="uk-UA"/>
        </w:rPr>
        <w:br w:type="page"/>
      </w:r>
    </w:p>
    <w:p w14:paraId="2705F137" w14:textId="3488AE0A" w:rsidR="00F62B7A" w:rsidRPr="00E07DAD" w:rsidRDefault="00F62B7A" w:rsidP="00F62B7A">
      <w:pPr>
        <w:pStyle w:val="1"/>
        <w:spacing w:before="0" w:after="0" w:line="360" w:lineRule="auto"/>
        <w:jc w:val="center"/>
        <w:rPr>
          <w:rFonts w:ascii="Times New Roman" w:hAnsi="Times New Roman" w:cs="Times New Roman"/>
          <w:sz w:val="28"/>
          <w:szCs w:val="28"/>
          <w:lang w:val="uk-UA"/>
        </w:rPr>
      </w:pPr>
      <w:bookmarkStart w:id="5" w:name="_Toc256539455"/>
      <w:r w:rsidRPr="00E07DAD">
        <w:rPr>
          <w:rFonts w:ascii="Times New Roman" w:hAnsi="Times New Roman" w:cs="Times New Roman"/>
          <w:sz w:val="28"/>
          <w:szCs w:val="28"/>
          <w:lang w:val="uk-UA"/>
        </w:rPr>
        <w:lastRenderedPageBreak/>
        <w:t>СПИСОК ЛИТЕРАТУР</w:t>
      </w:r>
      <w:bookmarkEnd w:id="5"/>
      <w:r w:rsidR="00DC22CB" w:rsidRPr="00E07DAD">
        <w:rPr>
          <w:rFonts w:ascii="Times New Roman" w:hAnsi="Times New Roman" w:cs="Times New Roman"/>
          <w:sz w:val="28"/>
          <w:szCs w:val="28"/>
          <w:lang w:val="uk-UA"/>
        </w:rPr>
        <w:t>И</w:t>
      </w:r>
    </w:p>
    <w:p w14:paraId="2A039F5A" w14:textId="77777777" w:rsidR="00F62B7A" w:rsidRPr="00E07DAD" w:rsidRDefault="00F62B7A" w:rsidP="00F62B7A">
      <w:pPr>
        <w:spacing w:line="360" w:lineRule="auto"/>
        <w:ind w:firstLine="709"/>
        <w:jc w:val="both"/>
        <w:rPr>
          <w:szCs w:val="28"/>
          <w:lang w:val="uk-UA"/>
        </w:rPr>
      </w:pPr>
    </w:p>
    <w:p w14:paraId="3227C6E5" w14:textId="77777777" w:rsidR="002E1829" w:rsidRPr="002E1829" w:rsidRDefault="002E1829" w:rsidP="002E1829">
      <w:pPr>
        <w:spacing w:after="0" w:line="360" w:lineRule="auto"/>
        <w:ind w:firstLine="709"/>
        <w:jc w:val="both"/>
        <w:rPr>
          <w:szCs w:val="28"/>
          <w:lang w:val="uk-UA"/>
        </w:rPr>
      </w:pPr>
      <w:r w:rsidRPr="002E1829">
        <w:rPr>
          <w:szCs w:val="28"/>
          <w:lang w:val="uk-UA"/>
        </w:rPr>
        <w:t>1. Белікова Н.О. Основи фізичної реабілітації в схемах і таблицях: [навч.- метод. посіб.] / Н.О. Белікова, Л.П. Сущено. – Київ : Козарі, 2009. – 74 с.</w:t>
      </w:r>
    </w:p>
    <w:p w14:paraId="3B061CED" w14:textId="77777777" w:rsidR="002E1829" w:rsidRPr="002E1829" w:rsidRDefault="002E1829" w:rsidP="002E1829">
      <w:pPr>
        <w:spacing w:after="0" w:line="360" w:lineRule="auto"/>
        <w:ind w:firstLine="709"/>
        <w:jc w:val="both"/>
        <w:rPr>
          <w:szCs w:val="28"/>
          <w:lang w:val="uk-UA"/>
        </w:rPr>
      </w:pPr>
      <w:r w:rsidRPr="002E1829">
        <w:rPr>
          <w:szCs w:val="28"/>
          <w:lang w:val="uk-UA"/>
        </w:rPr>
        <w:t>2.  Богдановська Н.В. Фізична реабілітація різних нозологічних груп: навч. посіб. / Н.В. Богдановська. – Запоріжжя: ЗДУ, 2002. – 136 с.</w:t>
      </w:r>
    </w:p>
    <w:p w14:paraId="749092DA" w14:textId="77777777" w:rsidR="002E1829" w:rsidRPr="002E1829" w:rsidRDefault="002E1829" w:rsidP="002E1829">
      <w:pPr>
        <w:spacing w:after="0" w:line="360" w:lineRule="auto"/>
        <w:ind w:firstLine="709"/>
        <w:jc w:val="both"/>
        <w:rPr>
          <w:szCs w:val="28"/>
          <w:lang w:val="uk-UA"/>
        </w:rPr>
      </w:pPr>
      <w:r w:rsidRPr="002E1829">
        <w:rPr>
          <w:szCs w:val="28"/>
          <w:lang w:val="uk-UA"/>
        </w:rPr>
        <w:t>3. Вакуленко Л.О., Клапчук В.В. Основи фізичної реабілітації: навч. посіб. Тернопіль: ТНПУ, 2010. 234 с.</w:t>
      </w:r>
    </w:p>
    <w:p w14:paraId="695E9E78" w14:textId="77777777" w:rsidR="002E1829" w:rsidRPr="002E1829" w:rsidRDefault="002E1829" w:rsidP="002E1829">
      <w:pPr>
        <w:spacing w:after="0" w:line="360" w:lineRule="auto"/>
        <w:ind w:firstLine="709"/>
        <w:jc w:val="both"/>
        <w:rPr>
          <w:szCs w:val="28"/>
          <w:lang w:val="uk-UA"/>
        </w:rPr>
      </w:pPr>
      <w:r w:rsidRPr="002E1829">
        <w:rPr>
          <w:szCs w:val="28"/>
          <w:lang w:val="uk-UA"/>
        </w:rPr>
        <w:t>4. Вовканич А.С. Вступ у фізичну реабілітацію (матеріали лекційного курсу) : навч. посіб. / А.С. Вовканич. – Львів: [Укр. технології], 2008. – 199 с.</w:t>
      </w:r>
    </w:p>
    <w:p w14:paraId="6DF2435F" w14:textId="77777777" w:rsidR="002E1829" w:rsidRPr="002E1829" w:rsidRDefault="002E1829" w:rsidP="002E1829">
      <w:pPr>
        <w:spacing w:after="0" w:line="360" w:lineRule="auto"/>
        <w:ind w:firstLine="709"/>
        <w:jc w:val="both"/>
        <w:rPr>
          <w:szCs w:val="28"/>
          <w:lang w:val="uk-UA"/>
        </w:rPr>
      </w:pPr>
      <w:r w:rsidRPr="002E1829">
        <w:rPr>
          <w:szCs w:val="28"/>
          <w:lang w:val="uk-UA"/>
        </w:rPr>
        <w:t>5. Глиняна О.О. Основи кінезіотейпування: навчальний посібник / О.О. Глиняна, Ю.В. Копочинська; КПІ ім. Ігоря Сікорського. – Електронні текстові дані. – Київ : КПІ ім. Ігоря Сікорського, 2019. – 142с.</w:t>
      </w:r>
    </w:p>
    <w:p w14:paraId="020F954B" w14:textId="77777777" w:rsidR="002E1829" w:rsidRPr="002E1829" w:rsidRDefault="002E1829" w:rsidP="002E1829">
      <w:pPr>
        <w:spacing w:after="0" w:line="360" w:lineRule="auto"/>
        <w:ind w:firstLine="709"/>
        <w:jc w:val="both"/>
        <w:rPr>
          <w:szCs w:val="28"/>
          <w:lang w:val="uk-UA"/>
        </w:rPr>
      </w:pPr>
      <w:r w:rsidRPr="002E1829">
        <w:rPr>
          <w:szCs w:val="28"/>
          <w:lang w:val="uk-UA"/>
        </w:rPr>
        <w:t>6. Григус І.М., Нагорна О.Б. Основи фізичної терапії / І.М. Григус, О.Б. Нагорна - Видавництво: Олді+, 2022 – 150 с.</w:t>
      </w:r>
    </w:p>
    <w:p w14:paraId="2ADF0270" w14:textId="77777777" w:rsidR="002E1829" w:rsidRPr="002E1829" w:rsidRDefault="002E1829" w:rsidP="002E1829">
      <w:pPr>
        <w:spacing w:after="0" w:line="360" w:lineRule="auto"/>
        <w:ind w:firstLine="709"/>
        <w:jc w:val="both"/>
        <w:rPr>
          <w:szCs w:val="28"/>
          <w:lang w:val="uk-UA"/>
        </w:rPr>
      </w:pPr>
      <w:r w:rsidRPr="002E1829">
        <w:rPr>
          <w:szCs w:val="28"/>
          <w:lang w:val="uk-UA"/>
        </w:rPr>
        <w:t>7. Грязелікування (навч. посібник для самост. роботи): Бондаренко С.В., Калюжка А.А.- Харків: ТОВ «Друкарня Мадрид», 2018.- 42 с.</w:t>
      </w:r>
    </w:p>
    <w:p w14:paraId="486D5243" w14:textId="77777777" w:rsidR="002E1829" w:rsidRPr="002E1829" w:rsidRDefault="002E1829" w:rsidP="002E1829">
      <w:pPr>
        <w:spacing w:after="0" w:line="360" w:lineRule="auto"/>
        <w:ind w:firstLine="709"/>
        <w:jc w:val="both"/>
        <w:rPr>
          <w:szCs w:val="28"/>
          <w:lang w:val="uk-UA"/>
        </w:rPr>
      </w:pPr>
      <w:r w:rsidRPr="002E1829">
        <w:rPr>
          <w:szCs w:val="28"/>
          <w:lang w:val="uk-UA"/>
        </w:rPr>
        <w:t>8. Іпотерапія: лікувально-реабілітаційні аспекти: метод. рек. / Вергун А.Р., Шелухова І.В. – Тернопіль: [б. в.], 2005. – 18 с.</w:t>
      </w:r>
    </w:p>
    <w:p w14:paraId="24F9C170" w14:textId="77777777" w:rsidR="002E1829" w:rsidRPr="002E1829" w:rsidRDefault="002E1829" w:rsidP="002E1829">
      <w:pPr>
        <w:spacing w:after="0" w:line="360" w:lineRule="auto"/>
        <w:ind w:firstLine="709"/>
        <w:jc w:val="both"/>
        <w:rPr>
          <w:szCs w:val="28"/>
          <w:lang w:val="uk-UA"/>
        </w:rPr>
      </w:pPr>
      <w:r w:rsidRPr="002E1829">
        <w:rPr>
          <w:szCs w:val="28"/>
          <w:lang w:val="uk-UA"/>
        </w:rPr>
        <w:t>9. Кобелєв С. Фізична реабілітація осіб з травмою грудного та поперекового відділів хребта і спинного мозку: метод. посіб. / Степан Кобелєв. – Львів : ПП Сорока Т.Б., 2005. – 88 с.</w:t>
      </w:r>
    </w:p>
    <w:p w14:paraId="1C7EAB26" w14:textId="77777777" w:rsidR="002E1829" w:rsidRPr="002E1829" w:rsidRDefault="002E1829" w:rsidP="002E1829">
      <w:pPr>
        <w:spacing w:after="0" w:line="360" w:lineRule="auto"/>
        <w:ind w:firstLine="709"/>
        <w:jc w:val="both"/>
        <w:rPr>
          <w:szCs w:val="28"/>
          <w:lang w:val="uk-UA"/>
        </w:rPr>
      </w:pPr>
      <w:r w:rsidRPr="002E1829">
        <w:rPr>
          <w:szCs w:val="28"/>
          <w:lang w:val="uk-UA"/>
        </w:rPr>
        <w:t xml:space="preserve">10. Костенко І.Ф. Обстеження та оцінювання стану здоров'я людини: підручник / І.Ф. Костенко. – К.: Медицина, 2014. – 278 с. </w:t>
      </w:r>
    </w:p>
    <w:p w14:paraId="427892E4" w14:textId="77777777" w:rsidR="002E1829" w:rsidRPr="002E1829" w:rsidRDefault="002E1829" w:rsidP="002E1829">
      <w:pPr>
        <w:spacing w:after="0" w:line="360" w:lineRule="auto"/>
        <w:ind w:firstLine="709"/>
        <w:jc w:val="both"/>
        <w:rPr>
          <w:szCs w:val="28"/>
          <w:lang w:val="uk-UA"/>
        </w:rPr>
      </w:pPr>
      <w:r w:rsidRPr="002E1829">
        <w:rPr>
          <w:szCs w:val="28"/>
          <w:lang w:val="uk-UA"/>
        </w:rPr>
        <w:t>11. Заваріка Г.М. Курортна справа: Навчальний посібник. – К.: Центр учбової літератури, 2018. – 264 с.</w:t>
      </w:r>
    </w:p>
    <w:p w14:paraId="26A8169D" w14:textId="77777777" w:rsidR="002E1829" w:rsidRPr="002E1829" w:rsidRDefault="002E1829" w:rsidP="002E1829">
      <w:pPr>
        <w:spacing w:after="0" w:line="360" w:lineRule="auto"/>
        <w:ind w:firstLine="709"/>
        <w:jc w:val="both"/>
        <w:rPr>
          <w:szCs w:val="28"/>
          <w:lang w:val="uk-UA"/>
        </w:rPr>
      </w:pPr>
      <w:r w:rsidRPr="002E1829">
        <w:rPr>
          <w:szCs w:val="28"/>
          <w:lang w:val="uk-UA"/>
        </w:rPr>
        <w:t>12. Лікувальна фізкультура та спортивна медицина (Вибрані лекції для студентів) / Абрамов В.В., Клапчук В.В., Смирнова О.Л. та ін.; за ред. проф. В.В Клапчука. – Дніпропетровськ: Медакадемія, 2006. – 179 с.</w:t>
      </w:r>
    </w:p>
    <w:p w14:paraId="19783A16" w14:textId="77777777" w:rsidR="002E1829" w:rsidRPr="002E1829" w:rsidRDefault="002E1829" w:rsidP="002E1829">
      <w:pPr>
        <w:spacing w:after="0" w:line="360" w:lineRule="auto"/>
        <w:ind w:firstLine="709"/>
        <w:jc w:val="both"/>
        <w:rPr>
          <w:szCs w:val="28"/>
          <w:lang w:val="uk-UA"/>
        </w:rPr>
      </w:pPr>
      <w:r w:rsidRPr="002E1829">
        <w:rPr>
          <w:szCs w:val="28"/>
          <w:lang w:val="uk-UA"/>
        </w:rPr>
        <w:lastRenderedPageBreak/>
        <w:t>13. Ликов О.О., Середенко Л.П., Добровольська Н.О. Лікувальна фізкультура при внутрішніх хворобах: Практикум / О.О. Ликов, Л.П. Середенко, Н.О. Добровольська. – Донецьк: Дон. держ. мед. ун-т, 2002. – 163 с.</w:t>
      </w:r>
    </w:p>
    <w:p w14:paraId="3459288C" w14:textId="77777777" w:rsidR="002E1829" w:rsidRPr="002E1829" w:rsidRDefault="002E1829" w:rsidP="002E1829">
      <w:pPr>
        <w:spacing w:after="0" w:line="360" w:lineRule="auto"/>
        <w:ind w:firstLine="709"/>
        <w:jc w:val="both"/>
        <w:rPr>
          <w:szCs w:val="28"/>
          <w:lang w:val="uk-UA"/>
        </w:rPr>
      </w:pPr>
      <w:r w:rsidRPr="002E1829">
        <w:rPr>
          <w:szCs w:val="28"/>
          <w:lang w:val="uk-UA"/>
        </w:rPr>
        <w:t>14. Магльована Г.П. Основи фізичної реабілітації / Магльована Г.П. – Львів: [Ліга-Прес], 2006. – 147 с. – ISBN 966-367-018-6.</w:t>
      </w:r>
    </w:p>
    <w:p w14:paraId="5B75526F" w14:textId="77777777" w:rsidR="002E1829" w:rsidRPr="002E1829" w:rsidRDefault="002E1829" w:rsidP="002E1829">
      <w:pPr>
        <w:spacing w:after="0" w:line="360" w:lineRule="auto"/>
        <w:ind w:firstLine="709"/>
        <w:jc w:val="both"/>
        <w:rPr>
          <w:szCs w:val="28"/>
          <w:lang w:val="uk-UA"/>
        </w:rPr>
      </w:pPr>
      <w:r w:rsidRPr="002E1829">
        <w:rPr>
          <w:szCs w:val="28"/>
          <w:lang w:val="uk-UA"/>
        </w:rPr>
        <w:t>15. Медична і соціальна реабілітація: підручник / В. Б. Самойленко, Н. П. Яковенко, І. О. Петряшев та ін.. - К.: ВСВ «Медицина», 2013. - 464 с.</w:t>
      </w:r>
    </w:p>
    <w:p w14:paraId="3EE8426B" w14:textId="77777777" w:rsidR="002E1829" w:rsidRPr="002E1829" w:rsidRDefault="002E1829" w:rsidP="002E1829">
      <w:pPr>
        <w:spacing w:after="0" w:line="360" w:lineRule="auto"/>
        <w:ind w:firstLine="709"/>
        <w:jc w:val="both"/>
        <w:rPr>
          <w:szCs w:val="28"/>
          <w:lang w:val="uk-UA"/>
        </w:rPr>
      </w:pPr>
      <w:r w:rsidRPr="002E1829">
        <w:rPr>
          <w:szCs w:val="28"/>
          <w:lang w:val="uk-UA"/>
        </w:rPr>
        <w:t>16. Мухін В.М. Фізична реабілітація: підруч. для вузів / В.М. Мухін. – К.: Олімп, л–ра, 2003. – 358 с.</w:t>
      </w:r>
    </w:p>
    <w:p w14:paraId="6F48D165" w14:textId="77777777" w:rsidR="002E1829" w:rsidRPr="002E1829" w:rsidRDefault="002E1829" w:rsidP="002E1829">
      <w:pPr>
        <w:spacing w:after="0" w:line="360" w:lineRule="auto"/>
        <w:ind w:firstLine="709"/>
        <w:jc w:val="both"/>
        <w:rPr>
          <w:szCs w:val="28"/>
          <w:lang w:val="uk-UA"/>
        </w:rPr>
      </w:pPr>
      <w:r w:rsidRPr="002E1829">
        <w:rPr>
          <w:szCs w:val="28"/>
          <w:lang w:val="uk-UA"/>
        </w:rPr>
        <w:t>17. Мятига О.М. Клінічний реабілітаційний менеджмент при порушеннях постави, сколіозах та плоскостопості: Методичні рекомендації / О.М. Мятига. - Харків, 1998. - 36 с.</w:t>
      </w:r>
    </w:p>
    <w:p w14:paraId="5795F751" w14:textId="77777777" w:rsidR="002E1829" w:rsidRPr="002E1829" w:rsidRDefault="002E1829" w:rsidP="002E1829">
      <w:pPr>
        <w:spacing w:after="0" w:line="360" w:lineRule="auto"/>
        <w:ind w:firstLine="709"/>
        <w:jc w:val="both"/>
        <w:rPr>
          <w:szCs w:val="28"/>
          <w:lang w:val="uk-UA"/>
        </w:rPr>
      </w:pPr>
      <w:r w:rsidRPr="002E1829">
        <w:rPr>
          <w:szCs w:val="28"/>
          <w:lang w:val="uk-UA"/>
        </w:rPr>
        <w:t>18. Окамото Г. Основи фізичної реабілітації: навч. посіб. / Гері Окамото; пер. Юрія Кобіва та Анастасії Добриніної. – Львів: [Галицька видавнича спілка], 2002. – 293 с. – ISBN 966-7893-17-0.</w:t>
      </w:r>
    </w:p>
    <w:p w14:paraId="2F3DC05C" w14:textId="77777777" w:rsidR="002E1829" w:rsidRPr="002E1829" w:rsidRDefault="002E1829" w:rsidP="002E1829">
      <w:pPr>
        <w:spacing w:after="0" w:line="360" w:lineRule="auto"/>
        <w:ind w:firstLine="709"/>
        <w:jc w:val="both"/>
        <w:rPr>
          <w:szCs w:val="28"/>
          <w:lang w:val="uk-UA"/>
        </w:rPr>
      </w:pPr>
      <w:r w:rsidRPr="002E1829">
        <w:rPr>
          <w:szCs w:val="28"/>
          <w:lang w:val="uk-UA"/>
        </w:rPr>
        <w:t>19. Ортопедія і травматологія / За ред. проф. О.М. Хвисюка. – Х., 2013. 656 с.</w:t>
      </w:r>
    </w:p>
    <w:p w14:paraId="6F094C68" w14:textId="77777777" w:rsidR="002E1829" w:rsidRPr="002E1829" w:rsidRDefault="002E1829" w:rsidP="002E1829">
      <w:pPr>
        <w:spacing w:after="0" w:line="360" w:lineRule="auto"/>
        <w:ind w:firstLine="709"/>
        <w:jc w:val="both"/>
        <w:rPr>
          <w:szCs w:val="28"/>
          <w:lang w:val="uk-UA"/>
        </w:rPr>
      </w:pPr>
      <w:r w:rsidRPr="002E1829">
        <w:rPr>
          <w:szCs w:val="28"/>
          <w:lang w:val="uk-UA"/>
        </w:rPr>
        <w:t>20. Основи реабілітації, фізіотерапії, лікувальної фізичної культури і масажу / За ред. В.В. Клапчука, О.С. Полянської. – Чернівці: Прут, 2006. – 208 с.</w:t>
      </w:r>
    </w:p>
    <w:p w14:paraId="52C51A75" w14:textId="77777777" w:rsidR="002E1829" w:rsidRPr="002E1829" w:rsidRDefault="002E1829" w:rsidP="002E1829">
      <w:pPr>
        <w:spacing w:after="0" w:line="360" w:lineRule="auto"/>
        <w:ind w:firstLine="709"/>
        <w:jc w:val="both"/>
        <w:rPr>
          <w:szCs w:val="28"/>
          <w:lang w:val="uk-UA"/>
        </w:rPr>
      </w:pPr>
      <w:r w:rsidRPr="002E1829">
        <w:rPr>
          <w:szCs w:val="28"/>
          <w:lang w:val="uk-UA"/>
        </w:rPr>
        <w:t>21. Основи внутрішньої медицини та фізичної реабілітації / за ред. Швед М.І. - Видавництво: Укрмедкнига, 2021 – 412 с.</w:t>
      </w:r>
    </w:p>
    <w:p w14:paraId="6E94CAE6" w14:textId="77777777" w:rsidR="002E1829" w:rsidRPr="002E1829" w:rsidRDefault="002E1829" w:rsidP="002E1829">
      <w:pPr>
        <w:spacing w:after="0" w:line="360" w:lineRule="auto"/>
        <w:ind w:firstLine="709"/>
        <w:jc w:val="both"/>
        <w:rPr>
          <w:szCs w:val="28"/>
          <w:lang w:val="uk-UA"/>
        </w:rPr>
      </w:pPr>
      <w:r w:rsidRPr="002E1829">
        <w:rPr>
          <w:szCs w:val="28"/>
          <w:lang w:val="uk-UA"/>
        </w:rPr>
        <w:t>22. Полянська О.С., Тащук В.К. Медична та соціальна реабілітація: Навчальний посібник / О.С. Полянська, В.К. Тащук. – Чернівці: Медакадемія, 2004. – 232с.</w:t>
      </w:r>
    </w:p>
    <w:p w14:paraId="5D38D5EF" w14:textId="77777777" w:rsidR="002E1829" w:rsidRPr="002E1829" w:rsidRDefault="002E1829" w:rsidP="002E1829">
      <w:pPr>
        <w:spacing w:after="0" w:line="360" w:lineRule="auto"/>
        <w:ind w:firstLine="709"/>
        <w:jc w:val="both"/>
        <w:rPr>
          <w:szCs w:val="28"/>
          <w:lang w:val="uk-UA"/>
        </w:rPr>
      </w:pPr>
      <w:r w:rsidRPr="002E1829">
        <w:rPr>
          <w:szCs w:val="28"/>
          <w:lang w:val="uk-UA"/>
        </w:rPr>
        <w:t>23. Примачок Л. Л. Історія медицини та реабілітації: навч. посіб./ Л.Л. Примачок. - Ніжин: НДУ ім. Гоголя, 2015. - 104 с.</w:t>
      </w:r>
    </w:p>
    <w:p w14:paraId="68741FBE" w14:textId="77777777" w:rsidR="002E1829" w:rsidRPr="002E1829" w:rsidRDefault="002E1829" w:rsidP="002E1829">
      <w:pPr>
        <w:spacing w:after="0" w:line="360" w:lineRule="auto"/>
        <w:ind w:firstLine="709"/>
        <w:jc w:val="both"/>
        <w:rPr>
          <w:szCs w:val="28"/>
          <w:lang w:val="uk-UA"/>
        </w:rPr>
      </w:pPr>
      <w:r w:rsidRPr="002E1829">
        <w:rPr>
          <w:szCs w:val="28"/>
          <w:lang w:val="uk-UA"/>
        </w:rPr>
        <w:t>24. Самойленко В.Б., Яковенко Н.П., Петряшев І.О. Медична і соціальна реабілітація: підручник / В.Б. Самойленко, Н.П. Яковенко, І.О. Петряшев та ін. – К.: Медицина, 2013. – 463 с.</w:t>
      </w:r>
    </w:p>
    <w:p w14:paraId="49F2A7C5" w14:textId="77777777" w:rsidR="002E1829" w:rsidRPr="002E1829" w:rsidRDefault="002E1829" w:rsidP="002E1829">
      <w:pPr>
        <w:spacing w:after="0" w:line="360" w:lineRule="auto"/>
        <w:ind w:firstLine="709"/>
        <w:jc w:val="both"/>
        <w:rPr>
          <w:szCs w:val="28"/>
          <w:lang w:val="uk-UA"/>
        </w:rPr>
      </w:pPr>
      <w:r w:rsidRPr="002E1829">
        <w:rPr>
          <w:szCs w:val="28"/>
          <w:lang w:val="uk-UA"/>
        </w:rPr>
        <w:lastRenderedPageBreak/>
        <w:t>25. Соколовський В.С. та ін. Лікувальна фізична культура: Підручник / В.С. Соколовський, Н.О. Романова, О.Г. Юшковська. – Одеса: Одес. держ. мед. ун-т. – 2005. – 234 с. – (Б-ка студента-медика).</w:t>
      </w:r>
    </w:p>
    <w:p w14:paraId="7D1B120B" w14:textId="77777777" w:rsidR="002E1829" w:rsidRPr="002E1829" w:rsidRDefault="002E1829" w:rsidP="002E1829">
      <w:pPr>
        <w:spacing w:after="0" w:line="360" w:lineRule="auto"/>
        <w:ind w:firstLine="709"/>
        <w:jc w:val="both"/>
        <w:rPr>
          <w:szCs w:val="28"/>
          <w:lang w:val="uk-UA"/>
        </w:rPr>
      </w:pPr>
      <w:r w:rsidRPr="002E1829">
        <w:rPr>
          <w:szCs w:val="28"/>
          <w:lang w:val="uk-UA"/>
        </w:rPr>
        <w:t>26. Спортивна медицина і фізична реабілітація : навч. посіб. для студ. вищ. мед. закл. освіти IV рівня акредитації / В.А. Шаповалова, В.М. Коршак, В.М. Халтагарова та ін. - Київ : Медицина, 2008. - 248 с.</w:t>
      </w:r>
    </w:p>
    <w:p w14:paraId="12903C44" w14:textId="77777777" w:rsidR="002E1829" w:rsidRPr="002E1829" w:rsidRDefault="002E1829" w:rsidP="002E1829">
      <w:pPr>
        <w:spacing w:after="0" w:line="360" w:lineRule="auto"/>
        <w:ind w:firstLine="709"/>
        <w:jc w:val="both"/>
        <w:rPr>
          <w:szCs w:val="28"/>
          <w:lang w:val="uk-UA"/>
        </w:rPr>
      </w:pPr>
      <w:r w:rsidRPr="002E1829">
        <w:rPr>
          <w:szCs w:val="28"/>
          <w:lang w:val="uk-UA"/>
        </w:rPr>
        <w:t>27. Терапевтичні вправи: навч. посіб. / [О. Єжова, К. Тимрук-Скоропад, Л. Ціж, О. Ситник]. – Житомир: ПП «Євро-Волинь», 2021. – 150 с.</w:t>
      </w:r>
    </w:p>
    <w:p w14:paraId="4264B161" w14:textId="77777777" w:rsidR="002E1829" w:rsidRPr="002E1829" w:rsidRDefault="002E1829" w:rsidP="002E1829">
      <w:pPr>
        <w:spacing w:after="0" w:line="360" w:lineRule="auto"/>
        <w:ind w:firstLine="709"/>
        <w:jc w:val="both"/>
        <w:rPr>
          <w:szCs w:val="28"/>
          <w:lang w:val="uk-UA"/>
        </w:rPr>
      </w:pPr>
      <w:r w:rsidRPr="002E1829">
        <w:rPr>
          <w:szCs w:val="28"/>
          <w:lang w:val="uk-UA"/>
        </w:rPr>
        <w:t>28. Травматологія та ортопедія: підручник для студ. Вищих мед. навч. закладів / за ред.: Голки Г.Г., Бур’янова О.А., Климовицького В.Г. - Вінниця: Нова Книга, 2013. - 400 с.</w:t>
      </w:r>
    </w:p>
    <w:p w14:paraId="2BF5A451" w14:textId="77777777" w:rsidR="002E1829" w:rsidRPr="002E1829" w:rsidRDefault="002E1829" w:rsidP="002E1829">
      <w:pPr>
        <w:spacing w:after="0" w:line="360" w:lineRule="auto"/>
        <w:ind w:firstLine="709"/>
        <w:jc w:val="both"/>
        <w:rPr>
          <w:szCs w:val="28"/>
          <w:lang w:val="uk-UA"/>
        </w:rPr>
      </w:pPr>
      <w:r w:rsidRPr="002E1829">
        <w:rPr>
          <w:szCs w:val="28"/>
          <w:lang w:val="uk-UA"/>
        </w:rPr>
        <w:t>29. Традиційні та нетрадиційні методи лікування в клінічній спортивній медицині / О.М. Хвистюк, В.Г. Марченко, І.С. Вітенко та інш. – Х.: Фоліо, 2007. – 409 с.</w:t>
      </w:r>
    </w:p>
    <w:p w14:paraId="09AD753F" w14:textId="77777777" w:rsidR="002E1829" w:rsidRPr="002E1829" w:rsidRDefault="002E1829" w:rsidP="002E1829">
      <w:pPr>
        <w:spacing w:after="0" w:line="360" w:lineRule="auto"/>
        <w:ind w:firstLine="709"/>
        <w:jc w:val="both"/>
        <w:rPr>
          <w:szCs w:val="28"/>
          <w:lang w:val="uk-UA"/>
        </w:rPr>
      </w:pPr>
      <w:r w:rsidRPr="002E1829">
        <w:rPr>
          <w:szCs w:val="28"/>
          <w:lang w:val="uk-UA"/>
        </w:rPr>
        <w:t>30. Фізичні чинники в медичній реабілітації. Підручник для студентів та лікарів / За заг.ред. В.М. Сокрута, В.М. Казакова. – Донецьк: ДонНМУ: ДОКТМО, 2008. – 576 с.</w:t>
      </w:r>
    </w:p>
    <w:p w14:paraId="5E779FBE" w14:textId="77777777" w:rsidR="002E1829" w:rsidRPr="002E1829" w:rsidRDefault="002E1829" w:rsidP="002E1829">
      <w:pPr>
        <w:spacing w:after="0" w:line="360" w:lineRule="auto"/>
        <w:ind w:firstLine="709"/>
        <w:jc w:val="both"/>
        <w:rPr>
          <w:szCs w:val="28"/>
          <w:lang w:val="uk-UA"/>
        </w:rPr>
      </w:pPr>
      <w:r w:rsidRPr="002E1829">
        <w:rPr>
          <w:szCs w:val="28"/>
          <w:lang w:val="uk-UA"/>
        </w:rPr>
        <w:t>31. Фізіотерапевтичні та фізіопунктурні методи і їх практичне застосування: Навчально–методичний посібник /Самосюк І.З., Парамончик В.М., Губенко В.П. та ін. – К.: Альтерпрес, 2001. – 316 с.</w:t>
      </w:r>
    </w:p>
    <w:p w14:paraId="2E381C28" w14:textId="77777777" w:rsidR="002E1829" w:rsidRPr="002E1829" w:rsidRDefault="002E1829" w:rsidP="002E1829">
      <w:pPr>
        <w:spacing w:after="0" w:line="360" w:lineRule="auto"/>
        <w:ind w:firstLine="709"/>
        <w:jc w:val="both"/>
        <w:rPr>
          <w:szCs w:val="28"/>
          <w:lang w:val="uk-UA"/>
        </w:rPr>
      </w:pPr>
      <w:r w:rsidRPr="002E1829">
        <w:rPr>
          <w:szCs w:val="28"/>
          <w:lang w:val="uk-UA"/>
        </w:rPr>
        <w:t>32. Яковенко Н.П. Фізіотерапія (Підручник) / Яковенко Н.П., Самойленко В.Б. - Київ. ВСВ «Медицина» - 2018.-255 с.</w:t>
      </w:r>
    </w:p>
    <w:p w14:paraId="399D0618" w14:textId="77777777" w:rsidR="002E1829" w:rsidRPr="002E1829" w:rsidRDefault="002E1829" w:rsidP="002E1829">
      <w:pPr>
        <w:spacing w:after="0" w:line="360" w:lineRule="auto"/>
        <w:ind w:firstLine="709"/>
        <w:jc w:val="both"/>
        <w:rPr>
          <w:szCs w:val="28"/>
          <w:lang w:val="uk-UA"/>
        </w:rPr>
      </w:pPr>
      <w:r w:rsidRPr="002E1829">
        <w:rPr>
          <w:szCs w:val="28"/>
          <w:lang w:val="uk-UA"/>
        </w:rPr>
        <w:t>33. Alstrue Vidal A. New norms and advices in the evaluation of anthropometric parameters in our population // Med Clin. - 1988. - v.91, №6. - P. 223-236.</w:t>
      </w:r>
    </w:p>
    <w:p w14:paraId="57FF9F35" w14:textId="77777777" w:rsidR="002E1829" w:rsidRPr="002E1829" w:rsidRDefault="002E1829" w:rsidP="002E1829">
      <w:pPr>
        <w:spacing w:after="0" w:line="360" w:lineRule="auto"/>
        <w:ind w:firstLine="709"/>
        <w:jc w:val="both"/>
        <w:rPr>
          <w:szCs w:val="28"/>
          <w:lang w:val="uk-UA"/>
        </w:rPr>
      </w:pPr>
      <w:r w:rsidRPr="002E1829">
        <w:rPr>
          <w:szCs w:val="28"/>
          <w:lang w:val="uk-UA"/>
        </w:rPr>
        <w:t>34. Associations of muscle strength and fitness with metabolic syndrome in men / R. Jurca [et al.] // Med. Sci. Sports. Exerc. – 2014. – P. 1301-1307.</w:t>
      </w:r>
    </w:p>
    <w:p w14:paraId="048BA1F4" w14:textId="77777777" w:rsidR="002E1829" w:rsidRPr="002E1829" w:rsidRDefault="002E1829" w:rsidP="002E1829">
      <w:pPr>
        <w:spacing w:after="0" w:line="360" w:lineRule="auto"/>
        <w:ind w:firstLine="709"/>
        <w:jc w:val="both"/>
        <w:rPr>
          <w:szCs w:val="28"/>
          <w:lang w:val="uk-UA"/>
        </w:rPr>
      </w:pPr>
      <w:r w:rsidRPr="002E1829">
        <w:rPr>
          <w:szCs w:val="28"/>
          <w:lang w:val="uk-UA"/>
        </w:rPr>
        <w:t>35. Essentials of Physical Medicine and Rehabilitation: Musculoskeletal Disorders, Pain, and Rehabilitation, 2nd Edition by Walter R. Frontera MD PhD, Julie K. Silver MD, Thomas D. Rizzo Jr. MD: Saunders, Elsevier, 2008 – 935 p.</w:t>
      </w:r>
    </w:p>
    <w:p w14:paraId="7BD0BE1E" w14:textId="77777777" w:rsidR="002E1829" w:rsidRPr="002E1829" w:rsidRDefault="002E1829" w:rsidP="002E1829">
      <w:pPr>
        <w:spacing w:after="0" w:line="360" w:lineRule="auto"/>
        <w:ind w:firstLine="709"/>
        <w:jc w:val="both"/>
        <w:rPr>
          <w:szCs w:val="28"/>
          <w:lang w:val="uk-UA"/>
        </w:rPr>
      </w:pPr>
      <w:r w:rsidRPr="002E1829">
        <w:rPr>
          <w:szCs w:val="28"/>
          <w:lang w:val="uk-UA"/>
        </w:rPr>
        <w:lastRenderedPageBreak/>
        <w:t>36. Evangelista L.S., Stromberg A., Westlake С. et al. Developing a Web-based education and counseling program for heart failure patients // Prog. Cardiovasc. Nurs. – 2016. –P. 196-201.</w:t>
      </w:r>
    </w:p>
    <w:p w14:paraId="121A72BF" w14:textId="77777777" w:rsidR="002E1829" w:rsidRPr="002E1829" w:rsidRDefault="002E1829" w:rsidP="002E1829">
      <w:pPr>
        <w:spacing w:after="0" w:line="360" w:lineRule="auto"/>
        <w:ind w:firstLine="709"/>
        <w:jc w:val="both"/>
        <w:rPr>
          <w:szCs w:val="28"/>
          <w:lang w:val="uk-UA"/>
        </w:rPr>
      </w:pPr>
      <w:r w:rsidRPr="002E1829">
        <w:rPr>
          <w:szCs w:val="28"/>
          <w:lang w:val="uk-UA"/>
        </w:rPr>
        <w:t>37. Danielsson A.J. What .impact does spinal deformity correction for adolescent idiopathic scoliosis make on quality of life? // Spine. – 2007. – Vol. 32(19 Suppl). – S 101-8.</w:t>
      </w:r>
    </w:p>
    <w:p w14:paraId="1BB0C7F4" w14:textId="77777777" w:rsidR="002E1829" w:rsidRPr="002E1829" w:rsidRDefault="002E1829" w:rsidP="002E1829">
      <w:pPr>
        <w:spacing w:after="0" w:line="360" w:lineRule="auto"/>
        <w:ind w:firstLine="709"/>
        <w:jc w:val="both"/>
        <w:rPr>
          <w:szCs w:val="28"/>
          <w:lang w:val="uk-UA"/>
        </w:rPr>
      </w:pPr>
      <w:r w:rsidRPr="002E1829">
        <w:rPr>
          <w:szCs w:val="28"/>
          <w:lang w:val="uk-UA"/>
        </w:rPr>
        <w:t>38. Janda V. Muscles, central nervous motor regulation and back problems.// Neuro biologic Mechanisms in Manipulative Therapy: Plenums Press. - New York-London, 1978.- P. 27-41.</w:t>
      </w:r>
    </w:p>
    <w:p w14:paraId="67F3A8D1" w14:textId="77777777" w:rsidR="002E1829" w:rsidRPr="002E1829" w:rsidRDefault="002E1829" w:rsidP="002E1829">
      <w:pPr>
        <w:spacing w:after="0" w:line="360" w:lineRule="auto"/>
        <w:ind w:firstLine="709"/>
        <w:jc w:val="both"/>
        <w:rPr>
          <w:szCs w:val="28"/>
          <w:lang w:val="uk-UA"/>
        </w:rPr>
      </w:pPr>
      <w:r w:rsidRPr="002E1829">
        <w:rPr>
          <w:szCs w:val="28"/>
          <w:lang w:val="uk-UA"/>
        </w:rPr>
        <w:t>39. McCarroll J.R., Shelbourne K.D., Patel D.V. Anterior cruciate ligament injuries in young athletes. Recommendations for treatment and rehabilitation // Sports Med. – London, 1995. - P. 117-127</w:t>
      </w:r>
    </w:p>
    <w:p w14:paraId="09A03737" w14:textId="77777777" w:rsidR="002E1829" w:rsidRPr="002E1829" w:rsidRDefault="002E1829" w:rsidP="002E1829">
      <w:pPr>
        <w:spacing w:after="0" w:line="360" w:lineRule="auto"/>
        <w:ind w:firstLine="709"/>
        <w:jc w:val="both"/>
        <w:rPr>
          <w:szCs w:val="28"/>
          <w:lang w:val="uk-UA"/>
        </w:rPr>
      </w:pPr>
      <w:r w:rsidRPr="002E1829">
        <w:rPr>
          <w:szCs w:val="28"/>
          <w:lang w:val="uk-UA"/>
        </w:rPr>
        <w:t>40. Musselman K.E. Clinical significance testing in rehabilitation research: what, why and how / K.E. Musselman // Physical therapy reviews – Vol. 12. – № 4. – P. 287–296.</w:t>
      </w:r>
    </w:p>
    <w:p w14:paraId="6272F1ED" w14:textId="77777777" w:rsidR="002E1829" w:rsidRPr="002E1829" w:rsidRDefault="002E1829" w:rsidP="002E1829">
      <w:pPr>
        <w:spacing w:after="0" w:line="360" w:lineRule="auto"/>
        <w:ind w:firstLine="709"/>
        <w:jc w:val="both"/>
        <w:rPr>
          <w:szCs w:val="28"/>
          <w:lang w:val="uk-UA"/>
        </w:rPr>
      </w:pPr>
      <w:r w:rsidRPr="002E1829">
        <w:rPr>
          <w:szCs w:val="28"/>
          <w:lang w:val="uk-UA"/>
        </w:rPr>
        <w:t>41. Physical Medicine &amp; Rehabilitation. Fourth edition. Edited by Randall L. Braddom. Saunders Elsevier. – 2011. – 1506 p.</w:t>
      </w:r>
    </w:p>
    <w:p w14:paraId="67EFD1AC" w14:textId="6EB7ECBC" w:rsidR="006B4F86" w:rsidRDefault="002E1829" w:rsidP="002E1829">
      <w:pPr>
        <w:spacing w:after="0" w:line="360" w:lineRule="auto"/>
        <w:ind w:firstLine="709"/>
        <w:jc w:val="both"/>
        <w:rPr>
          <w:szCs w:val="28"/>
          <w:lang w:val="uk-UA"/>
        </w:rPr>
      </w:pPr>
      <w:r w:rsidRPr="002E1829">
        <w:rPr>
          <w:szCs w:val="28"/>
          <w:lang w:val="uk-UA"/>
        </w:rPr>
        <w:t>42. Physical Rehabilitation. – 6th Edition by Susan B. O'Sullivan, Thomas J. Schmitz T., George Fulk (Author): F.A. Davis Company, 2007 – 1383 p.</w:t>
      </w:r>
    </w:p>
    <w:p w14:paraId="39103636" w14:textId="009D49AD" w:rsidR="002E1829" w:rsidRPr="00150320" w:rsidRDefault="002E1829" w:rsidP="002E1829">
      <w:pPr>
        <w:spacing w:after="0" w:line="360" w:lineRule="auto"/>
        <w:ind w:firstLine="709"/>
        <w:jc w:val="both"/>
        <w:rPr>
          <w:szCs w:val="28"/>
          <w:lang w:val="uk-UA"/>
        </w:rPr>
      </w:pPr>
      <w:r w:rsidRPr="002E1829">
        <w:rPr>
          <w:szCs w:val="28"/>
          <w:lang w:val="en-US"/>
        </w:rPr>
        <w:t>43.</w:t>
      </w:r>
      <w:r>
        <w:rPr>
          <w:szCs w:val="28"/>
          <w:lang w:val="uk-UA"/>
        </w:rPr>
        <w:t xml:space="preserve"> </w:t>
      </w:r>
      <w:r w:rsidRPr="002E1829">
        <w:rPr>
          <w:szCs w:val="28"/>
          <w:lang w:val="en-US"/>
        </w:rPr>
        <w:t>ACC/AHA 2004 guideline update for coronary artery bypass graft surgery: summary article: a report of the American College of Cardiology / K.A. Eagle, R.A. Guyton, R. Davidoff, et al. / American Heart Association Task Force on Practice Guidelines (Committee to Update the 1999 Guidelines for Coronary Artery Bypass Graft Surgery) // Circulation. –  2004. – Vol. 110. – Р. 1168 –76</w:t>
      </w:r>
      <w:r w:rsidR="00150320">
        <w:rPr>
          <w:szCs w:val="28"/>
          <w:lang w:val="uk-UA"/>
        </w:rPr>
        <w:t>.</w:t>
      </w:r>
    </w:p>
    <w:p w14:paraId="3DFC8258" w14:textId="334BC19B" w:rsidR="002E1829" w:rsidRPr="00ED5110" w:rsidRDefault="002E1829" w:rsidP="002E1829">
      <w:pPr>
        <w:spacing w:after="0" w:line="360" w:lineRule="auto"/>
        <w:ind w:firstLine="709"/>
        <w:jc w:val="both"/>
        <w:rPr>
          <w:szCs w:val="28"/>
          <w:lang w:val="uk-UA"/>
        </w:rPr>
      </w:pPr>
      <w:r w:rsidRPr="002E1829">
        <w:rPr>
          <w:szCs w:val="28"/>
          <w:lang w:val="en-US"/>
        </w:rPr>
        <w:t>44.</w:t>
      </w:r>
      <w:r>
        <w:rPr>
          <w:szCs w:val="28"/>
          <w:lang w:val="uk-UA"/>
        </w:rPr>
        <w:t xml:space="preserve"> </w:t>
      </w:r>
      <w:r w:rsidRPr="002E1829">
        <w:rPr>
          <w:szCs w:val="28"/>
          <w:lang w:val="en-US"/>
        </w:rPr>
        <w:t>AHA/ACC Guidelines for Secondary Prevention for Patients With Coronary and Other Atherosclerotic Vascular Disease: 2006 Update / S.C. Smith, J. Allen, S.N. Blair et al. / Endorsed by National Heart, Lung and Blood Institute.  //Circulation. – 2006. – Vol. 113. – Р. 2363-2372</w:t>
      </w:r>
      <w:r w:rsidR="00ED5110">
        <w:rPr>
          <w:szCs w:val="28"/>
          <w:lang w:val="uk-UA"/>
        </w:rPr>
        <w:t>.</w:t>
      </w:r>
    </w:p>
    <w:p w14:paraId="1B2143CF" w14:textId="308D2EDE" w:rsidR="002E1829" w:rsidRPr="00ED5110" w:rsidRDefault="002E1829" w:rsidP="002E1829">
      <w:pPr>
        <w:spacing w:after="0" w:line="360" w:lineRule="auto"/>
        <w:ind w:firstLine="709"/>
        <w:jc w:val="both"/>
        <w:rPr>
          <w:szCs w:val="28"/>
          <w:lang w:val="uk-UA"/>
        </w:rPr>
      </w:pPr>
      <w:r w:rsidRPr="002E1829">
        <w:rPr>
          <w:szCs w:val="28"/>
          <w:lang w:val="en-US"/>
        </w:rPr>
        <w:lastRenderedPageBreak/>
        <w:t>45.</w:t>
      </w:r>
      <w:r>
        <w:rPr>
          <w:szCs w:val="28"/>
          <w:lang w:val="uk-UA"/>
        </w:rPr>
        <w:t xml:space="preserve"> </w:t>
      </w:r>
      <w:r w:rsidRPr="002E1829">
        <w:rPr>
          <w:szCs w:val="28"/>
          <w:lang w:val="en-US"/>
        </w:rPr>
        <w:t>Cardiac Rehabilitation (Outpatient): Clinical Guideline (CG-REHAB -02/ Medical Policy &amp; Technology Assessment Committee (MPTAC) review / AHA/AACVPR guideline and the 2005 AHRQ Technology Assessment. – 2005</w:t>
      </w:r>
      <w:r w:rsidR="00ED5110">
        <w:rPr>
          <w:szCs w:val="28"/>
          <w:lang w:val="uk-UA"/>
        </w:rPr>
        <w:t>.</w:t>
      </w:r>
    </w:p>
    <w:p w14:paraId="66332DDE" w14:textId="0DE70455" w:rsidR="002E1829" w:rsidRPr="00ED5110" w:rsidRDefault="002E1829" w:rsidP="002E1829">
      <w:pPr>
        <w:spacing w:after="0" w:line="360" w:lineRule="auto"/>
        <w:ind w:firstLine="709"/>
        <w:jc w:val="both"/>
        <w:rPr>
          <w:szCs w:val="28"/>
          <w:lang w:val="uk-UA"/>
        </w:rPr>
      </w:pPr>
      <w:r w:rsidRPr="002E1829">
        <w:rPr>
          <w:szCs w:val="28"/>
          <w:lang w:val="en-US"/>
        </w:rPr>
        <w:t>46.</w:t>
      </w:r>
      <w:r>
        <w:rPr>
          <w:szCs w:val="28"/>
          <w:lang w:val="uk-UA"/>
        </w:rPr>
        <w:t xml:space="preserve"> </w:t>
      </w:r>
      <w:r w:rsidRPr="002E1829">
        <w:rPr>
          <w:szCs w:val="28"/>
          <w:lang w:val="en-US"/>
        </w:rPr>
        <w:t>Cardiac rehabilitation and secondary prevention of coronary heart disease: an American Heart Association scientifi c statement from the Council on Clinical Cardiology (Subcommittee on Exercise, Cardiac Rehabilitation, and Prevention) and the Council on Nutrition, Physical Activity, and Metabolism (Subcommittee on Physical Activity), in collaboration with the American Association of Cardiovascular and Pulmonary Rehabilitation / A.S. Leon, B.A. Franklin, F. Costa et al. // Circulation. –  2005. – Vol. 111. – Р. 369 –76</w:t>
      </w:r>
      <w:r w:rsidR="00ED5110">
        <w:rPr>
          <w:szCs w:val="28"/>
          <w:lang w:val="uk-UA"/>
        </w:rPr>
        <w:t>.</w:t>
      </w:r>
    </w:p>
    <w:p w14:paraId="54739D66" w14:textId="729DF356" w:rsidR="002E1829" w:rsidRPr="00ED5110" w:rsidRDefault="002E1829" w:rsidP="002E1829">
      <w:pPr>
        <w:spacing w:after="0" w:line="360" w:lineRule="auto"/>
        <w:ind w:firstLine="709"/>
        <w:jc w:val="both"/>
        <w:rPr>
          <w:szCs w:val="28"/>
          <w:lang w:val="uk-UA"/>
        </w:rPr>
      </w:pPr>
      <w:r w:rsidRPr="002E1829">
        <w:rPr>
          <w:szCs w:val="28"/>
          <w:lang w:val="en-US"/>
        </w:rPr>
        <w:t>47.</w:t>
      </w:r>
      <w:r>
        <w:rPr>
          <w:szCs w:val="28"/>
          <w:lang w:val="uk-UA"/>
        </w:rPr>
        <w:t xml:space="preserve"> </w:t>
      </w:r>
      <w:r w:rsidRPr="002E1829">
        <w:rPr>
          <w:szCs w:val="28"/>
          <w:lang w:val="en-US"/>
        </w:rPr>
        <w:t>Cardiac rehabilitation following percutaneous revascularization, heart transplant, heart valve surgery, and for chronic heart failure / K.J. Stewart, D. Badenhop, P.H. Brubaker et al. // Chest. –  2003. – Vol.123. – Р. 2104 –11</w:t>
      </w:r>
      <w:r w:rsidR="00ED5110">
        <w:rPr>
          <w:szCs w:val="28"/>
          <w:lang w:val="uk-UA"/>
        </w:rPr>
        <w:t>.</w:t>
      </w:r>
    </w:p>
    <w:p w14:paraId="726A46A4" w14:textId="1445BBF3" w:rsidR="002E1829" w:rsidRPr="002E1829" w:rsidRDefault="002E1829" w:rsidP="002E1829">
      <w:pPr>
        <w:spacing w:after="0" w:line="360" w:lineRule="auto"/>
        <w:ind w:firstLine="709"/>
        <w:jc w:val="both"/>
        <w:rPr>
          <w:szCs w:val="28"/>
          <w:lang w:val="en-US"/>
        </w:rPr>
      </w:pPr>
      <w:r w:rsidRPr="002E1829">
        <w:rPr>
          <w:szCs w:val="28"/>
          <w:lang w:val="en-US"/>
        </w:rPr>
        <w:t>48.</w:t>
      </w:r>
      <w:r>
        <w:rPr>
          <w:szCs w:val="28"/>
          <w:lang w:val="uk-UA"/>
        </w:rPr>
        <w:t xml:space="preserve"> </w:t>
      </w:r>
      <w:r w:rsidRPr="002E1829">
        <w:rPr>
          <w:szCs w:val="28"/>
          <w:lang w:val="en-US"/>
        </w:rPr>
        <w:t>Engblom E., Korpilahti К., Hamalainen H. et al. Quality of life and return to work 5 years after coronary artery bypass surgery: long-terra resalts of cardiac reabilitation // J/ Cardpulm Rehabil. 1997. - Vol.17. - P. 29 - 36.</w:t>
      </w:r>
    </w:p>
    <w:p w14:paraId="7224F3B1" w14:textId="0E4B0354" w:rsidR="002E1829" w:rsidRPr="00ED5110" w:rsidRDefault="002E1829" w:rsidP="002E1829">
      <w:pPr>
        <w:spacing w:after="0" w:line="360" w:lineRule="auto"/>
        <w:ind w:firstLine="709"/>
        <w:jc w:val="both"/>
        <w:rPr>
          <w:szCs w:val="28"/>
          <w:lang w:val="uk-UA"/>
        </w:rPr>
      </w:pPr>
      <w:r w:rsidRPr="002E1829">
        <w:rPr>
          <w:szCs w:val="28"/>
          <w:lang w:val="en-US"/>
        </w:rPr>
        <w:t>49.</w:t>
      </w:r>
      <w:r>
        <w:rPr>
          <w:szCs w:val="28"/>
          <w:lang w:val="uk-UA"/>
        </w:rPr>
        <w:t xml:space="preserve"> </w:t>
      </w:r>
      <w:r w:rsidRPr="002E1829">
        <w:rPr>
          <w:szCs w:val="28"/>
          <w:lang w:val="en-US"/>
        </w:rPr>
        <w:t>Guideline on Diabetes, prediabetes, and Cardiovascular diseases: executive summary / The Task Forse on Diabetes and Cardiovascular diseases of the European Society of Cardiology (ESC) and of the European Association for the Study of Diabetes (EASD) / L. Ryden, E. Standl, M. Bartnic et al.// European Heart J. – 2007. – Vol.  28. – Р. 88-136</w:t>
      </w:r>
      <w:r w:rsidR="00ED5110">
        <w:rPr>
          <w:szCs w:val="28"/>
          <w:lang w:val="uk-UA"/>
        </w:rPr>
        <w:t>.</w:t>
      </w:r>
    </w:p>
    <w:p w14:paraId="30D846DF" w14:textId="6ECB7226" w:rsidR="002E1829" w:rsidRPr="00ED5110" w:rsidRDefault="002E1829" w:rsidP="002E1829">
      <w:pPr>
        <w:spacing w:after="0" w:line="360" w:lineRule="auto"/>
        <w:ind w:firstLine="709"/>
        <w:jc w:val="both"/>
        <w:rPr>
          <w:szCs w:val="28"/>
          <w:lang w:val="uk-UA"/>
        </w:rPr>
      </w:pPr>
      <w:r w:rsidRPr="002E1829">
        <w:rPr>
          <w:szCs w:val="28"/>
          <w:lang w:val="en-US"/>
        </w:rPr>
        <w:t>50.</w:t>
      </w:r>
      <w:r>
        <w:rPr>
          <w:szCs w:val="28"/>
          <w:lang w:val="uk-UA"/>
        </w:rPr>
        <w:t xml:space="preserve"> </w:t>
      </w:r>
      <w:r w:rsidRPr="002E1829">
        <w:rPr>
          <w:szCs w:val="28"/>
          <w:lang w:val="en-US"/>
        </w:rPr>
        <w:t>Wenger N.K. Current Status of Cardiac Rehabilitation // J. Am. Coll. Cardiol. – 2008. – Vol.  51. – Р. 1619-1631</w:t>
      </w:r>
      <w:r w:rsidR="00ED5110">
        <w:rPr>
          <w:szCs w:val="28"/>
          <w:lang w:val="uk-UA"/>
        </w:rPr>
        <w:t>.</w:t>
      </w:r>
    </w:p>
    <w:p w14:paraId="37503750" w14:textId="1B66C29E" w:rsidR="008579E7" w:rsidRPr="002E1829" w:rsidRDefault="008579E7">
      <w:pPr>
        <w:spacing w:line="259" w:lineRule="auto"/>
        <w:rPr>
          <w:szCs w:val="28"/>
          <w:lang w:val="en-US"/>
        </w:rPr>
      </w:pPr>
      <w:r w:rsidRPr="002E1829">
        <w:rPr>
          <w:szCs w:val="28"/>
          <w:lang w:val="en-US"/>
        </w:rPr>
        <w:br w:type="page"/>
      </w:r>
    </w:p>
    <w:p w14:paraId="5044F6F9" w14:textId="107D749A" w:rsidR="008579E7" w:rsidRPr="00E75CB6" w:rsidRDefault="008579E7" w:rsidP="008579E7">
      <w:pPr>
        <w:spacing w:after="0" w:line="360" w:lineRule="auto"/>
        <w:jc w:val="center"/>
        <w:rPr>
          <w:b/>
          <w:bCs/>
          <w:szCs w:val="28"/>
          <w:lang w:val="en-US"/>
        </w:rPr>
      </w:pPr>
      <w:r w:rsidRPr="008579E7">
        <w:rPr>
          <w:b/>
          <w:bCs/>
          <w:szCs w:val="28"/>
        </w:rPr>
        <w:lastRenderedPageBreak/>
        <w:t>ДОДАТКИ</w:t>
      </w:r>
    </w:p>
    <w:p w14:paraId="7E25AD3A" w14:textId="77777777" w:rsidR="008579E7" w:rsidRPr="00E75CB6" w:rsidRDefault="008579E7" w:rsidP="008579E7">
      <w:pPr>
        <w:spacing w:after="0" w:line="360" w:lineRule="auto"/>
        <w:ind w:firstLine="709"/>
        <w:jc w:val="right"/>
        <w:rPr>
          <w:szCs w:val="28"/>
          <w:lang w:val="en-US"/>
        </w:rPr>
      </w:pPr>
    </w:p>
    <w:p w14:paraId="5F3CF196" w14:textId="62A56522" w:rsidR="008579E7" w:rsidRPr="00A246DD" w:rsidRDefault="008579E7" w:rsidP="008579E7">
      <w:pPr>
        <w:spacing w:after="0" w:line="360" w:lineRule="auto"/>
        <w:ind w:firstLine="709"/>
        <w:jc w:val="right"/>
        <w:rPr>
          <w:szCs w:val="28"/>
          <w:lang w:val="uk-UA"/>
        </w:rPr>
      </w:pPr>
      <w:r w:rsidRPr="00A246DD">
        <w:rPr>
          <w:szCs w:val="28"/>
          <w:lang w:val="uk-UA"/>
        </w:rPr>
        <w:t>Додаток 1</w:t>
      </w:r>
    </w:p>
    <w:p w14:paraId="400CFB55" w14:textId="77777777" w:rsidR="008579E7" w:rsidRPr="00A246DD" w:rsidRDefault="008579E7" w:rsidP="008579E7">
      <w:pPr>
        <w:spacing w:after="0" w:line="360" w:lineRule="auto"/>
        <w:jc w:val="center"/>
        <w:rPr>
          <w:b/>
          <w:bCs/>
          <w:szCs w:val="28"/>
          <w:lang w:val="uk-UA"/>
        </w:rPr>
      </w:pPr>
      <w:r w:rsidRPr="00A246DD">
        <w:rPr>
          <w:b/>
          <w:bCs/>
          <w:szCs w:val="28"/>
          <w:lang w:val="uk-UA"/>
        </w:rPr>
        <w:t>Типова карта методики САН</w:t>
      </w:r>
    </w:p>
    <w:p w14:paraId="4D12BEAD" w14:textId="77777777" w:rsidR="008579E7" w:rsidRPr="00A246DD" w:rsidRDefault="008579E7" w:rsidP="008579E7">
      <w:pPr>
        <w:spacing w:after="0" w:line="360" w:lineRule="auto"/>
        <w:ind w:firstLine="709"/>
        <w:jc w:val="both"/>
        <w:rPr>
          <w:szCs w:val="28"/>
          <w:lang w:val="uk-UA"/>
        </w:rPr>
      </w:pPr>
      <w:r w:rsidRPr="00A246DD">
        <w:rPr>
          <w:szCs w:val="28"/>
          <w:lang w:val="uk-UA"/>
        </w:rPr>
        <w:t>Прізвище, ініціали ______________________</w:t>
      </w:r>
    </w:p>
    <w:p w14:paraId="6329C1AC" w14:textId="77777777" w:rsidR="008579E7" w:rsidRPr="00A246DD" w:rsidRDefault="008579E7" w:rsidP="008579E7">
      <w:pPr>
        <w:spacing w:after="0" w:line="360" w:lineRule="auto"/>
        <w:ind w:firstLine="709"/>
        <w:jc w:val="both"/>
        <w:rPr>
          <w:szCs w:val="28"/>
          <w:lang w:val="uk-UA"/>
        </w:rPr>
      </w:pPr>
      <w:r w:rsidRPr="00A246DD">
        <w:rPr>
          <w:szCs w:val="28"/>
          <w:lang w:val="uk-UA"/>
        </w:rPr>
        <w:t>Стать _________Вік_________________</w:t>
      </w:r>
    </w:p>
    <w:p w14:paraId="67C0E3BF" w14:textId="53F7C09F" w:rsidR="008579E7" w:rsidRPr="00A246DD" w:rsidRDefault="008579E7" w:rsidP="008579E7">
      <w:pPr>
        <w:spacing w:after="0" w:line="360" w:lineRule="auto"/>
        <w:ind w:firstLine="709"/>
        <w:jc w:val="both"/>
        <w:rPr>
          <w:szCs w:val="28"/>
          <w:lang w:val="uk-UA"/>
        </w:rPr>
      </w:pPr>
      <w:r w:rsidRPr="00A246DD">
        <w:rPr>
          <w:szCs w:val="28"/>
          <w:lang w:val="uk-UA"/>
        </w:rPr>
        <w:t>Дата час ____________</w:t>
      </w:r>
    </w:p>
    <w:tbl>
      <w:tblPr>
        <w:tblW w:w="7704" w:type="dxa"/>
        <w:jc w:val="center"/>
        <w:tblCellSpacing w:w="0" w:type="dxa"/>
        <w:tblCellMar>
          <w:top w:w="24" w:type="dxa"/>
          <w:left w:w="24" w:type="dxa"/>
          <w:bottom w:w="24" w:type="dxa"/>
          <w:right w:w="24" w:type="dxa"/>
        </w:tblCellMar>
        <w:tblLook w:val="04A0" w:firstRow="1" w:lastRow="0" w:firstColumn="1" w:lastColumn="0" w:noHBand="0" w:noVBand="1"/>
      </w:tblPr>
      <w:tblGrid>
        <w:gridCol w:w="2882"/>
        <w:gridCol w:w="312"/>
        <w:gridCol w:w="311"/>
        <w:gridCol w:w="311"/>
        <w:gridCol w:w="311"/>
        <w:gridCol w:w="311"/>
        <w:gridCol w:w="311"/>
        <w:gridCol w:w="311"/>
        <w:gridCol w:w="2644"/>
      </w:tblGrid>
      <w:tr w:rsidR="00A246DD" w:rsidRPr="00A246DD" w14:paraId="389A07FF" w14:textId="77777777" w:rsidTr="00A246DD">
        <w:trPr>
          <w:trHeight w:val="264"/>
          <w:tblCellSpacing w:w="0" w:type="dxa"/>
          <w:jc w:val="center"/>
        </w:trPr>
        <w:tc>
          <w:tcPr>
            <w:tcW w:w="1870" w:type="pct"/>
            <w:hideMark/>
          </w:tcPr>
          <w:p w14:paraId="1129A030"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 Самопочуття хороше</w:t>
            </w:r>
          </w:p>
        </w:tc>
        <w:tc>
          <w:tcPr>
            <w:tcW w:w="202" w:type="pct"/>
            <w:hideMark/>
          </w:tcPr>
          <w:p w14:paraId="04F307B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7A7AB1E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5007788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49A8BBD3"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693A582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7E53D8F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71B7093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15E9777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Самопочуття погане</w:t>
            </w:r>
          </w:p>
        </w:tc>
      </w:tr>
      <w:tr w:rsidR="00A246DD" w:rsidRPr="00A246DD" w14:paraId="6AED71DB" w14:textId="77777777" w:rsidTr="00A246DD">
        <w:trPr>
          <w:trHeight w:val="264"/>
          <w:tblCellSpacing w:w="0" w:type="dxa"/>
          <w:jc w:val="center"/>
        </w:trPr>
        <w:tc>
          <w:tcPr>
            <w:tcW w:w="1870" w:type="pct"/>
            <w:hideMark/>
          </w:tcPr>
          <w:p w14:paraId="083198B5"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 Відчуваю себе сильним</w:t>
            </w:r>
          </w:p>
        </w:tc>
        <w:tc>
          <w:tcPr>
            <w:tcW w:w="202" w:type="pct"/>
            <w:hideMark/>
          </w:tcPr>
          <w:p w14:paraId="71BC0DC6"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566963B5"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2422FD7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6D6332A5"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119AD16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7B60918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42BB762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2CAFAF86"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Відчуваю себе слабким</w:t>
            </w:r>
          </w:p>
        </w:tc>
      </w:tr>
      <w:tr w:rsidR="00A246DD" w:rsidRPr="00A246DD" w14:paraId="4BFBA395" w14:textId="77777777" w:rsidTr="00A246DD">
        <w:trPr>
          <w:trHeight w:val="264"/>
          <w:tblCellSpacing w:w="0" w:type="dxa"/>
          <w:jc w:val="center"/>
        </w:trPr>
        <w:tc>
          <w:tcPr>
            <w:tcW w:w="1870" w:type="pct"/>
            <w:hideMark/>
          </w:tcPr>
          <w:p w14:paraId="3235D805"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 Пасивний</w:t>
            </w:r>
          </w:p>
        </w:tc>
        <w:tc>
          <w:tcPr>
            <w:tcW w:w="202" w:type="pct"/>
            <w:hideMark/>
          </w:tcPr>
          <w:p w14:paraId="56ACFC3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455510B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6B6E250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7B9039E3"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6709B57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7A83AE1B"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28BB492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33F152A0"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Активний</w:t>
            </w:r>
          </w:p>
        </w:tc>
      </w:tr>
      <w:tr w:rsidR="00A246DD" w:rsidRPr="00A246DD" w14:paraId="23C207A6" w14:textId="77777777" w:rsidTr="00A246DD">
        <w:trPr>
          <w:trHeight w:val="264"/>
          <w:tblCellSpacing w:w="0" w:type="dxa"/>
          <w:jc w:val="center"/>
        </w:trPr>
        <w:tc>
          <w:tcPr>
            <w:tcW w:w="1870" w:type="pct"/>
            <w:hideMark/>
          </w:tcPr>
          <w:p w14:paraId="0FBF74B5"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4. Малорухливий</w:t>
            </w:r>
          </w:p>
        </w:tc>
        <w:tc>
          <w:tcPr>
            <w:tcW w:w="202" w:type="pct"/>
            <w:hideMark/>
          </w:tcPr>
          <w:p w14:paraId="3EECF49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2370C8A2"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38CDBF0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482630A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7C2570F3"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436B04E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7BA7D7A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7109E5C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Рухомий</w:t>
            </w:r>
          </w:p>
        </w:tc>
      </w:tr>
      <w:tr w:rsidR="00A246DD" w:rsidRPr="00A246DD" w14:paraId="6C6DEFF7" w14:textId="77777777" w:rsidTr="00A246DD">
        <w:trPr>
          <w:trHeight w:val="264"/>
          <w:tblCellSpacing w:w="0" w:type="dxa"/>
          <w:jc w:val="center"/>
        </w:trPr>
        <w:tc>
          <w:tcPr>
            <w:tcW w:w="1870" w:type="pct"/>
            <w:hideMark/>
          </w:tcPr>
          <w:p w14:paraId="65AC2FDD"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5. Веселий</w:t>
            </w:r>
          </w:p>
        </w:tc>
        <w:tc>
          <w:tcPr>
            <w:tcW w:w="202" w:type="pct"/>
            <w:hideMark/>
          </w:tcPr>
          <w:p w14:paraId="19B512D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52A0AEF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796583B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467BB81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1352EAE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6F0A8CD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02CAD82D"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3AD3DA6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Сумний</w:t>
            </w:r>
          </w:p>
        </w:tc>
      </w:tr>
      <w:tr w:rsidR="00A246DD" w:rsidRPr="00A246DD" w14:paraId="0E18584A" w14:textId="77777777" w:rsidTr="00A246DD">
        <w:trPr>
          <w:trHeight w:val="264"/>
          <w:tblCellSpacing w:w="0" w:type="dxa"/>
          <w:jc w:val="center"/>
        </w:trPr>
        <w:tc>
          <w:tcPr>
            <w:tcW w:w="1870" w:type="pct"/>
            <w:hideMark/>
          </w:tcPr>
          <w:p w14:paraId="509BCC1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6. Гарний настрій</w:t>
            </w:r>
          </w:p>
        </w:tc>
        <w:tc>
          <w:tcPr>
            <w:tcW w:w="202" w:type="pct"/>
            <w:hideMark/>
          </w:tcPr>
          <w:p w14:paraId="03F0936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3F53871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02738CA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25E794B9"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40413D93"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21E3FC02"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424796C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4F6FC65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Поганий настрій</w:t>
            </w:r>
          </w:p>
        </w:tc>
      </w:tr>
      <w:tr w:rsidR="00A246DD" w:rsidRPr="00A246DD" w14:paraId="60419FB4" w14:textId="77777777" w:rsidTr="00A246DD">
        <w:trPr>
          <w:trHeight w:val="264"/>
          <w:tblCellSpacing w:w="0" w:type="dxa"/>
          <w:jc w:val="center"/>
        </w:trPr>
        <w:tc>
          <w:tcPr>
            <w:tcW w:w="1870" w:type="pct"/>
            <w:hideMark/>
          </w:tcPr>
          <w:p w14:paraId="56FFC53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7. Працездатний</w:t>
            </w:r>
          </w:p>
        </w:tc>
        <w:tc>
          <w:tcPr>
            <w:tcW w:w="202" w:type="pct"/>
            <w:hideMark/>
          </w:tcPr>
          <w:p w14:paraId="2D3D502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2439CAF5"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582BCF1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23B4F7D5"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7094629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0798491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78392E1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44AA9C79"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Розбитий</w:t>
            </w:r>
          </w:p>
        </w:tc>
      </w:tr>
      <w:tr w:rsidR="00A246DD" w:rsidRPr="00A246DD" w14:paraId="644D1828" w14:textId="77777777" w:rsidTr="00A246DD">
        <w:trPr>
          <w:trHeight w:val="264"/>
          <w:tblCellSpacing w:w="0" w:type="dxa"/>
          <w:jc w:val="center"/>
        </w:trPr>
        <w:tc>
          <w:tcPr>
            <w:tcW w:w="1870" w:type="pct"/>
            <w:hideMark/>
          </w:tcPr>
          <w:p w14:paraId="50989CB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8. Повний сил</w:t>
            </w:r>
          </w:p>
        </w:tc>
        <w:tc>
          <w:tcPr>
            <w:tcW w:w="202" w:type="pct"/>
            <w:hideMark/>
          </w:tcPr>
          <w:p w14:paraId="09C23BD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7B7F0CA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5416846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7EE1E30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3ACFFA5B"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57C45B7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22F68980"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6705CB1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Знесилений</w:t>
            </w:r>
          </w:p>
        </w:tc>
      </w:tr>
      <w:tr w:rsidR="00A246DD" w:rsidRPr="00A246DD" w14:paraId="07A6424C" w14:textId="77777777" w:rsidTr="00A246DD">
        <w:trPr>
          <w:trHeight w:val="264"/>
          <w:tblCellSpacing w:w="0" w:type="dxa"/>
          <w:jc w:val="center"/>
        </w:trPr>
        <w:tc>
          <w:tcPr>
            <w:tcW w:w="1870" w:type="pct"/>
            <w:hideMark/>
          </w:tcPr>
          <w:p w14:paraId="7CA49876"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9. Повільний</w:t>
            </w:r>
          </w:p>
        </w:tc>
        <w:tc>
          <w:tcPr>
            <w:tcW w:w="202" w:type="pct"/>
            <w:hideMark/>
          </w:tcPr>
          <w:p w14:paraId="5179D03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4935B6C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2CB2DB19"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648C14E3"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6D0A3B4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3C9010F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7DE6CFC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1ABE0A85"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Швидкий</w:t>
            </w:r>
          </w:p>
        </w:tc>
      </w:tr>
      <w:tr w:rsidR="00A246DD" w:rsidRPr="00A246DD" w14:paraId="5E24D268" w14:textId="77777777" w:rsidTr="00A246DD">
        <w:trPr>
          <w:trHeight w:val="264"/>
          <w:tblCellSpacing w:w="0" w:type="dxa"/>
          <w:jc w:val="center"/>
        </w:trPr>
        <w:tc>
          <w:tcPr>
            <w:tcW w:w="1870" w:type="pct"/>
            <w:hideMark/>
          </w:tcPr>
          <w:p w14:paraId="104A1702"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10. Бездіяльний</w:t>
            </w:r>
          </w:p>
        </w:tc>
        <w:tc>
          <w:tcPr>
            <w:tcW w:w="202" w:type="pct"/>
            <w:hideMark/>
          </w:tcPr>
          <w:p w14:paraId="0561607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03BDE283"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26A7810D"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030E91D0"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60FC93FB"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54C5DF99"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461FD223"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4DCD7596"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Діяльний</w:t>
            </w:r>
          </w:p>
        </w:tc>
      </w:tr>
      <w:tr w:rsidR="00A246DD" w:rsidRPr="00A246DD" w14:paraId="5FF8AA9D" w14:textId="77777777" w:rsidTr="00A246DD">
        <w:trPr>
          <w:trHeight w:val="264"/>
          <w:tblCellSpacing w:w="0" w:type="dxa"/>
          <w:jc w:val="center"/>
        </w:trPr>
        <w:tc>
          <w:tcPr>
            <w:tcW w:w="1870" w:type="pct"/>
            <w:hideMark/>
          </w:tcPr>
          <w:p w14:paraId="45A8D49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11. Щасливий</w:t>
            </w:r>
          </w:p>
        </w:tc>
        <w:tc>
          <w:tcPr>
            <w:tcW w:w="202" w:type="pct"/>
            <w:hideMark/>
          </w:tcPr>
          <w:p w14:paraId="78F0ABE0"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43FE965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18DADCC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1F548F3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0A07116B"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4C33E09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7D3B7C22"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6E16138B"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Нещасний</w:t>
            </w:r>
          </w:p>
        </w:tc>
      </w:tr>
      <w:tr w:rsidR="00A246DD" w:rsidRPr="00A246DD" w14:paraId="6A1AC1A0" w14:textId="77777777" w:rsidTr="00A246DD">
        <w:trPr>
          <w:trHeight w:val="264"/>
          <w:tblCellSpacing w:w="0" w:type="dxa"/>
          <w:jc w:val="center"/>
        </w:trPr>
        <w:tc>
          <w:tcPr>
            <w:tcW w:w="1870" w:type="pct"/>
            <w:hideMark/>
          </w:tcPr>
          <w:p w14:paraId="61B63142"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12. Життєрадісний</w:t>
            </w:r>
          </w:p>
        </w:tc>
        <w:tc>
          <w:tcPr>
            <w:tcW w:w="202" w:type="pct"/>
            <w:hideMark/>
          </w:tcPr>
          <w:p w14:paraId="258CA43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1F84B9C2"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41D710E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72B06E6B"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7588EC6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20E28DE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2E6B9AD6"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711FC022"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Похмурий</w:t>
            </w:r>
          </w:p>
        </w:tc>
      </w:tr>
      <w:tr w:rsidR="00A246DD" w:rsidRPr="00A246DD" w14:paraId="37150FFB" w14:textId="77777777" w:rsidTr="00A246DD">
        <w:trPr>
          <w:trHeight w:val="264"/>
          <w:tblCellSpacing w:w="0" w:type="dxa"/>
          <w:jc w:val="center"/>
        </w:trPr>
        <w:tc>
          <w:tcPr>
            <w:tcW w:w="1870" w:type="pct"/>
            <w:hideMark/>
          </w:tcPr>
          <w:p w14:paraId="1F82F8E9"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13. Напружений</w:t>
            </w:r>
          </w:p>
        </w:tc>
        <w:tc>
          <w:tcPr>
            <w:tcW w:w="202" w:type="pct"/>
            <w:hideMark/>
          </w:tcPr>
          <w:p w14:paraId="7E93B7B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03FAF239"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4D2B1DF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0A2A765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1A0A8BA6"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219C20F2"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7DA89BE2"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4871213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Розслаблений</w:t>
            </w:r>
          </w:p>
        </w:tc>
      </w:tr>
      <w:tr w:rsidR="00A246DD" w:rsidRPr="00A246DD" w14:paraId="46AB776D" w14:textId="77777777" w:rsidTr="00A246DD">
        <w:trPr>
          <w:trHeight w:val="264"/>
          <w:tblCellSpacing w:w="0" w:type="dxa"/>
          <w:jc w:val="center"/>
        </w:trPr>
        <w:tc>
          <w:tcPr>
            <w:tcW w:w="1870" w:type="pct"/>
            <w:hideMark/>
          </w:tcPr>
          <w:p w14:paraId="3E12DC76"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14.Здоровий</w:t>
            </w:r>
          </w:p>
        </w:tc>
        <w:tc>
          <w:tcPr>
            <w:tcW w:w="202" w:type="pct"/>
            <w:hideMark/>
          </w:tcPr>
          <w:p w14:paraId="74A07142"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4A25DB60"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295DC905"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0DF581D0"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1E81B67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7142E6D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2E9FF6D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49CC88D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Хворий</w:t>
            </w:r>
          </w:p>
        </w:tc>
      </w:tr>
      <w:tr w:rsidR="00A246DD" w:rsidRPr="00A246DD" w14:paraId="178D38E0" w14:textId="77777777" w:rsidTr="00A246DD">
        <w:trPr>
          <w:trHeight w:val="264"/>
          <w:tblCellSpacing w:w="0" w:type="dxa"/>
          <w:jc w:val="center"/>
        </w:trPr>
        <w:tc>
          <w:tcPr>
            <w:tcW w:w="1870" w:type="pct"/>
            <w:hideMark/>
          </w:tcPr>
          <w:p w14:paraId="3B11751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15. Небайдужий</w:t>
            </w:r>
          </w:p>
        </w:tc>
        <w:tc>
          <w:tcPr>
            <w:tcW w:w="202" w:type="pct"/>
            <w:hideMark/>
          </w:tcPr>
          <w:p w14:paraId="27C549F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56B48B49"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67504C9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0E96BA89"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477EDB6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68B4031D"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5CE863A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5A44AC2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Захоплений</w:t>
            </w:r>
          </w:p>
        </w:tc>
      </w:tr>
      <w:tr w:rsidR="00A246DD" w:rsidRPr="00A246DD" w14:paraId="7B7C798B" w14:textId="77777777" w:rsidTr="00A246DD">
        <w:trPr>
          <w:trHeight w:val="264"/>
          <w:tblCellSpacing w:w="0" w:type="dxa"/>
          <w:jc w:val="center"/>
        </w:trPr>
        <w:tc>
          <w:tcPr>
            <w:tcW w:w="1870" w:type="pct"/>
            <w:hideMark/>
          </w:tcPr>
          <w:p w14:paraId="1FCBA1A6"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16. Байдужий</w:t>
            </w:r>
          </w:p>
        </w:tc>
        <w:tc>
          <w:tcPr>
            <w:tcW w:w="202" w:type="pct"/>
            <w:hideMark/>
          </w:tcPr>
          <w:p w14:paraId="6205209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79C01F0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5A73A8D5"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2220EA4B"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63C8FCD6"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3098836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65F68C5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3E73CC96"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Схвильований</w:t>
            </w:r>
          </w:p>
        </w:tc>
      </w:tr>
      <w:tr w:rsidR="00A246DD" w:rsidRPr="00A246DD" w14:paraId="4FDE632D" w14:textId="77777777" w:rsidTr="00A246DD">
        <w:trPr>
          <w:trHeight w:val="264"/>
          <w:tblCellSpacing w:w="0" w:type="dxa"/>
          <w:jc w:val="center"/>
        </w:trPr>
        <w:tc>
          <w:tcPr>
            <w:tcW w:w="1870" w:type="pct"/>
            <w:hideMark/>
          </w:tcPr>
          <w:p w14:paraId="714FCEA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17. Захоплений</w:t>
            </w:r>
          </w:p>
        </w:tc>
        <w:tc>
          <w:tcPr>
            <w:tcW w:w="202" w:type="pct"/>
            <w:hideMark/>
          </w:tcPr>
          <w:p w14:paraId="1DB7613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1F1A3E26"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4CCEFB3D"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3B893F4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1B4D8B1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08DECF33"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66BF8E13"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5DBA51BB"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Похмурий</w:t>
            </w:r>
          </w:p>
        </w:tc>
      </w:tr>
      <w:tr w:rsidR="00A246DD" w:rsidRPr="00A246DD" w14:paraId="1E78ACFF" w14:textId="77777777" w:rsidTr="00A246DD">
        <w:trPr>
          <w:trHeight w:val="264"/>
          <w:tblCellSpacing w:w="0" w:type="dxa"/>
          <w:jc w:val="center"/>
        </w:trPr>
        <w:tc>
          <w:tcPr>
            <w:tcW w:w="1870" w:type="pct"/>
            <w:hideMark/>
          </w:tcPr>
          <w:p w14:paraId="218F92E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18. Радісний</w:t>
            </w:r>
          </w:p>
        </w:tc>
        <w:tc>
          <w:tcPr>
            <w:tcW w:w="202" w:type="pct"/>
            <w:hideMark/>
          </w:tcPr>
          <w:p w14:paraId="1C04AFA5"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7AD3181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0F5031A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128E957D"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03099582"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21B95F70"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5F8F22E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113AF93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Сумний</w:t>
            </w:r>
          </w:p>
        </w:tc>
      </w:tr>
      <w:tr w:rsidR="00A246DD" w:rsidRPr="00A246DD" w14:paraId="7E757075" w14:textId="77777777" w:rsidTr="00A246DD">
        <w:trPr>
          <w:trHeight w:val="264"/>
          <w:tblCellSpacing w:w="0" w:type="dxa"/>
          <w:jc w:val="center"/>
        </w:trPr>
        <w:tc>
          <w:tcPr>
            <w:tcW w:w="1870" w:type="pct"/>
            <w:hideMark/>
          </w:tcPr>
          <w:p w14:paraId="1691749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19. Відпочивший</w:t>
            </w:r>
          </w:p>
        </w:tc>
        <w:tc>
          <w:tcPr>
            <w:tcW w:w="202" w:type="pct"/>
            <w:hideMark/>
          </w:tcPr>
          <w:p w14:paraId="6531FF3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4A19F78B"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613A594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1680B59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62C33ACB"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76B36EE3"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5CB1DEF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2EC2B3B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Втомлений</w:t>
            </w:r>
          </w:p>
        </w:tc>
      </w:tr>
      <w:tr w:rsidR="00A246DD" w:rsidRPr="00A246DD" w14:paraId="4E537A12" w14:textId="77777777" w:rsidTr="00A246DD">
        <w:trPr>
          <w:trHeight w:val="264"/>
          <w:tblCellSpacing w:w="0" w:type="dxa"/>
          <w:jc w:val="center"/>
        </w:trPr>
        <w:tc>
          <w:tcPr>
            <w:tcW w:w="1870" w:type="pct"/>
            <w:hideMark/>
          </w:tcPr>
          <w:p w14:paraId="7A6837C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20. Свіжий</w:t>
            </w:r>
          </w:p>
        </w:tc>
        <w:tc>
          <w:tcPr>
            <w:tcW w:w="202" w:type="pct"/>
            <w:hideMark/>
          </w:tcPr>
          <w:p w14:paraId="0B31CB0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10479D3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2668467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09640F23"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5EA5654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0A2ABA59"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243B973D"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1D25CDC3"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Виснажений</w:t>
            </w:r>
          </w:p>
        </w:tc>
      </w:tr>
      <w:tr w:rsidR="00A246DD" w:rsidRPr="00A246DD" w14:paraId="2410CE80" w14:textId="77777777" w:rsidTr="00A246DD">
        <w:trPr>
          <w:trHeight w:val="264"/>
          <w:tblCellSpacing w:w="0" w:type="dxa"/>
          <w:jc w:val="center"/>
        </w:trPr>
        <w:tc>
          <w:tcPr>
            <w:tcW w:w="1870" w:type="pct"/>
            <w:hideMark/>
          </w:tcPr>
          <w:p w14:paraId="737EE246"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21. Сонливий</w:t>
            </w:r>
          </w:p>
        </w:tc>
        <w:tc>
          <w:tcPr>
            <w:tcW w:w="202" w:type="pct"/>
            <w:hideMark/>
          </w:tcPr>
          <w:p w14:paraId="65BB7A2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644B467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36DC65C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403975D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776B485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69C3467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03740042"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143A8519"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Схвильований</w:t>
            </w:r>
          </w:p>
        </w:tc>
      </w:tr>
      <w:tr w:rsidR="00A246DD" w:rsidRPr="00A246DD" w14:paraId="4257E055" w14:textId="77777777" w:rsidTr="00A246DD">
        <w:trPr>
          <w:trHeight w:val="264"/>
          <w:tblCellSpacing w:w="0" w:type="dxa"/>
          <w:jc w:val="center"/>
        </w:trPr>
        <w:tc>
          <w:tcPr>
            <w:tcW w:w="1870" w:type="pct"/>
            <w:hideMark/>
          </w:tcPr>
          <w:p w14:paraId="33CEC3B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22. Бажання відпочити</w:t>
            </w:r>
          </w:p>
        </w:tc>
        <w:tc>
          <w:tcPr>
            <w:tcW w:w="202" w:type="pct"/>
            <w:hideMark/>
          </w:tcPr>
          <w:p w14:paraId="1E380F3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67AB82F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39CD535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15022CB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0F7AE7C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7919F7E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744877D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1B2A56FD"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Бажання працювати</w:t>
            </w:r>
          </w:p>
        </w:tc>
      </w:tr>
      <w:tr w:rsidR="00A246DD" w:rsidRPr="00A246DD" w14:paraId="1AF031DA" w14:textId="77777777" w:rsidTr="00A246DD">
        <w:trPr>
          <w:trHeight w:val="264"/>
          <w:tblCellSpacing w:w="0" w:type="dxa"/>
          <w:jc w:val="center"/>
        </w:trPr>
        <w:tc>
          <w:tcPr>
            <w:tcW w:w="1870" w:type="pct"/>
            <w:hideMark/>
          </w:tcPr>
          <w:p w14:paraId="4045EE1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23. Спокійний</w:t>
            </w:r>
          </w:p>
        </w:tc>
        <w:tc>
          <w:tcPr>
            <w:tcW w:w="202" w:type="pct"/>
            <w:hideMark/>
          </w:tcPr>
          <w:p w14:paraId="55CC3163"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158F89EB"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3EAAC5E0"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3876037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22706F1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4E634E7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52C5845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7E72F36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Стурбований</w:t>
            </w:r>
          </w:p>
        </w:tc>
      </w:tr>
      <w:tr w:rsidR="00A246DD" w:rsidRPr="00A246DD" w14:paraId="5127750C" w14:textId="77777777" w:rsidTr="00A246DD">
        <w:trPr>
          <w:trHeight w:val="264"/>
          <w:tblCellSpacing w:w="0" w:type="dxa"/>
          <w:jc w:val="center"/>
        </w:trPr>
        <w:tc>
          <w:tcPr>
            <w:tcW w:w="1870" w:type="pct"/>
            <w:hideMark/>
          </w:tcPr>
          <w:p w14:paraId="0BB528AD"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24. Оптимістичний</w:t>
            </w:r>
          </w:p>
        </w:tc>
        <w:tc>
          <w:tcPr>
            <w:tcW w:w="202" w:type="pct"/>
            <w:hideMark/>
          </w:tcPr>
          <w:p w14:paraId="3FE63C5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7EA5474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25ACEDD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762D835B"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4B153EFB"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091E0605"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5FD99155"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38A9477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Песимістичний</w:t>
            </w:r>
          </w:p>
        </w:tc>
      </w:tr>
      <w:tr w:rsidR="00A246DD" w:rsidRPr="00A246DD" w14:paraId="42E2FF1B" w14:textId="77777777" w:rsidTr="00A246DD">
        <w:trPr>
          <w:trHeight w:val="264"/>
          <w:tblCellSpacing w:w="0" w:type="dxa"/>
          <w:jc w:val="center"/>
        </w:trPr>
        <w:tc>
          <w:tcPr>
            <w:tcW w:w="1870" w:type="pct"/>
            <w:hideMark/>
          </w:tcPr>
          <w:p w14:paraId="71C23ED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25. Витривалий</w:t>
            </w:r>
          </w:p>
        </w:tc>
        <w:tc>
          <w:tcPr>
            <w:tcW w:w="202" w:type="pct"/>
            <w:hideMark/>
          </w:tcPr>
          <w:p w14:paraId="43F2F855"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5B2DB08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02D9976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709280B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3F60EA10"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040042DB"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19117346"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4D80023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Стомлений</w:t>
            </w:r>
          </w:p>
        </w:tc>
      </w:tr>
      <w:tr w:rsidR="00A246DD" w:rsidRPr="00A246DD" w14:paraId="11A1B5AB" w14:textId="77777777" w:rsidTr="00A246DD">
        <w:trPr>
          <w:trHeight w:val="264"/>
          <w:tblCellSpacing w:w="0" w:type="dxa"/>
          <w:jc w:val="center"/>
        </w:trPr>
        <w:tc>
          <w:tcPr>
            <w:tcW w:w="1870" w:type="pct"/>
            <w:hideMark/>
          </w:tcPr>
          <w:p w14:paraId="19618EF2"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26. Бадьорий</w:t>
            </w:r>
          </w:p>
        </w:tc>
        <w:tc>
          <w:tcPr>
            <w:tcW w:w="202" w:type="pct"/>
            <w:hideMark/>
          </w:tcPr>
          <w:p w14:paraId="4EB58F1D"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2640240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05B2E7E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3B76533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456352D3"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0E6D4D6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12405A9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49DF2BD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Млявий</w:t>
            </w:r>
          </w:p>
        </w:tc>
      </w:tr>
      <w:tr w:rsidR="00A246DD" w:rsidRPr="00A246DD" w14:paraId="13A5A61E" w14:textId="77777777" w:rsidTr="00A246DD">
        <w:trPr>
          <w:trHeight w:val="264"/>
          <w:tblCellSpacing w:w="0" w:type="dxa"/>
          <w:jc w:val="center"/>
        </w:trPr>
        <w:tc>
          <w:tcPr>
            <w:tcW w:w="1870" w:type="pct"/>
            <w:hideMark/>
          </w:tcPr>
          <w:p w14:paraId="03C31D7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27. Розуміти важко</w:t>
            </w:r>
          </w:p>
        </w:tc>
        <w:tc>
          <w:tcPr>
            <w:tcW w:w="202" w:type="pct"/>
            <w:hideMark/>
          </w:tcPr>
          <w:p w14:paraId="6F4D33FE"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7FD07D19"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7C5C2296"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75A7D41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42808372"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573F8773"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3B3C3B3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10B8912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Розуміти легко</w:t>
            </w:r>
          </w:p>
        </w:tc>
      </w:tr>
      <w:tr w:rsidR="00A246DD" w:rsidRPr="00A246DD" w14:paraId="13C7BBE5" w14:textId="77777777" w:rsidTr="00A246DD">
        <w:trPr>
          <w:trHeight w:val="264"/>
          <w:tblCellSpacing w:w="0" w:type="dxa"/>
          <w:jc w:val="center"/>
        </w:trPr>
        <w:tc>
          <w:tcPr>
            <w:tcW w:w="1870" w:type="pct"/>
            <w:hideMark/>
          </w:tcPr>
          <w:p w14:paraId="54E286AB"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28. Розсіяний</w:t>
            </w:r>
          </w:p>
        </w:tc>
        <w:tc>
          <w:tcPr>
            <w:tcW w:w="202" w:type="pct"/>
            <w:hideMark/>
          </w:tcPr>
          <w:p w14:paraId="115529B0"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0B2CF71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570F0E82"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77AC681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2C214206"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12EE9EB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674CD290"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0936BB9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Уважний</w:t>
            </w:r>
          </w:p>
        </w:tc>
      </w:tr>
      <w:tr w:rsidR="00A246DD" w:rsidRPr="00A246DD" w14:paraId="4EAE1C95" w14:textId="77777777" w:rsidTr="00A246DD">
        <w:trPr>
          <w:trHeight w:val="264"/>
          <w:tblCellSpacing w:w="0" w:type="dxa"/>
          <w:jc w:val="center"/>
        </w:trPr>
        <w:tc>
          <w:tcPr>
            <w:tcW w:w="1870" w:type="pct"/>
            <w:hideMark/>
          </w:tcPr>
          <w:p w14:paraId="707FF576"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29. Повний надій</w:t>
            </w:r>
          </w:p>
        </w:tc>
        <w:tc>
          <w:tcPr>
            <w:tcW w:w="202" w:type="pct"/>
            <w:hideMark/>
          </w:tcPr>
          <w:p w14:paraId="77F8B5B0"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1B5F0AAA"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2828DAA0"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4257EED0"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42716E5D"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14A3C698"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6A0682C4"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16D39955"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Розчарований</w:t>
            </w:r>
          </w:p>
        </w:tc>
      </w:tr>
      <w:tr w:rsidR="00A246DD" w:rsidRPr="00A246DD" w14:paraId="003C7D1E" w14:textId="77777777" w:rsidTr="00A246DD">
        <w:trPr>
          <w:trHeight w:val="264"/>
          <w:tblCellSpacing w:w="0" w:type="dxa"/>
          <w:jc w:val="center"/>
        </w:trPr>
        <w:tc>
          <w:tcPr>
            <w:tcW w:w="1870" w:type="pct"/>
            <w:hideMark/>
          </w:tcPr>
          <w:p w14:paraId="088B5DA5"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lastRenderedPageBreak/>
              <w:t>30. Задоволений</w:t>
            </w:r>
          </w:p>
        </w:tc>
        <w:tc>
          <w:tcPr>
            <w:tcW w:w="202" w:type="pct"/>
            <w:hideMark/>
          </w:tcPr>
          <w:p w14:paraId="65942A6D"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202" w:type="pct"/>
            <w:hideMark/>
          </w:tcPr>
          <w:p w14:paraId="002C8D3D"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48331761"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6B14C33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0</w:t>
            </w:r>
          </w:p>
        </w:tc>
        <w:tc>
          <w:tcPr>
            <w:tcW w:w="202" w:type="pct"/>
            <w:hideMark/>
          </w:tcPr>
          <w:p w14:paraId="16933C6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1</w:t>
            </w:r>
          </w:p>
        </w:tc>
        <w:tc>
          <w:tcPr>
            <w:tcW w:w="202" w:type="pct"/>
            <w:hideMark/>
          </w:tcPr>
          <w:p w14:paraId="29810047"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2</w:t>
            </w:r>
          </w:p>
        </w:tc>
        <w:tc>
          <w:tcPr>
            <w:tcW w:w="202" w:type="pct"/>
            <w:hideMark/>
          </w:tcPr>
          <w:p w14:paraId="54F47ADC"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3</w:t>
            </w:r>
          </w:p>
        </w:tc>
        <w:tc>
          <w:tcPr>
            <w:tcW w:w="1716" w:type="pct"/>
            <w:hideMark/>
          </w:tcPr>
          <w:p w14:paraId="421A264F" w14:textId="77777777" w:rsidR="00A246DD" w:rsidRPr="00A246DD" w:rsidRDefault="00A246DD" w:rsidP="00A857F1">
            <w:pPr>
              <w:spacing w:before="100" w:beforeAutospacing="1" w:after="100" w:afterAutospacing="1"/>
              <w:rPr>
                <w:rFonts w:eastAsia="Times New Roman"/>
                <w:szCs w:val="28"/>
                <w:lang w:val="uk-UA" w:eastAsia="ru-RU"/>
              </w:rPr>
            </w:pPr>
            <w:r w:rsidRPr="00A246DD">
              <w:rPr>
                <w:rFonts w:eastAsia="Times New Roman"/>
                <w:szCs w:val="28"/>
                <w:lang w:val="uk-UA" w:eastAsia="ru-RU"/>
              </w:rPr>
              <w:t>Невдоволений</w:t>
            </w:r>
          </w:p>
        </w:tc>
      </w:tr>
    </w:tbl>
    <w:p w14:paraId="47CB2C6B" w14:textId="77777777" w:rsidR="00A246DD" w:rsidRPr="00A246DD" w:rsidRDefault="00A246DD" w:rsidP="00A246DD">
      <w:pPr>
        <w:spacing w:after="0" w:line="360" w:lineRule="auto"/>
        <w:ind w:firstLine="709"/>
        <w:jc w:val="both"/>
        <w:rPr>
          <w:szCs w:val="28"/>
        </w:rPr>
      </w:pPr>
      <w:r w:rsidRPr="00A246DD">
        <w:rPr>
          <w:szCs w:val="28"/>
        </w:rPr>
        <w:t>Питання самопочуття – 1, 2, 7, 8, 13, 14, 19, 20, 25, 26.</w:t>
      </w:r>
    </w:p>
    <w:p w14:paraId="5873E647" w14:textId="77777777" w:rsidR="00A246DD" w:rsidRPr="00A246DD" w:rsidRDefault="00A246DD" w:rsidP="00A246DD">
      <w:pPr>
        <w:spacing w:after="0" w:line="360" w:lineRule="auto"/>
        <w:ind w:firstLine="709"/>
        <w:jc w:val="both"/>
        <w:rPr>
          <w:szCs w:val="28"/>
        </w:rPr>
      </w:pPr>
      <w:r w:rsidRPr="00A246DD">
        <w:rPr>
          <w:szCs w:val="28"/>
        </w:rPr>
        <w:t>Питання активність – 3, 4, 9, 10, 15, 16, 21, 22, 27, 28.</w:t>
      </w:r>
    </w:p>
    <w:p w14:paraId="5E36A669" w14:textId="715610B9" w:rsidR="008579E7" w:rsidRDefault="00A246DD" w:rsidP="00A246DD">
      <w:pPr>
        <w:spacing w:after="0" w:line="360" w:lineRule="auto"/>
        <w:ind w:firstLine="709"/>
        <w:jc w:val="both"/>
        <w:rPr>
          <w:szCs w:val="28"/>
        </w:rPr>
      </w:pPr>
      <w:r w:rsidRPr="00A246DD">
        <w:rPr>
          <w:szCs w:val="28"/>
        </w:rPr>
        <w:t>Запитання на настрій – 5, 6, 11, 12, 17, 18, 23, 24, 29, 30.</w:t>
      </w:r>
    </w:p>
    <w:p w14:paraId="1CDA52A7" w14:textId="0DCC8EBC" w:rsidR="00A246DD" w:rsidRDefault="00A246DD">
      <w:pPr>
        <w:spacing w:line="259" w:lineRule="auto"/>
        <w:rPr>
          <w:szCs w:val="28"/>
        </w:rPr>
      </w:pPr>
      <w:r>
        <w:rPr>
          <w:szCs w:val="28"/>
        </w:rPr>
        <w:br w:type="page"/>
      </w:r>
    </w:p>
    <w:p w14:paraId="7B8C69C8" w14:textId="7CAC3DE5" w:rsidR="00A246DD" w:rsidRPr="00A246DD" w:rsidRDefault="00A246DD" w:rsidP="00A246DD">
      <w:pPr>
        <w:spacing w:after="0" w:line="360" w:lineRule="auto"/>
        <w:ind w:firstLine="709"/>
        <w:jc w:val="right"/>
        <w:rPr>
          <w:szCs w:val="28"/>
          <w:lang w:val="uk-UA"/>
        </w:rPr>
      </w:pPr>
      <w:r w:rsidRPr="00A246DD">
        <w:rPr>
          <w:szCs w:val="28"/>
          <w:lang w:val="uk-UA"/>
        </w:rPr>
        <w:lastRenderedPageBreak/>
        <w:t>Додаток 2</w:t>
      </w:r>
    </w:p>
    <w:p w14:paraId="1820310B" w14:textId="77777777" w:rsidR="00A246DD" w:rsidRPr="00A246DD" w:rsidRDefault="00A246DD" w:rsidP="00974B22">
      <w:pPr>
        <w:spacing w:after="0" w:line="360" w:lineRule="auto"/>
        <w:ind w:firstLine="709"/>
        <w:jc w:val="both"/>
        <w:rPr>
          <w:szCs w:val="28"/>
          <w:lang w:val="uk-UA"/>
        </w:rPr>
      </w:pPr>
    </w:p>
    <w:p w14:paraId="2F9C447B" w14:textId="77777777" w:rsidR="00A246DD" w:rsidRPr="00A246DD" w:rsidRDefault="00A246DD" w:rsidP="00A246DD">
      <w:pPr>
        <w:spacing w:after="0" w:line="360" w:lineRule="auto"/>
        <w:ind w:firstLine="709"/>
        <w:jc w:val="right"/>
        <w:rPr>
          <w:szCs w:val="28"/>
          <w:lang w:val="uk-UA"/>
        </w:rPr>
      </w:pPr>
      <w:r w:rsidRPr="00A246DD">
        <w:rPr>
          <w:szCs w:val="28"/>
          <w:lang w:val="uk-UA"/>
        </w:rPr>
        <w:t>Таблиця 2</w:t>
      </w:r>
    </w:p>
    <w:p w14:paraId="678794D7" w14:textId="18FBFCC0" w:rsidR="008579E7" w:rsidRPr="00A246DD" w:rsidRDefault="00A246DD" w:rsidP="00A246DD">
      <w:pPr>
        <w:spacing w:after="0" w:line="360" w:lineRule="auto"/>
        <w:jc w:val="center"/>
        <w:rPr>
          <w:b/>
          <w:bCs/>
          <w:szCs w:val="28"/>
          <w:lang w:val="uk-UA"/>
        </w:rPr>
      </w:pPr>
      <w:r w:rsidRPr="00A246DD">
        <w:rPr>
          <w:b/>
          <w:bCs/>
          <w:szCs w:val="28"/>
          <w:lang w:val="uk-UA"/>
        </w:rPr>
        <w:t>Рухові режими та фізичне навантаження пацієнтів після операції АКШ у стаціонарі</w:t>
      </w:r>
    </w:p>
    <w:tbl>
      <w:tblPr>
        <w:tblW w:w="0" w:type="auto"/>
        <w:shd w:val="clear" w:color="auto" w:fill="FFFFFF"/>
        <w:tblCellMar>
          <w:left w:w="0" w:type="dxa"/>
          <w:right w:w="0" w:type="dxa"/>
        </w:tblCellMar>
        <w:tblLook w:val="04A0" w:firstRow="1" w:lastRow="0" w:firstColumn="1" w:lastColumn="0" w:noHBand="0" w:noVBand="1"/>
      </w:tblPr>
      <w:tblGrid>
        <w:gridCol w:w="1429"/>
        <w:gridCol w:w="1602"/>
        <w:gridCol w:w="1586"/>
        <w:gridCol w:w="1833"/>
        <w:gridCol w:w="1586"/>
        <w:gridCol w:w="1586"/>
      </w:tblGrid>
      <w:tr w:rsidR="00C817F2" w:rsidRPr="00C817F2" w14:paraId="4808063F" w14:textId="77777777" w:rsidTr="00C817F2">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9DBE962" w14:textId="0CA4E932" w:rsidR="00C817F2" w:rsidRPr="00C817F2" w:rsidRDefault="00C817F2" w:rsidP="00C817F2">
            <w:pPr>
              <w:spacing w:after="0"/>
              <w:jc w:val="center"/>
              <w:rPr>
                <w:rFonts w:eastAsia="Times New Roman"/>
                <w:b/>
                <w:bCs/>
                <w:color w:val="000000"/>
                <w:sz w:val="24"/>
                <w:szCs w:val="24"/>
                <w:lang w:val="uk-UA" w:eastAsia="ru-RU"/>
              </w:rPr>
            </w:pPr>
            <w:r>
              <w:rPr>
                <w:rFonts w:eastAsia="Times New Roman"/>
                <w:b/>
                <w:bCs/>
                <w:color w:val="000000"/>
                <w:sz w:val="24"/>
                <w:szCs w:val="24"/>
                <w:lang w:val="uk-UA" w:eastAsia="ru-RU"/>
              </w:rPr>
              <w:t>Рухові режими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49542D2" w14:textId="77777777" w:rsidR="00C817F2" w:rsidRPr="00C817F2" w:rsidRDefault="00C817F2" w:rsidP="00C817F2">
            <w:pPr>
              <w:spacing w:after="0"/>
              <w:jc w:val="center"/>
              <w:rPr>
                <w:rFonts w:eastAsia="Times New Roman"/>
                <w:b/>
                <w:bCs/>
                <w:color w:val="000000"/>
                <w:sz w:val="24"/>
                <w:szCs w:val="24"/>
                <w:lang w:val="uk-UA" w:eastAsia="ru-RU"/>
              </w:rPr>
            </w:pPr>
            <w:r w:rsidRPr="00C817F2">
              <w:rPr>
                <w:rFonts w:eastAsia="Times New Roman"/>
                <w:b/>
                <w:bCs/>
                <w:color w:val="000000"/>
                <w:sz w:val="24"/>
                <w:szCs w:val="24"/>
                <w:lang w:val="uk-UA" w:eastAsia="ru-RU"/>
              </w:rPr>
              <w:t>Реанімаційний I</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D31538B" w14:textId="77777777" w:rsidR="00C817F2" w:rsidRPr="00C817F2" w:rsidRDefault="00C817F2" w:rsidP="00C817F2">
            <w:pPr>
              <w:spacing w:after="0"/>
              <w:jc w:val="center"/>
              <w:rPr>
                <w:rFonts w:eastAsia="Times New Roman"/>
                <w:b/>
                <w:bCs/>
                <w:color w:val="000000"/>
                <w:sz w:val="24"/>
                <w:szCs w:val="24"/>
                <w:lang w:val="uk-UA" w:eastAsia="ru-RU"/>
              </w:rPr>
            </w:pPr>
            <w:r w:rsidRPr="00C817F2">
              <w:rPr>
                <w:rFonts w:eastAsia="Times New Roman"/>
                <w:b/>
                <w:bCs/>
                <w:color w:val="000000"/>
                <w:sz w:val="24"/>
                <w:szCs w:val="24"/>
                <w:lang w:val="uk-UA" w:eastAsia="ru-RU"/>
              </w:rPr>
              <w:t>Постільний II</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85EF2DB" w14:textId="77777777" w:rsidR="00C817F2" w:rsidRPr="00C817F2" w:rsidRDefault="00C817F2" w:rsidP="00C817F2">
            <w:pPr>
              <w:spacing w:after="0"/>
              <w:jc w:val="center"/>
              <w:rPr>
                <w:rFonts w:eastAsia="Times New Roman"/>
                <w:b/>
                <w:bCs/>
                <w:color w:val="000000"/>
                <w:sz w:val="24"/>
                <w:szCs w:val="24"/>
                <w:lang w:val="uk-UA" w:eastAsia="ru-RU"/>
              </w:rPr>
            </w:pPr>
            <w:r w:rsidRPr="00C817F2">
              <w:rPr>
                <w:rFonts w:eastAsia="Times New Roman"/>
                <w:b/>
                <w:bCs/>
                <w:color w:val="000000"/>
                <w:sz w:val="24"/>
                <w:szCs w:val="24"/>
                <w:lang w:val="uk-UA" w:eastAsia="ru-RU"/>
              </w:rPr>
              <w:t>Напівпостільний III</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D97A2F5" w14:textId="77777777" w:rsidR="00C817F2" w:rsidRPr="00C817F2" w:rsidRDefault="00C817F2" w:rsidP="00C817F2">
            <w:pPr>
              <w:spacing w:after="0"/>
              <w:jc w:val="center"/>
              <w:rPr>
                <w:rFonts w:eastAsia="Times New Roman"/>
                <w:b/>
                <w:bCs/>
                <w:color w:val="000000"/>
                <w:sz w:val="24"/>
                <w:szCs w:val="24"/>
                <w:lang w:val="uk-UA" w:eastAsia="ru-RU"/>
              </w:rPr>
            </w:pPr>
            <w:r w:rsidRPr="00C817F2">
              <w:rPr>
                <w:rFonts w:eastAsia="Times New Roman"/>
                <w:b/>
                <w:bCs/>
                <w:color w:val="000000"/>
                <w:sz w:val="24"/>
                <w:szCs w:val="24"/>
                <w:lang w:val="uk-UA" w:eastAsia="ru-RU"/>
              </w:rPr>
              <w:t>Палатний IV</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D538452" w14:textId="77777777" w:rsidR="00C817F2" w:rsidRPr="00C817F2" w:rsidRDefault="00C817F2" w:rsidP="00C817F2">
            <w:pPr>
              <w:spacing w:after="0"/>
              <w:jc w:val="center"/>
              <w:rPr>
                <w:rFonts w:eastAsia="Times New Roman"/>
                <w:b/>
                <w:bCs/>
                <w:color w:val="000000"/>
                <w:sz w:val="24"/>
                <w:szCs w:val="24"/>
                <w:lang w:val="uk-UA" w:eastAsia="ru-RU"/>
              </w:rPr>
            </w:pPr>
            <w:r w:rsidRPr="00C817F2">
              <w:rPr>
                <w:rFonts w:eastAsia="Times New Roman"/>
                <w:b/>
                <w:bCs/>
                <w:color w:val="000000"/>
                <w:sz w:val="24"/>
                <w:szCs w:val="24"/>
                <w:lang w:val="uk-UA" w:eastAsia="ru-RU"/>
              </w:rPr>
              <w:t>Адаптаційний V</w:t>
            </w:r>
          </w:p>
        </w:tc>
      </w:tr>
      <w:tr w:rsidR="00C817F2" w:rsidRPr="00C817F2" w14:paraId="5BD0EDD2" w14:textId="77777777" w:rsidTr="00C817F2">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6E46B29"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Місце проведення занять</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3F000A7"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Відділення реанімації</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955CAC8"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Палата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B511268"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Палата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03BD8A7"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Палата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2F35356"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Зал ЛФК</w:t>
            </w:r>
          </w:p>
        </w:tc>
      </w:tr>
      <w:tr w:rsidR="00C817F2" w:rsidRPr="00C817F2" w14:paraId="4118D948" w14:textId="77777777" w:rsidTr="00C817F2">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9407A7C"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Переважні вихідні положення</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9A7E826"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Лежачи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981D271"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Лежачи-сидячи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47334B0"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Сидячи-лежачи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2B8EC53"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Сидячи-стоячи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B4F0253"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Стоячи-сидячи</w:t>
            </w:r>
          </w:p>
        </w:tc>
      </w:tr>
      <w:tr w:rsidR="00C817F2" w:rsidRPr="00C817F2" w14:paraId="7DAA80BA" w14:textId="77777777" w:rsidTr="00C817F2">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15482A9"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Метод проведення заняття</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2256FA0"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Індивідуальний</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1382C10"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Індивідуальний</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2FF1A9B"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Індивідуальний</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FACA05F"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Індивідуальний</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C914FAD"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Індивідуальний та груповий</w:t>
            </w:r>
          </w:p>
        </w:tc>
      </w:tr>
      <w:tr w:rsidR="00C817F2" w:rsidRPr="00C817F2" w14:paraId="5C3AF79D" w14:textId="77777777" w:rsidTr="00C817F2">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1195A75"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Число вправ</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4AFE9C9"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6-8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BA88F19"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8-10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C868C12"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8-12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0B86E25"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12-14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E6678F4"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14-16</w:t>
            </w:r>
          </w:p>
        </w:tc>
      </w:tr>
      <w:tr w:rsidR="00C817F2" w:rsidRPr="00C817F2" w14:paraId="0D2D4498" w14:textId="77777777" w:rsidTr="00C817F2">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D3A2D1B"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Застосування снарядів</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BE1544E"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Без снарядів</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2E6BF29A"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Без снарядів</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E46D59C"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Без снарядів</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E7DAF70"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З м'ячем</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6C05FF0"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Зі снарядами 15% часу заняття</w:t>
            </w:r>
          </w:p>
        </w:tc>
      </w:tr>
      <w:tr w:rsidR="00C817F2" w:rsidRPr="00C817F2" w14:paraId="15C25EA9" w14:textId="77777777" w:rsidTr="00C817F2">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CAD3CDC"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Темп заняття</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D047BE5"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Повільний</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011CDF7"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Повільний</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6176B66"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Повільний</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B800CD4"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Повільний та середній</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A792D0E"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Середній та повільний</w:t>
            </w:r>
          </w:p>
        </w:tc>
      </w:tr>
      <w:tr w:rsidR="00C817F2" w:rsidRPr="00C817F2" w14:paraId="4C3229C7" w14:textId="77777777" w:rsidTr="00C817F2">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CB63483"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Тривалість процедури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5096B7E"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6-8 хвилин</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56D9BCF"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8-10 хвилин</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8FF48A3"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10-12 хвилин</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4927965"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12-16 хвилин</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247EBE8"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15-20 хвилин</w:t>
            </w:r>
          </w:p>
        </w:tc>
      </w:tr>
      <w:tr w:rsidR="00C817F2" w:rsidRPr="00C817F2" w14:paraId="493CB825" w14:textId="77777777" w:rsidTr="00C817F2">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B7992EE"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Ступінь навантаження</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20693EB"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Мала (IA)</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16587F3"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Мала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F1D2621"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Мала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C4CAA50"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Середня</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42E8F50"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Середня</w:t>
            </w:r>
          </w:p>
        </w:tc>
      </w:tr>
      <w:tr w:rsidR="00C817F2" w:rsidRPr="00C817F2" w14:paraId="6FC4C35C" w14:textId="77777777" w:rsidTr="00C817F2">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971333E"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Середні терміни по дням перебування у стаціонарі</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6C79628" w14:textId="2D92EE05"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1-</w:t>
            </w:r>
            <w:r w:rsidRPr="00C817F2">
              <w:rPr>
                <w:rFonts w:eastAsia="Times New Roman"/>
                <w:color w:val="000000"/>
                <w:sz w:val="24"/>
                <w:szCs w:val="24"/>
                <w:bdr w:val="none" w:sz="0" w:space="0" w:color="auto" w:frame="1"/>
                <w:lang w:val="uk-UA" w:eastAsia="ru-RU"/>
              </w:rPr>
              <w:t>й</w:t>
            </w:r>
            <w:r w:rsidRPr="00C817F2">
              <w:rPr>
                <w:rFonts w:eastAsia="Times New Roman"/>
                <w:color w:val="000000"/>
                <w:sz w:val="24"/>
                <w:szCs w:val="24"/>
                <w:bdr w:val="none" w:sz="0" w:space="0" w:color="auto" w:frame="1"/>
                <w:vertAlign w:val="superscript"/>
                <w:lang w:val="uk-UA" w:eastAsia="ru-RU"/>
              </w:rPr>
              <w:t xml:space="preserve"> </w:t>
            </w:r>
            <w:r w:rsidRPr="00C817F2">
              <w:rPr>
                <w:rFonts w:eastAsia="Times New Roman"/>
                <w:color w:val="000000"/>
                <w:sz w:val="24"/>
                <w:szCs w:val="24"/>
                <w:lang w:val="uk-UA" w:eastAsia="ru-RU"/>
              </w:rPr>
              <w:t>день</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1D8650E" w14:textId="78C1FAE6"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2-5</w:t>
            </w:r>
            <w:r w:rsidRPr="00C817F2">
              <w:rPr>
                <w:rFonts w:eastAsia="Times New Roman"/>
                <w:color w:val="000000"/>
                <w:sz w:val="24"/>
                <w:szCs w:val="24"/>
                <w:bdr w:val="none" w:sz="0" w:space="0" w:color="auto" w:frame="1"/>
                <w:lang w:val="uk-UA" w:eastAsia="ru-RU"/>
              </w:rPr>
              <w:t>-й</w:t>
            </w:r>
            <w:r w:rsidRPr="00C817F2">
              <w:rPr>
                <w:rFonts w:eastAsia="Times New Roman"/>
                <w:color w:val="000000"/>
                <w:sz w:val="24"/>
                <w:szCs w:val="24"/>
                <w:bdr w:val="none" w:sz="0" w:space="0" w:color="auto" w:frame="1"/>
                <w:vertAlign w:val="superscript"/>
                <w:lang w:val="uk-UA" w:eastAsia="ru-RU"/>
              </w:rPr>
              <w:t xml:space="preserve"> </w:t>
            </w:r>
            <w:r w:rsidRPr="00C817F2">
              <w:rPr>
                <w:rFonts w:eastAsia="Times New Roman"/>
                <w:color w:val="000000"/>
                <w:sz w:val="24"/>
                <w:szCs w:val="24"/>
                <w:lang w:val="uk-UA" w:eastAsia="ru-RU"/>
              </w:rPr>
              <w:t>день</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5A9B2D7" w14:textId="44C3358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5-10</w:t>
            </w:r>
            <w:r w:rsidRPr="00C817F2">
              <w:rPr>
                <w:rFonts w:eastAsia="Times New Roman"/>
                <w:color w:val="000000"/>
                <w:sz w:val="24"/>
                <w:szCs w:val="24"/>
                <w:bdr w:val="none" w:sz="0" w:space="0" w:color="auto" w:frame="1"/>
                <w:lang w:val="uk-UA" w:eastAsia="ru-RU"/>
              </w:rPr>
              <w:t>-й</w:t>
            </w:r>
            <w:r w:rsidRPr="00C817F2">
              <w:rPr>
                <w:rFonts w:eastAsia="Times New Roman"/>
                <w:color w:val="000000"/>
                <w:sz w:val="24"/>
                <w:szCs w:val="24"/>
                <w:bdr w:val="none" w:sz="0" w:space="0" w:color="auto" w:frame="1"/>
                <w:vertAlign w:val="superscript"/>
                <w:lang w:val="uk-UA" w:eastAsia="ru-RU"/>
              </w:rPr>
              <w:t xml:space="preserve"> </w:t>
            </w:r>
            <w:r w:rsidRPr="00C817F2">
              <w:rPr>
                <w:rFonts w:eastAsia="Times New Roman"/>
                <w:color w:val="000000"/>
                <w:sz w:val="24"/>
                <w:szCs w:val="24"/>
                <w:lang w:val="uk-UA" w:eastAsia="ru-RU"/>
              </w:rPr>
              <w:t>день</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2A3E932F" w14:textId="0FE94C25"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10-15</w:t>
            </w:r>
            <w:r w:rsidRPr="00C817F2">
              <w:rPr>
                <w:rFonts w:eastAsia="Times New Roman"/>
                <w:color w:val="000000"/>
                <w:sz w:val="24"/>
                <w:szCs w:val="24"/>
                <w:bdr w:val="none" w:sz="0" w:space="0" w:color="auto" w:frame="1"/>
                <w:lang w:val="uk-UA" w:eastAsia="ru-RU"/>
              </w:rPr>
              <w:t xml:space="preserve">-й </w:t>
            </w:r>
            <w:r w:rsidRPr="00C817F2">
              <w:rPr>
                <w:rFonts w:eastAsia="Times New Roman"/>
                <w:color w:val="000000"/>
                <w:sz w:val="24"/>
                <w:szCs w:val="24"/>
                <w:lang w:val="uk-UA" w:eastAsia="ru-RU"/>
              </w:rPr>
              <w:t>день</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DA14AF1" w14:textId="70E4BCDC"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15-2</w:t>
            </w:r>
            <w:r>
              <w:rPr>
                <w:rFonts w:eastAsia="Times New Roman"/>
                <w:color w:val="000000"/>
                <w:sz w:val="24"/>
                <w:szCs w:val="24"/>
                <w:lang w:val="uk-UA" w:eastAsia="ru-RU"/>
              </w:rPr>
              <w:t>1</w:t>
            </w:r>
            <w:r w:rsidRPr="00C817F2">
              <w:rPr>
                <w:rFonts w:eastAsia="Times New Roman"/>
                <w:color w:val="000000"/>
                <w:sz w:val="24"/>
                <w:szCs w:val="24"/>
                <w:bdr w:val="none" w:sz="0" w:space="0" w:color="auto" w:frame="1"/>
                <w:lang w:val="uk-UA" w:eastAsia="ru-RU"/>
              </w:rPr>
              <w:t>-й</w:t>
            </w:r>
            <w:r w:rsidRPr="00C817F2">
              <w:rPr>
                <w:rFonts w:eastAsia="Times New Roman"/>
                <w:color w:val="000000"/>
                <w:sz w:val="24"/>
                <w:szCs w:val="24"/>
                <w:bdr w:val="none" w:sz="0" w:space="0" w:color="auto" w:frame="1"/>
                <w:vertAlign w:val="superscript"/>
                <w:lang w:val="uk-UA" w:eastAsia="ru-RU"/>
              </w:rPr>
              <w:t xml:space="preserve"> </w:t>
            </w:r>
            <w:r w:rsidRPr="00C817F2">
              <w:rPr>
                <w:rFonts w:eastAsia="Times New Roman"/>
                <w:color w:val="000000"/>
                <w:sz w:val="24"/>
                <w:szCs w:val="24"/>
                <w:lang w:val="uk-UA" w:eastAsia="ru-RU"/>
              </w:rPr>
              <w:t>день</w:t>
            </w:r>
          </w:p>
        </w:tc>
      </w:tr>
      <w:tr w:rsidR="00C817F2" w:rsidRPr="00C817F2" w14:paraId="4CC3E79F" w14:textId="77777777" w:rsidTr="00C817F2">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A878905"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Кількість тренувань на день</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CA07488"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2-3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2A37EF0"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549AF01"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6CB8FD4"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2A59A962" w14:textId="77777777" w:rsidR="00C817F2" w:rsidRPr="00C817F2" w:rsidRDefault="00C817F2" w:rsidP="00C817F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2</w:t>
            </w:r>
          </w:p>
        </w:tc>
      </w:tr>
      <w:tr w:rsidR="00C817F2" w:rsidRPr="00C817F2" w14:paraId="3F8523AC" w14:textId="77777777" w:rsidTr="00AB5D52">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299A27F" w14:textId="25A9A765" w:rsidR="00C817F2" w:rsidRPr="00C817F2" w:rsidRDefault="00C817F2" w:rsidP="00AB5D5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 xml:space="preserve">Інші форми </w:t>
            </w:r>
            <w:r w:rsidR="00AB5D52">
              <w:rPr>
                <w:rFonts w:eastAsia="Times New Roman"/>
                <w:color w:val="000000"/>
                <w:sz w:val="24"/>
                <w:szCs w:val="24"/>
                <w:lang w:val="uk-UA" w:eastAsia="ru-RU"/>
              </w:rPr>
              <w:t>ЛФК</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2AFB8C8C" w14:textId="77777777" w:rsidR="00C817F2" w:rsidRPr="00C817F2" w:rsidRDefault="00C817F2" w:rsidP="00AB5D5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масаж, тренажер, гімнастика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F4BA95C" w14:textId="77777777" w:rsidR="00C817F2" w:rsidRPr="00C817F2" w:rsidRDefault="00C817F2" w:rsidP="00AB5D5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ідеомоторна гімнастика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4ACE15F" w14:textId="7D27AFB9" w:rsidR="00C817F2" w:rsidRPr="00C817F2" w:rsidRDefault="00AB5D52" w:rsidP="00AB5D52">
            <w:pPr>
              <w:spacing w:after="0"/>
              <w:jc w:val="center"/>
              <w:rPr>
                <w:rFonts w:eastAsia="Times New Roman"/>
                <w:color w:val="000000"/>
                <w:sz w:val="24"/>
                <w:szCs w:val="24"/>
                <w:lang w:val="uk-UA" w:eastAsia="ru-RU"/>
              </w:rPr>
            </w:pPr>
            <w:r>
              <w:rPr>
                <w:rFonts w:eastAsia="Times New Roman"/>
                <w:color w:val="000000"/>
                <w:sz w:val="24"/>
                <w:szCs w:val="24"/>
                <w:lang w:val="uk-UA" w:eastAsia="ru-RU"/>
              </w:rPr>
              <w:t>Ранкова гігієнічна гімнастика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74EE721" w14:textId="1F5C5E69" w:rsidR="00C817F2" w:rsidRPr="00C817F2" w:rsidRDefault="00AB5D52" w:rsidP="00AB5D52">
            <w:pPr>
              <w:spacing w:after="0"/>
              <w:jc w:val="center"/>
              <w:rPr>
                <w:rFonts w:eastAsia="Times New Roman"/>
                <w:color w:val="000000"/>
                <w:sz w:val="24"/>
                <w:szCs w:val="24"/>
                <w:lang w:val="uk-UA" w:eastAsia="ru-RU"/>
              </w:rPr>
            </w:pPr>
            <w:r>
              <w:rPr>
                <w:rFonts w:eastAsia="Times New Roman"/>
                <w:color w:val="000000"/>
                <w:sz w:val="24"/>
                <w:szCs w:val="24"/>
                <w:lang w:val="uk-UA" w:eastAsia="ru-RU"/>
              </w:rPr>
              <w:t>Дихальні вправи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905D33B" w14:textId="27F7E122" w:rsidR="00C817F2" w:rsidRPr="00C817F2" w:rsidRDefault="00AB5D52" w:rsidP="00AB5D52">
            <w:pPr>
              <w:spacing w:after="0"/>
              <w:jc w:val="center"/>
              <w:rPr>
                <w:rFonts w:eastAsia="Times New Roman"/>
                <w:color w:val="000000"/>
                <w:sz w:val="24"/>
                <w:szCs w:val="24"/>
                <w:lang w:val="uk-UA" w:eastAsia="ru-RU"/>
              </w:rPr>
            </w:pPr>
            <w:r w:rsidRPr="00C817F2">
              <w:rPr>
                <w:rFonts w:eastAsia="Times New Roman"/>
                <w:color w:val="000000"/>
                <w:sz w:val="24"/>
                <w:szCs w:val="24"/>
                <w:lang w:val="uk-UA" w:eastAsia="ru-RU"/>
              </w:rPr>
              <w:t>В</w:t>
            </w:r>
            <w:r w:rsidR="00C817F2" w:rsidRPr="00C817F2">
              <w:rPr>
                <w:rFonts w:eastAsia="Times New Roman"/>
                <w:color w:val="000000"/>
                <w:sz w:val="24"/>
                <w:szCs w:val="24"/>
                <w:lang w:val="uk-UA" w:eastAsia="ru-RU"/>
              </w:rPr>
              <w:t>елотренаж</w:t>
            </w:r>
            <w:r>
              <w:rPr>
                <w:rFonts w:eastAsia="Times New Roman"/>
                <w:color w:val="000000"/>
                <w:sz w:val="24"/>
                <w:szCs w:val="24"/>
                <w:lang w:val="uk-UA" w:eastAsia="ru-RU"/>
              </w:rPr>
              <w:t>ер</w:t>
            </w:r>
          </w:p>
        </w:tc>
      </w:tr>
    </w:tbl>
    <w:p w14:paraId="0EFF18CE" w14:textId="4628B16C" w:rsidR="00AB5D52" w:rsidRDefault="00AB5D52" w:rsidP="00974B22">
      <w:pPr>
        <w:spacing w:after="0" w:line="360" w:lineRule="auto"/>
        <w:ind w:firstLine="709"/>
        <w:jc w:val="both"/>
        <w:rPr>
          <w:szCs w:val="28"/>
          <w:lang w:val="uk-UA"/>
        </w:rPr>
      </w:pPr>
    </w:p>
    <w:p w14:paraId="222B466A" w14:textId="77777777" w:rsidR="00AB5D52" w:rsidRDefault="00AB5D52">
      <w:pPr>
        <w:spacing w:line="259" w:lineRule="auto"/>
        <w:rPr>
          <w:szCs w:val="28"/>
          <w:lang w:val="uk-UA"/>
        </w:rPr>
      </w:pPr>
      <w:r>
        <w:rPr>
          <w:szCs w:val="28"/>
          <w:lang w:val="uk-UA"/>
        </w:rPr>
        <w:br w:type="page"/>
      </w:r>
    </w:p>
    <w:p w14:paraId="5753D53F" w14:textId="34E28EE9" w:rsidR="00A246DD" w:rsidRDefault="00AB5D52" w:rsidP="00AB5D52">
      <w:pPr>
        <w:spacing w:after="0" w:line="360" w:lineRule="auto"/>
        <w:ind w:firstLine="709"/>
        <w:jc w:val="right"/>
        <w:rPr>
          <w:szCs w:val="28"/>
          <w:lang w:val="uk-UA"/>
        </w:rPr>
      </w:pPr>
      <w:r>
        <w:rPr>
          <w:szCs w:val="28"/>
          <w:lang w:val="uk-UA"/>
        </w:rPr>
        <w:lastRenderedPageBreak/>
        <w:t>Додаток 3</w:t>
      </w:r>
    </w:p>
    <w:p w14:paraId="770D548A" w14:textId="77777777" w:rsidR="00A246DD" w:rsidRDefault="00A246DD" w:rsidP="00974B22">
      <w:pPr>
        <w:spacing w:after="0" w:line="360" w:lineRule="auto"/>
        <w:ind w:firstLine="709"/>
        <w:jc w:val="both"/>
        <w:rPr>
          <w:szCs w:val="28"/>
          <w:lang w:val="uk-UA"/>
        </w:rPr>
      </w:pPr>
    </w:p>
    <w:p w14:paraId="5AB2D292" w14:textId="77777777" w:rsidR="00AB5D52" w:rsidRPr="00AB5D52" w:rsidRDefault="00AB5D52" w:rsidP="00AB5D52">
      <w:pPr>
        <w:spacing w:after="0" w:line="360" w:lineRule="auto"/>
        <w:ind w:firstLine="709"/>
        <w:jc w:val="right"/>
        <w:rPr>
          <w:szCs w:val="28"/>
          <w:lang w:val="uk-UA"/>
        </w:rPr>
      </w:pPr>
      <w:r w:rsidRPr="00AB5D52">
        <w:rPr>
          <w:szCs w:val="28"/>
          <w:lang w:val="uk-UA"/>
        </w:rPr>
        <w:t>Таблиця 3</w:t>
      </w:r>
    </w:p>
    <w:p w14:paraId="19451A3C" w14:textId="77777777" w:rsidR="00AB5D52" w:rsidRPr="00AB5D52" w:rsidRDefault="00AB5D52" w:rsidP="00AB5D52">
      <w:pPr>
        <w:spacing w:after="0" w:line="360" w:lineRule="auto"/>
        <w:jc w:val="center"/>
        <w:rPr>
          <w:b/>
          <w:bCs/>
          <w:szCs w:val="28"/>
          <w:lang w:val="uk-UA"/>
        </w:rPr>
      </w:pPr>
      <w:r w:rsidRPr="00AB5D52">
        <w:rPr>
          <w:b/>
          <w:bCs/>
          <w:szCs w:val="28"/>
          <w:lang w:val="uk-UA"/>
        </w:rPr>
        <w:t>Комплекс вправ I рухового режиму (проводиться у відділенні реанімації)</w:t>
      </w:r>
    </w:p>
    <w:p w14:paraId="0B844742" w14:textId="0B0C388E" w:rsidR="00C817F2" w:rsidRDefault="00AB5D52" w:rsidP="00AB5D52">
      <w:pPr>
        <w:spacing w:after="0" w:line="360" w:lineRule="auto"/>
        <w:ind w:firstLine="709"/>
        <w:jc w:val="both"/>
        <w:rPr>
          <w:szCs w:val="28"/>
          <w:lang w:val="uk-UA"/>
        </w:rPr>
      </w:pPr>
      <w:r w:rsidRPr="00AB5D52">
        <w:rPr>
          <w:szCs w:val="28"/>
          <w:lang w:val="uk-UA"/>
        </w:rPr>
        <w:t>Мета вправ – поступова адаптація організму до функціонального навантаження. Поліпшення периферичного кровообігу та психоемоційного стану хворого</w:t>
      </w:r>
    </w:p>
    <w:tbl>
      <w:tblPr>
        <w:tblW w:w="0" w:type="auto"/>
        <w:shd w:val="clear" w:color="auto" w:fill="FFFFFF"/>
        <w:tblCellMar>
          <w:left w:w="0" w:type="dxa"/>
          <w:right w:w="0" w:type="dxa"/>
        </w:tblCellMar>
        <w:tblLook w:val="04A0" w:firstRow="1" w:lastRow="0" w:firstColumn="1" w:lastColumn="0" w:noHBand="0" w:noVBand="1"/>
      </w:tblPr>
      <w:tblGrid>
        <w:gridCol w:w="985"/>
        <w:gridCol w:w="5169"/>
        <w:gridCol w:w="1720"/>
        <w:gridCol w:w="1748"/>
      </w:tblGrid>
      <w:tr w:rsidR="00CA5475" w:rsidRPr="00CA5475" w14:paraId="2DB3FA7A" w14:textId="77777777" w:rsidTr="00CA5475">
        <w:tc>
          <w:tcPr>
            <w:tcW w:w="985"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DD39863" w14:textId="497D126B" w:rsidR="00CA5475" w:rsidRPr="00CA5475" w:rsidRDefault="00CA5475" w:rsidP="00CA5475">
            <w:pPr>
              <w:spacing w:after="0"/>
              <w:jc w:val="center"/>
              <w:rPr>
                <w:rFonts w:eastAsia="Times New Roman"/>
                <w:b/>
                <w:bCs/>
                <w:color w:val="000000"/>
                <w:sz w:val="24"/>
                <w:szCs w:val="24"/>
                <w:lang w:val="uk-UA" w:eastAsia="ru-RU"/>
              </w:rPr>
            </w:pPr>
            <w:r>
              <w:rPr>
                <w:rFonts w:eastAsia="Times New Roman"/>
                <w:b/>
                <w:bCs/>
                <w:color w:val="000000"/>
                <w:sz w:val="24"/>
                <w:szCs w:val="24"/>
                <w:lang w:val="uk-UA" w:eastAsia="ru-RU"/>
              </w:rPr>
              <w:t>В</w:t>
            </w:r>
            <w:r w:rsidRPr="00CA5475">
              <w:rPr>
                <w:rFonts w:eastAsia="Times New Roman"/>
                <w:b/>
                <w:bCs/>
                <w:color w:val="000000"/>
                <w:sz w:val="24"/>
                <w:szCs w:val="24"/>
                <w:lang w:val="uk-UA" w:eastAsia="ru-RU"/>
              </w:rPr>
              <w:t>.</w:t>
            </w:r>
            <w:r>
              <w:rPr>
                <w:rFonts w:eastAsia="Times New Roman"/>
                <w:b/>
                <w:bCs/>
                <w:color w:val="000000"/>
                <w:sz w:val="24"/>
                <w:szCs w:val="24"/>
                <w:lang w:val="uk-UA" w:eastAsia="ru-RU"/>
              </w:rPr>
              <w:t>П</w:t>
            </w:r>
            <w:r w:rsidRPr="00CA5475">
              <w:rPr>
                <w:rFonts w:eastAsia="Times New Roman"/>
                <w:b/>
                <w:bCs/>
                <w:color w:val="000000"/>
                <w:sz w:val="24"/>
                <w:szCs w:val="24"/>
                <w:lang w:val="uk-UA" w:eastAsia="ru-RU"/>
              </w:rPr>
              <w:t>.</w:t>
            </w:r>
          </w:p>
        </w:tc>
        <w:tc>
          <w:tcPr>
            <w:tcW w:w="5169"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989EACC" w14:textId="33758F35" w:rsidR="00CA5475" w:rsidRPr="00CA5475" w:rsidRDefault="00CA5475" w:rsidP="00CA5475">
            <w:pPr>
              <w:spacing w:after="0"/>
              <w:jc w:val="center"/>
              <w:rPr>
                <w:rFonts w:eastAsia="Times New Roman"/>
                <w:b/>
                <w:bCs/>
                <w:color w:val="000000"/>
                <w:sz w:val="24"/>
                <w:szCs w:val="24"/>
                <w:lang w:val="uk-UA" w:eastAsia="ru-RU"/>
              </w:rPr>
            </w:pPr>
            <w:r w:rsidRPr="00CA5475">
              <w:rPr>
                <w:rFonts w:eastAsia="Times New Roman"/>
                <w:b/>
                <w:bCs/>
                <w:color w:val="000000"/>
                <w:sz w:val="24"/>
                <w:szCs w:val="24"/>
                <w:lang w:val="uk-UA" w:eastAsia="ru-RU"/>
              </w:rPr>
              <w:t>В</w:t>
            </w:r>
            <w:r>
              <w:rPr>
                <w:rFonts w:eastAsia="Times New Roman"/>
                <w:b/>
                <w:bCs/>
                <w:color w:val="000000"/>
                <w:sz w:val="24"/>
                <w:szCs w:val="24"/>
                <w:lang w:val="uk-UA" w:eastAsia="ru-RU"/>
              </w:rPr>
              <w:t>прави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B019656" w14:textId="77777777" w:rsidR="00CA5475" w:rsidRPr="00CA5475" w:rsidRDefault="00CA5475" w:rsidP="00CA5475">
            <w:pPr>
              <w:spacing w:after="0"/>
              <w:jc w:val="center"/>
              <w:rPr>
                <w:rFonts w:eastAsia="Times New Roman"/>
                <w:b/>
                <w:bCs/>
                <w:color w:val="000000"/>
                <w:sz w:val="24"/>
                <w:szCs w:val="24"/>
                <w:lang w:val="uk-UA" w:eastAsia="ru-RU"/>
              </w:rPr>
            </w:pPr>
            <w:r w:rsidRPr="00CA5475">
              <w:rPr>
                <w:rFonts w:eastAsia="Times New Roman"/>
                <w:b/>
                <w:bCs/>
                <w:color w:val="000000"/>
                <w:sz w:val="24"/>
                <w:szCs w:val="24"/>
                <w:lang w:val="uk-UA" w:eastAsia="ru-RU"/>
              </w:rPr>
              <w:t>Кількість повторень</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6F12F64" w14:textId="77777777" w:rsidR="00CA5475" w:rsidRPr="00CA5475" w:rsidRDefault="00CA5475" w:rsidP="00CA5475">
            <w:pPr>
              <w:spacing w:after="0"/>
              <w:jc w:val="center"/>
              <w:rPr>
                <w:rFonts w:eastAsia="Times New Roman"/>
                <w:b/>
                <w:bCs/>
                <w:color w:val="000000"/>
                <w:sz w:val="24"/>
                <w:szCs w:val="24"/>
                <w:lang w:val="uk-UA" w:eastAsia="ru-RU"/>
              </w:rPr>
            </w:pPr>
            <w:r w:rsidRPr="00CA5475">
              <w:rPr>
                <w:rFonts w:eastAsia="Times New Roman"/>
                <w:b/>
                <w:bCs/>
                <w:color w:val="000000"/>
                <w:sz w:val="24"/>
                <w:szCs w:val="24"/>
                <w:lang w:val="uk-UA" w:eastAsia="ru-RU"/>
              </w:rPr>
              <w:t>Методичні вказівки</w:t>
            </w:r>
          </w:p>
        </w:tc>
      </w:tr>
      <w:tr w:rsidR="00CA5475" w:rsidRPr="00CA5475" w14:paraId="7527C047" w14:textId="77777777" w:rsidTr="00CA5475">
        <w:tc>
          <w:tcPr>
            <w:tcW w:w="985"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6C9CEA6B"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Лежачи на спині</w:t>
            </w:r>
          </w:p>
        </w:tc>
        <w:tc>
          <w:tcPr>
            <w:tcW w:w="8637" w:type="dxa"/>
            <w:gridSpan w:val="3"/>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5AD9EB61" w14:textId="77777777" w:rsidR="00CA5475" w:rsidRPr="00CA5475" w:rsidRDefault="00CA5475" w:rsidP="00CA5475">
            <w:pPr>
              <w:spacing w:after="0"/>
              <w:jc w:val="center"/>
              <w:rPr>
                <w:rFonts w:eastAsia="Times New Roman"/>
                <w:color w:val="000000"/>
                <w:sz w:val="24"/>
                <w:szCs w:val="24"/>
                <w:lang w:val="uk-UA" w:eastAsia="ru-RU"/>
              </w:rPr>
            </w:pPr>
          </w:p>
        </w:tc>
      </w:tr>
      <w:tr w:rsidR="00CA5475" w:rsidRPr="00CA5475" w14:paraId="404BAC2C" w14:textId="77777777" w:rsidTr="00CA5475">
        <w:tc>
          <w:tcPr>
            <w:tcW w:w="985"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tcPr>
          <w:p w14:paraId="11084E0B"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1.</w:t>
            </w:r>
          </w:p>
        </w:tc>
        <w:tc>
          <w:tcPr>
            <w:tcW w:w="5169"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tcPr>
          <w:p w14:paraId="06A6C55B"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Пасивні рухи в ліктьовому та променево-зап'ястковому суглобах.</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tcPr>
          <w:p w14:paraId="46EDE0DE" w14:textId="5ACF836B"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6-8</w:t>
            </w:r>
            <w:r>
              <w:rPr>
                <w:rFonts w:eastAsia="Times New Roman"/>
                <w:color w:val="000000"/>
                <w:sz w:val="24"/>
                <w:szCs w:val="24"/>
                <w:lang w:val="uk-UA" w:eastAsia="ru-RU"/>
              </w:rPr>
              <w:t xml:space="preserve"> раз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tcPr>
          <w:p w14:paraId="2ED86FF4"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Легко</w:t>
            </w:r>
          </w:p>
        </w:tc>
      </w:tr>
      <w:tr w:rsidR="00CA5475" w:rsidRPr="00CA5475" w14:paraId="32F45FF4" w14:textId="77777777" w:rsidTr="00CA5475">
        <w:tc>
          <w:tcPr>
            <w:tcW w:w="985"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218E73B"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2.</w:t>
            </w:r>
          </w:p>
        </w:tc>
        <w:tc>
          <w:tcPr>
            <w:tcW w:w="5169"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06B94B6"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Пасивні рухи в гомілковостопному та колінному суглобах</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A34A82A" w14:textId="53BFE4B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 xml:space="preserve">6-8 </w:t>
            </w:r>
            <w:r>
              <w:rPr>
                <w:rFonts w:eastAsia="Times New Roman"/>
                <w:color w:val="000000"/>
                <w:sz w:val="24"/>
                <w:szCs w:val="24"/>
                <w:lang w:val="uk-UA" w:eastAsia="ru-RU"/>
              </w:rPr>
              <w:t>раз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12426E2"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Легко</w:t>
            </w:r>
          </w:p>
        </w:tc>
      </w:tr>
      <w:tr w:rsidR="00CA5475" w:rsidRPr="00CA5475" w14:paraId="74606F8D" w14:textId="77777777" w:rsidTr="00CA5475">
        <w:tc>
          <w:tcPr>
            <w:tcW w:w="985"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411E1CA"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3.</w:t>
            </w:r>
          </w:p>
        </w:tc>
        <w:tc>
          <w:tcPr>
            <w:tcW w:w="5169"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D0FED88"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Тильне та підошовне згинання стоп</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7184A82" w14:textId="5FB9435E"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 xml:space="preserve">6-8 </w:t>
            </w:r>
            <w:r>
              <w:rPr>
                <w:rFonts w:eastAsia="Times New Roman"/>
                <w:color w:val="000000"/>
                <w:sz w:val="24"/>
                <w:szCs w:val="24"/>
                <w:lang w:val="uk-UA" w:eastAsia="ru-RU"/>
              </w:rPr>
              <w:t>раз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9EF175F"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Темп повільно</w:t>
            </w:r>
          </w:p>
        </w:tc>
      </w:tr>
      <w:tr w:rsidR="00CA5475" w:rsidRPr="00CA5475" w14:paraId="101157FB" w14:textId="77777777" w:rsidTr="00CA5475">
        <w:tc>
          <w:tcPr>
            <w:tcW w:w="985"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2A45E79"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4.</w:t>
            </w:r>
          </w:p>
        </w:tc>
        <w:tc>
          <w:tcPr>
            <w:tcW w:w="5169"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6C9114F"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Дихальні вправи рахунок 1-2 через ніс вдих, рахунок 3-6 через рот видих</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AA9FD3C" w14:textId="6B5054D1"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4-5 р</w:t>
            </w:r>
            <w:r>
              <w:rPr>
                <w:rFonts w:eastAsia="Times New Roman"/>
                <w:color w:val="000000"/>
                <w:sz w:val="24"/>
                <w:szCs w:val="24"/>
                <w:lang w:val="uk-UA" w:eastAsia="ru-RU"/>
              </w:rPr>
              <w:t>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664B219"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Темп повільний</w:t>
            </w:r>
          </w:p>
        </w:tc>
      </w:tr>
      <w:tr w:rsidR="00CA5475" w:rsidRPr="00CA5475" w14:paraId="4B23AA33" w14:textId="77777777" w:rsidTr="00CA5475">
        <w:tc>
          <w:tcPr>
            <w:tcW w:w="985"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468E512"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5.</w:t>
            </w:r>
          </w:p>
        </w:tc>
        <w:tc>
          <w:tcPr>
            <w:tcW w:w="5169"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7288F72" w14:textId="6408CF1C"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 xml:space="preserve">Почергове стискання-розтискання пальців </w:t>
            </w:r>
            <w:r>
              <w:rPr>
                <w:rFonts w:eastAsia="Times New Roman"/>
                <w:color w:val="000000"/>
                <w:sz w:val="24"/>
                <w:szCs w:val="24"/>
                <w:lang w:val="uk-UA" w:eastAsia="ru-RU"/>
              </w:rPr>
              <w:t>кисті</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A13F32F" w14:textId="363CEFFD"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 xml:space="preserve">6-8 </w:t>
            </w:r>
            <w:r>
              <w:rPr>
                <w:rFonts w:eastAsia="Times New Roman"/>
                <w:color w:val="000000"/>
                <w:sz w:val="24"/>
                <w:szCs w:val="24"/>
                <w:lang w:val="uk-UA" w:eastAsia="ru-RU"/>
              </w:rPr>
              <w:t>раз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A654C0E"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Дихання довільне</w:t>
            </w:r>
          </w:p>
        </w:tc>
      </w:tr>
      <w:tr w:rsidR="00CA5475" w:rsidRPr="00CA5475" w14:paraId="4DBA745C" w14:textId="77777777" w:rsidTr="00CA5475">
        <w:tc>
          <w:tcPr>
            <w:tcW w:w="985"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2453CB2"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6</w:t>
            </w:r>
          </w:p>
        </w:tc>
        <w:tc>
          <w:tcPr>
            <w:tcW w:w="5169"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25364E29"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Дихальні вправи - вимова звуку У-У-У</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2F61380A" w14:textId="5D492566"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6-8 р</w:t>
            </w:r>
            <w:r>
              <w:rPr>
                <w:rFonts w:eastAsia="Times New Roman"/>
                <w:color w:val="000000"/>
                <w:sz w:val="24"/>
                <w:szCs w:val="24"/>
                <w:lang w:val="uk-UA" w:eastAsia="ru-RU"/>
              </w:rPr>
              <w:t>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FAF9380"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Легко</w:t>
            </w:r>
          </w:p>
        </w:tc>
      </w:tr>
      <w:tr w:rsidR="00CA5475" w:rsidRPr="00CA5475" w14:paraId="739E6F47" w14:textId="77777777" w:rsidTr="00CA5475">
        <w:tc>
          <w:tcPr>
            <w:tcW w:w="985"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50EC59E"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7</w:t>
            </w:r>
          </w:p>
        </w:tc>
        <w:tc>
          <w:tcPr>
            <w:tcW w:w="5169"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22BFE9DC"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Почергове згинання-розгинання ніг у колінних суглобах.</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77B5DE3" w14:textId="21B5D6A3"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3-5 р</w:t>
            </w:r>
            <w:r>
              <w:rPr>
                <w:rFonts w:eastAsia="Times New Roman"/>
                <w:color w:val="000000"/>
                <w:sz w:val="24"/>
                <w:szCs w:val="24"/>
                <w:lang w:val="uk-UA" w:eastAsia="ru-RU"/>
              </w:rPr>
              <w:t>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2CD9373"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Темп повільно</w:t>
            </w:r>
          </w:p>
        </w:tc>
      </w:tr>
      <w:tr w:rsidR="00CA5475" w:rsidRPr="00CA5475" w14:paraId="44E2ECEF" w14:textId="77777777" w:rsidTr="00CA5475">
        <w:tc>
          <w:tcPr>
            <w:tcW w:w="985"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201FE218"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8</w:t>
            </w:r>
          </w:p>
        </w:tc>
        <w:tc>
          <w:tcPr>
            <w:tcW w:w="5169"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2316A65" w14:textId="1FA7E025"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Дихальна гімнастика «спонука</w:t>
            </w:r>
            <w:r>
              <w:rPr>
                <w:rFonts w:eastAsia="Times New Roman"/>
                <w:color w:val="000000"/>
                <w:sz w:val="24"/>
                <w:szCs w:val="24"/>
                <w:lang w:val="uk-UA" w:eastAsia="ru-RU"/>
              </w:rPr>
              <w:t>льним</w:t>
            </w:r>
            <w:r w:rsidRPr="00CA5475">
              <w:rPr>
                <w:rFonts w:eastAsia="Times New Roman"/>
                <w:color w:val="000000"/>
                <w:sz w:val="24"/>
                <w:szCs w:val="24"/>
                <w:lang w:val="uk-UA" w:eastAsia="ru-RU"/>
              </w:rPr>
              <w:t>» тренажером (підвищення опору на вдиху)</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CCB5698" w14:textId="7B66F1D4"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1-2 хв</w:t>
            </w:r>
            <w:r>
              <w:rPr>
                <w:rFonts w:eastAsia="Times New Roman"/>
                <w:color w:val="000000"/>
                <w:sz w:val="24"/>
                <w:szCs w:val="24"/>
                <w:lang w:val="uk-UA" w:eastAsia="ru-RU"/>
              </w:rPr>
              <w:t>.</w:t>
            </w:r>
            <w:r w:rsidRPr="00CA5475">
              <w:rPr>
                <w:rFonts w:eastAsia="Times New Roman"/>
                <w:color w:val="000000"/>
                <w:sz w:val="24"/>
                <w:szCs w:val="24"/>
                <w:lang w:val="uk-UA" w:eastAsia="ru-RU"/>
              </w:rPr>
              <w:t xml:space="preserve"> щогодини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FC5DE02"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На протязі дня</w:t>
            </w:r>
          </w:p>
        </w:tc>
      </w:tr>
      <w:tr w:rsidR="00CA5475" w:rsidRPr="00CA5475" w14:paraId="39ACBAD3" w14:textId="77777777" w:rsidTr="00CA5475">
        <w:tc>
          <w:tcPr>
            <w:tcW w:w="985"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0A8707A"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9</w:t>
            </w:r>
          </w:p>
        </w:tc>
        <w:tc>
          <w:tcPr>
            <w:tcW w:w="5169"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8EFE87C"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Надування пляжного м'яча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6B6DA07"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кожну годину</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FD7177C"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На протязі дня</w:t>
            </w:r>
          </w:p>
        </w:tc>
      </w:tr>
      <w:tr w:rsidR="00CA5475" w:rsidRPr="00CA5475" w14:paraId="299507F7" w14:textId="77777777" w:rsidTr="00CA5475">
        <w:tc>
          <w:tcPr>
            <w:tcW w:w="985"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2881522"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10</w:t>
            </w:r>
          </w:p>
        </w:tc>
        <w:tc>
          <w:tcPr>
            <w:tcW w:w="5169"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299F8315"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Масаж (прийом поплескування)</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7748C47" w14:textId="65F176C9"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1 хв</w:t>
            </w:r>
            <w:r>
              <w:rPr>
                <w:rFonts w:eastAsia="Times New Roman"/>
                <w:color w:val="000000"/>
                <w:sz w:val="24"/>
                <w:szCs w:val="24"/>
                <w:lang w:val="uk-UA" w:eastAsia="ru-RU"/>
              </w:rPr>
              <w: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D365CDA"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2-3 рази протягом дня</w:t>
            </w:r>
          </w:p>
        </w:tc>
      </w:tr>
      <w:tr w:rsidR="00CA5475" w:rsidRPr="00CA5475" w14:paraId="6B3C8739" w14:textId="77777777" w:rsidTr="00CA5475">
        <w:tc>
          <w:tcPr>
            <w:tcW w:w="985"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55F5071"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11</w:t>
            </w:r>
          </w:p>
        </w:tc>
        <w:tc>
          <w:tcPr>
            <w:tcW w:w="5169" w:type="dxa"/>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49DE45B" w14:textId="0E179CC0"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Пасивн</w:t>
            </w:r>
            <w:r>
              <w:rPr>
                <w:rFonts w:eastAsia="Times New Roman"/>
                <w:color w:val="000000"/>
                <w:sz w:val="24"/>
                <w:szCs w:val="24"/>
                <w:lang w:val="uk-UA" w:eastAsia="ru-RU"/>
              </w:rPr>
              <w:t>е</w:t>
            </w:r>
            <w:r w:rsidRPr="00CA5475">
              <w:rPr>
                <w:rFonts w:eastAsia="Times New Roman"/>
                <w:color w:val="000000"/>
                <w:sz w:val="24"/>
                <w:szCs w:val="24"/>
                <w:lang w:val="uk-UA" w:eastAsia="ru-RU"/>
              </w:rPr>
              <w:t xml:space="preserve"> переведення в положення напівсидячи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84E40B6"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2-3 рази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D157529" w14:textId="77777777" w:rsidR="00CA5475" w:rsidRPr="00CA5475" w:rsidRDefault="00CA5475" w:rsidP="00CA5475">
            <w:pPr>
              <w:spacing w:after="0"/>
              <w:jc w:val="center"/>
              <w:rPr>
                <w:rFonts w:eastAsia="Times New Roman"/>
                <w:color w:val="000000"/>
                <w:sz w:val="24"/>
                <w:szCs w:val="24"/>
                <w:lang w:val="uk-UA" w:eastAsia="ru-RU"/>
              </w:rPr>
            </w:pPr>
            <w:r w:rsidRPr="00CA5475">
              <w:rPr>
                <w:rFonts w:eastAsia="Times New Roman"/>
                <w:color w:val="000000"/>
                <w:sz w:val="24"/>
                <w:szCs w:val="24"/>
                <w:lang w:val="uk-UA" w:eastAsia="ru-RU"/>
              </w:rPr>
              <w:t>На протязі дня</w:t>
            </w:r>
          </w:p>
        </w:tc>
      </w:tr>
    </w:tbl>
    <w:p w14:paraId="3817B5A5" w14:textId="6F0ACDD6" w:rsidR="00271583" w:rsidRDefault="00271583" w:rsidP="00974B22">
      <w:pPr>
        <w:spacing w:after="0" w:line="360" w:lineRule="auto"/>
        <w:ind w:firstLine="709"/>
        <w:jc w:val="both"/>
        <w:rPr>
          <w:szCs w:val="28"/>
          <w:lang w:val="uk-UA"/>
        </w:rPr>
      </w:pPr>
    </w:p>
    <w:p w14:paraId="0C8781CF" w14:textId="77777777" w:rsidR="00271583" w:rsidRDefault="00271583">
      <w:pPr>
        <w:spacing w:line="259" w:lineRule="auto"/>
        <w:rPr>
          <w:szCs w:val="28"/>
          <w:lang w:val="uk-UA"/>
        </w:rPr>
      </w:pPr>
      <w:r>
        <w:rPr>
          <w:szCs w:val="28"/>
          <w:lang w:val="uk-UA"/>
        </w:rPr>
        <w:br w:type="page"/>
      </w:r>
    </w:p>
    <w:p w14:paraId="488D47DD" w14:textId="24E2D6CD" w:rsidR="00AB5D52" w:rsidRDefault="00271583" w:rsidP="00271583">
      <w:pPr>
        <w:spacing w:after="0" w:line="360" w:lineRule="auto"/>
        <w:ind w:firstLine="709"/>
        <w:jc w:val="right"/>
        <w:rPr>
          <w:szCs w:val="28"/>
          <w:lang w:val="uk-UA"/>
        </w:rPr>
      </w:pPr>
      <w:r>
        <w:rPr>
          <w:szCs w:val="28"/>
          <w:lang w:val="uk-UA"/>
        </w:rPr>
        <w:lastRenderedPageBreak/>
        <w:t>Додаток 4</w:t>
      </w:r>
    </w:p>
    <w:p w14:paraId="14D7B818" w14:textId="77777777" w:rsidR="00271583" w:rsidRDefault="00271583" w:rsidP="00974B22">
      <w:pPr>
        <w:spacing w:after="0" w:line="360" w:lineRule="auto"/>
        <w:ind w:firstLine="709"/>
        <w:jc w:val="both"/>
        <w:rPr>
          <w:szCs w:val="28"/>
          <w:lang w:val="uk-UA"/>
        </w:rPr>
      </w:pPr>
    </w:p>
    <w:p w14:paraId="2A831620" w14:textId="77777777" w:rsidR="00271583" w:rsidRPr="00271583" w:rsidRDefault="00271583" w:rsidP="00271583">
      <w:pPr>
        <w:spacing w:after="0" w:line="360" w:lineRule="auto"/>
        <w:ind w:firstLine="709"/>
        <w:jc w:val="right"/>
        <w:rPr>
          <w:szCs w:val="28"/>
          <w:lang w:val="uk-UA"/>
        </w:rPr>
      </w:pPr>
      <w:r w:rsidRPr="00271583">
        <w:rPr>
          <w:szCs w:val="28"/>
          <w:lang w:val="uk-UA"/>
        </w:rPr>
        <w:t xml:space="preserve">Таблиця 4 </w:t>
      </w:r>
    </w:p>
    <w:p w14:paraId="01F48619" w14:textId="4F0028E0" w:rsidR="00271583" w:rsidRPr="00271583" w:rsidRDefault="00271583" w:rsidP="00271583">
      <w:pPr>
        <w:spacing w:after="0" w:line="360" w:lineRule="auto"/>
        <w:jc w:val="center"/>
        <w:rPr>
          <w:b/>
          <w:bCs/>
          <w:szCs w:val="28"/>
          <w:lang w:val="uk-UA"/>
        </w:rPr>
      </w:pPr>
      <w:r w:rsidRPr="00271583">
        <w:rPr>
          <w:b/>
          <w:bCs/>
          <w:szCs w:val="28"/>
          <w:lang w:val="uk-UA"/>
        </w:rPr>
        <w:t>Комплекс вправ II рухового режиму (проводиться у відділенні кардіохірургії)</w:t>
      </w:r>
    </w:p>
    <w:p w14:paraId="1FE76517" w14:textId="1CC9109A" w:rsidR="00AB5D52" w:rsidRDefault="00271583" w:rsidP="00271583">
      <w:pPr>
        <w:spacing w:after="0" w:line="360" w:lineRule="auto"/>
        <w:ind w:firstLine="709"/>
        <w:jc w:val="both"/>
        <w:rPr>
          <w:szCs w:val="28"/>
          <w:lang w:val="uk-UA"/>
        </w:rPr>
      </w:pPr>
      <w:r w:rsidRPr="00271583">
        <w:rPr>
          <w:szCs w:val="28"/>
          <w:lang w:val="uk-UA"/>
        </w:rPr>
        <w:t>Мета вправ – тренування серцево-судинної та дихальної системи. Координація руху. Підвищення психоемоційного тонусу хворого</w:t>
      </w:r>
    </w:p>
    <w:tbl>
      <w:tblPr>
        <w:tblW w:w="0" w:type="auto"/>
        <w:shd w:val="clear" w:color="auto" w:fill="FFFFFF"/>
        <w:tblCellMar>
          <w:left w:w="0" w:type="dxa"/>
          <w:right w:w="0" w:type="dxa"/>
        </w:tblCellMar>
        <w:tblLook w:val="04A0" w:firstRow="1" w:lastRow="0" w:firstColumn="1" w:lastColumn="0" w:noHBand="0" w:noVBand="1"/>
      </w:tblPr>
      <w:tblGrid>
        <w:gridCol w:w="1083"/>
        <w:gridCol w:w="3528"/>
        <w:gridCol w:w="2934"/>
        <w:gridCol w:w="2077"/>
      </w:tblGrid>
      <w:tr w:rsidR="0060745C" w:rsidRPr="00271583" w14:paraId="61B0EA28" w14:textId="77777777" w:rsidTr="00271583">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FD28986" w14:textId="230CCADB" w:rsidR="00271583" w:rsidRPr="00271583" w:rsidRDefault="00271583" w:rsidP="00271583">
            <w:pPr>
              <w:spacing w:after="0"/>
              <w:jc w:val="center"/>
              <w:rPr>
                <w:rFonts w:eastAsia="Times New Roman"/>
                <w:b/>
                <w:bCs/>
                <w:color w:val="000000"/>
                <w:sz w:val="24"/>
                <w:szCs w:val="24"/>
                <w:lang w:val="uk-UA" w:eastAsia="ru-RU"/>
              </w:rPr>
            </w:pPr>
            <w:r>
              <w:rPr>
                <w:rFonts w:eastAsia="Times New Roman"/>
                <w:b/>
                <w:bCs/>
                <w:color w:val="000000"/>
                <w:sz w:val="24"/>
                <w:szCs w:val="24"/>
                <w:lang w:val="uk-UA" w:eastAsia="ru-RU"/>
              </w:rPr>
              <w:t>В.П.</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2AF2D2EA" w14:textId="39C9E486" w:rsidR="00271583" w:rsidRPr="00271583" w:rsidRDefault="00271583" w:rsidP="00271583">
            <w:pPr>
              <w:spacing w:after="0"/>
              <w:jc w:val="center"/>
              <w:rPr>
                <w:rFonts w:eastAsia="Times New Roman"/>
                <w:b/>
                <w:bCs/>
                <w:color w:val="000000"/>
                <w:sz w:val="24"/>
                <w:szCs w:val="24"/>
                <w:lang w:val="uk-UA" w:eastAsia="ru-RU"/>
              </w:rPr>
            </w:pPr>
            <w:r w:rsidRPr="00271583">
              <w:rPr>
                <w:rFonts w:eastAsia="Times New Roman"/>
                <w:b/>
                <w:bCs/>
                <w:color w:val="000000"/>
                <w:sz w:val="24"/>
                <w:szCs w:val="24"/>
                <w:lang w:val="uk-UA" w:eastAsia="ru-RU"/>
              </w:rPr>
              <w:t>В</w:t>
            </w:r>
            <w:r>
              <w:rPr>
                <w:rFonts w:eastAsia="Times New Roman"/>
                <w:b/>
                <w:bCs/>
                <w:color w:val="000000"/>
                <w:sz w:val="24"/>
                <w:szCs w:val="24"/>
                <w:lang w:val="uk-UA" w:eastAsia="ru-RU"/>
              </w:rPr>
              <w:t>прави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09230CD" w14:textId="77777777" w:rsidR="00271583" w:rsidRPr="00271583" w:rsidRDefault="00271583" w:rsidP="00271583">
            <w:pPr>
              <w:spacing w:after="0"/>
              <w:jc w:val="center"/>
              <w:rPr>
                <w:rFonts w:eastAsia="Times New Roman"/>
                <w:b/>
                <w:bCs/>
                <w:color w:val="000000"/>
                <w:sz w:val="24"/>
                <w:szCs w:val="24"/>
                <w:lang w:val="uk-UA" w:eastAsia="ru-RU"/>
              </w:rPr>
            </w:pPr>
            <w:r w:rsidRPr="00271583">
              <w:rPr>
                <w:rFonts w:eastAsia="Times New Roman"/>
                <w:b/>
                <w:bCs/>
                <w:color w:val="000000"/>
                <w:sz w:val="24"/>
                <w:szCs w:val="24"/>
                <w:lang w:val="uk-UA" w:eastAsia="ru-RU"/>
              </w:rPr>
              <w:t>Кількість повторень</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367017D" w14:textId="77777777" w:rsidR="00271583" w:rsidRPr="00271583" w:rsidRDefault="00271583" w:rsidP="00271583">
            <w:pPr>
              <w:spacing w:after="0"/>
              <w:jc w:val="center"/>
              <w:rPr>
                <w:rFonts w:eastAsia="Times New Roman"/>
                <w:b/>
                <w:bCs/>
                <w:color w:val="000000"/>
                <w:sz w:val="24"/>
                <w:szCs w:val="24"/>
                <w:lang w:val="uk-UA" w:eastAsia="ru-RU"/>
              </w:rPr>
            </w:pPr>
            <w:r w:rsidRPr="00271583">
              <w:rPr>
                <w:rFonts w:eastAsia="Times New Roman"/>
                <w:b/>
                <w:bCs/>
                <w:color w:val="000000"/>
                <w:sz w:val="24"/>
                <w:szCs w:val="24"/>
                <w:lang w:val="uk-UA" w:eastAsia="ru-RU"/>
              </w:rPr>
              <w:t>Методичні вказівки</w:t>
            </w:r>
          </w:p>
        </w:tc>
      </w:tr>
      <w:tr w:rsidR="00271583" w:rsidRPr="00271583" w14:paraId="427220F4" w14:textId="77777777" w:rsidTr="00271583">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B13E0E3"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Лежачи на спині</w:t>
            </w:r>
          </w:p>
        </w:tc>
        <w:tc>
          <w:tcPr>
            <w:tcW w:w="0" w:type="auto"/>
            <w:gridSpan w:val="3"/>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24A754EF" w14:textId="77777777" w:rsidR="00271583" w:rsidRPr="00271583" w:rsidRDefault="00271583" w:rsidP="00271583">
            <w:pPr>
              <w:spacing w:after="0"/>
              <w:jc w:val="center"/>
              <w:rPr>
                <w:rFonts w:eastAsia="Times New Roman"/>
                <w:color w:val="000000"/>
                <w:sz w:val="24"/>
                <w:szCs w:val="24"/>
                <w:lang w:val="uk-UA" w:eastAsia="ru-RU"/>
              </w:rPr>
            </w:pPr>
          </w:p>
        </w:tc>
      </w:tr>
      <w:tr w:rsidR="0060745C" w:rsidRPr="00271583" w14:paraId="5BC82C82" w14:textId="77777777" w:rsidTr="00271583">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tcPr>
          <w:p w14:paraId="2F66F919"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tcPr>
          <w:p w14:paraId="1C6F005D"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Почергове відведення рук убік (трохи більше 50-60° від тулуба)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tcPr>
          <w:p w14:paraId="696D9FD0" w14:textId="0E4683B5"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 xml:space="preserve">6-8 </w:t>
            </w:r>
            <w:r>
              <w:rPr>
                <w:rFonts w:eastAsia="Times New Roman"/>
                <w:color w:val="000000"/>
                <w:sz w:val="24"/>
                <w:szCs w:val="24"/>
                <w:lang w:val="uk-UA" w:eastAsia="ru-RU"/>
              </w:rPr>
              <w:t>раз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tcPr>
          <w:p w14:paraId="2D98D8F6"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Відведення - вдих, приведення - видих</w:t>
            </w:r>
          </w:p>
        </w:tc>
      </w:tr>
      <w:tr w:rsidR="0060745C" w:rsidRPr="00271583" w14:paraId="34FF2C84" w14:textId="77777777" w:rsidTr="00271583">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29605A95"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707FDA6C"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Ізометрична напруга м'язів стегна - почергово чи одночасно</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3EB4855" w14:textId="7B48C704"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 xml:space="preserve">8-10 </w:t>
            </w:r>
            <w:r>
              <w:rPr>
                <w:rFonts w:eastAsia="Times New Roman"/>
                <w:color w:val="000000"/>
                <w:sz w:val="24"/>
                <w:szCs w:val="24"/>
                <w:lang w:val="uk-UA" w:eastAsia="ru-RU"/>
              </w:rPr>
              <w:t>раз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2442E2AF"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Дихання не затримувати</w:t>
            </w:r>
          </w:p>
        </w:tc>
      </w:tr>
      <w:tr w:rsidR="0060745C" w:rsidRPr="00271583" w14:paraId="3633B556" w14:textId="77777777" w:rsidTr="00271583">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C5B8EBB"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1F7F806A" w14:textId="28E86B1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 xml:space="preserve">Стискання та розтискання пальців </w:t>
            </w:r>
            <w:r>
              <w:rPr>
                <w:rFonts w:eastAsia="Times New Roman"/>
                <w:color w:val="000000"/>
                <w:sz w:val="24"/>
                <w:szCs w:val="24"/>
                <w:lang w:val="uk-UA" w:eastAsia="ru-RU"/>
              </w:rPr>
              <w:t>кисті</w:t>
            </w:r>
            <w:r w:rsidRPr="00271583">
              <w:rPr>
                <w:rFonts w:eastAsia="Times New Roman"/>
                <w:color w:val="000000"/>
                <w:sz w:val="24"/>
                <w:szCs w:val="24"/>
                <w:lang w:val="uk-UA" w:eastAsia="ru-RU"/>
              </w:rPr>
              <w:t>, згинання стопи на себе</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96E2C3C" w14:textId="53C44C6D"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 xml:space="preserve">6-8 </w:t>
            </w:r>
            <w:r>
              <w:rPr>
                <w:rFonts w:eastAsia="Times New Roman"/>
                <w:color w:val="000000"/>
                <w:sz w:val="24"/>
                <w:szCs w:val="24"/>
                <w:lang w:val="uk-UA" w:eastAsia="ru-RU"/>
              </w:rPr>
              <w:t>раз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2A3EFD0" w14:textId="78E9F87B"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 xml:space="preserve">вдих - стиснути </w:t>
            </w:r>
            <w:r>
              <w:rPr>
                <w:rFonts w:eastAsia="Times New Roman"/>
                <w:color w:val="000000"/>
                <w:sz w:val="24"/>
                <w:szCs w:val="24"/>
                <w:lang w:val="uk-UA" w:eastAsia="ru-RU"/>
              </w:rPr>
              <w:t>кість</w:t>
            </w:r>
            <w:r w:rsidRPr="00271583">
              <w:rPr>
                <w:rFonts w:eastAsia="Times New Roman"/>
                <w:color w:val="000000"/>
                <w:sz w:val="24"/>
                <w:szCs w:val="24"/>
                <w:lang w:val="uk-UA" w:eastAsia="ru-RU"/>
              </w:rPr>
              <w:t xml:space="preserve"> 1-2; 3-4-видих в.п.</w:t>
            </w:r>
          </w:p>
        </w:tc>
      </w:tr>
      <w:tr w:rsidR="0060745C" w:rsidRPr="00271583" w14:paraId="6E9D0A09" w14:textId="77777777" w:rsidTr="00271583">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8C0759C"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0A6CEBEB"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«Віжки» - перехід із положення лежачи в сидячи - на видиху (спочатку за допомогою методиста)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FA34ECC" w14:textId="1FAFA1B8"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2-4 р</w:t>
            </w:r>
            <w:r>
              <w:rPr>
                <w:rFonts w:eastAsia="Times New Roman"/>
                <w:color w:val="000000"/>
                <w:sz w:val="24"/>
                <w:szCs w:val="24"/>
                <w:lang w:val="uk-UA" w:eastAsia="ru-RU"/>
              </w:rPr>
              <w:t>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71292F9"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Повільно</w:t>
            </w:r>
          </w:p>
        </w:tc>
      </w:tr>
      <w:tr w:rsidR="0060745C" w:rsidRPr="00271583" w14:paraId="1442688A" w14:textId="77777777" w:rsidTr="00271583">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996E239"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4C716E5C"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Ізометрична напруга сідничних м'язів</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6A3AE77"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5-7 секунд</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068EC6A"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Після напруги – повне розслаблення</w:t>
            </w:r>
          </w:p>
        </w:tc>
      </w:tr>
      <w:tr w:rsidR="0060745C" w:rsidRPr="00271583" w14:paraId="287E7603" w14:textId="77777777" w:rsidTr="00271583">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2B13B4A"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743C78D2"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Почергове піднімання та опускання прямих ніг до 20°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EF4028E" w14:textId="7AE97294"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 xml:space="preserve">7-8 </w:t>
            </w:r>
            <w:r>
              <w:rPr>
                <w:rFonts w:eastAsia="Times New Roman"/>
                <w:color w:val="000000"/>
                <w:sz w:val="24"/>
                <w:szCs w:val="24"/>
                <w:lang w:val="uk-UA" w:eastAsia="ru-RU"/>
              </w:rPr>
              <w:t>раз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212DB94"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Темп повільний</w:t>
            </w:r>
          </w:p>
        </w:tc>
      </w:tr>
      <w:tr w:rsidR="0060745C" w:rsidRPr="00271583" w14:paraId="7841B472" w14:textId="77777777" w:rsidTr="00271583">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77BE8695" w14:textId="77777777" w:rsid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Сидячи</w:t>
            </w:r>
          </w:p>
          <w:p w14:paraId="1682223E" w14:textId="5D328FAB"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7.</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19686424" w14:textId="01668CD5" w:rsidR="00271583" w:rsidRPr="00271583" w:rsidRDefault="00271583" w:rsidP="00271583">
            <w:pPr>
              <w:spacing w:after="0"/>
              <w:jc w:val="center"/>
              <w:rPr>
                <w:rFonts w:eastAsia="Times New Roman"/>
                <w:color w:val="000000"/>
                <w:sz w:val="24"/>
                <w:szCs w:val="24"/>
                <w:lang w:val="uk-UA" w:eastAsia="ru-RU"/>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4D674B8"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Діафрагмальне дихання (рахунок 1, 2, 3 живіт надутий, рахунок 4-6 в.п.)</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248A729" w14:textId="21451AAE"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 xml:space="preserve">4-6 </w:t>
            </w:r>
            <w:r>
              <w:rPr>
                <w:rFonts w:eastAsia="Times New Roman"/>
                <w:color w:val="000000"/>
                <w:sz w:val="24"/>
                <w:szCs w:val="24"/>
                <w:lang w:val="uk-UA" w:eastAsia="ru-RU"/>
              </w:rPr>
              <w:t>раз</w:t>
            </w:r>
          </w:p>
        </w:tc>
      </w:tr>
      <w:tr w:rsidR="0060745C" w:rsidRPr="00271583" w14:paraId="78FFD7DF" w14:textId="77777777" w:rsidTr="00271583">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BB4707B"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244BC3ED"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По черзі - дотик лівою долонею правого плеча, то ж правою долонею лівого плеча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9A81924" w14:textId="3A45566F"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 xml:space="preserve">8-10 </w:t>
            </w:r>
            <w:r>
              <w:rPr>
                <w:rFonts w:eastAsia="Times New Roman"/>
                <w:color w:val="000000"/>
                <w:sz w:val="24"/>
                <w:szCs w:val="24"/>
                <w:lang w:val="uk-UA" w:eastAsia="ru-RU"/>
              </w:rPr>
              <w:t>раз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0D93CD8"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Рухи на видиху</w:t>
            </w:r>
          </w:p>
        </w:tc>
      </w:tr>
      <w:tr w:rsidR="0060745C" w:rsidRPr="00271583" w14:paraId="30A74AD3" w14:textId="77777777" w:rsidTr="00271583">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A098911"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9.</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2ADBF8D1" w14:textId="205DD9FF" w:rsidR="00271583" w:rsidRPr="00271583" w:rsidRDefault="00271583" w:rsidP="00271583">
            <w:pPr>
              <w:spacing w:after="0"/>
              <w:jc w:val="center"/>
              <w:rPr>
                <w:rFonts w:eastAsia="Times New Roman"/>
                <w:color w:val="000000"/>
                <w:sz w:val="24"/>
                <w:szCs w:val="24"/>
                <w:lang w:val="uk-UA" w:eastAsia="ru-RU"/>
              </w:rPr>
            </w:pPr>
            <w:r>
              <w:rPr>
                <w:rFonts w:eastAsia="Times New Roman"/>
                <w:color w:val="000000"/>
                <w:sz w:val="24"/>
                <w:szCs w:val="24"/>
                <w:lang w:val="uk-UA" w:eastAsia="ru-RU"/>
              </w:rPr>
              <w:t>В</w:t>
            </w:r>
            <w:r w:rsidRPr="00271583">
              <w:rPr>
                <w:rFonts w:eastAsia="Times New Roman"/>
                <w:color w:val="000000"/>
                <w:sz w:val="24"/>
                <w:szCs w:val="24"/>
                <w:lang w:val="uk-UA" w:eastAsia="ru-RU"/>
              </w:rPr>
              <w:t>.</w:t>
            </w:r>
            <w:r>
              <w:rPr>
                <w:rFonts w:eastAsia="Times New Roman"/>
                <w:color w:val="000000"/>
                <w:sz w:val="24"/>
                <w:szCs w:val="24"/>
                <w:lang w:val="uk-UA" w:eastAsia="ru-RU"/>
              </w:rPr>
              <w:t>П</w:t>
            </w:r>
            <w:r w:rsidRPr="00271583">
              <w:rPr>
                <w:rFonts w:eastAsia="Times New Roman"/>
                <w:color w:val="000000"/>
                <w:sz w:val="24"/>
                <w:szCs w:val="24"/>
                <w:lang w:val="uk-UA" w:eastAsia="ru-RU"/>
              </w:rPr>
              <w:t xml:space="preserve">. кисті в замок руки до плечей рахунок 1-2 вдих, рахунок 3-4 </w:t>
            </w:r>
            <w:r>
              <w:rPr>
                <w:rFonts w:eastAsia="Times New Roman"/>
                <w:color w:val="000000"/>
                <w:sz w:val="24"/>
                <w:szCs w:val="24"/>
                <w:lang w:val="uk-UA" w:eastAsia="ru-RU"/>
              </w:rPr>
              <w:t>В</w:t>
            </w:r>
            <w:r w:rsidRPr="00271583">
              <w:rPr>
                <w:rFonts w:eastAsia="Times New Roman"/>
                <w:color w:val="000000"/>
                <w:sz w:val="24"/>
                <w:szCs w:val="24"/>
                <w:lang w:val="uk-UA" w:eastAsia="ru-RU"/>
              </w:rPr>
              <w:t>.</w:t>
            </w:r>
            <w:r>
              <w:rPr>
                <w:rFonts w:eastAsia="Times New Roman"/>
                <w:color w:val="000000"/>
                <w:sz w:val="24"/>
                <w:szCs w:val="24"/>
                <w:lang w:val="uk-UA" w:eastAsia="ru-RU"/>
              </w:rPr>
              <w:t>П</w:t>
            </w:r>
            <w:r w:rsidRPr="00271583">
              <w:rPr>
                <w:rFonts w:eastAsia="Times New Roman"/>
                <w:color w:val="000000"/>
                <w:sz w:val="24"/>
                <w:szCs w:val="24"/>
                <w:lang w:val="uk-UA" w:eastAsia="ru-RU"/>
              </w:rPr>
              <w:t>. видих</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3E520C6" w14:textId="4AC58770"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 xml:space="preserve">6-8 </w:t>
            </w:r>
            <w:r>
              <w:rPr>
                <w:rFonts w:eastAsia="Times New Roman"/>
                <w:color w:val="000000"/>
                <w:sz w:val="24"/>
                <w:szCs w:val="24"/>
                <w:lang w:val="uk-UA" w:eastAsia="ru-RU"/>
              </w:rPr>
              <w:t>раз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8272446"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Повільно</w:t>
            </w:r>
          </w:p>
        </w:tc>
      </w:tr>
      <w:tr w:rsidR="0060745C" w:rsidRPr="00271583" w14:paraId="5412A544" w14:textId="77777777" w:rsidTr="00271583">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CEE5FBD"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10.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7FDB9C64" w14:textId="2A789493"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Почергово</w:t>
            </w:r>
            <w:r w:rsidR="0060745C">
              <w:rPr>
                <w:rFonts w:eastAsia="Times New Roman"/>
                <w:color w:val="000000"/>
                <w:sz w:val="24"/>
                <w:szCs w:val="24"/>
                <w:lang w:val="uk-UA" w:eastAsia="ru-RU"/>
              </w:rPr>
              <w:t xml:space="preserve"> </w:t>
            </w:r>
            <w:r w:rsidRPr="00271583">
              <w:rPr>
                <w:rFonts w:eastAsia="Times New Roman"/>
                <w:color w:val="000000"/>
                <w:sz w:val="24"/>
                <w:szCs w:val="24"/>
                <w:lang w:val="uk-UA" w:eastAsia="ru-RU"/>
              </w:rPr>
              <w:t>-</w:t>
            </w:r>
            <w:r w:rsidR="0060745C">
              <w:rPr>
                <w:rFonts w:eastAsia="Times New Roman"/>
                <w:color w:val="000000"/>
                <w:sz w:val="24"/>
                <w:szCs w:val="24"/>
                <w:lang w:val="uk-UA" w:eastAsia="ru-RU"/>
              </w:rPr>
              <w:t xml:space="preserve"> </w:t>
            </w:r>
            <w:r w:rsidRPr="00271583">
              <w:rPr>
                <w:rFonts w:eastAsia="Times New Roman"/>
                <w:color w:val="000000"/>
                <w:sz w:val="24"/>
                <w:szCs w:val="24"/>
                <w:lang w:val="uk-UA" w:eastAsia="ru-RU"/>
              </w:rPr>
              <w:t>кругові рухи стопами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270B9427" w14:textId="6E4A372A"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 xml:space="preserve">6-8 </w:t>
            </w:r>
            <w:r>
              <w:rPr>
                <w:rFonts w:eastAsia="Times New Roman"/>
                <w:color w:val="000000"/>
                <w:sz w:val="24"/>
                <w:szCs w:val="24"/>
                <w:lang w:val="uk-UA" w:eastAsia="ru-RU"/>
              </w:rPr>
              <w:t>раз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023F5E55"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Рух на видиху</w:t>
            </w:r>
          </w:p>
        </w:tc>
      </w:tr>
      <w:tr w:rsidR="0060745C" w:rsidRPr="00271583" w14:paraId="61D82BE1" w14:textId="77777777" w:rsidTr="00271583">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A5AF8FF"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11.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3F0F3092"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«Велорухи» по черзі правою – лівою ногою</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44C71406" w14:textId="1CD07F78"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 xml:space="preserve">10-12 </w:t>
            </w:r>
            <w:r>
              <w:rPr>
                <w:rFonts w:eastAsia="Times New Roman"/>
                <w:color w:val="000000"/>
                <w:sz w:val="24"/>
                <w:szCs w:val="24"/>
                <w:lang w:val="uk-UA" w:eastAsia="ru-RU"/>
              </w:rPr>
              <w:t>раз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245812DB"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Повільно рух на видиху</w:t>
            </w:r>
          </w:p>
        </w:tc>
      </w:tr>
      <w:tr w:rsidR="0060745C" w:rsidRPr="00271583" w14:paraId="00551B52" w14:textId="77777777" w:rsidTr="00271583">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D184C27"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lastRenderedPageBreak/>
              <w:t>12.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682E3FD8"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Почергово згинання – розгинання у колінних суглобах</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1542CD7"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6-8 грн.</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2549191C"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Повільно</w:t>
            </w:r>
          </w:p>
        </w:tc>
      </w:tr>
      <w:tr w:rsidR="0060745C" w:rsidRPr="00271583" w14:paraId="19E746E7" w14:textId="77777777" w:rsidTr="00271583">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C05CB97"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13.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65603F8A" w14:textId="0817FD46"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 xml:space="preserve">Стискання та розтискання пальців </w:t>
            </w:r>
            <w:r w:rsidR="0060745C">
              <w:rPr>
                <w:rFonts w:eastAsia="Times New Roman"/>
                <w:color w:val="000000"/>
                <w:sz w:val="24"/>
                <w:szCs w:val="24"/>
                <w:lang w:val="uk-UA" w:eastAsia="ru-RU"/>
              </w:rPr>
              <w:t>кисті</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387277A3" w14:textId="332318A5"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 xml:space="preserve">6-8 </w:t>
            </w:r>
            <w:r>
              <w:rPr>
                <w:rFonts w:eastAsia="Times New Roman"/>
                <w:color w:val="000000"/>
                <w:sz w:val="24"/>
                <w:szCs w:val="24"/>
                <w:lang w:val="uk-UA" w:eastAsia="ru-RU"/>
              </w:rPr>
              <w:t>раз</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1A646E47"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Дихання довільне</w:t>
            </w:r>
          </w:p>
        </w:tc>
      </w:tr>
      <w:tr w:rsidR="0060745C" w:rsidRPr="00271583" w14:paraId="352EF2D6" w14:textId="77777777" w:rsidTr="00271583">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897CCBB"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14.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52960058" w14:textId="1918D834"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Дихальна гімнастика з</w:t>
            </w:r>
            <w:r w:rsidR="0060745C">
              <w:rPr>
                <w:rFonts w:eastAsia="Times New Roman"/>
                <w:color w:val="000000"/>
                <w:sz w:val="24"/>
                <w:szCs w:val="24"/>
                <w:lang w:val="uk-UA" w:eastAsia="ru-RU"/>
              </w:rPr>
              <w:t>і</w:t>
            </w:r>
            <w:r w:rsidRPr="00271583">
              <w:rPr>
                <w:rFonts w:eastAsia="Times New Roman"/>
                <w:color w:val="000000"/>
                <w:sz w:val="24"/>
                <w:szCs w:val="24"/>
                <w:lang w:val="uk-UA" w:eastAsia="ru-RU"/>
              </w:rPr>
              <w:t xml:space="preserve"> «спонука</w:t>
            </w:r>
            <w:r w:rsidR="0060745C">
              <w:rPr>
                <w:rFonts w:eastAsia="Times New Roman"/>
                <w:color w:val="000000"/>
                <w:sz w:val="24"/>
                <w:szCs w:val="24"/>
                <w:lang w:val="uk-UA" w:eastAsia="ru-RU"/>
              </w:rPr>
              <w:t>льним</w:t>
            </w:r>
            <w:r w:rsidRPr="00271583">
              <w:rPr>
                <w:rFonts w:eastAsia="Times New Roman"/>
                <w:color w:val="000000"/>
                <w:sz w:val="24"/>
                <w:szCs w:val="24"/>
                <w:lang w:val="uk-UA" w:eastAsia="ru-RU"/>
              </w:rPr>
              <w:t xml:space="preserve"> тренажером»</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5F9804B6" w14:textId="64752DCF"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1-2 хв кожні 15-20 хв</w:t>
            </w:r>
            <w:r>
              <w:rPr>
                <w:rFonts w:eastAsia="Times New Roman"/>
                <w:color w:val="000000"/>
                <w:sz w:val="24"/>
                <w:szCs w:val="24"/>
                <w:lang w:val="uk-UA" w:eastAsia="ru-RU"/>
              </w:rPr>
              <w: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vAlign w:val="center"/>
            <w:hideMark/>
          </w:tcPr>
          <w:p w14:paraId="65F9A4AA" w14:textId="77777777" w:rsidR="00271583" w:rsidRPr="00271583" w:rsidRDefault="00271583" w:rsidP="00271583">
            <w:pPr>
              <w:spacing w:after="0"/>
              <w:jc w:val="center"/>
              <w:rPr>
                <w:rFonts w:eastAsia="Times New Roman"/>
                <w:color w:val="000000"/>
                <w:sz w:val="24"/>
                <w:szCs w:val="24"/>
                <w:lang w:val="uk-UA" w:eastAsia="ru-RU"/>
              </w:rPr>
            </w:pPr>
            <w:r w:rsidRPr="00271583">
              <w:rPr>
                <w:rFonts w:eastAsia="Times New Roman"/>
                <w:color w:val="000000"/>
                <w:sz w:val="24"/>
                <w:szCs w:val="24"/>
                <w:lang w:val="uk-UA" w:eastAsia="ru-RU"/>
              </w:rPr>
              <w:t>Зі змінами опору</w:t>
            </w:r>
          </w:p>
        </w:tc>
      </w:tr>
    </w:tbl>
    <w:p w14:paraId="088BABEE" w14:textId="3E557510" w:rsidR="0060745C" w:rsidRDefault="0060745C" w:rsidP="00974B22">
      <w:pPr>
        <w:spacing w:after="0" w:line="360" w:lineRule="auto"/>
        <w:ind w:firstLine="709"/>
        <w:jc w:val="both"/>
        <w:rPr>
          <w:szCs w:val="28"/>
          <w:lang w:val="uk-UA"/>
        </w:rPr>
      </w:pPr>
    </w:p>
    <w:p w14:paraId="6F78B6C2" w14:textId="77777777" w:rsidR="0060745C" w:rsidRDefault="0060745C">
      <w:pPr>
        <w:spacing w:line="259" w:lineRule="auto"/>
        <w:rPr>
          <w:szCs w:val="28"/>
          <w:lang w:val="uk-UA"/>
        </w:rPr>
      </w:pPr>
      <w:r>
        <w:rPr>
          <w:szCs w:val="28"/>
          <w:lang w:val="uk-UA"/>
        </w:rPr>
        <w:br w:type="page"/>
      </w:r>
    </w:p>
    <w:p w14:paraId="31D11D15" w14:textId="43190795" w:rsidR="00271583" w:rsidRDefault="0060745C" w:rsidP="0060745C">
      <w:pPr>
        <w:spacing w:after="0" w:line="360" w:lineRule="auto"/>
        <w:ind w:firstLine="709"/>
        <w:jc w:val="right"/>
        <w:rPr>
          <w:szCs w:val="28"/>
          <w:lang w:val="uk-UA"/>
        </w:rPr>
      </w:pPr>
      <w:r>
        <w:rPr>
          <w:szCs w:val="28"/>
          <w:lang w:val="uk-UA"/>
        </w:rPr>
        <w:lastRenderedPageBreak/>
        <w:t>Додаток 5</w:t>
      </w:r>
    </w:p>
    <w:p w14:paraId="25298194" w14:textId="77777777" w:rsidR="0060745C" w:rsidRDefault="0060745C" w:rsidP="00974B22">
      <w:pPr>
        <w:spacing w:after="0" w:line="360" w:lineRule="auto"/>
        <w:ind w:firstLine="709"/>
        <w:jc w:val="both"/>
        <w:rPr>
          <w:szCs w:val="28"/>
          <w:lang w:val="uk-UA"/>
        </w:rPr>
      </w:pPr>
    </w:p>
    <w:p w14:paraId="3A222620" w14:textId="77777777" w:rsidR="0060745C" w:rsidRPr="0060745C" w:rsidRDefault="0060745C" w:rsidP="0060745C">
      <w:pPr>
        <w:spacing w:after="0" w:line="360" w:lineRule="auto"/>
        <w:ind w:firstLine="709"/>
        <w:jc w:val="right"/>
        <w:rPr>
          <w:szCs w:val="28"/>
          <w:lang w:val="uk-UA"/>
        </w:rPr>
      </w:pPr>
      <w:r w:rsidRPr="0060745C">
        <w:rPr>
          <w:szCs w:val="28"/>
          <w:lang w:val="uk-UA"/>
        </w:rPr>
        <w:t>Таблиця 5</w:t>
      </w:r>
    </w:p>
    <w:p w14:paraId="1128587C" w14:textId="721C4682" w:rsidR="00271583" w:rsidRPr="0060745C" w:rsidRDefault="0060745C" w:rsidP="0060745C">
      <w:pPr>
        <w:spacing w:after="0" w:line="360" w:lineRule="auto"/>
        <w:jc w:val="center"/>
        <w:rPr>
          <w:b/>
          <w:bCs/>
          <w:szCs w:val="28"/>
          <w:lang w:val="uk-UA"/>
        </w:rPr>
      </w:pPr>
      <w:r w:rsidRPr="0060745C">
        <w:rPr>
          <w:b/>
          <w:bCs/>
          <w:szCs w:val="28"/>
          <w:lang w:val="uk-UA"/>
        </w:rPr>
        <w:t>Комплекс вправ III рухового режиму (проводиться у відділенні кардіохірургії)</w:t>
      </w:r>
    </w:p>
    <w:tbl>
      <w:tblPr>
        <w:tblOverlap w:val="never"/>
        <w:tblW w:w="5000" w:type="pct"/>
        <w:jc w:val="center"/>
        <w:tblCellMar>
          <w:left w:w="10" w:type="dxa"/>
          <w:right w:w="10" w:type="dxa"/>
        </w:tblCellMar>
        <w:tblLook w:val="0000" w:firstRow="0" w:lastRow="0" w:firstColumn="0" w:lastColumn="0" w:noHBand="0" w:noVBand="0"/>
      </w:tblPr>
      <w:tblGrid>
        <w:gridCol w:w="699"/>
        <w:gridCol w:w="487"/>
        <w:gridCol w:w="320"/>
        <w:gridCol w:w="3079"/>
        <w:gridCol w:w="1225"/>
        <w:gridCol w:w="2533"/>
        <w:gridCol w:w="1285"/>
      </w:tblGrid>
      <w:tr w:rsidR="003D2E47" w:rsidRPr="00D3676C" w14:paraId="36E6D4EA" w14:textId="77777777" w:rsidTr="00A857F1">
        <w:trPr>
          <w:trHeight w:hRule="exact" w:val="610"/>
          <w:jc w:val="center"/>
        </w:trPr>
        <w:tc>
          <w:tcPr>
            <w:tcW w:w="366" w:type="pct"/>
            <w:tcBorders>
              <w:top w:val="single" w:sz="4" w:space="0" w:color="auto"/>
              <w:left w:val="single" w:sz="4" w:space="0" w:color="auto"/>
            </w:tcBorders>
            <w:shd w:val="clear" w:color="auto" w:fill="FFFFFF"/>
            <w:vAlign w:val="center"/>
          </w:tcPr>
          <w:p w14:paraId="085D69A6" w14:textId="77777777" w:rsidR="003D2E47" w:rsidRPr="00D3676C" w:rsidRDefault="003D2E47" w:rsidP="00A857F1">
            <w:pPr>
              <w:pStyle w:val="ac"/>
              <w:jc w:val="center"/>
              <w:rPr>
                <w:rFonts w:ascii="Times New Roman" w:hAnsi="Times New Roman" w:cs="Times New Roman"/>
                <w:b/>
                <w:bCs/>
                <w:sz w:val="24"/>
                <w:szCs w:val="24"/>
              </w:rPr>
            </w:pPr>
            <w:r w:rsidRPr="00D3676C">
              <w:rPr>
                <w:rFonts w:ascii="Times New Roman" w:eastAsia="Times New Roman" w:hAnsi="Times New Roman" w:cs="Times New Roman"/>
                <w:b/>
                <w:bCs/>
                <w:sz w:val="24"/>
                <w:szCs w:val="24"/>
              </w:rPr>
              <w:t>Розділ</w:t>
            </w:r>
          </w:p>
        </w:tc>
        <w:tc>
          <w:tcPr>
            <w:tcW w:w="248" w:type="pct"/>
            <w:tcBorders>
              <w:top w:val="single" w:sz="4" w:space="0" w:color="auto"/>
              <w:left w:val="single" w:sz="4" w:space="0" w:color="auto"/>
            </w:tcBorders>
            <w:shd w:val="clear" w:color="auto" w:fill="FFFFFF"/>
            <w:vAlign w:val="center"/>
          </w:tcPr>
          <w:p w14:paraId="02AAC140" w14:textId="77777777" w:rsidR="003D2E47" w:rsidRPr="00D3676C" w:rsidRDefault="003D2E47" w:rsidP="00A857F1">
            <w:pPr>
              <w:pStyle w:val="ac"/>
              <w:jc w:val="center"/>
              <w:rPr>
                <w:rFonts w:ascii="Times New Roman" w:hAnsi="Times New Roman" w:cs="Times New Roman"/>
                <w:b/>
                <w:bCs/>
                <w:sz w:val="24"/>
                <w:szCs w:val="24"/>
              </w:rPr>
            </w:pPr>
            <w:r>
              <w:rPr>
                <w:rFonts w:ascii="Times New Roman" w:eastAsia="Times New Roman" w:hAnsi="Times New Roman" w:cs="Times New Roman"/>
                <w:b/>
                <w:bCs/>
                <w:sz w:val="24"/>
                <w:szCs w:val="24"/>
              </w:rPr>
              <w:t>В</w:t>
            </w:r>
            <w:r w:rsidRPr="00D3676C">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П</w:t>
            </w:r>
            <w:r w:rsidRPr="00D3676C">
              <w:rPr>
                <w:rFonts w:ascii="Times New Roman" w:eastAsia="Times New Roman" w:hAnsi="Times New Roman" w:cs="Times New Roman"/>
                <w:b/>
                <w:bCs/>
                <w:sz w:val="24"/>
                <w:szCs w:val="24"/>
              </w:rPr>
              <w:t>.​</w:t>
            </w:r>
          </w:p>
        </w:tc>
        <w:tc>
          <w:tcPr>
            <w:tcW w:w="1759" w:type="pct"/>
            <w:gridSpan w:val="2"/>
            <w:tcBorders>
              <w:top w:val="single" w:sz="4" w:space="0" w:color="auto"/>
              <w:left w:val="single" w:sz="4" w:space="0" w:color="auto"/>
            </w:tcBorders>
            <w:shd w:val="clear" w:color="auto" w:fill="FFFFFF"/>
            <w:vAlign w:val="center"/>
          </w:tcPr>
          <w:p w14:paraId="6BC473B6" w14:textId="77777777" w:rsidR="003D2E47" w:rsidRPr="00D3676C" w:rsidRDefault="003D2E47" w:rsidP="00A857F1">
            <w:pPr>
              <w:pStyle w:val="ac"/>
              <w:jc w:val="center"/>
              <w:rPr>
                <w:rFonts w:ascii="Times New Roman" w:hAnsi="Times New Roman" w:cs="Times New Roman"/>
                <w:b/>
                <w:bCs/>
                <w:sz w:val="24"/>
                <w:szCs w:val="24"/>
              </w:rPr>
            </w:pPr>
            <w:r w:rsidRPr="00D3676C">
              <w:rPr>
                <w:rFonts w:ascii="Times New Roman" w:eastAsia="Times New Roman" w:hAnsi="Times New Roman" w:cs="Times New Roman"/>
                <w:b/>
                <w:bCs/>
                <w:sz w:val="24"/>
                <w:szCs w:val="24"/>
              </w:rPr>
              <w:t>Вправи</w:t>
            </w:r>
          </w:p>
        </w:tc>
        <w:tc>
          <w:tcPr>
            <w:tcW w:w="639" w:type="pct"/>
            <w:tcBorders>
              <w:top w:val="single" w:sz="4" w:space="0" w:color="auto"/>
              <w:left w:val="single" w:sz="4" w:space="0" w:color="auto"/>
            </w:tcBorders>
            <w:shd w:val="clear" w:color="auto" w:fill="FFFFFF"/>
            <w:vAlign w:val="center"/>
          </w:tcPr>
          <w:p w14:paraId="6A98078D" w14:textId="77777777" w:rsidR="003D2E47" w:rsidRPr="00D3676C" w:rsidRDefault="003D2E47" w:rsidP="00A857F1">
            <w:pPr>
              <w:pStyle w:val="ac"/>
              <w:jc w:val="center"/>
              <w:rPr>
                <w:rFonts w:ascii="Times New Roman" w:hAnsi="Times New Roman" w:cs="Times New Roman"/>
                <w:b/>
                <w:bCs/>
                <w:sz w:val="24"/>
                <w:szCs w:val="24"/>
              </w:rPr>
            </w:pPr>
            <w:r w:rsidRPr="00D3676C">
              <w:rPr>
                <w:rFonts w:ascii="Times New Roman" w:hAnsi="Times New Roman" w:cs="Times New Roman"/>
                <w:b/>
                <w:bCs/>
                <w:sz w:val="24"/>
                <w:szCs w:val="24"/>
              </w:rPr>
              <w:t>Кількість повторень</w:t>
            </w:r>
          </w:p>
        </w:tc>
        <w:tc>
          <w:tcPr>
            <w:tcW w:w="1318" w:type="pct"/>
            <w:tcBorders>
              <w:top w:val="single" w:sz="4" w:space="0" w:color="auto"/>
              <w:left w:val="single" w:sz="4" w:space="0" w:color="auto"/>
            </w:tcBorders>
            <w:shd w:val="clear" w:color="auto" w:fill="FFFFFF"/>
            <w:vAlign w:val="center"/>
          </w:tcPr>
          <w:p w14:paraId="6566957F" w14:textId="77777777" w:rsidR="003D2E47" w:rsidRPr="00D3676C" w:rsidRDefault="003D2E47" w:rsidP="00A857F1">
            <w:pPr>
              <w:pStyle w:val="ac"/>
              <w:jc w:val="center"/>
              <w:rPr>
                <w:rFonts w:ascii="Times New Roman" w:hAnsi="Times New Roman" w:cs="Times New Roman"/>
                <w:b/>
                <w:bCs/>
                <w:sz w:val="24"/>
                <w:szCs w:val="24"/>
              </w:rPr>
            </w:pPr>
            <w:r w:rsidRPr="00D3676C">
              <w:rPr>
                <w:rFonts w:ascii="Times New Roman" w:hAnsi="Times New Roman" w:cs="Times New Roman"/>
                <w:b/>
                <w:bCs/>
                <w:sz w:val="24"/>
                <w:szCs w:val="24"/>
              </w:rPr>
              <w:t>Методичні вказівки</w:t>
            </w:r>
          </w:p>
        </w:tc>
        <w:tc>
          <w:tcPr>
            <w:tcW w:w="670" w:type="pct"/>
            <w:tcBorders>
              <w:top w:val="single" w:sz="4" w:space="0" w:color="auto"/>
              <w:left w:val="single" w:sz="4" w:space="0" w:color="auto"/>
              <w:right w:val="single" w:sz="4" w:space="0" w:color="auto"/>
            </w:tcBorders>
            <w:shd w:val="clear" w:color="auto" w:fill="FFFFFF"/>
            <w:vAlign w:val="center"/>
          </w:tcPr>
          <w:p w14:paraId="2B820AD8" w14:textId="77777777" w:rsidR="003D2E47" w:rsidRPr="00D3676C" w:rsidRDefault="003D2E47" w:rsidP="00A857F1">
            <w:pPr>
              <w:pStyle w:val="ac"/>
              <w:jc w:val="center"/>
              <w:rPr>
                <w:rFonts w:ascii="Times New Roman" w:hAnsi="Times New Roman" w:cs="Times New Roman"/>
                <w:b/>
                <w:bCs/>
                <w:sz w:val="24"/>
                <w:szCs w:val="24"/>
              </w:rPr>
            </w:pPr>
            <w:r w:rsidRPr="00D3676C">
              <w:rPr>
                <w:rFonts w:ascii="Times New Roman" w:hAnsi="Times New Roman" w:cs="Times New Roman"/>
                <w:b/>
                <w:bCs/>
                <w:sz w:val="24"/>
                <w:szCs w:val="24"/>
              </w:rPr>
              <w:t>Ціль вправ</w:t>
            </w:r>
          </w:p>
        </w:tc>
      </w:tr>
      <w:tr w:rsidR="003D2E47" w:rsidRPr="00D3676C" w14:paraId="5D0F66DE" w14:textId="77777777" w:rsidTr="00A857F1">
        <w:trPr>
          <w:trHeight w:hRule="exact" w:val="531"/>
          <w:jc w:val="center"/>
        </w:trPr>
        <w:tc>
          <w:tcPr>
            <w:tcW w:w="366" w:type="pct"/>
            <w:vMerge w:val="restart"/>
            <w:tcBorders>
              <w:top w:val="single" w:sz="4" w:space="0" w:color="auto"/>
              <w:left w:val="single" w:sz="4" w:space="0" w:color="auto"/>
            </w:tcBorders>
            <w:shd w:val="clear" w:color="auto" w:fill="FFFFFF"/>
            <w:textDirection w:val="btLr"/>
            <w:vAlign w:val="center"/>
          </w:tcPr>
          <w:p w14:paraId="5082E3AF"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eastAsia="Times New Roman" w:hAnsi="Times New Roman" w:cs="Times New Roman"/>
                <w:sz w:val="24"/>
                <w:szCs w:val="24"/>
              </w:rPr>
              <w:t>ВСТУПНИЙ</w:t>
            </w:r>
          </w:p>
        </w:tc>
        <w:tc>
          <w:tcPr>
            <w:tcW w:w="248" w:type="pct"/>
            <w:vMerge w:val="restart"/>
            <w:tcBorders>
              <w:top w:val="single" w:sz="4" w:space="0" w:color="auto"/>
              <w:left w:val="single" w:sz="4" w:space="0" w:color="auto"/>
            </w:tcBorders>
            <w:shd w:val="clear" w:color="auto" w:fill="FFFFFF"/>
            <w:textDirection w:val="btLr"/>
            <w:vAlign w:val="center"/>
          </w:tcPr>
          <w:p w14:paraId="48657FC6"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eastAsia="Times New Roman" w:hAnsi="Times New Roman" w:cs="Times New Roman"/>
                <w:sz w:val="24"/>
                <w:szCs w:val="24"/>
              </w:rPr>
              <w:t>Сидячи на стільці</w:t>
            </w:r>
          </w:p>
        </w:tc>
        <w:tc>
          <w:tcPr>
            <w:tcW w:w="157" w:type="pct"/>
            <w:tcBorders>
              <w:top w:val="single" w:sz="4" w:space="0" w:color="auto"/>
              <w:left w:val="single" w:sz="4" w:space="0" w:color="auto"/>
            </w:tcBorders>
            <w:shd w:val="clear" w:color="auto" w:fill="FFFFFF"/>
            <w:vAlign w:val="center"/>
          </w:tcPr>
          <w:p w14:paraId="78E3A88A" w14:textId="77777777" w:rsidR="003D2E47" w:rsidRPr="00D3676C" w:rsidRDefault="003D2E47" w:rsidP="00A857F1">
            <w:pPr>
              <w:jc w:val="center"/>
              <w:rPr>
                <w:rFonts w:cs="Times New Roman"/>
              </w:rPr>
            </w:pPr>
            <w:r w:rsidRPr="00D3676C">
              <w:rPr>
                <w:rFonts w:cs="Times New Roman"/>
              </w:rPr>
              <w:t>1.</w:t>
            </w:r>
          </w:p>
        </w:tc>
        <w:tc>
          <w:tcPr>
            <w:tcW w:w="1602" w:type="pct"/>
            <w:tcBorders>
              <w:top w:val="single" w:sz="4" w:space="0" w:color="auto"/>
              <w:left w:val="single" w:sz="4" w:space="0" w:color="auto"/>
            </w:tcBorders>
            <w:shd w:val="clear" w:color="auto" w:fill="FFFFFF"/>
            <w:vAlign w:val="center"/>
          </w:tcPr>
          <w:p w14:paraId="50C5BFA0" w14:textId="77777777" w:rsidR="003D2E47" w:rsidRPr="00EC39C5"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Дихальні вправи вдих через ніс, видих - через рот</w:t>
            </w:r>
            <w:r>
              <w:rPr>
                <w:rFonts w:ascii="Times New Roman" w:hAnsi="Times New Roman" w:cs="Times New Roman"/>
                <w:sz w:val="24"/>
                <w:szCs w:val="24"/>
              </w:rPr>
              <w:t>.</w:t>
            </w:r>
          </w:p>
        </w:tc>
        <w:tc>
          <w:tcPr>
            <w:tcW w:w="639" w:type="pct"/>
            <w:tcBorders>
              <w:top w:val="single" w:sz="4" w:space="0" w:color="auto"/>
              <w:left w:val="single" w:sz="4" w:space="0" w:color="auto"/>
            </w:tcBorders>
            <w:shd w:val="clear" w:color="auto" w:fill="FFFFFF"/>
            <w:vAlign w:val="center"/>
          </w:tcPr>
          <w:p w14:paraId="4D5542F4"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8-10 разів</w:t>
            </w:r>
          </w:p>
        </w:tc>
        <w:tc>
          <w:tcPr>
            <w:tcW w:w="1318" w:type="pct"/>
            <w:tcBorders>
              <w:top w:val="single" w:sz="4" w:space="0" w:color="auto"/>
              <w:left w:val="single" w:sz="4" w:space="0" w:color="auto"/>
            </w:tcBorders>
            <w:shd w:val="clear" w:color="auto" w:fill="FFFFFF"/>
            <w:vAlign w:val="center"/>
          </w:tcPr>
          <w:p w14:paraId="5AF65EB5"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Видих сповільнений</w:t>
            </w:r>
          </w:p>
        </w:tc>
        <w:tc>
          <w:tcPr>
            <w:tcW w:w="670" w:type="pct"/>
            <w:vMerge w:val="restart"/>
            <w:tcBorders>
              <w:top w:val="single" w:sz="4" w:space="0" w:color="auto"/>
              <w:left w:val="single" w:sz="4" w:space="0" w:color="auto"/>
              <w:right w:val="single" w:sz="4" w:space="0" w:color="auto"/>
            </w:tcBorders>
            <w:shd w:val="clear" w:color="auto" w:fill="FFFFFF"/>
            <w:textDirection w:val="btLr"/>
            <w:vAlign w:val="center"/>
          </w:tcPr>
          <w:p w14:paraId="389C3E50"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eastAsia="Times New Roman" w:hAnsi="Times New Roman" w:cs="Times New Roman"/>
                <w:sz w:val="24"/>
                <w:szCs w:val="24"/>
              </w:rPr>
              <w:t>Поступова адаптація організму до зростаючих функціональних навантажень Тренування дихальної системи та системного кровообігу до нових умов функціонування (за рахунок корекції коронарного кровопостачання)</w:t>
            </w:r>
          </w:p>
        </w:tc>
      </w:tr>
      <w:tr w:rsidR="003D2E47" w:rsidRPr="00D3676C" w14:paraId="46EFE6B4" w14:textId="77777777" w:rsidTr="00A857F1">
        <w:trPr>
          <w:trHeight w:hRule="exact" w:val="850"/>
          <w:jc w:val="center"/>
        </w:trPr>
        <w:tc>
          <w:tcPr>
            <w:tcW w:w="366" w:type="pct"/>
            <w:vMerge/>
            <w:tcBorders>
              <w:left w:val="single" w:sz="4" w:space="0" w:color="auto"/>
            </w:tcBorders>
            <w:shd w:val="clear" w:color="auto" w:fill="FFFFFF"/>
            <w:textDirection w:val="btLr"/>
            <w:vAlign w:val="center"/>
          </w:tcPr>
          <w:p w14:paraId="32EA2A64" w14:textId="77777777" w:rsidR="003D2E47" w:rsidRPr="00D3676C" w:rsidRDefault="003D2E47" w:rsidP="00A857F1">
            <w:pPr>
              <w:jc w:val="center"/>
              <w:rPr>
                <w:rFonts w:cs="Times New Roman"/>
              </w:rPr>
            </w:pPr>
          </w:p>
        </w:tc>
        <w:tc>
          <w:tcPr>
            <w:tcW w:w="248" w:type="pct"/>
            <w:vMerge/>
            <w:tcBorders>
              <w:left w:val="single" w:sz="4" w:space="0" w:color="auto"/>
            </w:tcBorders>
            <w:shd w:val="clear" w:color="auto" w:fill="FFFFFF"/>
            <w:textDirection w:val="btLr"/>
            <w:vAlign w:val="center"/>
          </w:tcPr>
          <w:p w14:paraId="5C690CB4" w14:textId="77777777" w:rsidR="003D2E47" w:rsidRPr="00D3676C" w:rsidRDefault="003D2E47" w:rsidP="00A857F1">
            <w:pPr>
              <w:jc w:val="center"/>
              <w:rPr>
                <w:rFonts w:cs="Times New Roman"/>
              </w:rPr>
            </w:pPr>
          </w:p>
        </w:tc>
        <w:tc>
          <w:tcPr>
            <w:tcW w:w="157" w:type="pct"/>
            <w:tcBorders>
              <w:top w:val="single" w:sz="4" w:space="0" w:color="auto"/>
              <w:left w:val="single" w:sz="4" w:space="0" w:color="auto"/>
            </w:tcBorders>
            <w:shd w:val="clear" w:color="auto" w:fill="FFFFFF"/>
            <w:vAlign w:val="center"/>
          </w:tcPr>
          <w:p w14:paraId="45192F14"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eastAsia="Times New Roman" w:hAnsi="Times New Roman" w:cs="Times New Roman"/>
                <w:sz w:val="24"/>
                <w:szCs w:val="24"/>
              </w:rPr>
              <w:t>2.</w:t>
            </w:r>
          </w:p>
        </w:tc>
        <w:tc>
          <w:tcPr>
            <w:tcW w:w="1602" w:type="pct"/>
            <w:tcBorders>
              <w:top w:val="single" w:sz="4" w:space="0" w:color="auto"/>
              <w:left w:val="single" w:sz="4" w:space="0" w:color="auto"/>
            </w:tcBorders>
            <w:shd w:val="clear" w:color="auto" w:fill="FFFFFF"/>
            <w:vAlign w:val="center"/>
          </w:tcPr>
          <w:p w14:paraId="722FFC5D"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Мімічні вправи: «посмішка», «здивування», «очікування».</w:t>
            </w:r>
          </w:p>
        </w:tc>
        <w:tc>
          <w:tcPr>
            <w:tcW w:w="639" w:type="pct"/>
            <w:tcBorders>
              <w:top w:val="single" w:sz="4" w:space="0" w:color="auto"/>
              <w:left w:val="single" w:sz="4" w:space="0" w:color="auto"/>
            </w:tcBorders>
            <w:shd w:val="clear" w:color="auto" w:fill="FFFFFF"/>
            <w:vAlign w:val="center"/>
          </w:tcPr>
          <w:p w14:paraId="35F15D6B"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3-5 разів</w:t>
            </w:r>
          </w:p>
        </w:tc>
        <w:tc>
          <w:tcPr>
            <w:tcW w:w="1318" w:type="pct"/>
            <w:tcBorders>
              <w:top w:val="single" w:sz="4" w:space="0" w:color="auto"/>
              <w:left w:val="single" w:sz="4" w:space="0" w:color="auto"/>
            </w:tcBorders>
            <w:shd w:val="clear" w:color="auto" w:fill="FFFFFF"/>
            <w:vAlign w:val="center"/>
          </w:tcPr>
          <w:p w14:paraId="07999F6D"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Перед дзеркалом</w:t>
            </w:r>
          </w:p>
        </w:tc>
        <w:tc>
          <w:tcPr>
            <w:tcW w:w="670" w:type="pct"/>
            <w:vMerge/>
            <w:tcBorders>
              <w:left w:val="single" w:sz="4" w:space="0" w:color="auto"/>
              <w:right w:val="single" w:sz="4" w:space="0" w:color="auto"/>
            </w:tcBorders>
            <w:shd w:val="clear" w:color="auto" w:fill="FFFFFF"/>
            <w:textDirection w:val="btLr"/>
          </w:tcPr>
          <w:p w14:paraId="2B85CC00" w14:textId="77777777" w:rsidR="003D2E47" w:rsidRPr="00D3676C" w:rsidRDefault="003D2E47" w:rsidP="00A857F1">
            <w:pPr>
              <w:rPr>
                <w:rFonts w:cs="Times New Roman"/>
              </w:rPr>
            </w:pPr>
          </w:p>
        </w:tc>
      </w:tr>
      <w:tr w:rsidR="003D2E47" w:rsidRPr="00D3676C" w14:paraId="1239B864" w14:textId="77777777" w:rsidTr="00A857F1">
        <w:trPr>
          <w:trHeight w:hRule="exact" w:val="565"/>
          <w:jc w:val="center"/>
        </w:trPr>
        <w:tc>
          <w:tcPr>
            <w:tcW w:w="366" w:type="pct"/>
            <w:vMerge/>
            <w:tcBorders>
              <w:left w:val="single" w:sz="4" w:space="0" w:color="auto"/>
            </w:tcBorders>
            <w:shd w:val="clear" w:color="auto" w:fill="FFFFFF"/>
            <w:textDirection w:val="btLr"/>
            <w:vAlign w:val="center"/>
          </w:tcPr>
          <w:p w14:paraId="7C7264E6" w14:textId="77777777" w:rsidR="003D2E47" w:rsidRPr="00D3676C" w:rsidRDefault="003D2E47" w:rsidP="00A857F1">
            <w:pPr>
              <w:jc w:val="center"/>
              <w:rPr>
                <w:rFonts w:cs="Times New Roman"/>
              </w:rPr>
            </w:pPr>
          </w:p>
        </w:tc>
        <w:tc>
          <w:tcPr>
            <w:tcW w:w="248" w:type="pct"/>
            <w:vMerge/>
            <w:tcBorders>
              <w:left w:val="single" w:sz="4" w:space="0" w:color="auto"/>
            </w:tcBorders>
            <w:shd w:val="clear" w:color="auto" w:fill="FFFFFF"/>
            <w:textDirection w:val="btLr"/>
            <w:vAlign w:val="center"/>
          </w:tcPr>
          <w:p w14:paraId="4B95BFC5" w14:textId="77777777" w:rsidR="003D2E47" w:rsidRPr="00D3676C" w:rsidRDefault="003D2E47" w:rsidP="00A857F1">
            <w:pPr>
              <w:jc w:val="center"/>
              <w:rPr>
                <w:rFonts w:cs="Times New Roman"/>
              </w:rPr>
            </w:pPr>
          </w:p>
        </w:tc>
        <w:tc>
          <w:tcPr>
            <w:tcW w:w="157" w:type="pct"/>
            <w:tcBorders>
              <w:top w:val="single" w:sz="4" w:space="0" w:color="auto"/>
              <w:left w:val="single" w:sz="4" w:space="0" w:color="auto"/>
            </w:tcBorders>
            <w:shd w:val="clear" w:color="auto" w:fill="FFFFFF"/>
            <w:vAlign w:val="center"/>
          </w:tcPr>
          <w:p w14:paraId="4AEAB7EA"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eastAsia="Times New Roman" w:hAnsi="Times New Roman" w:cs="Times New Roman"/>
                <w:sz w:val="24"/>
                <w:szCs w:val="24"/>
              </w:rPr>
              <w:t>3.</w:t>
            </w:r>
          </w:p>
        </w:tc>
        <w:tc>
          <w:tcPr>
            <w:tcW w:w="1602" w:type="pct"/>
            <w:tcBorders>
              <w:top w:val="single" w:sz="4" w:space="0" w:color="auto"/>
              <w:left w:val="single" w:sz="4" w:space="0" w:color="auto"/>
            </w:tcBorders>
            <w:shd w:val="clear" w:color="auto" w:fill="FFFFFF"/>
            <w:vAlign w:val="center"/>
          </w:tcPr>
          <w:p w14:paraId="299E738F"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 xml:space="preserve">Почергове стискання та розтискання пальців </w:t>
            </w:r>
            <w:r>
              <w:rPr>
                <w:rFonts w:ascii="Times New Roman" w:hAnsi="Times New Roman" w:cs="Times New Roman"/>
                <w:sz w:val="24"/>
                <w:szCs w:val="24"/>
                <w:lang w:val="uk-UA"/>
              </w:rPr>
              <w:t>кисті</w:t>
            </w:r>
            <w:r w:rsidRPr="00D3676C">
              <w:rPr>
                <w:rFonts w:ascii="Times New Roman" w:hAnsi="Times New Roman" w:cs="Times New Roman"/>
                <w:sz w:val="24"/>
                <w:szCs w:val="24"/>
              </w:rPr>
              <w:t>.</w:t>
            </w:r>
          </w:p>
        </w:tc>
        <w:tc>
          <w:tcPr>
            <w:tcW w:w="639" w:type="pct"/>
            <w:tcBorders>
              <w:top w:val="single" w:sz="4" w:space="0" w:color="auto"/>
              <w:left w:val="single" w:sz="4" w:space="0" w:color="auto"/>
            </w:tcBorders>
            <w:shd w:val="clear" w:color="auto" w:fill="FFFFFF"/>
            <w:vAlign w:val="center"/>
          </w:tcPr>
          <w:p w14:paraId="3EC40FD6"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10-12 разів</w:t>
            </w:r>
          </w:p>
        </w:tc>
        <w:tc>
          <w:tcPr>
            <w:tcW w:w="1318" w:type="pct"/>
            <w:tcBorders>
              <w:top w:val="single" w:sz="4" w:space="0" w:color="auto"/>
              <w:left w:val="single" w:sz="4" w:space="0" w:color="auto"/>
            </w:tcBorders>
            <w:shd w:val="clear" w:color="auto" w:fill="FFFFFF"/>
            <w:vAlign w:val="center"/>
          </w:tcPr>
          <w:p w14:paraId="02A06B40"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Темп пришвидшувати</w:t>
            </w:r>
          </w:p>
        </w:tc>
        <w:tc>
          <w:tcPr>
            <w:tcW w:w="670" w:type="pct"/>
            <w:vMerge/>
            <w:tcBorders>
              <w:left w:val="single" w:sz="4" w:space="0" w:color="auto"/>
              <w:right w:val="single" w:sz="4" w:space="0" w:color="auto"/>
            </w:tcBorders>
            <w:shd w:val="clear" w:color="auto" w:fill="FFFFFF"/>
            <w:textDirection w:val="btLr"/>
          </w:tcPr>
          <w:p w14:paraId="5F3F15F1" w14:textId="77777777" w:rsidR="003D2E47" w:rsidRPr="00D3676C" w:rsidRDefault="003D2E47" w:rsidP="00A857F1">
            <w:pPr>
              <w:rPr>
                <w:rFonts w:cs="Times New Roman"/>
              </w:rPr>
            </w:pPr>
          </w:p>
        </w:tc>
      </w:tr>
      <w:tr w:rsidR="003D2E47" w:rsidRPr="00D3676C" w14:paraId="3A5BA662" w14:textId="77777777" w:rsidTr="00A857F1">
        <w:trPr>
          <w:trHeight w:hRule="exact" w:val="857"/>
          <w:jc w:val="center"/>
        </w:trPr>
        <w:tc>
          <w:tcPr>
            <w:tcW w:w="366" w:type="pct"/>
            <w:vMerge/>
            <w:tcBorders>
              <w:left w:val="single" w:sz="4" w:space="0" w:color="auto"/>
            </w:tcBorders>
            <w:shd w:val="clear" w:color="auto" w:fill="FFFFFF"/>
            <w:textDirection w:val="btLr"/>
            <w:vAlign w:val="center"/>
          </w:tcPr>
          <w:p w14:paraId="4B6385C8" w14:textId="77777777" w:rsidR="003D2E47" w:rsidRPr="00D3676C" w:rsidRDefault="003D2E47" w:rsidP="00A857F1">
            <w:pPr>
              <w:jc w:val="center"/>
              <w:rPr>
                <w:rFonts w:cs="Times New Roman"/>
              </w:rPr>
            </w:pPr>
          </w:p>
        </w:tc>
        <w:tc>
          <w:tcPr>
            <w:tcW w:w="248" w:type="pct"/>
            <w:vMerge/>
            <w:tcBorders>
              <w:left w:val="single" w:sz="4" w:space="0" w:color="auto"/>
            </w:tcBorders>
            <w:shd w:val="clear" w:color="auto" w:fill="FFFFFF"/>
            <w:textDirection w:val="btLr"/>
            <w:vAlign w:val="center"/>
          </w:tcPr>
          <w:p w14:paraId="44101F00" w14:textId="77777777" w:rsidR="003D2E47" w:rsidRPr="00D3676C" w:rsidRDefault="003D2E47" w:rsidP="00A857F1">
            <w:pPr>
              <w:jc w:val="center"/>
              <w:rPr>
                <w:rFonts w:cs="Times New Roman"/>
              </w:rPr>
            </w:pPr>
          </w:p>
        </w:tc>
        <w:tc>
          <w:tcPr>
            <w:tcW w:w="157" w:type="pct"/>
            <w:tcBorders>
              <w:top w:val="single" w:sz="4" w:space="0" w:color="auto"/>
              <w:left w:val="single" w:sz="4" w:space="0" w:color="auto"/>
            </w:tcBorders>
            <w:shd w:val="clear" w:color="auto" w:fill="FFFFFF"/>
            <w:vAlign w:val="center"/>
          </w:tcPr>
          <w:p w14:paraId="39821892"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4.</w:t>
            </w:r>
          </w:p>
        </w:tc>
        <w:tc>
          <w:tcPr>
            <w:tcW w:w="1602" w:type="pct"/>
            <w:tcBorders>
              <w:top w:val="single" w:sz="4" w:space="0" w:color="auto"/>
              <w:left w:val="single" w:sz="4" w:space="0" w:color="auto"/>
            </w:tcBorders>
            <w:shd w:val="clear" w:color="auto" w:fill="FFFFFF"/>
            <w:vAlign w:val="center"/>
          </w:tcPr>
          <w:p w14:paraId="4EF55D26"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Перехід у положення, сидячи за допомогою віжки (самостійно)</w:t>
            </w:r>
          </w:p>
        </w:tc>
        <w:tc>
          <w:tcPr>
            <w:tcW w:w="639" w:type="pct"/>
            <w:tcBorders>
              <w:top w:val="single" w:sz="4" w:space="0" w:color="auto"/>
              <w:left w:val="single" w:sz="4" w:space="0" w:color="auto"/>
            </w:tcBorders>
            <w:shd w:val="clear" w:color="auto" w:fill="FFFFFF"/>
            <w:vAlign w:val="center"/>
          </w:tcPr>
          <w:p w14:paraId="360358EA"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4-6 разів</w:t>
            </w:r>
          </w:p>
        </w:tc>
        <w:tc>
          <w:tcPr>
            <w:tcW w:w="1318" w:type="pct"/>
            <w:tcBorders>
              <w:top w:val="single" w:sz="4" w:space="0" w:color="auto"/>
              <w:left w:val="single" w:sz="4" w:space="0" w:color="auto"/>
            </w:tcBorders>
            <w:shd w:val="clear" w:color="auto" w:fill="FFFFFF"/>
            <w:vAlign w:val="center"/>
          </w:tcPr>
          <w:p w14:paraId="3976E83E"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Темп повільний</w:t>
            </w:r>
          </w:p>
        </w:tc>
        <w:tc>
          <w:tcPr>
            <w:tcW w:w="670" w:type="pct"/>
            <w:vMerge/>
            <w:tcBorders>
              <w:left w:val="single" w:sz="4" w:space="0" w:color="auto"/>
              <w:right w:val="single" w:sz="4" w:space="0" w:color="auto"/>
            </w:tcBorders>
            <w:shd w:val="clear" w:color="auto" w:fill="FFFFFF"/>
            <w:textDirection w:val="btLr"/>
          </w:tcPr>
          <w:p w14:paraId="21B86732" w14:textId="77777777" w:rsidR="003D2E47" w:rsidRPr="00D3676C" w:rsidRDefault="003D2E47" w:rsidP="00A857F1">
            <w:pPr>
              <w:rPr>
                <w:rFonts w:cs="Times New Roman"/>
              </w:rPr>
            </w:pPr>
          </w:p>
        </w:tc>
      </w:tr>
      <w:tr w:rsidR="003D2E47" w:rsidRPr="00D3676C" w14:paraId="1E035949" w14:textId="77777777" w:rsidTr="00A857F1">
        <w:trPr>
          <w:trHeight w:hRule="exact" w:val="854"/>
          <w:jc w:val="center"/>
        </w:trPr>
        <w:tc>
          <w:tcPr>
            <w:tcW w:w="366" w:type="pct"/>
            <w:vMerge w:val="restart"/>
            <w:tcBorders>
              <w:top w:val="single" w:sz="4" w:space="0" w:color="auto"/>
              <w:left w:val="single" w:sz="4" w:space="0" w:color="auto"/>
            </w:tcBorders>
            <w:shd w:val="clear" w:color="auto" w:fill="FFFFFF"/>
            <w:textDirection w:val="btLr"/>
            <w:vAlign w:val="center"/>
          </w:tcPr>
          <w:p w14:paraId="690AC06F"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eastAsia="Times New Roman" w:hAnsi="Times New Roman" w:cs="Times New Roman"/>
                <w:sz w:val="24"/>
                <w:szCs w:val="24"/>
              </w:rPr>
              <w:t>ОСНОВНИЙ</w:t>
            </w:r>
          </w:p>
        </w:tc>
        <w:tc>
          <w:tcPr>
            <w:tcW w:w="248" w:type="pct"/>
            <w:vMerge/>
            <w:tcBorders>
              <w:left w:val="single" w:sz="4" w:space="0" w:color="auto"/>
            </w:tcBorders>
            <w:shd w:val="clear" w:color="auto" w:fill="FFFFFF"/>
            <w:textDirection w:val="btLr"/>
            <w:vAlign w:val="center"/>
          </w:tcPr>
          <w:p w14:paraId="5C85636D" w14:textId="77777777" w:rsidR="003D2E47" w:rsidRPr="00D3676C" w:rsidRDefault="003D2E47" w:rsidP="00A857F1">
            <w:pPr>
              <w:jc w:val="center"/>
              <w:rPr>
                <w:rFonts w:cs="Times New Roman"/>
              </w:rPr>
            </w:pPr>
          </w:p>
        </w:tc>
        <w:tc>
          <w:tcPr>
            <w:tcW w:w="157" w:type="pct"/>
            <w:tcBorders>
              <w:top w:val="single" w:sz="4" w:space="0" w:color="auto"/>
              <w:left w:val="single" w:sz="4" w:space="0" w:color="auto"/>
            </w:tcBorders>
            <w:shd w:val="clear" w:color="auto" w:fill="FFFFFF"/>
            <w:vAlign w:val="center"/>
          </w:tcPr>
          <w:p w14:paraId="0444252B"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5.</w:t>
            </w:r>
          </w:p>
        </w:tc>
        <w:tc>
          <w:tcPr>
            <w:tcW w:w="1602" w:type="pct"/>
            <w:tcBorders>
              <w:top w:val="single" w:sz="4" w:space="0" w:color="auto"/>
              <w:left w:val="single" w:sz="4" w:space="0" w:color="auto"/>
            </w:tcBorders>
            <w:shd w:val="clear" w:color="auto" w:fill="FFFFFF"/>
            <w:vAlign w:val="center"/>
          </w:tcPr>
          <w:p w14:paraId="45528A8F"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Дихальні вправи з вимовою У-У-У. Р-Р-Р. С-С-С.</w:t>
            </w:r>
          </w:p>
        </w:tc>
        <w:tc>
          <w:tcPr>
            <w:tcW w:w="639" w:type="pct"/>
            <w:tcBorders>
              <w:top w:val="single" w:sz="4" w:space="0" w:color="auto"/>
              <w:left w:val="single" w:sz="4" w:space="0" w:color="auto"/>
            </w:tcBorders>
            <w:shd w:val="clear" w:color="auto" w:fill="FFFFFF"/>
            <w:vAlign w:val="center"/>
          </w:tcPr>
          <w:p w14:paraId="0A9A62AC"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6-8 разів</w:t>
            </w:r>
          </w:p>
        </w:tc>
        <w:tc>
          <w:tcPr>
            <w:tcW w:w="1318" w:type="pct"/>
            <w:tcBorders>
              <w:top w:val="single" w:sz="4" w:space="0" w:color="auto"/>
              <w:left w:val="single" w:sz="4" w:space="0" w:color="auto"/>
            </w:tcBorders>
            <w:shd w:val="clear" w:color="auto" w:fill="FFFFFF"/>
            <w:vAlign w:val="center"/>
          </w:tcPr>
          <w:p w14:paraId="5FC82857"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Темп середній</w:t>
            </w:r>
          </w:p>
        </w:tc>
        <w:tc>
          <w:tcPr>
            <w:tcW w:w="670" w:type="pct"/>
            <w:vMerge/>
            <w:tcBorders>
              <w:left w:val="single" w:sz="4" w:space="0" w:color="auto"/>
              <w:right w:val="single" w:sz="4" w:space="0" w:color="auto"/>
            </w:tcBorders>
            <w:shd w:val="clear" w:color="auto" w:fill="FFFFFF"/>
            <w:textDirection w:val="btLr"/>
          </w:tcPr>
          <w:p w14:paraId="1CC072DD" w14:textId="77777777" w:rsidR="003D2E47" w:rsidRPr="00D3676C" w:rsidRDefault="003D2E47" w:rsidP="00A857F1">
            <w:pPr>
              <w:rPr>
                <w:rFonts w:cs="Times New Roman"/>
              </w:rPr>
            </w:pPr>
          </w:p>
        </w:tc>
      </w:tr>
      <w:tr w:rsidR="003D2E47" w:rsidRPr="00D3676C" w14:paraId="67FDE644" w14:textId="77777777" w:rsidTr="00A857F1">
        <w:trPr>
          <w:trHeight w:hRule="exact" w:val="1122"/>
          <w:jc w:val="center"/>
        </w:trPr>
        <w:tc>
          <w:tcPr>
            <w:tcW w:w="366" w:type="pct"/>
            <w:vMerge/>
            <w:tcBorders>
              <w:left w:val="single" w:sz="4" w:space="0" w:color="auto"/>
            </w:tcBorders>
            <w:shd w:val="clear" w:color="auto" w:fill="FFFFFF"/>
            <w:textDirection w:val="btLr"/>
            <w:vAlign w:val="center"/>
          </w:tcPr>
          <w:p w14:paraId="01850690" w14:textId="77777777" w:rsidR="003D2E47" w:rsidRPr="00D3676C" w:rsidRDefault="003D2E47" w:rsidP="00A857F1">
            <w:pPr>
              <w:jc w:val="center"/>
              <w:rPr>
                <w:rFonts w:cs="Times New Roman"/>
              </w:rPr>
            </w:pPr>
          </w:p>
        </w:tc>
        <w:tc>
          <w:tcPr>
            <w:tcW w:w="248" w:type="pct"/>
            <w:vMerge/>
            <w:tcBorders>
              <w:left w:val="single" w:sz="4" w:space="0" w:color="auto"/>
            </w:tcBorders>
            <w:shd w:val="clear" w:color="auto" w:fill="FFFFFF"/>
            <w:textDirection w:val="btLr"/>
            <w:vAlign w:val="center"/>
          </w:tcPr>
          <w:p w14:paraId="675968E6" w14:textId="77777777" w:rsidR="003D2E47" w:rsidRPr="00D3676C" w:rsidRDefault="003D2E47" w:rsidP="00A857F1">
            <w:pPr>
              <w:jc w:val="center"/>
              <w:rPr>
                <w:rFonts w:cs="Times New Roman"/>
              </w:rPr>
            </w:pPr>
          </w:p>
        </w:tc>
        <w:tc>
          <w:tcPr>
            <w:tcW w:w="157" w:type="pct"/>
            <w:tcBorders>
              <w:top w:val="single" w:sz="4" w:space="0" w:color="auto"/>
              <w:left w:val="single" w:sz="4" w:space="0" w:color="auto"/>
            </w:tcBorders>
            <w:shd w:val="clear" w:color="auto" w:fill="FFFFFF"/>
            <w:vAlign w:val="center"/>
          </w:tcPr>
          <w:p w14:paraId="6C1A2E4C"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6.</w:t>
            </w:r>
          </w:p>
        </w:tc>
        <w:tc>
          <w:tcPr>
            <w:tcW w:w="1602" w:type="pct"/>
            <w:tcBorders>
              <w:top w:val="single" w:sz="4" w:space="0" w:color="auto"/>
              <w:left w:val="single" w:sz="4" w:space="0" w:color="auto"/>
            </w:tcBorders>
            <w:shd w:val="clear" w:color="auto" w:fill="FFFFFF"/>
            <w:vAlign w:val="center"/>
          </w:tcPr>
          <w:p w14:paraId="436F10BF"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Почергове згинання-розгинання ніг у колінних суглобах, з торканням п'ятами стільця</w:t>
            </w:r>
          </w:p>
        </w:tc>
        <w:tc>
          <w:tcPr>
            <w:tcW w:w="639" w:type="pct"/>
            <w:tcBorders>
              <w:top w:val="single" w:sz="4" w:space="0" w:color="auto"/>
              <w:left w:val="single" w:sz="4" w:space="0" w:color="auto"/>
            </w:tcBorders>
            <w:shd w:val="clear" w:color="auto" w:fill="FFFFFF"/>
            <w:vAlign w:val="center"/>
          </w:tcPr>
          <w:p w14:paraId="16E24209"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8-10 разів</w:t>
            </w:r>
          </w:p>
        </w:tc>
        <w:tc>
          <w:tcPr>
            <w:tcW w:w="1318" w:type="pct"/>
            <w:tcBorders>
              <w:top w:val="single" w:sz="4" w:space="0" w:color="auto"/>
              <w:left w:val="single" w:sz="4" w:space="0" w:color="auto"/>
            </w:tcBorders>
            <w:shd w:val="clear" w:color="auto" w:fill="FFFFFF"/>
            <w:vAlign w:val="center"/>
          </w:tcPr>
          <w:p w14:paraId="010C1429"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Повільно</w:t>
            </w:r>
          </w:p>
        </w:tc>
        <w:tc>
          <w:tcPr>
            <w:tcW w:w="670" w:type="pct"/>
            <w:vMerge/>
            <w:tcBorders>
              <w:left w:val="single" w:sz="4" w:space="0" w:color="auto"/>
              <w:right w:val="single" w:sz="4" w:space="0" w:color="auto"/>
            </w:tcBorders>
            <w:shd w:val="clear" w:color="auto" w:fill="FFFFFF"/>
            <w:textDirection w:val="btLr"/>
          </w:tcPr>
          <w:p w14:paraId="476E27E9" w14:textId="77777777" w:rsidR="003D2E47" w:rsidRPr="00D3676C" w:rsidRDefault="003D2E47" w:rsidP="00A857F1">
            <w:pPr>
              <w:rPr>
                <w:rFonts w:cs="Times New Roman"/>
              </w:rPr>
            </w:pPr>
          </w:p>
        </w:tc>
      </w:tr>
      <w:tr w:rsidR="003D2E47" w:rsidRPr="00D3676C" w14:paraId="04A6F184" w14:textId="77777777" w:rsidTr="00A857F1">
        <w:trPr>
          <w:trHeight w:hRule="exact" w:val="439"/>
          <w:jc w:val="center"/>
        </w:trPr>
        <w:tc>
          <w:tcPr>
            <w:tcW w:w="366" w:type="pct"/>
            <w:vMerge/>
            <w:tcBorders>
              <w:left w:val="single" w:sz="4" w:space="0" w:color="auto"/>
            </w:tcBorders>
            <w:shd w:val="clear" w:color="auto" w:fill="FFFFFF"/>
            <w:textDirection w:val="btLr"/>
            <w:vAlign w:val="center"/>
          </w:tcPr>
          <w:p w14:paraId="1277B518" w14:textId="77777777" w:rsidR="003D2E47" w:rsidRPr="00D3676C" w:rsidRDefault="003D2E47" w:rsidP="00A857F1">
            <w:pPr>
              <w:jc w:val="center"/>
              <w:rPr>
                <w:rFonts w:cs="Times New Roman"/>
              </w:rPr>
            </w:pPr>
          </w:p>
        </w:tc>
        <w:tc>
          <w:tcPr>
            <w:tcW w:w="248" w:type="pct"/>
            <w:vMerge/>
            <w:tcBorders>
              <w:left w:val="single" w:sz="4" w:space="0" w:color="auto"/>
            </w:tcBorders>
            <w:shd w:val="clear" w:color="auto" w:fill="FFFFFF"/>
            <w:textDirection w:val="btLr"/>
            <w:vAlign w:val="center"/>
          </w:tcPr>
          <w:p w14:paraId="156B0CE6" w14:textId="77777777" w:rsidR="003D2E47" w:rsidRPr="00D3676C" w:rsidRDefault="003D2E47" w:rsidP="00A857F1">
            <w:pPr>
              <w:jc w:val="center"/>
              <w:rPr>
                <w:rFonts w:cs="Times New Roman"/>
              </w:rPr>
            </w:pPr>
          </w:p>
        </w:tc>
        <w:tc>
          <w:tcPr>
            <w:tcW w:w="157" w:type="pct"/>
            <w:tcBorders>
              <w:top w:val="single" w:sz="4" w:space="0" w:color="auto"/>
              <w:left w:val="single" w:sz="4" w:space="0" w:color="auto"/>
            </w:tcBorders>
            <w:shd w:val="clear" w:color="auto" w:fill="FFFFFF"/>
            <w:vAlign w:val="center"/>
          </w:tcPr>
          <w:p w14:paraId="46DA895A"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7.</w:t>
            </w:r>
          </w:p>
        </w:tc>
        <w:tc>
          <w:tcPr>
            <w:tcW w:w="1602" w:type="pct"/>
            <w:tcBorders>
              <w:top w:val="single" w:sz="4" w:space="0" w:color="auto"/>
              <w:left w:val="single" w:sz="4" w:space="0" w:color="auto"/>
            </w:tcBorders>
            <w:shd w:val="clear" w:color="auto" w:fill="FFFFFF"/>
            <w:vAlign w:val="center"/>
          </w:tcPr>
          <w:p w14:paraId="48D42B92"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Діафрагмальне дихання.</w:t>
            </w:r>
          </w:p>
        </w:tc>
        <w:tc>
          <w:tcPr>
            <w:tcW w:w="639" w:type="pct"/>
            <w:tcBorders>
              <w:top w:val="single" w:sz="4" w:space="0" w:color="auto"/>
              <w:left w:val="single" w:sz="4" w:space="0" w:color="auto"/>
            </w:tcBorders>
            <w:shd w:val="clear" w:color="auto" w:fill="FFFFFF"/>
            <w:vAlign w:val="center"/>
          </w:tcPr>
          <w:p w14:paraId="0E984CC5"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4-6 разів</w:t>
            </w:r>
          </w:p>
        </w:tc>
        <w:tc>
          <w:tcPr>
            <w:tcW w:w="1318" w:type="pct"/>
            <w:tcBorders>
              <w:top w:val="single" w:sz="4" w:space="0" w:color="auto"/>
              <w:left w:val="single" w:sz="4" w:space="0" w:color="auto"/>
            </w:tcBorders>
            <w:shd w:val="clear" w:color="auto" w:fill="FFFFFF"/>
            <w:vAlign w:val="center"/>
          </w:tcPr>
          <w:p w14:paraId="03C5D50C"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Темп повільний</w:t>
            </w:r>
          </w:p>
        </w:tc>
        <w:tc>
          <w:tcPr>
            <w:tcW w:w="670" w:type="pct"/>
            <w:vMerge/>
            <w:tcBorders>
              <w:left w:val="single" w:sz="4" w:space="0" w:color="auto"/>
              <w:right w:val="single" w:sz="4" w:space="0" w:color="auto"/>
            </w:tcBorders>
            <w:shd w:val="clear" w:color="auto" w:fill="FFFFFF"/>
            <w:textDirection w:val="btLr"/>
          </w:tcPr>
          <w:p w14:paraId="578AD8AB" w14:textId="77777777" w:rsidR="003D2E47" w:rsidRPr="00D3676C" w:rsidRDefault="003D2E47" w:rsidP="00A857F1">
            <w:pPr>
              <w:rPr>
                <w:rFonts w:cs="Times New Roman"/>
              </w:rPr>
            </w:pPr>
          </w:p>
        </w:tc>
      </w:tr>
      <w:tr w:rsidR="003D2E47" w:rsidRPr="00D3676C" w14:paraId="1ACDAC09" w14:textId="77777777" w:rsidTr="00A857F1">
        <w:trPr>
          <w:trHeight w:hRule="exact" w:val="562"/>
          <w:jc w:val="center"/>
        </w:trPr>
        <w:tc>
          <w:tcPr>
            <w:tcW w:w="366" w:type="pct"/>
            <w:vMerge/>
            <w:tcBorders>
              <w:left w:val="single" w:sz="4" w:space="0" w:color="auto"/>
            </w:tcBorders>
            <w:shd w:val="clear" w:color="auto" w:fill="FFFFFF"/>
            <w:textDirection w:val="btLr"/>
            <w:vAlign w:val="center"/>
          </w:tcPr>
          <w:p w14:paraId="138BFCD1" w14:textId="77777777" w:rsidR="003D2E47" w:rsidRPr="00D3676C" w:rsidRDefault="003D2E47" w:rsidP="00A857F1">
            <w:pPr>
              <w:jc w:val="center"/>
              <w:rPr>
                <w:rFonts w:cs="Times New Roman"/>
              </w:rPr>
            </w:pPr>
          </w:p>
        </w:tc>
        <w:tc>
          <w:tcPr>
            <w:tcW w:w="248" w:type="pct"/>
            <w:vMerge/>
            <w:tcBorders>
              <w:left w:val="single" w:sz="4" w:space="0" w:color="auto"/>
            </w:tcBorders>
            <w:shd w:val="clear" w:color="auto" w:fill="FFFFFF"/>
            <w:textDirection w:val="btLr"/>
            <w:vAlign w:val="center"/>
          </w:tcPr>
          <w:p w14:paraId="7C6EA9AD" w14:textId="77777777" w:rsidR="003D2E47" w:rsidRPr="00D3676C" w:rsidRDefault="003D2E47" w:rsidP="00A857F1">
            <w:pPr>
              <w:jc w:val="center"/>
              <w:rPr>
                <w:rFonts w:cs="Times New Roman"/>
              </w:rPr>
            </w:pPr>
          </w:p>
        </w:tc>
        <w:tc>
          <w:tcPr>
            <w:tcW w:w="157" w:type="pct"/>
            <w:tcBorders>
              <w:top w:val="single" w:sz="4" w:space="0" w:color="auto"/>
              <w:left w:val="single" w:sz="4" w:space="0" w:color="auto"/>
            </w:tcBorders>
            <w:shd w:val="clear" w:color="auto" w:fill="FFFFFF"/>
            <w:vAlign w:val="center"/>
          </w:tcPr>
          <w:p w14:paraId="3C704430" w14:textId="77777777" w:rsidR="003D2E47" w:rsidRPr="00D3676C" w:rsidRDefault="003D2E47" w:rsidP="00A857F1">
            <w:pPr>
              <w:jc w:val="center"/>
              <w:rPr>
                <w:rFonts w:cs="Times New Roman"/>
              </w:rPr>
            </w:pPr>
            <w:r w:rsidRPr="00D3676C">
              <w:rPr>
                <w:rFonts w:cs="Times New Roman"/>
              </w:rPr>
              <w:t>8.</w:t>
            </w:r>
          </w:p>
        </w:tc>
        <w:tc>
          <w:tcPr>
            <w:tcW w:w="1602" w:type="pct"/>
            <w:tcBorders>
              <w:top w:val="single" w:sz="4" w:space="0" w:color="auto"/>
              <w:left w:val="single" w:sz="4" w:space="0" w:color="auto"/>
            </w:tcBorders>
            <w:shd w:val="clear" w:color="auto" w:fill="FFFFFF"/>
            <w:vAlign w:val="center"/>
          </w:tcPr>
          <w:p w14:paraId="39F4C678"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Почергове відведення, приведення прямих ніг.</w:t>
            </w:r>
          </w:p>
        </w:tc>
        <w:tc>
          <w:tcPr>
            <w:tcW w:w="639" w:type="pct"/>
            <w:tcBorders>
              <w:top w:val="single" w:sz="4" w:space="0" w:color="auto"/>
              <w:left w:val="single" w:sz="4" w:space="0" w:color="auto"/>
            </w:tcBorders>
            <w:shd w:val="clear" w:color="auto" w:fill="FFFFFF"/>
            <w:vAlign w:val="center"/>
          </w:tcPr>
          <w:p w14:paraId="7E6ECC0C"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6-8 разів</w:t>
            </w:r>
          </w:p>
        </w:tc>
        <w:tc>
          <w:tcPr>
            <w:tcW w:w="1318" w:type="pct"/>
            <w:tcBorders>
              <w:top w:val="single" w:sz="4" w:space="0" w:color="auto"/>
              <w:left w:val="single" w:sz="4" w:space="0" w:color="auto"/>
            </w:tcBorders>
            <w:shd w:val="clear" w:color="auto" w:fill="FFFFFF"/>
            <w:vAlign w:val="center"/>
          </w:tcPr>
          <w:p w14:paraId="7B96DC1F"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Тулуб прямо</w:t>
            </w:r>
          </w:p>
        </w:tc>
        <w:tc>
          <w:tcPr>
            <w:tcW w:w="670" w:type="pct"/>
            <w:vMerge/>
            <w:tcBorders>
              <w:left w:val="single" w:sz="4" w:space="0" w:color="auto"/>
              <w:right w:val="single" w:sz="4" w:space="0" w:color="auto"/>
            </w:tcBorders>
            <w:shd w:val="clear" w:color="auto" w:fill="FFFFFF"/>
            <w:textDirection w:val="btLr"/>
          </w:tcPr>
          <w:p w14:paraId="65878387" w14:textId="77777777" w:rsidR="003D2E47" w:rsidRPr="00D3676C" w:rsidRDefault="003D2E47" w:rsidP="00A857F1">
            <w:pPr>
              <w:rPr>
                <w:rFonts w:cs="Times New Roman"/>
              </w:rPr>
            </w:pPr>
          </w:p>
        </w:tc>
      </w:tr>
      <w:tr w:rsidR="003D2E47" w:rsidRPr="00D3676C" w14:paraId="22B93907" w14:textId="77777777" w:rsidTr="00A857F1">
        <w:trPr>
          <w:trHeight w:hRule="exact" w:val="556"/>
          <w:jc w:val="center"/>
        </w:trPr>
        <w:tc>
          <w:tcPr>
            <w:tcW w:w="366" w:type="pct"/>
            <w:vMerge/>
            <w:tcBorders>
              <w:left w:val="single" w:sz="4" w:space="0" w:color="auto"/>
            </w:tcBorders>
            <w:shd w:val="clear" w:color="auto" w:fill="FFFFFF"/>
            <w:textDirection w:val="btLr"/>
            <w:vAlign w:val="center"/>
          </w:tcPr>
          <w:p w14:paraId="5F4D8E83" w14:textId="77777777" w:rsidR="003D2E47" w:rsidRPr="00D3676C" w:rsidRDefault="003D2E47" w:rsidP="00A857F1">
            <w:pPr>
              <w:jc w:val="center"/>
              <w:rPr>
                <w:rFonts w:cs="Times New Roman"/>
              </w:rPr>
            </w:pPr>
          </w:p>
        </w:tc>
        <w:tc>
          <w:tcPr>
            <w:tcW w:w="248" w:type="pct"/>
            <w:vMerge/>
            <w:tcBorders>
              <w:left w:val="single" w:sz="4" w:space="0" w:color="auto"/>
            </w:tcBorders>
            <w:shd w:val="clear" w:color="auto" w:fill="FFFFFF"/>
            <w:textDirection w:val="btLr"/>
            <w:vAlign w:val="center"/>
          </w:tcPr>
          <w:p w14:paraId="3D612F1A" w14:textId="77777777" w:rsidR="003D2E47" w:rsidRPr="00D3676C" w:rsidRDefault="003D2E47" w:rsidP="00A857F1">
            <w:pPr>
              <w:jc w:val="center"/>
              <w:rPr>
                <w:rFonts w:cs="Times New Roman"/>
              </w:rPr>
            </w:pPr>
          </w:p>
        </w:tc>
        <w:tc>
          <w:tcPr>
            <w:tcW w:w="157" w:type="pct"/>
            <w:tcBorders>
              <w:top w:val="single" w:sz="4" w:space="0" w:color="auto"/>
              <w:left w:val="single" w:sz="4" w:space="0" w:color="auto"/>
            </w:tcBorders>
            <w:shd w:val="clear" w:color="auto" w:fill="FFFFFF"/>
            <w:vAlign w:val="center"/>
          </w:tcPr>
          <w:p w14:paraId="5458C76B"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9.</w:t>
            </w:r>
          </w:p>
        </w:tc>
        <w:tc>
          <w:tcPr>
            <w:tcW w:w="1602" w:type="pct"/>
            <w:tcBorders>
              <w:top w:val="single" w:sz="4" w:space="0" w:color="auto"/>
              <w:left w:val="single" w:sz="4" w:space="0" w:color="auto"/>
            </w:tcBorders>
            <w:shd w:val="clear" w:color="auto" w:fill="FFFFFF"/>
            <w:vAlign w:val="center"/>
          </w:tcPr>
          <w:p w14:paraId="6CE73EF1" w14:textId="77777777" w:rsidR="003D2E47" w:rsidRPr="00D3676C"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lang w:val="uk-UA"/>
              </w:rPr>
              <w:t>Велорухи</w:t>
            </w:r>
            <w:r w:rsidRPr="00D3676C">
              <w:rPr>
                <w:rFonts w:ascii="Times New Roman" w:hAnsi="Times New Roman" w:cs="Times New Roman"/>
                <w:sz w:val="24"/>
                <w:szCs w:val="24"/>
              </w:rPr>
              <w:t xml:space="preserve"> по черзі правою, лівою ногою.</w:t>
            </w:r>
          </w:p>
        </w:tc>
        <w:tc>
          <w:tcPr>
            <w:tcW w:w="639" w:type="pct"/>
            <w:tcBorders>
              <w:top w:val="single" w:sz="4" w:space="0" w:color="auto"/>
              <w:left w:val="single" w:sz="4" w:space="0" w:color="auto"/>
            </w:tcBorders>
            <w:shd w:val="clear" w:color="auto" w:fill="FFFFFF"/>
            <w:vAlign w:val="center"/>
          </w:tcPr>
          <w:p w14:paraId="7E66930A"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8-10 разів</w:t>
            </w:r>
          </w:p>
        </w:tc>
        <w:tc>
          <w:tcPr>
            <w:tcW w:w="1318" w:type="pct"/>
            <w:tcBorders>
              <w:top w:val="single" w:sz="4" w:space="0" w:color="auto"/>
              <w:left w:val="single" w:sz="4" w:space="0" w:color="auto"/>
            </w:tcBorders>
            <w:shd w:val="clear" w:color="auto" w:fill="FFFFFF"/>
            <w:vAlign w:val="center"/>
          </w:tcPr>
          <w:p w14:paraId="4023F1A0"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Темп повільний</w:t>
            </w:r>
          </w:p>
        </w:tc>
        <w:tc>
          <w:tcPr>
            <w:tcW w:w="670" w:type="pct"/>
            <w:vMerge/>
            <w:tcBorders>
              <w:left w:val="single" w:sz="4" w:space="0" w:color="auto"/>
              <w:right w:val="single" w:sz="4" w:space="0" w:color="auto"/>
            </w:tcBorders>
            <w:shd w:val="clear" w:color="auto" w:fill="FFFFFF"/>
            <w:textDirection w:val="btLr"/>
          </w:tcPr>
          <w:p w14:paraId="3DF95EDE" w14:textId="77777777" w:rsidR="003D2E47" w:rsidRPr="00D3676C" w:rsidRDefault="003D2E47" w:rsidP="00A857F1">
            <w:pPr>
              <w:rPr>
                <w:rFonts w:cs="Times New Roman"/>
              </w:rPr>
            </w:pPr>
          </w:p>
        </w:tc>
      </w:tr>
      <w:tr w:rsidR="003D2E47" w:rsidRPr="00D3676C" w14:paraId="6DCC2637" w14:textId="77777777" w:rsidTr="00A857F1">
        <w:trPr>
          <w:trHeight w:hRule="exact" w:val="578"/>
          <w:jc w:val="center"/>
        </w:trPr>
        <w:tc>
          <w:tcPr>
            <w:tcW w:w="366" w:type="pct"/>
            <w:vMerge w:val="restart"/>
            <w:tcBorders>
              <w:top w:val="single" w:sz="4" w:space="0" w:color="auto"/>
              <w:left w:val="single" w:sz="4" w:space="0" w:color="auto"/>
            </w:tcBorders>
            <w:shd w:val="clear" w:color="auto" w:fill="FFFFFF"/>
            <w:textDirection w:val="btLr"/>
            <w:vAlign w:val="center"/>
          </w:tcPr>
          <w:p w14:paraId="36CD74DF"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eastAsia="Times New Roman" w:hAnsi="Times New Roman" w:cs="Times New Roman"/>
                <w:sz w:val="24"/>
                <w:szCs w:val="24"/>
              </w:rPr>
              <w:t>ЗАКЛЮЧНИЙ</w:t>
            </w:r>
          </w:p>
        </w:tc>
        <w:tc>
          <w:tcPr>
            <w:tcW w:w="248" w:type="pct"/>
            <w:vMerge w:val="restart"/>
            <w:tcBorders>
              <w:top w:val="single" w:sz="4" w:space="0" w:color="auto"/>
              <w:left w:val="single" w:sz="4" w:space="0" w:color="auto"/>
            </w:tcBorders>
            <w:shd w:val="clear" w:color="auto" w:fill="FFFFFF"/>
            <w:textDirection w:val="btLr"/>
            <w:vAlign w:val="center"/>
          </w:tcPr>
          <w:p w14:paraId="030952C0"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eastAsia="Times New Roman" w:hAnsi="Times New Roman" w:cs="Times New Roman"/>
                <w:sz w:val="24"/>
                <w:szCs w:val="24"/>
              </w:rPr>
              <w:t>СТОЯ</w:t>
            </w:r>
          </w:p>
        </w:tc>
        <w:tc>
          <w:tcPr>
            <w:tcW w:w="157" w:type="pct"/>
            <w:tcBorders>
              <w:top w:val="single" w:sz="4" w:space="0" w:color="auto"/>
              <w:left w:val="single" w:sz="4" w:space="0" w:color="auto"/>
            </w:tcBorders>
            <w:shd w:val="clear" w:color="auto" w:fill="FFFFFF"/>
            <w:vAlign w:val="center"/>
          </w:tcPr>
          <w:p w14:paraId="17B84B05"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10.</w:t>
            </w:r>
          </w:p>
        </w:tc>
        <w:tc>
          <w:tcPr>
            <w:tcW w:w="1602" w:type="pct"/>
            <w:tcBorders>
              <w:top w:val="single" w:sz="4" w:space="0" w:color="auto"/>
              <w:left w:val="single" w:sz="4" w:space="0" w:color="auto"/>
            </w:tcBorders>
            <w:shd w:val="clear" w:color="auto" w:fill="FFFFFF"/>
            <w:vAlign w:val="center"/>
          </w:tcPr>
          <w:p w14:paraId="1422CC4C"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Напівприсідаючи, тримаючись за спинку стільця.</w:t>
            </w:r>
          </w:p>
        </w:tc>
        <w:tc>
          <w:tcPr>
            <w:tcW w:w="639" w:type="pct"/>
            <w:tcBorders>
              <w:top w:val="single" w:sz="4" w:space="0" w:color="auto"/>
              <w:left w:val="single" w:sz="4" w:space="0" w:color="auto"/>
            </w:tcBorders>
            <w:shd w:val="clear" w:color="auto" w:fill="FFFFFF"/>
            <w:vAlign w:val="center"/>
          </w:tcPr>
          <w:p w14:paraId="1604430C"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3-5 разів</w:t>
            </w:r>
          </w:p>
        </w:tc>
        <w:tc>
          <w:tcPr>
            <w:tcW w:w="1318" w:type="pct"/>
            <w:tcBorders>
              <w:top w:val="single" w:sz="4" w:space="0" w:color="auto"/>
              <w:left w:val="single" w:sz="4" w:space="0" w:color="auto"/>
            </w:tcBorders>
            <w:shd w:val="clear" w:color="auto" w:fill="FFFFFF"/>
            <w:vAlign w:val="center"/>
          </w:tcPr>
          <w:p w14:paraId="3C8CE91E"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Повільно з паузою відпочинку</w:t>
            </w:r>
          </w:p>
        </w:tc>
        <w:tc>
          <w:tcPr>
            <w:tcW w:w="670" w:type="pct"/>
            <w:vMerge/>
            <w:tcBorders>
              <w:left w:val="single" w:sz="4" w:space="0" w:color="auto"/>
              <w:right w:val="single" w:sz="4" w:space="0" w:color="auto"/>
            </w:tcBorders>
            <w:shd w:val="clear" w:color="auto" w:fill="FFFFFF"/>
            <w:textDirection w:val="btLr"/>
          </w:tcPr>
          <w:p w14:paraId="04D801DD" w14:textId="77777777" w:rsidR="003D2E47" w:rsidRPr="00D3676C" w:rsidRDefault="003D2E47" w:rsidP="00A857F1">
            <w:pPr>
              <w:rPr>
                <w:rFonts w:cs="Times New Roman"/>
              </w:rPr>
            </w:pPr>
          </w:p>
        </w:tc>
      </w:tr>
      <w:tr w:rsidR="003D2E47" w:rsidRPr="00D3676C" w14:paraId="4855601C" w14:textId="77777777" w:rsidTr="00A857F1">
        <w:trPr>
          <w:trHeight w:hRule="exact" w:val="1125"/>
          <w:jc w:val="center"/>
        </w:trPr>
        <w:tc>
          <w:tcPr>
            <w:tcW w:w="366" w:type="pct"/>
            <w:vMerge/>
            <w:tcBorders>
              <w:left w:val="single" w:sz="4" w:space="0" w:color="auto"/>
            </w:tcBorders>
            <w:shd w:val="clear" w:color="auto" w:fill="FFFFFF"/>
            <w:textDirection w:val="btLr"/>
          </w:tcPr>
          <w:p w14:paraId="4BE30F41" w14:textId="77777777" w:rsidR="003D2E47" w:rsidRPr="00D3676C" w:rsidRDefault="003D2E47" w:rsidP="00A857F1">
            <w:pPr>
              <w:rPr>
                <w:rFonts w:cs="Times New Roman"/>
              </w:rPr>
            </w:pPr>
          </w:p>
        </w:tc>
        <w:tc>
          <w:tcPr>
            <w:tcW w:w="248" w:type="pct"/>
            <w:vMerge/>
            <w:tcBorders>
              <w:left w:val="single" w:sz="4" w:space="0" w:color="auto"/>
            </w:tcBorders>
            <w:shd w:val="clear" w:color="auto" w:fill="FFFFFF"/>
            <w:textDirection w:val="btLr"/>
            <w:vAlign w:val="center"/>
          </w:tcPr>
          <w:p w14:paraId="60CD1371" w14:textId="77777777" w:rsidR="003D2E47" w:rsidRPr="00D3676C" w:rsidRDefault="003D2E47" w:rsidP="00A857F1">
            <w:pPr>
              <w:jc w:val="center"/>
              <w:rPr>
                <w:rFonts w:cs="Times New Roman"/>
              </w:rPr>
            </w:pPr>
          </w:p>
        </w:tc>
        <w:tc>
          <w:tcPr>
            <w:tcW w:w="157" w:type="pct"/>
            <w:tcBorders>
              <w:top w:val="single" w:sz="4" w:space="0" w:color="auto"/>
              <w:left w:val="single" w:sz="4" w:space="0" w:color="auto"/>
            </w:tcBorders>
            <w:shd w:val="clear" w:color="auto" w:fill="FFFFFF"/>
            <w:vAlign w:val="center"/>
          </w:tcPr>
          <w:p w14:paraId="366FC64B"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11.</w:t>
            </w:r>
          </w:p>
        </w:tc>
        <w:tc>
          <w:tcPr>
            <w:tcW w:w="1602" w:type="pct"/>
            <w:tcBorders>
              <w:top w:val="single" w:sz="4" w:space="0" w:color="auto"/>
              <w:left w:val="single" w:sz="4" w:space="0" w:color="auto"/>
            </w:tcBorders>
            <w:shd w:val="clear" w:color="auto" w:fill="FFFFFF"/>
            <w:vAlign w:val="center"/>
          </w:tcPr>
          <w:p w14:paraId="791708D4" w14:textId="77777777" w:rsidR="003D2E47" w:rsidRPr="00D3676C"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lang w:val="uk-UA"/>
              </w:rPr>
              <w:t>В</w:t>
            </w:r>
            <w:r w:rsidRPr="00D3676C">
              <w:rPr>
                <w:rFonts w:ascii="Times New Roman" w:hAnsi="Times New Roman" w:cs="Times New Roman"/>
                <w:sz w:val="24"/>
                <w:szCs w:val="24"/>
              </w:rPr>
              <w:t>.</w:t>
            </w:r>
            <w:r>
              <w:rPr>
                <w:rFonts w:ascii="Times New Roman" w:hAnsi="Times New Roman" w:cs="Times New Roman"/>
                <w:sz w:val="24"/>
                <w:szCs w:val="24"/>
                <w:lang w:val="uk-UA"/>
              </w:rPr>
              <w:t>П</w:t>
            </w:r>
            <w:r w:rsidRPr="00D3676C">
              <w:rPr>
                <w:rFonts w:ascii="Times New Roman" w:hAnsi="Times New Roman" w:cs="Times New Roman"/>
                <w:sz w:val="24"/>
                <w:szCs w:val="24"/>
              </w:rPr>
              <w:t xml:space="preserve">. стоячи біля спинки ліжка: рахунок 1-2 підйом на носки з опорою об спинку ліжка - вдих, рахунок 3-4 видих </w:t>
            </w:r>
            <w:r>
              <w:rPr>
                <w:rFonts w:ascii="Times New Roman" w:hAnsi="Times New Roman" w:cs="Times New Roman"/>
                <w:sz w:val="24"/>
                <w:szCs w:val="24"/>
                <w:lang w:val="uk-UA"/>
              </w:rPr>
              <w:t>В</w:t>
            </w:r>
            <w:r w:rsidRPr="00D3676C">
              <w:rPr>
                <w:rFonts w:ascii="Times New Roman" w:hAnsi="Times New Roman" w:cs="Times New Roman"/>
                <w:sz w:val="24"/>
                <w:szCs w:val="24"/>
              </w:rPr>
              <w:t>.</w:t>
            </w:r>
            <w:r>
              <w:rPr>
                <w:rFonts w:ascii="Times New Roman" w:hAnsi="Times New Roman" w:cs="Times New Roman"/>
                <w:sz w:val="24"/>
                <w:szCs w:val="24"/>
                <w:lang w:val="uk-UA"/>
              </w:rPr>
              <w:t>П</w:t>
            </w:r>
            <w:r w:rsidRPr="00D3676C">
              <w:rPr>
                <w:rFonts w:ascii="Times New Roman" w:hAnsi="Times New Roman" w:cs="Times New Roman"/>
                <w:sz w:val="24"/>
                <w:szCs w:val="24"/>
              </w:rPr>
              <w:t>.</w:t>
            </w:r>
          </w:p>
        </w:tc>
        <w:tc>
          <w:tcPr>
            <w:tcW w:w="639" w:type="pct"/>
            <w:tcBorders>
              <w:top w:val="single" w:sz="4" w:space="0" w:color="auto"/>
              <w:left w:val="single" w:sz="4" w:space="0" w:color="auto"/>
            </w:tcBorders>
            <w:shd w:val="clear" w:color="auto" w:fill="FFFFFF"/>
            <w:vAlign w:val="center"/>
          </w:tcPr>
          <w:p w14:paraId="03BAA834"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8-10 разів</w:t>
            </w:r>
          </w:p>
        </w:tc>
        <w:tc>
          <w:tcPr>
            <w:tcW w:w="1318" w:type="pct"/>
            <w:tcBorders>
              <w:top w:val="single" w:sz="4" w:space="0" w:color="auto"/>
              <w:left w:val="single" w:sz="4" w:space="0" w:color="auto"/>
            </w:tcBorders>
            <w:shd w:val="clear" w:color="auto" w:fill="FFFFFF"/>
            <w:vAlign w:val="center"/>
          </w:tcPr>
          <w:p w14:paraId="2AD377AF"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Темп середній</w:t>
            </w:r>
          </w:p>
        </w:tc>
        <w:tc>
          <w:tcPr>
            <w:tcW w:w="670" w:type="pct"/>
            <w:vMerge/>
            <w:tcBorders>
              <w:left w:val="single" w:sz="4" w:space="0" w:color="auto"/>
              <w:right w:val="single" w:sz="4" w:space="0" w:color="auto"/>
            </w:tcBorders>
            <w:shd w:val="clear" w:color="auto" w:fill="FFFFFF"/>
            <w:textDirection w:val="btLr"/>
          </w:tcPr>
          <w:p w14:paraId="0DA32F2C" w14:textId="77777777" w:rsidR="003D2E47" w:rsidRPr="00D3676C" w:rsidRDefault="003D2E47" w:rsidP="00A857F1">
            <w:pPr>
              <w:rPr>
                <w:rFonts w:cs="Times New Roman"/>
              </w:rPr>
            </w:pPr>
          </w:p>
        </w:tc>
      </w:tr>
      <w:tr w:rsidR="003D2E47" w:rsidRPr="00D3676C" w14:paraId="2C707C30" w14:textId="77777777" w:rsidTr="00A857F1">
        <w:trPr>
          <w:trHeight w:hRule="exact" w:val="574"/>
          <w:jc w:val="center"/>
        </w:trPr>
        <w:tc>
          <w:tcPr>
            <w:tcW w:w="366" w:type="pct"/>
            <w:vMerge/>
            <w:tcBorders>
              <w:left w:val="single" w:sz="4" w:space="0" w:color="auto"/>
            </w:tcBorders>
            <w:shd w:val="clear" w:color="auto" w:fill="FFFFFF"/>
            <w:textDirection w:val="btLr"/>
          </w:tcPr>
          <w:p w14:paraId="0E54E3B2" w14:textId="77777777" w:rsidR="003D2E47" w:rsidRPr="00D3676C" w:rsidRDefault="003D2E47" w:rsidP="00A857F1">
            <w:pPr>
              <w:rPr>
                <w:rFonts w:cs="Times New Roman"/>
              </w:rPr>
            </w:pPr>
          </w:p>
        </w:tc>
        <w:tc>
          <w:tcPr>
            <w:tcW w:w="248" w:type="pct"/>
            <w:vMerge/>
            <w:tcBorders>
              <w:left w:val="single" w:sz="4" w:space="0" w:color="auto"/>
            </w:tcBorders>
            <w:shd w:val="clear" w:color="auto" w:fill="FFFFFF"/>
            <w:textDirection w:val="btLr"/>
            <w:vAlign w:val="center"/>
          </w:tcPr>
          <w:p w14:paraId="69AFEF1D" w14:textId="77777777" w:rsidR="003D2E47" w:rsidRPr="00D3676C" w:rsidRDefault="003D2E47" w:rsidP="00A857F1">
            <w:pPr>
              <w:jc w:val="center"/>
              <w:rPr>
                <w:rFonts w:cs="Times New Roman"/>
              </w:rPr>
            </w:pPr>
          </w:p>
        </w:tc>
        <w:tc>
          <w:tcPr>
            <w:tcW w:w="157" w:type="pct"/>
            <w:tcBorders>
              <w:top w:val="single" w:sz="4" w:space="0" w:color="auto"/>
              <w:left w:val="single" w:sz="4" w:space="0" w:color="auto"/>
            </w:tcBorders>
            <w:shd w:val="clear" w:color="auto" w:fill="FFFFFF"/>
            <w:vAlign w:val="center"/>
          </w:tcPr>
          <w:p w14:paraId="1D75285E"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12.</w:t>
            </w:r>
          </w:p>
        </w:tc>
        <w:tc>
          <w:tcPr>
            <w:tcW w:w="1602" w:type="pct"/>
            <w:tcBorders>
              <w:top w:val="single" w:sz="4" w:space="0" w:color="auto"/>
              <w:left w:val="single" w:sz="4" w:space="0" w:color="auto"/>
            </w:tcBorders>
            <w:shd w:val="clear" w:color="auto" w:fill="FFFFFF"/>
            <w:vAlign w:val="center"/>
          </w:tcPr>
          <w:p w14:paraId="329A6927"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Розслаблення для м'язів для ніг (почергове струшування)</w:t>
            </w:r>
          </w:p>
        </w:tc>
        <w:tc>
          <w:tcPr>
            <w:tcW w:w="639" w:type="pct"/>
            <w:tcBorders>
              <w:top w:val="single" w:sz="4" w:space="0" w:color="auto"/>
              <w:left w:val="single" w:sz="4" w:space="0" w:color="auto"/>
            </w:tcBorders>
            <w:shd w:val="clear" w:color="auto" w:fill="FFFFFF"/>
            <w:vAlign w:val="center"/>
          </w:tcPr>
          <w:p w14:paraId="68C0D030"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10-15 сек.</w:t>
            </w:r>
          </w:p>
        </w:tc>
        <w:tc>
          <w:tcPr>
            <w:tcW w:w="1318" w:type="pct"/>
            <w:tcBorders>
              <w:top w:val="single" w:sz="4" w:space="0" w:color="auto"/>
              <w:left w:val="single" w:sz="4" w:space="0" w:color="auto"/>
            </w:tcBorders>
            <w:shd w:val="clear" w:color="auto" w:fill="FFFFFF"/>
            <w:vAlign w:val="center"/>
          </w:tcPr>
          <w:p w14:paraId="47FFA52B" w14:textId="77777777" w:rsidR="003D2E47" w:rsidRPr="00D3676C" w:rsidRDefault="003D2E47" w:rsidP="00A857F1">
            <w:pPr>
              <w:jc w:val="center"/>
              <w:rPr>
                <w:rFonts w:cs="Times New Roman"/>
              </w:rPr>
            </w:pPr>
          </w:p>
        </w:tc>
        <w:tc>
          <w:tcPr>
            <w:tcW w:w="670" w:type="pct"/>
            <w:vMerge/>
            <w:tcBorders>
              <w:left w:val="single" w:sz="4" w:space="0" w:color="auto"/>
              <w:right w:val="single" w:sz="4" w:space="0" w:color="auto"/>
            </w:tcBorders>
            <w:shd w:val="clear" w:color="auto" w:fill="FFFFFF"/>
            <w:textDirection w:val="btLr"/>
          </w:tcPr>
          <w:p w14:paraId="35703365" w14:textId="77777777" w:rsidR="003D2E47" w:rsidRPr="00D3676C" w:rsidRDefault="003D2E47" w:rsidP="00A857F1">
            <w:pPr>
              <w:rPr>
                <w:rFonts w:cs="Times New Roman"/>
              </w:rPr>
            </w:pPr>
          </w:p>
        </w:tc>
      </w:tr>
      <w:tr w:rsidR="003D2E47" w:rsidRPr="00D3676C" w14:paraId="76E687AC" w14:textId="77777777" w:rsidTr="00A857F1">
        <w:trPr>
          <w:trHeight w:hRule="exact" w:val="856"/>
          <w:jc w:val="center"/>
        </w:trPr>
        <w:tc>
          <w:tcPr>
            <w:tcW w:w="366" w:type="pct"/>
            <w:vMerge/>
            <w:tcBorders>
              <w:left w:val="single" w:sz="4" w:space="0" w:color="auto"/>
            </w:tcBorders>
            <w:shd w:val="clear" w:color="auto" w:fill="FFFFFF"/>
            <w:textDirection w:val="btLr"/>
          </w:tcPr>
          <w:p w14:paraId="725916C0" w14:textId="77777777" w:rsidR="003D2E47" w:rsidRPr="00D3676C" w:rsidRDefault="003D2E47" w:rsidP="00A857F1">
            <w:pPr>
              <w:rPr>
                <w:rFonts w:cs="Times New Roman"/>
              </w:rPr>
            </w:pPr>
          </w:p>
        </w:tc>
        <w:tc>
          <w:tcPr>
            <w:tcW w:w="248" w:type="pct"/>
            <w:vMerge w:val="restart"/>
            <w:tcBorders>
              <w:top w:val="single" w:sz="4" w:space="0" w:color="auto"/>
              <w:left w:val="single" w:sz="4" w:space="0" w:color="auto"/>
            </w:tcBorders>
            <w:shd w:val="clear" w:color="auto" w:fill="FFFFFF"/>
            <w:textDirection w:val="btLr"/>
            <w:vAlign w:val="center"/>
          </w:tcPr>
          <w:p w14:paraId="5ECAB15E" w14:textId="77777777" w:rsidR="003D2E47" w:rsidRPr="00D3676C" w:rsidRDefault="003D2E47" w:rsidP="00A857F1">
            <w:pPr>
              <w:pStyle w:val="ac"/>
              <w:ind w:left="113" w:right="113"/>
              <w:jc w:val="center"/>
              <w:rPr>
                <w:rFonts w:ascii="Times New Roman" w:hAnsi="Times New Roman" w:cs="Times New Roman"/>
                <w:sz w:val="24"/>
                <w:szCs w:val="24"/>
              </w:rPr>
            </w:pPr>
            <w:r w:rsidRPr="00D3676C">
              <w:rPr>
                <w:rFonts w:ascii="Times New Roman" w:eastAsia="Times New Roman" w:hAnsi="Times New Roman" w:cs="Times New Roman"/>
                <w:sz w:val="24"/>
                <w:szCs w:val="24"/>
              </w:rPr>
              <w:t>Сидячи на стільці</w:t>
            </w:r>
          </w:p>
        </w:tc>
        <w:tc>
          <w:tcPr>
            <w:tcW w:w="157" w:type="pct"/>
            <w:tcBorders>
              <w:top w:val="single" w:sz="4" w:space="0" w:color="auto"/>
              <w:left w:val="single" w:sz="4" w:space="0" w:color="auto"/>
            </w:tcBorders>
            <w:shd w:val="clear" w:color="auto" w:fill="FFFFFF"/>
            <w:vAlign w:val="center"/>
          </w:tcPr>
          <w:p w14:paraId="21035976"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13.</w:t>
            </w:r>
          </w:p>
        </w:tc>
        <w:tc>
          <w:tcPr>
            <w:tcW w:w="1602" w:type="pct"/>
            <w:tcBorders>
              <w:top w:val="single" w:sz="4" w:space="0" w:color="auto"/>
              <w:left w:val="single" w:sz="4" w:space="0" w:color="auto"/>
            </w:tcBorders>
            <w:shd w:val="clear" w:color="auto" w:fill="FFFFFF"/>
            <w:vAlign w:val="center"/>
          </w:tcPr>
          <w:p w14:paraId="188BD671"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По черзі згинання та розгинання стоп з поворотом голови</w:t>
            </w:r>
          </w:p>
        </w:tc>
        <w:tc>
          <w:tcPr>
            <w:tcW w:w="639" w:type="pct"/>
            <w:tcBorders>
              <w:top w:val="single" w:sz="4" w:space="0" w:color="auto"/>
              <w:left w:val="single" w:sz="4" w:space="0" w:color="auto"/>
            </w:tcBorders>
            <w:shd w:val="clear" w:color="auto" w:fill="FFFFFF"/>
            <w:vAlign w:val="center"/>
          </w:tcPr>
          <w:p w14:paraId="47AE66F8"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8-10 разів</w:t>
            </w:r>
          </w:p>
        </w:tc>
        <w:tc>
          <w:tcPr>
            <w:tcW w:w="1318" w:type="pct"/>
            <w:tcBorders>
              <w:top w:val="single" w:sz="4" w:space="0" w:color="auto"/>
              <w:left w:val="single" w:sz="4" w:space="0" w:color="auto"/>
            </w:tcBorders>
            <w:shd w:val="clear" w:color="auto" w:fill="FFFFFF"/>
            <w:vAlign w:val="center"/>
          </w:tcPr>
          <w:p w14:paraId="08B12199"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Темп повільний</w:t>
            </w:r>
          </w:p>
        </w:tc>
        <w:tc>
          <w:tcPr>
            <w:tcW w:w="670" w:type="pct"/>
            <w:vMerge/>
            <w:tcBorders>
              <w:left w:val="single" w:sz="4" w:space="0" w:color="auto"/>
              <w:right w:val="single" w:sz="4" w:space="0" w:color="auto"/>
            </w:tcBorders>
            <w:shd w:val="clear" w:color="auto" w:fill="FFFFFF"/>
            <w:textDirection w:val="btLr"/>
          </w:tcPr>
          <w:p w14:paraId="0E629478" w14:textId="77777777" w:rsidR="003D2E47" w:rsidRPr="00D3676C" w:rsidRDefault="003D2E47" w:rsidP="00A857F1">
            <w:pPr>
              <w:rPr>
                <w:rFonts w:cs="Times New Roman"/>
              </w:rPr>
            </w:pPr>
          </w:p>
        </w:tc>
      </w:tr>
      <w:tr w:rsidR="003D2E47" w:rsidRPr="00D3676C" w14:paraId="7F7E3D80" w14:textId="77777777" w:rsidTr="00A857F1">
        <w:trPr>
          <w:trHeight w:hRule="exact" w:val="840"/>
          <w:jc w:val="center"/>
        </w:trPr>
        <w:tc>
          <w:tcPr>
            <w:tcW w:w="366" w:type="pct"/>
            <w:vMerge/>
            <w:tcBorders>
              <w:left w:val="single" w:sz="4" w:space="0" w:color="auto"/>
            </w:tcBorders>
            <w:shd w:val="clear" w:color="auto" w:fill="FFFFFF"/>
            <w:textDirection w:val="btLr"/>
          </w:tcPr>
          <w:p w14:paraId="04EFC7A6" w14:textId="77777777" w:rsidR="003D2E47" w:rsidRPr="00D3676C" w:rsidRDefault="003D2E47" w:rsidP="00A857F1">
            <w:pPr>
              <w:rPr>
                <w:rFonts w:cs="Times New Roman"/>
              </w:rPr>
            </w:pPr>
          </w:p>
        </w:tc>
        <w:tc>
          <w:tcPr>
            <w:tcW w:w="248" w:type="pct"/>
            <w:vMerge/>
            <w:tcBorders>
              <w:left w:val="single" w:sz="4" w:space="0" w:color="auto"/>
            </w:tcBorders>
            <w:shd w:val="clear" w:color="auto" w:fill="FFFFFF"/>
            <w:vAlign w:val="bottom"/>
          </w:tcPr>
          <w:p w14:paraId="7DCAF003" w14:textId="77777777" w:rsidR="003D2E47" w:rsidRPr="00D3676C" w:rsidRDefault="003D2E47" w:rsidP="00A857F1">
            <w:pPr>
              <w:pStyle w:val="ac"/>
              <w:rPr>
                <w:rFonts w:ascii="Times New Roman" w:hAnsi="Times New Roman" w:cs="Times New Roman"/>
                <w:sz w:val="24"/>
                <w:szCs w:val="24"/>
              </w:rPr>
            </w:pPr>
          </w:p>
        </w:tc>
        <w:tc>
          <w:tcPr>
            <w:tcW w:w="157" w:type="pct"/>
            <w:tcBorders>
              <w:top w:val="single" w:sz="4" w:space="0" w:color="auto"/>
              <w:left w:val="single" w:sz="4" w:space="0" w:color="auto"/>
            </w:tcBorders>
            <w:shd w:val="clear" w:color="auto" w:fill="FFFFFF"/>
            <w:vAlign w:val="center"/>
          </w:tcPr>
          <w:p w14:paraId="6D669295"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14.</w:t>
            </w:r>
          </w:p>
        </w:tc>
        <w:tc>
          <w:tcPr>
            <w:tcW w:w="1602" w:type="pct"/>
            <w:tcBorders>
              <w:top w:val="single" w:sz="4" w:space="0" w:color="auto"/>
              <w:left w:val="single" w:sz="4" w:space="0" w:color="auto"/>
            </w:tcBorders>
            <w:shd w:val="clear" w:color="auto" w:fill="FFFFFF"/>
            <w:vAlign w:val="center"/>
          </w:tcPr>
          <w:p w14:paraId="131242C3"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Надування пляжного м'яча, гімнастика дихання зі спірометром-тренажером</w:t>
            </w:r>
          </w:p>
        </w:tc>
        <w:tc>
          <w:tcPr>
            <w:tcW w:w="639" w:type="pct"/>
            <w:tcBorders>
              <w:top w:val="single" w:sz="4" w:space="0" w:color="auto"/>
              <w:left w:val="single" w:sz="4" w:space="0" w:color="auto"/>
            </w:tcBorders>
            <w:shd w:val="clear" w:color="auto" w:fill="FFFFFF"/>
            <w:vAlign w:val="center"/>
          </w:tcPr>
          <w:p w14:paraId="3E97E438"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1-2 хв.</w:t>
            </w:r>
            <w:r>
              <w:rPr>
                <w:rFonts w:ascii="Times New Roman" w:hAnsi="Times New Roman" w:cs="Times New Roman"/>
                <w:sz w:val="24"/>
                <w:szCs w:val="24"/>
                <w:lang w:val="uk-UA"/>
              </w:rPr>
              <w:t xml:space="preserve"> </w:t>
            </w:r>
            <w:r w:rsidRPr="00D3676C">
              <w:rPr>
                <w:rFonts w:ascii="Times New Roman" w:hAnsi="Times New Roman" w:cs="Times New Roman"/>
                <w:sz w:val="24"/>
                <w:szCs w:val="24"/>
              </w:rPr>
              <w:t>кожну годину</w:t>
            </w:r>
          </w:p>
        </w:tc>
        <w:tc>
          <w:tcPr>
            <w:tcW w:w="1318" w:type="pct"/>
            <w:tcBorders>
              <w:top w:val="single" w:sz="4" w:space="0" w:color="auto"/>
              <w:left w:val="single" w:sz="4" w:space="0" w:color="auto"/>
            </w:tcBorders>
            <w:shd w:val="clear" w:color="auto" w:fill="FFFFFF"/>
            <w:vAlign w:val="center"/>
          </w:tcPr>
          <w:p w14:paraId="641B06B8"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Протягом</w:t>
            </w:r>
            <w:r>
              <w:rPr>
                <w:rFonts w:ascii="Times New Roman" w:hAnsi="Times New Roman" w:cs="Times New Roman"/>
                <w:sz w:val="24"/>
                <w:szCs w:val="24"/>
              </w:rPr>
              <w:t xml:space="preserve"> </w:t>
            </w:r>
            <w:r w:rsidRPr="00D3676C">
              <w:rPr>
                <w:rFonts w:ascii="Times New Roman" w:hAnsi="Times New Roman" w:cs="Times New Roman"/>
                <w:sz w:val="24"/>
                <w:szCs w:val="24"/>
              </w:rPr>
              <w:t>дня</w:t>
            </w:r>
          </w:p>
        </w:tc>
        <w:tc>
          <w:tcPr>
            <w:tcW w:w="670" w:type="pct"/>
            <w:vMerge/>
            <w:tcBorders>
              <w:left w:val="single" w:sz="4" w:space="0" w:color="auto"/>
              <w:right w:val="single" w:sz="4" w:space="0" w:color="auto"/>
            </w:tcBorders>
            <w:shd w:val="clear" w:color="auto" w:fill="FFFFFF"/>
            <w:textDirection w:val="btLr"/>
          </w:tcPr>
          <w:p w14:paraId="7BDD9A88" w14:textId="77777777" w:rsidR="003D2E47" w:rsidRPr="00D3676C" w:rsidRDefault="003D2E47" w:rsidP="00A857F1">
            <w:pPr>
              <w:rPr>
                <w:rFonts w:cs="Times New Roman"/>
              </w:rPr>
            </w:pPr>
          </w:p>
        </w:tc>
      </w:tr>
      <w:tr w:rsidR="003D2E47" w:rsidRPr="00D3676C" w14:paraId="13993B89" w14:textId="77777777" w:rsidTr="00A857F1">
        <w:trPr>
          <w:trHeight w:hRule="exact" w:val="852"/>
          <w:jc w:val="center"/>
        </w:trPr>
        <w:tc>
          <w:tcPr>
            <w:tcW w:w="366" w:type="pct"/>
            <w:vMerge/>
            <w:tcBorders>
              <w:left w:val="single" w:sz="4" w:space="0" w:color="auto"/>
              <w:bottom w:val="single" w:sz="4" w:space="0" w:color="auto"/>
            </w:tcBorders>
            <w:shd w:val="clear" w:color="auto" w:fill="FFFFFF"/>
            <w:textDirection w:val="btLr"/>
          </w:tcPr>
          <w:p w14:paraId="290A5F7F" w14:textId="77777777" w:rsidR="003D2E47" w:rsidRPr="00D3676C" w:rsidRDefault="003D2E47" w:rsidP="00A857F1">
            <w:pPr>
              <w:rPr>
                <w:rFonts w:cs="Times New Roman"/>
              </w:rPr>
            </w:pPr>
          </w:p>
        </w:tc>
        <w:tc>
          <w:tcPr>
            <w:tcW w:w="248" w:type="pct"/>
            <w:vMerge/>
            <w:tcBorders>
              <w:left w:val="single" w:sz="4" w:space="0" w:color="auto"/>
              <w:bottom w:val="single" w:sz="4" w:space="0" w:color="auto"/>
            </w:tcBorders>
            <w:shd w:val="clear" w:color="auto" w:fill="FFFFFF"/>
            <w:textDirection w:val="btLr"/>
          </w:tcPr>
          <w:p w14:paraId="0DFE58B1" w14:textId="77777777" w:rsidR="003D2E47" w:rsidRPr="00D3676C" w:rsidRDefault="003D2E47" w:rsidP="00A857F1">
            <w:pPr>
              <w:pStyle w:val="ac"/>
              <w:rPr>
                <w:rFonts w:ascii="Times New Roman" w:hAnsi="Times New Roman" w:cs="Times New Roman"/>
                <w:sz w:val="24"/>
                <w:szCs w:val="24"/>
              </w:rPr>
            </w:pPr>
          </w:p>
        </w:tc>
        <w:tc>
          <w:tcPr>
            <w:tcW w:w="157" w:type="pct"/>
            <w:tcBorders>
              <w:top w:val="single" w:sz="4" w:space="0" w:color="auto"/>
              <w:left w:val="single" w:sz="4" w:space="0" w:color="auto"/>
              <w:bottom w:val="single" w:sz="4" w:space="0" w:color="auto"/>
            </w:tcBorders>
            <w:shd w:val="clear" w:color="auto" w:fill="FFFFFF"/>
            <w:vAlign w:val="center"/>
          </w:tcPr>
          <w:p w14:paraId="719D31B3"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15.</w:t>
            </w:r>
          </w:p>
        </w:tc>
        <w:tc>
          <w:tcPr>
            <w:tcW w:w="1602" w:type="pct"/>
            <w:tcBorders>
              <w:top w:val="single" w:sz="4" w:space="0" w:color="auto"/>
              <w:left w:val="single" w:sz="4" w:space="0" w:color="auto"/>
              <w:bottom w:val="single" w:sz="4" w:space="0" w:color="auto"/>
            </w:tcBorders>
            <w:shd w:val="clear" w:color="auto" w:fill="FFFFFF"/>
            <w:vAlign w:val="center"/>
          </w:tcPr>
          <w:p w14:paraId="36889118"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 xml:space="preserve">Почергове хресне торкання </w:t>
            </w:r>
            <w:r>
              <w:rPr>
                <w:rFonts w:ascii="Times New Roman" w:hAnsi="Times New Roman" w:cs="Times New Roman"/>
                <w:sz w:val="24"/>
                <w:szCs w:val="24"/>
                <w:lang w:val="uk-UA"/>
              </w:rPr>
              <w:t>кистю</w:t>
            </w:r>
            <w:r w:rsidRPr="00D3676C">
              <w:rPr>
                <w:rFonts w:ascii="Times New Roman" w:hAnsi="Times New Roman" w:cs="Times New Roman"/>
                <w:sz w:val="24"/>
                <w:szCs w:val="24"/>
              </w:rPr>
              <w:t xml:space="preserve"> рук право</w:t>
            </w:r>
            <w:r>
              <w:rPr>
                <w:rFonts w:ascii="Times New Roman" w:hAnsi="Times New Roman" w:cs="Times New Roman"/>
                <w:sz w:val="24"/>
                <w:szCs w:val="24"/>
                <w:lang w:val="uk-UA"/>
              </w:rPr>
              <w:t>го</w:t>
            </w:r>
            <w:r w:rsidRPr="00D3676C">
              <w:rPr>
                <w:rFonts w:ascii="Times New Roman" w:hAnsi="Times New Roman" w:cs="Times New Roman"/>
                <w:sz w:val="24"/>
                <w:szCs w:val="24"/>
              </w:rPr>
              <w:t>-лівого надпліччя</w:t>
            </w:r>
          </w:p>
        </w:tc>
        <w:tc>
          <w:tcPr>
            <w:tcW w:w="639" w:type="pct"/>
            <w:tcBorders>
              <w:top w:val="single" w:sz="4" w:space="0" w:color="auto"/>
              <w:left w:val="single" w:sz="4" w:space="0" w:color="auto"/>
              <w:bottom w:val="single" w:sz="4" w:space="0" w:color="auto"/>
            </w:tcBorders>
            <w:shd w:val="clear" w:color="auto" w:fill="FFFFFF"/>
            <w:vAlign w:val="center"/>
          </w:tcPr>
          <w:p w14:paraId="3033234E"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6-8 разів</w:t>
            </w:r>
          </w:p>
        </w:tc>
        <w:tc>
          <w:tcPr>
            <w:tcW w:w="1318" w:type="pct"/>
            <w:tcBorders>
              <w:top w:val="single" w:sz="4" w:space="0" w:color="auto"/>
              <w:left w:val="single" w:sz="4" w:space="0" w:color="auto"/>
              <w:bottom w:val="single" w:sz="4" w:space="0" w:color="auto"/>
            </w:tcBorders>
            <w:shd w:val="clear" w:color="auto" w:fill="FFFFFF"/>
            <w:vAlign w:val="center"/>
          </w:tcPr>
          <w:p w14:paraId="34DE3C28"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При торканні видих</w:t>
            </w:r>
          </w:p>
        </w:tc>
        <w:tc>
          <w:tcPr>
            <w:tcW w:w="670" w:type="pct"/>
            <w:vMerge/>
            <w:tcBorders>
              <w:left w:val="single" w:sz="4" w:space="0" w:color="auto"/>
              <w:bottom w:val="single" w:sz="4" w:space="0" w:color="auto"/>
              <w:right w:val="single" w:sz="4" w:space="0" w:color="auto"/>
            </w:tcBorders>
            <w:shd w:val="clear" w:color="auto" w:fill="FFFFFF"/>
            <w:textDirection w:val="btLr"/>
          </w:tcPr>
          <w:p w14:paraId="4CB695AF" w14:textId="77777777" w:rsidR="003D2E47" w:rsidRPr="00D3676C" w:rsidRDefault="003D2E47" w:rsidP="00A857F1">
            <w:pPr>
              <w:rPr>
                <w:rFonts w:cs="Times New Roman"/>
              </w:rPr>
            </w:pPr>
          </w:p>
        </w:tc>
      </w:tr>
    </w:tbl>
    <w:p w14:paraId="7BED04C3" w14:textId="68343D68" w:rsidR="0060745C" w:rsidRDefault="0060745C">
      <w:pPr>
        <w:spacing w:line="259" w:lineRule="auto"/>
        <w:rPr>
          <w:szCs w:val="28"/>
          <w:lang w:val="uk-UA"/>
        </w:rPr>
      </w:pPr>
      <w:r>
        <w:rPr>
          <w:szCs w:val="28"/>
          <w:lang w:val="uk-UA"/>
        </w:rPr>
        <w:br w:type="page"/>
      </w:r>
    </w:p>
    <w:p w14:paraId="16134E7E" w14:textId="5256B0A1" w:rsidR="0060745C" w:rsidRDefault="0060745C" w:rsidP="0060745C">
      <w:pPr>
        <w:spacing w:after="0" w:line="360" w:lineRule="auto"/>
        <w:ind w:firstLine="709"/>
        <w:jc w:val="right"/>
        <w:rPr>
          <w:szCs w:val="28"/>
          <w:lang w:val="uk-UA"/>
        </w:rPr>
      </w:pPr>
      <w:r>
        <w:rPr>
          <w:szCs w:val="28"/>
          <w:lang w:val="uk-UA"/>
        </w:rPr>
        <w:lastRenderedPageBreak/>
        <w:t>Додаток 6</w:t>
      </w:r>
    </w:p>
    <w:p w14:paraId="7DB6EB05" w14:textId="77777777" w:rsidR="0060745C" w:rsidRDefault="0060745C" w:rsidP="0060745C">
      <w:pPr>
        <w:spacing w:after="0" w:line="360" w:lineRule="auto"/>
        <w:ind w:firstLine="709"/>
        <w:jc w:val="both"/>
        <w:rPr>
          <w:szCs w:val="28"/>
          <w:lang w:val="uk-UA"/>
        </w:rPr>
      </w:pPr>
    </w:p>
    <w:p w14:paraId="6D63284F" w14:textId="6A624D29" w:rsidR="0060745C" w:rsidRPr="0060745C" w:rsidRDefault="0060745C" w:rsidP="0060745C">
      <w:pPr>
        <w:spacing w:after="0" w:line="360" w:lineRule="auto"/>
        <w:ind w:firstLine="709"/>
        <w:jc w:val="right"/>
        <w:rPr>
          <w:szCs w:val="28"/>
          <w:lang w:val="uk-UA"/>
        </w:rPr>
      </w:pPr>
      <w:r w:rsidRPr="0060745C">
        <w:rPr>
          <w:szCs w:val="28"/>
          <w:lang w:val="uk-UA"/>
        </w:rPr>
        <w:t xml:space="preserve">Таблиця </w:t>
      </w:r>
      <w:r>
        <w:rPr>
          <w:szCs w:val="28"/>
          <w:lang w:val="uk-UA"/>
        </w:rPr>
        <w:t>6</w:t>
      </w:r>
    </w:p>
    <w:p w14:paraId="100E4488" w14:textId="1E625927" w:rsidR="0060745C" w:rsidRPr="0060745C" w:rsidRDefault="0060745C" w:rsidP="0060745C">
      <w:pPr>
        <w:spacing w:after="0" w:line="360" w:lineRule="auto"/>
        <w:jc w:val="center"/>
        <w:rPr>
          <w:b/>
          <w:bCs/>
          <w:szCs w:val="28"/>
          <w:lang w:val="uk-UA"/>
        </w:rPr>
      </w:pPr>
      <w:r w:rsidRPr="0060745C">
        <w:rPr>
          <w:b/>
          <w:bCs/>
          <w:szCs w:val="28"/>
          <w:lang w:val="uk-UA"/>
        </w:rPr>
        <w:t>Комплекс вправ ІV рухового режиму (проводиться у відділенні кардіохірургії)</w:t>
      </w:r>
    </w:p>
    <w:tbl>
      <w:tblPr>
        <w:tblOverlap w:val="never"/>
        <w:tblW w:w="5000" w:type="pct"/>
        <w:jc w:val="center"/>
        <w:tblCellMar>
          <w:left w:w="10" w:type="dxa"/>
          <w:right w:w="10" w:type="dxa"/>
        </w:tblCellMar>
        <w:tblLook w:val="0000" w:firstRow="0" w:lastRow="0" w:firstColumn="0" w:lastColumn="0" w:noHBand="0" w:noVBand="0"/>
      </w:tblPr>
      <w:tblGrid>
        <w:gridCol w:w="824"/>
        <w:gridCol w:w="496"/>
        <w:gridCol w:w="320"/>
        <w:gridCol w:w="4001"/>
        <w:gridCol w:w="1221"/>
        <w:gridCol w:w="1485"/>
        <w:gridCol w:w="1281"/>
      </w:tblGrid>
      <w:tr w:rsidR="003D2E47" w:rsidRPr="00D3676C" w14:paraId="1C631E40" w14:textId="77777777" w:rsidTr="00A857F1">
        <w:trPr>
          <w:trHeight w:hRule="exact" w:val="741"/>
          <w:jc w:val="center"/>
        </w:trPr>
        <w:tc>
          <w:tcPr>
            <w:tcW w:w="433" w:type="pct"/>
            <w:tcBorders>
              <w:top w:val="single" w:sz="4" w:space="0" w:color="auto"/>
              <w:left w:val="single" w:sz="4" w:space="0" w:color="auto"/>
            </w:tcBorders>
            <w:shd w:val="clear" w:color="auto" w:fill="FFFFFF"/>
            <w:vAlign w:val="center"/>
          </w:tcPr>
          <w:p w14:paraId="53776BD4" w14:textId="77777777" w:rsidR="003D2E47" w:rsidRPr="00D3676C" w:rsidRDefault="003D2E47" w:rsidP="00A857F1">
            <w:pPr>
              <w:pStyle w:val="ac"/>
              <w:jc w:val="center"/>
              <w:rPr>
                <w:rFonts w:ascii="Times New Roman" w:hAnsi="Times New Roman" w:cs="Times New Roman"/>
                <w:b/>
                <w:bCs/>
                <w:sz w:val="24"/>
                <w:szCs w:val="24"/>
              </w:rPr>
            </w:pPr>
            <w:r w:rsidRPr="00D3676C">
              <w:rPr>
                <w:rFonts w:ascii="Times New Roman" w:eastAsia="Times New Roman" w:hAnsi="Times New Roman" w:cs="Times New Roman"/>
                <w:b/>
                <w:bCs/>
                <w:sz w:val="24"/>
                <w:szCs w:val="24"/>
              </w:rPr>
              <w:t>Розділ</w:t>
            </w:r>
          </w:p>
        </w:tc>
        <w:tc>
          <w:tcPr>
            <w:tcW w:w="263" w:type="pct"/>
            <w:tcBorders>
              <w:top w:val="single" w:sz="4" w:space="0" w:color="auto"/>
              <w:left w:val="single" w:sz="4" w:space="0" w:color="auto"/>
            </w:tcBorders>
            <w:shd w:val="clear" w:color="auto" w:fill="FFFFFF"/>
            <w:vAlign w:val="center"/>
          </w:tcPr>
          <w:p w14:paraId="27707CA8" w14:textId="77777777" w:rsidR="003D2E47" w:rsidRPr="00D3676C" w:rsidRDefault="003D2E47" w:rsidP="00A857F1">
            <w:pPr>
              <w:pStyle w:val="ac"/>
              <w:jc w:val="center"/>
              <w:rPr>
                <w:rFonts w:ascii="Times New Roman" w:hAnsi="Times New Roman" w:cs="Times New Roman"/>
                <w:b/>
                <w:bCs/>
                <w:sz w:val="24"/>
                <w:szCs w:val="24"/>
              </w:rPr>
            </w:pPr>
            <w:r w:rsidRPr="00D3676C">
              <w:rPr>
                <w:rFonts w:ascii="Times New Roman" w:hAnsi="Times New Roman" w:cs="Times New Roman"/>
                <w:b/>
                <w:bCs/>
                <w:sz w:val="24"/>
                <w:szCs w:val="24"/>
              </w:rPr>
              <w:t>В.П.</w:t>
            </w:r>
          </w:p>
        </w:tc>
        <w:tc>
          <w:tcPr>
            <w:tcW w:w="2219" w:type="pct"/>
            <w:gridSpan w:val="2"/>
            <w:tcBorders>
              <w:top w:val="single" w:sz="4" w:space="0" w:color="auto"/>
              <w:left w:val="single" w:sz="4" w:space="0" w:color="auto"/>
            </w:tcBorders>
            <w:shd w:val="clear" w:color="auto" w:fill="FFFFFF"/>
            <w:vAlign w:val="center"/>
          </w:tcPr>
          <w:p w14:paraId="216B0E4D" w14:textId="77777777" w:rsidR="003D2E47" w:rsidRPr="00D3676C" w:rsidRDefault="003D2E47" w:rsidP="00A857F1">
            <w:pPr>
              <w:pStyle w:val="ac"/>
              <w:jc w:val="center"/>
              <w:rPr>
                <w:rFonts w:ascii="Times New Roman" w:hAnsi="Times New Roman" w:cs="Times New Roman"/>
                <w:b/>
                <w:bCs/>
                <w:sz w:val="24"/>
                <w:szCs w:val="24"/>
              </w:rPr>
            </w:pPr>
            <w:r w:rsidRPr="00D3676C">
              <w:rPr>
                <w:rFonts w:ascii="Times New Roman" w:eastAsia="Times New Roman" w:hAnsi="Times New Roman" w:cs="Times New Roman"/>
                <w:b/>
                <w:bCs/>
                <w:sz w:val="24"/>
                <w:szCs w:val="24"/>
              </w:rPr>
              <w:t>Вправи</w:t>
            </w:r>
          </w:p>
        </w:tc>
        <w:tc>
          <w:tcPr>
            <w:tcW w:w="639" w:type="pct"/>
            <w:tcBorders>
              <w:top w:val="single" w:sz="4" w:space="0" w:color="auto"/>
              <w:left w:val="single" w:sz="4" w:space="0" w:color="auto"/>
            </w:tcBorders>
            <w:shd w:val="clear" w:color="auto" w:fill="FFFFFF"/>
            <w:vAlign w:val="center"/>
          </w:tcPr>
          <w:p w14:paraId="23106E93" w14:textId="77777777" w:rsidR="003D2E47" w:rsidRPr="00D3676C" w:rsidRDefault="003D2E47" w:rsidP="00A857F1">
            <w:pPr>
              <w:pStyle w:val="ac"/>
              <w:jc w:val="center"/>
              <w:rPr>
                <w:rFonts w:ascii="Times New Roman" w:hAnsi="Times New Roman" w:cs="Times New Roman"/>
                <w:b/>
                <w:bCs/>
                <w:sz w:val="24"/>
                <w:szCs w:val="24"/>
              </w:rPr>
            </w:pPr>
            <w:r w:rsidRPr="00D3676C">
              <w:rPr>
                <w:rFonts w:ascii="Times New Roman" w:hAnsi="Times New Roman" w:cs="Times New Roman"/>
                <w:b/>
                <w:bCs/>
                <w:sz w:val="24"/>
                <w:szCs w:val="24"/>
              </w:rPr>
              <w:t>Кількість повторень</w:t>
            </w:r>
          </w:p>
        </w:tc>
        <w:tc>
          <w:tcPr>
            <w:tcW w:w="776" w:type="pct"/>
            <w:tcBorders>
              <w:top w:val="single" w:sz="4" w:space="0" w:color="auto"/>
              <w:left w:val="single" w:sz="4" w:space="0" w:color="auto"/>
            </w:tcBorders>
            <w:shd w:val="clear" w:color="auto" w:fill="FFFFFF"/>
            <w:vAlign w:val="center"/>
          </w:tcPr>
          <w:p w14:paraId="486EC5A2" w14:textId="77777777" w:rsidR="003D2E47" w:rsidRPr="00D3676C" w:rsidRDefault="003D2E47" w:rsidP="00A857F1">
            <w:pPr>
              <w:pStyle w:val="ac"/>
              <w:jc w:val="center"/>
              <w:rPr>
                <w:rFonts w:ascii="Times New Roman" w:hAnsi="Times New Roman" w:cs="Times New Roman"/>
                <w:b/>
                <w:bCs/>
                <w:sz w:val="24"/>
                <w:szCs w:val="24"/>
              </w:rPr>
            </w:pPr>
            <w:r w:rsidRPr="00D3676C">
              <w:rPr>
                <w:rFonts w:ascii="Times New Roman" w:hAnsi="Times New Roman" w:cs="Times New Roman"/>
                <w:b/>
                <w:bCs/>
                <w:sz w:val="24"/>
                <w:szCs w:val="24"/>
              </w:rPr>
              <w:t>Методичні вказівки</w:t>
            </w:r>
          </w:p>
        </w:tc>
        <w:tc>
          <w:tcPr>
            <w:tcW w:w="670" w:type="pct"/>
            <w:tcBorders>
              <w:top w:val="single" w:sz="4" w:space="0" w:color="auto"/>
              <w:left w:val="single" w:sz="4" w:space="0" w:color="auto"/>
              <w:right w:val="single" w:sz="4" w:space="0" w:color="auto"/>
            </w:tcBorders>
            <w:shd w:val="clear" w:color="auto" w:fill="FFFFFF"/>
            <w:vAlign w:val="center"/>
          </w:tcPr>
          <w:p w14:paraId="5CA0B596" w14:textId="77777777" w:rsidR="003D2E47" w:rsidRPr="00D3676C" w:rsidRDefault="003D2E47" w:rsidP="00A857F1">
            <w:pPr>
              <w:pStyle w:val="ac"/>
              <w:jc w:val="center"/>
              <w:rPr>
                <w:rFonts w:ascii="Times New Roman" w:hAnsi="Times New Roman" w:cs="Times New Roman"/>
                <w:b/>
                <w:bCs/>
                <w:sz w:val="24"/>
                <w:szCs w:val="24"/>
              </w:rPr>
            </w:pPr>
            <w:r w:rsidRPr="00D3676C">
              <w:rPr>
                <w:rFonts w:ascii="Times New Roman" w:hAnsi="Times New Roman" w:cs="Times New Roman"/>
                <w:b/>
                <w:bCs/>
                <w:sz w:val="24"/>
                <w:szCs w:val="24"/>
              </w:rPr>
              <w:t>Ціль вправ</w:t>
            </w:r>
          </w:p>
        </w:tc>
      </w:tr>
      <w:tr w:rsidR="003D2E47" w:rsidRPr="00D3676C" w14:paraId="6B16B8E5" w14:textId="77777777" w:rsidTr="00A857F1">
        <w:trPr>
          <w:trHeight w:hRule="exact" w:val="831"/>
          <w:jc w:val="center"/>
        </w:trPr>
        <w:tc>
          <w:tcPr>
            <w:tcW w:w="433" w:type="pct"/>
            <w:vMerge w:val="restart"/>
            <w:tcBorders>
              <w:top w:val="single" w:sz="4" w:space="0" w:color="auto"/>
              <w:left w:val="single" w:sz="4" w:space="0" w:color="auto"/>
            </w:tcBorders>
            <w:shd w:val="clear" w:color="auto" w:fill="FFFFFF"/>
            <w:textDirection w:val="btLr"/>
            <w:vAlign w:val="center"/>
          </w:tcPr>
          <w:p w14:paraId="218C402A"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eastAsia="Times New Roman" w:hAnsi="Times New Roman" w:cs="Times New Roman"/>
                <w:sz w:val="24"/>
                <w:szCs w:val="24"/>
              </w:rPr>
              <w:t>ВСТУПНИЙ</w:t>
            </w:r>
          </w:p>
        </w:tc>
        <w:tc>
          <w:tcPr>
            <w:tcW w:w="263" w:type="pct"/>
            <w:vMerge w:val="restart"/>
            <w:tcBorders>
              <w:top w:val="single" w:sz="4" w:space="0" w:color="auto"/>
              <w:left w:val="single" w:sz="4" w:space="0" w:color="auto"/>
            </w:tcBorders>
            <w:shd w:val="clear" w:color="auto" w:fill="FFFFFF"/>
            <w:textDirection w:val="btLr"/>
            <w:vAlign w:val="center"/>
          </w:tcPr>
          <w:p w14:paraId="1C86469A"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eastAsia="Times New Roman" w:hAnsi="Times New Roman" w:cs="Times New Roman"/>
                <w:sz w:val="24"/>
                <w:szCs w:val="24"/>
              </w:rPr>
              <w:t>Сидячи та стоячи</w:t>
            </w:r>
          </w:p>
        </w:tc>
        <w:tc>
          <w:tcPr>
            <w:tcW w:w="136" w:type="pct"/>
            <w:tcBorders>
              <w:top w:val="single" w:sz="4" w:space="0" w:color="auto"/>
              <w:left w:val="single" w:sz="4" w:space="0" w:color="auto"/>
            </w:tcBorders>
            <w:shd w:val="clear" w:color="auto" w:fill="FFFFFF"/>
            <w:vAlign w:val="center"/>
          </w:tcPr>
          <w:p w14:paraId="664F5663"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1.</w:t>
            </w:r>
          </w:p>
        </w:tc>
        <w:tc>
          <w:tcPr>
            <w:tcW w:w="2083" w:type="pct"/>
            <w:tcBorders>
              <w:top w:val="single" w:sz="4" w:space="0" w:color="auto"/>
              <w:left w:val="single" w:sz="4" w:space="0" w:color="auto"/>
            </w:tcBorders>
            <w:shd w:val="clear" w:color="auto" w:fill="FFFFFF"/>
            <w:vAlign w:val="bottom"/>
          </w:tcPr>
          <w:p w14:paraId="0CB20902" w14:textId="77777777" w:rsidR="003D2E47" w:rsidRPr="00D3676C" w:rsidRDefault="003D2E47" w:rsidP="00A857F1">
            <w:pPr>
              <w:pStyle w:val="ac"/>
              <w:rPr>
                <w:rFonts w:ascii="Times New Roman" w:hAnsi="Times New Roman" w:cs="Times New Roman"/>
                <w:sz w:val="24"/>
                <w:szCs w:val="24"/>
              </w:rPr>
            </w:pPr>
            <w:r w:rsidRPr="00D3676C">
              <w:rPr>
                <w:rFonts w:ascii="Times New Roman" w:hAnsi="Times New Roman" w:cs="Times New Roman"/>
                <w:sz w:val="24"/>
                <w:szCs w:val="24"/>
              </w:rPr>
              <w:t>Дихальні вправи вдих - рахунок 1-3 через праву ніздрю, рахунок 4-6- видих через ліву ніздрю.</w:t>
            </w:r>
          </w:p>
        </w:tc>
        <w:tc>
          <w:tcPr>
            <w:tcW w:w="639" w:type="pct"/>
            <w:tcBorders>
              <w:top w:val="single" w:sz="4" w:space="0" w:color="auto"/>
              <w:left w:val="single" w:sz="4" w:space="0" w:color="auto"/>
            </w:tcBorders>
            <w:shd w:val="clear" w:color="auto" w:fill="FFFFFF"/>
            <w:vAlign w:val="center"/>
          </w:tcPr>
          <w:p w14:paraId="25103A91"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6-8 разів</w:t>
            </w:r>
          </w:p>
        </w:tc>
        <w:tc>
          <w:tcPr>
            <w:tcW w:w="776" w:type="pct"/>
            <w:tcBorders>
              <w:top w:val="single" w:sz="4" w:space="0" w:color="auto"/>
              <w:left w:val="single" w:sz="4" w:space="0" w:color="auto"/>
            </w:tcBorders>
            <w:shd w:val="clear" w:color="auto" w:fill="FFFFFF"/>
            <w:vAlign w:val="center"/>
          </w:tcPr>
          <w:p w14:paraId="7AA37FEC"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Повільно</w:t>
            </w:r>
          </w:p>
        </w:tc>
        <w:tc>
          <w:tcPr>
            <w:tcW w:w="670" w:type="pct"/>
            <w:vMerge w:val="restart"/>
            <w:tcBorders>
              <w:top w:val="single" w:sz="4" w:space="0" w:color="auto"/>
              <w:left w:val="single" w:sz="4" w:space="0" w:color="auto"/>
              <w:right w:val="single" w:sz="4" w:space="0" w:color="auto"/>
            </w:tcBorders>
            <w:shd w:val="clear" w:color="auto" w:fill="FFFFFF"/>
            <w:textDirection w:val="btLr"/>
            <w:vAlign w:val="center"/>
          </w:tcPr>
          <w:p w14:paraId="6D6F8A3A"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Тренування серцево-судинної та дихальної системи. Координація руху. Підвищення емоційного тонусу хворого.</w:t>
            </w:r>
          </w:p>
        </w:tc>
      </w:tr>
      <w:tr w:rsidR="003D2E47" w:rsidRPr="00D3676C" w14:paraId="3D6727B1" w14:textId="77777777" w:rsidTr="00A857F1">
        <w:trPr>
          <w:trHeight w:hRule="exact" w:val="559"/>
          <w:jc w:val="center"/>
        </w:trPr>
        <w:tc>
          <w:tcPr>
            <w:tcW w:w="433" w:type="pct"/>
            <w:vMerge/>
            <w:tcBorders>
              <w:left w:val="single" w:sz="4" w:space="0" w:color="auto"/>
            </w:tcBorders>
            <w:shd w:val="clear" w:color="auto" w:fill="FFFFFF"/>
            <w:textDirection w:val="btLr"/>
            <w:vAlign w:val="center"/>
          </w:tcPr>
          <w:p w14:paraId="61C023B3" w14:textId="77777777" w:rsidR="003D2E47" w:rsidRPr="00D3676C" w:rsidRDefault="003D2E47" w:rsidP="00A857F1">
            <w:pPr>
              <w:jc w:val="center"/>
              <w:rPr>
                <w:rFonts w:cs="Times New Roman"/>
              </w:rPr>
            </w:pPr>
          </w:p>
        </w:tc>
        <w:tc>
          <w:tcPr>
            <w:tcW w:w="263" w:type="pct"/>
            <w:vMerge/>
            <w:tcBorders>
              <w:left w:val="single" w:sz="4" w:space="0" w:color="auto"/>
            </w:tcBorders>
            <w:shd w:val="clear" w:color="auto" w:fill="FFFFFF"/>
            <w:textDirection w:val="btLr"/>
            <w:vAlign w:val="center"/>
          </w:tcPr>
          <w:p w14:paraId="23266345" w14:textId="77777777" w:rsidR="003D2E47" w:rsidRPr="00D3676C" w:rsidRDefault="003D2E47" w:rsidP="00A857F1">
            <w:pPr>
              <w:jc w:val="center"/>
              <w:rPr>
                <w:rFonts w:cs="Times New Roman"/>
              </w:rPr>
            </w:pPr>
          </w:p>
        </w:tc>
        <w:tc>
          <w:tcPr>
            <w:tcW w:w="136" w:type="pct"/>
            <w:tcBorders>
              <w:top w:val="single" w:sz="4" w:space="0" w:color="auto"/>
              <w:left w:val="single" w:sz="4" w:space="0" w:color="auto"/>
            </w:tcBorders>
            <w:shd w:val="clear" w:color="auto" w:fill="FFFFFF"/>
            <w:vAlign w:val="center"/>
          </w:tcPr>
          <w:p w14:paraId="12BB0E5C"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2.</w:t>
            </w:r>
          </w:p>
        </w:tc>
        <w:tc>
          <w:tcPr>
            <w:tcW w:w="2083" w:type="pct"/>
            <w:tcBorders>
              <w:top w:val="single" w:sz="4" w:space="0" w:color="auto"/>
              <w:left w:val="single" w:sz="4" w:space="0" w:color="auto"/>
            </w:tcBorders>
            <w:shd w:val="clear" w:color="auto" w:fill="FFFFFF"/>
            <w:vAlign w:val="bottom"/>
          </w:tcPr>
          <w:p w14:paraId="2D228D0E" w14:textId="77777777" w:rsidR="003D2E47" w:rsidRPr="00D3676C" w:rsidRDefault="003D2E47" w:rsidP="00A857F1">
            <w:pPr>
              <w:pStyle w:val="ac"/>
              <w:rPr>
                <w:rFonts w:ascii="Times New Roman" w:hAnsi="Times New Roman" w:cs="Times New Roman"/>
                <w:sz w:val="24"/>
                <w:szCs w:val="24"/>
              </w:rPr>
            </w:pPr>
            <w:r w:rsidRPr="00D3676C">
              <w:rPr>
                <w:rFonts w:ascii="Times New Roman" w:hAnsi="Times New Roman" w:cs="Times New Roman"/>
                <w:sz w:val="24"/>
                <w:szCs w:val="24"/>
              </w:rPr>
              <w:t>Рахунок 1-2 підвестися - вдих, рахунок 3-4 сісти на стілець - видих.</w:t>
            </w:r>
          </w:p>
        </w:tc>
        <w:tc>
          <w:tcPr>
            <w:tcW w:w="639" w:type="pct"/>
            <w:tcBorders>
              <w:top w:val="single" w:sz="4" w:space="0" w:color="auto"/>
              <w:left w:val="single" w:sz="4" w:space="0" w:color="auto"/>
            </w:tcBorders>
            <w:shd w:val="clear" w:color="auto" w:fill="FFFFFF"/>
            <w:vAlign w:val="center"/>
          </w:tcPr>
          <w:p w14:paraId="218A1D51"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6-8 разів</w:t>
            </w:r>
          </w:p>
        </w:tc>
        <w:tc>
          <w:tcPr>
            <w:tcW w:w="776" w:type="pct"/>
            <w:tcBorders>
              <w:top w:val="single" w:sz="4" w:space="0" w:color="auto"/>
              <w:left w:val="single" w:sz="4" w:space="0" w:color="auto"/>
            </w:tcBorders>
            <w:shd w:val="clear" w:color="auto" w:fill="FFFFFF"/>
            <w:vAlign w:val="center"/>
          </w:tcPr>
          <w:p w14:paraId="4A936DFD"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Повільно</w:t>
            </w:r>
          </w:p>
        </w:tc>
        <w:tc>
          <w:tcPr>
            <w:tcW w:w="670" w:type="pct"/>
            <w:vMerge/>
            <w:tcBorders>
              <w:left w:val="single" w:sz="4" w:space="0" w:color="auto"/>
              <w:right w:val="single" w:sz="4" w:space="0" w:color="auto"/>
            </w:tcBorders>
            <w:shd w:val="clear" w:color="auto" w:fill="FFFFFF"/>
            <w:textDirection w:val="btLr"/>
          </w:tcPr>
          <w:p w14:paraId="14EF5A48" w14:textId="77777777" w:rsidR="003D2E47" w:rsidRPr="00D3676C" w:rsidRDefault="003D2E47" w:rsidP="00A857F1">
            <w:pPr>
              <w:rPr>
                <w:rFonts w:cs="Times New Roman"/>
              </w:rPr>
            </w:pPr>
          </w:p>
        </w:tc>
      </w:tr>
      <w:tr w:rsidR="003D2E47" w:rsidRPr="00D3676C" w14:paraId="32FB42BD" w14:textId="77777777" w:rsidTr="00A857F1">
        <w:trPr>
          <w:trHeight w:hRule="exact" w:val="850"/>
          <w:jc w:val="center"/>
        </w:trPr>
        <w:tc>
          <w:tcPr>
            <w:tcW w:w="433" w:type="pct"/>
            <w:vMerge/>
            <w:tcBorders>
              <w:left w:val="single" w:sz="4" w:space="0" w:color="auto"/>
            </w:tcBorders>
            <w:shd w:val="clear" w:color="auto" w:fill="FFFFFF"/>
            <w:textDirection w:val="btLr"/>
            <w:vAlign w:val="center"/>
          </w:tcPr>
          <w:p w14:paraId="396A793C" w14:textId="77777777" w:rsidR="003D2E47" w:rsidRPr="00D3676C" w:rsidRDefault="003D2E47" w:rsidP="00A857F1">
            <w:pPr>
              <w:jc w:val="center"/>
              <w:rPr>
                <w:rFonts w:cs="Times New Roman"/>
              </w:rPr>
            </w:pPr>
          </w:p>
        </w:tc>
        <w:tc>
          <w:tcPr>
            <w:tcW w:w="263" w:type="pct"/>
            <w:vMerge/>
            <w:tcBorders>
              <w:left w:val="single" w:sz="4" w:space="0" w:color="auto"/>
            </w:tcBorders>
            <w:shd w:val="clear" w:color="auto" w:fill="FFFFFF"/>
            <w:textDirection w:val="btLr"/>
            <w:vAlign w:val="center"/>
          </w:tcPr>
          <w:p w14:paraId="44B9B4A9" w14:textId="77777777" w:rsidR="003D2E47" w:rsidRPr="00D3676C" w:rsidRDefault="003D2E47" w:rsidP="00A857F1">
            <w:pPr>
              <w:jc w:val="center"/>
              <w:rPr>
                <w:rFonts w:cs="Times New Roman"/>
              </w:rPr>
            </w:pPr>
          </w:p>
        </w:tc>
        <w:tc>
          <w:tcPr>
            <w:tcW w:w="136" w:type="pct"/>
            <w:tcBorders>
              <w:top w:val="single" w:sz="4" w:space="0" w:color="auto"/>
              <w:left w:val="single" w:sz="4" w:space="0" w:color="auto"/>
            </w:tcBorders>
            <w:shd w:val="clear" w:color="auto" w:fill="FFFFFF"/>
            <w:vAlign w:val="center"/>
          </w:tcPr>
          <w:p w14:paraId="23548446"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3.</w:t>
            </w:r>
          </w:p>
        </w:tc>
        <w:tc>
          <w:tcPr>
            <w:tcW w:w="2083" w:type="pct"/>
            <w:tcBorders>
              <w:top w:val="single" w:sz="4" w:space="0" w:color="auto"/>
              <w:left w:val="single" w:sz="4" w:space="0" w:color="auto"/>
            </w:tcBorders>
            <w:shd w:val="clear" w:color="auto" w:fill="FFFFFF"/>
            <w:vAlign w:val="bottom"/>
          </w:tcPr>
          <w:p w14:paraId="7C6332D7" w14:textId="77777777" w:rsidR="003D2E47" w:rsidRPr="00D3676C" w:rsidRDefault="003D2E47" w:rsidP="00A857F1">
            <w:pPr>
              <w:pStyle w:val="ac"/>
              <w:rPr>
                <w:rFonts w:ascii="Times New Roman" w:hAnsi="Times New Roman" w:cs="Times New Roman"/>
                <w:sz w:val="24"/>
                <w:szCs w:val="24"/>
              </w:rPr>
            </w:pPr>
            <w:r w:rsidRPr="00D3676C">
              <w:rPr>
                <w:rFonts w:ascii="Times New Roman" w:hAnsi="Times New Roman" w:cs="Times New Roman"/>
                <w:sz w:val="24"/>
                <w:szCs w:val="24"/>
              </w:rPr>
              <w:t>М'яч (до</w:t>
            </w:r>
            <w:r>
              <w:rPr>
                <w:rFonts w:ascii="Times New Roman" w:hAnsi="Times New Roman" w:cs="Times New Roman"/>
                <w:sz w:val="24"/>
                <w:szCs w:val="24"/>
                <w:lang w:val="uk-UA"/>
              </w:rPr>
              <w:t xml:space="preserve"> 1</w:t>
            </w:r>
            <w:r w:rsidRPr="00D3676C">
              <w:rPr>
                <w:rFonts w:ascii="Times New Roman" w:hAnsi="Times New Roman" w:cs="Times New Roman"/>
                <w:sz w:val="24"/>
                <w:szCs w:val="24"/>
              </w:rPr>
              <w:t>00</w:t>
            </w:r>
            <w:r>
              <w:rPr>
                <w:rFonts w:ascii="Times New Roman" w:hAnsi="Times New Roman" w:cs="Times New Roman"/>
                <w:sz w:val="24"/>
                <w:szCs w:val="24"/>
                <w:lang w:val="uk-UA"/>
              </w:rPr>
              <w:t xml:space="preserve"> </w:t>
            </w:r>
            <w:r w:rsidRPr="00D3676C">
              <w:rPr>
                <w:rFonts w:ascii="Times New Roman" w:hAnsi="Times New Roman" w:cs="Times New Roman"/>
                <w:sz w:val="24"/>
                <w:szCs w:val="24"/>
              </w:rPr>
              <w:t xml:space="preserve">г) у правій руці відвести убік до (45°) - вдих, </w:t>
            </w:r>
            <w:r>
              <w:rPr>
                <w:rFonts w:ascii="Times New Roman" w:hAnsi="Times New Roman" w:cs="Times New Roman"/>
                <w:sz w:val="24"/>
                <w:szCs w:val="24"/>
                <w:lang w:val="uk-UA"/>
              </w:rPr>
              <w:t>В</w:t>
            </w:r>
            <w:r w:rsidRPr="00D3676C">
              <w:rPr>
                <w:rFonts w:ascii="Times New Roman" w:hAnsi="Times New Roman" w:cs="Times New Roman"/>
                <w:sz w:val="24"/>
                <w:szCs w:val="24"/>
              </w:rPr>
              <w:t>.</w:t>
            </w:r>
            <w:r>
              <w:rPr>
                <w:rFonts w:ascii="Times New Roman" w:hAnsi="Times New Roman" w:cs="Times New Roman"/>
                <w:sz w:val="24"/>
                <w:szCs w:val="24"/>
                <w:lang w:val="uk-UA"/>
              </w:rPr>
              <w:t>П</w:t>
            </w:r>
            <w:r w:rsidRPr="00D3676C">
              <w:rPr>
                <w:rFonts w:ascii="Times New Roman" w:hAnsi="Times New Roman" w:cs="Times New Roman"/>
                <w:sz w:val="24"/>
                <w:szCs w:val="24"/>
              </w:rPr>
              <w:t>.- видих. Теж вправа лівою рукою.</w:t>
            </w:r>
          </w:p>
        </w:tc>
        <w:tc>
          <w:tcPr>
            <w:tcW w:w="639" w:type="pct"/>
            <w:tcBorders>
              <w:top w:val="single" w:sz="4" w:space="0" w:color="auto"/>
              <w:left w:val="single" w:sz="4" w:space="0" w:color="auto"/>
            </w:tcBorders>
            <w:shd w:val="clear" w:color="auto" w:fill="FFFFFF"/>
            <w:vAlign w:val="center"/>
          </w:tcPr>
          <w:p w14:paraId="04A251E7"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4-6 разів</w:t>
            </w:r>
          </w:p>
        </w:tc>
        <w:tc>
          <w:tcPr>
            <w:tcW w:w="776" w:type="pct"/>
            <w:tcBorders>
              <w:top w:val="single" w:sz="4" w:space="0" w:color="auto"/>
              <w:left w:val="single" w:sz="4" w:space="0" w:color="auto"/>
            </w:tcBorders>
            <w:shd w:val="clear" w:color="auto" w:fill="FFFFFF"/>
            <w:vAlign w:val="center"/>
          </w:tcPr>
          <w:p w14:paraId="622CBEB1"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Без особливої напруги</w:t>
            </w:r>
          </w:p>
        </w:tc>
        <w:tc>
          <w:tcPr>
            <w:tcW w:w="670" w:type="pct"/>
            <w:vMerge/>
            <w:tcBorders>
              <w:left w:val="single" w:sz="4" w:space="0" w:color="auto"/>
              <w:right w:val="single" w:sz="4" w:space="0" w:color="auto"/>
            </w:tcBorders>
            <w:shd w:val="clear" w:color="auto" w:fill="FFFFFF"/>
            <w:textDirection w:val="btLr"/>
          </w:tcPr>
          <w:p w14:paraId="699C79D8" w14:textId="77777777" w:rsidR="003D2E47" w:rsidRPr="00D3676C" w:rsidRDefault="003D2E47" w:rsidP="00A857F1">
            <w:pPr>
              <w:rPr>
                <w:rFonts w:cs="Times New Roman"/>
              </w:rPr>
            </w:pPr>
          </w:p>
        </w:tc>
      </w:tr>
      <w:tr w:rsidR="003D2E47" w:rsidRPr="00D3676C" w14:paraId="2C295216" w14:textId="77777777" w:rsidTr="00A857F1">
        <w:trPr>
          <w:trHeight w:hRule="exact" w:val="578"/>
          <w:jc w:val="center"/>
        </w:trPr>
        <w:tc>
          <w:tcPr>
            <w:tcW w:w="433" w:type="pct"/>
            <w:vMerge/>
            <w:tcBorders>
              <w:left w:val="single" w:sz="4" w:space="0" w:color="auto"/>
            </w:tcBorders>
            <w:shd w:val="clear" w:color="auto" w:fill="FFFFFF"/>
            <w:textDirection w:val="btLr"/>
            <w:vAlign w:val="center"/>
          </w:tcPr>
          <w:p w14:paraId="6C3C1C62" w14:textId="77777777" w:rsidR="003D2E47" w:rsidRPr="00D3676C" w:rsidRDefault="003D2E47" w:rsidP="00A857F1">
            <w:pPr>
              <w:jc w:val="center"/>
              <w:rPr>
                <w:rFonts w:cs="Times New Roman"/>
              </w:rPr>
            </w:pPr>
          </w:p>
        </w:tc>
        <w:tc>
          <w:tcPr>
            <w:tcW w:w="263" w:type="pct"/>
            <w:vMerge/>
            <w:tcBorders>
              <w:left w:val="single" w:sz="4" w:space="0" w:color="auto"/>
            </w:tcBorders>
            <w:shd w:val="clear" w:color="auto" w:fill="FFFFFF"/>
            <w:textDirection w:val="btLr"/>
            <w:vAlign w:val="center"/>
          </w:tcPr>
          <w:p w14:paraId="5919BFA1" w14:textId="77777777" w:rsidR="003D2E47" w:rsidRPr="00D3676C" w:rsidRDefault="003D2E47" w:rsidP="00A857F1">
            <w:pPr>
              <w:jc w:val="center"/>
              <w:rPr>
                <w:rFonts w:cs="Times New Roman"/>
              </w:rPr>
            </w:pPr>
          </w:p>
        </w:tc>
        <w:tc>
          <w:tcPr>
            <w:tcW w:w="136" w:type="pct"/>
            <w:tcBorders>
              <w:top w:val="single" w:sz="4" w:space="0" w:color="auto"/>
              <w:left w:val="single" w:sz="4" w:space="0" w:color="auto"/>
            </w:tcBorders>
            <w:shd w:val="clear" w:color="auto" w:fill="FFFFFF"/>
            <w:vAlign w:val="center"/>
          </w:tcPr>
          <w:p w14:paraId="4BD97035"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4.</w:t>
            </w:r>
          </w:p>
        </w:tc>
        <w:tc>
          <w:tcPr>
            <w:tcW w:w="2083" w:type="pct"/>
            <w:tcBorders>
              <w:top w:val="single" w:sz="4" w:space="0" w:color="auto"/>
              <w:left w:val="single" w:sz="4" w:space="0" w:color="auto"/>
            </w:tcBorders>
            <w:shd w:val="clear" w:color="auto" w:fill="FFFFFF"/>
            <w:vAlign w:val="center"/>
          </w:tcPr>
          <w:p w14:paraId="6FB29098" w14:textId="77777777" w:rsidR="003D2E47" w:rsidRPr="00D3676C" w:rsidRDefault="003D2E47" w:rsidP="00A857F1">
            <w:pPr>
              <w:pStyle w:val="ac"/>
              <w:rPr>
                <w:rFonts w:ascii="Times New Roman" w:hAnsi="Times New Roman" w:cs="Times New Roman"/>
                <w:sz w:val="24"/>
                <w:szCs w:val="24"/>
              </w:rPr>
            </w:pPr>
            <w:r w:rsidRPr="00D3676C">
              <w:rPr>
                <w:rFonts w:ascii="Times New Roman" w:hAnsi="Times New Roman" w:cs="Times New Roman"/>
                <w:sz w:val="24"/>
                <w:szCs w:val="24"/>
              </w:rPr>
              <w:t>Вправи на розслаблення (для ніг та рук).</w:t>
            </w:r>
          </w:p>
        </w:tc>
        <w:tc>
          <w:tcPr>
            <w:tcW w:w="639" w:type="pct"/>
            <w:tcBorders>
              <w:top w:val="single" w:sz="4" w:space="0" w:color="auto"/>
              <w:left w:val="single" w:sz="4" w:space="0" w:color="auto"/>
            </w:tcBorders>
            <w:shd w:val="clear" w:color="auto" w:fill="FFFFFF"/>
            <w:vAlign w:val="center"/>
          </w:tcPr>
          <w:p w14:paraId="30621446"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10-15 сек.</w:t>
            </w:r>
          </w:p>
        </w:tc>
        <w:tc>
          <w:tcPr>
            <w:tcW w:w="776" w:type="pct"/>
            <w:tcBorders>
              <w:top w:val="single" w:sz="4" w:space="0" w:color="auto"/>
              <w:left w:val="single" w:sz="4" w:space="0" w:color="auto"/>
            </w:tcBorders>
            <w:shd w:val="clear" w:color="auto" w:fill="FFFFFF"/>
            <w:vAlign w:val="center"/>
          </w:tcPr>
          <w:p w14:paraId="3DB0A16A"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Дихання довільне</w:t>
            </w:r>
          </w:p>
        </w:tc>
        <w:tc>
          <w:tcPr>
            <w:tcW w:w="670" w:type="pct"/>
            <w:vMerge/>
            <w:tcBorders>
              <w:left w:val="single" w:sz="4" w:space="0" w:color="auto"/>
              <w:right w:val="single" w:sz="4" w:space="0" w:color="auto"/>
            </w:tcBorders>
            <w:shd w:val="clear" w:color="auto" w:fill="FFFFFF"/>
            <w:textDirection w:val="btLr"/>
          </w:tcPr>
          <w:p w14:paraId="3C2D2D22" w14:textId="77777777" w:rsidR="003D2E47" w:rsidRPr="00D3676C" w:rsidRDefault="003D2E47" w:rsidP="00A857F1">
            <w:pPr>
              <w:rPr>
                <w:rFonts w:cs="Times New Roman"/>
              </w:rPr>
            </w:pPr>
          </w:p>
        </w:tc>
      </w:tr>
      <w:tr w:rsidR="003D2E47" w:rsidRPr="00D3676C" w14:paraId="5FDFFBA4" w14:textId="77777777" w:rsidTr="00A857F1">
        <w:trPr>
          <w:trHeight w:hRule="exact" w:val="638"/>
          <w:jc w:val="center"/>
        </w:trPr>
        <w:tc>
          <w:tcPr>
            <w:tcW w:w="433" w:type="pct"/>
            <w:vMerge/>
            <w:tcBorders>
              <w:left w:val="single" w:sz="4" w:space="0" w:color="auto"/>
            </w:tcBorders>
            <w:shd w:val="clear" w:color="auto" w:fill="FFFFFF"/>
            <w:textDirection w:val="btLr"/>
            <w:vAlign w:val="center"/>
          </w:tcPr>
          <w:p w14:paraId="483EDC93" w14:textId="77777777" w:rsidR="003D2E47" w:rsidRPr="00D3676C" w:rsidRDefault="003D2E47" w:rsidP="00A857F1">
            <w:pPr>
              <w:jc w:val="center"/>
              <w:rPr>
                <w:rFonts w:cs="Times New Roman"/>
              </w:rPr>
            </w:pPr>
          </w:p>
        </w:tc>
        <w:tc>
          <w:tcPr>
            <w:tcW w:w="263" w:type="pct"/>
            <w:vMerge/>
            <w:tcBorders>
              <w:left w:val="single" w:sz="4" w:space="0" w:color="auto"/>
            </w:tcBorders>
            <w:shd w:val="clear" w:color="auto" w:fill="FFFFFF"/>
            <w:textDirection w:val="btLr"/>
            <w:vAlign w:val="center"/>
          </w:tcPr>
          <w:p w14:paraId="2EA0D14A" w14:textId="77777777" w:rsidR="003D2E47" w:rsidRPr="00D3676C" w:rsidRDefault="003D2E47" w:rsidP="00A857F1">
            <w:pPr>
              <w:jc w:val="center"/>
              <w:rPr>
                <w:rFonts w:cs="Times New Roman"/>
              </w:rPr>
            </w:pPr>
          </w:p>
        </w:tc>
        <w:tc>
          <w:tcPr>
            <w:tcW w:w="136" w:type="pct"/>
            <w:tcBorders>
              <w:top w:val="single" w:sz="4" w:space="0" w:color="auto"/>
              <w:left w:val="single" w:sz="4" w:space="0" w:color="auto"/>
            </w:tcBorders>
            <w:shd w:val="clear" w:color="auto" w:fill="FFFFFF"/>
            <w:vAlign w:val="center"/>
          </w:tcPr>
          <w:p w14:paraId="6A89CE36"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5.</w:t>
            </w:r>
          </w:p>
        </w:tc>
        <w:tc>
          <w:tcPr>
            <w:tcW w:w="2083" w:type="pct"/>
            <w:tcBorders>
              <w:top w:val="single" w:sz="4" w:space="0" w:color="auto"/>
              <w:left w:val="single" w:sz="4" w:space="0" w:color="auto"/>
            </w:tcBorders>
            <w:shd w:val="clear" w:color="auto" w:fill="FFFFFF"/>
            <w:vAlign w:val="center"/>
          </w:tcPr>
          <w:p w14:paraId="43B8CEA6" w14:textId="77777777" w:rsidR="003D2E47" w:rsidRPr="00D3676C" w:rsidRDefault="003D2E47" w:rsidP="00A857F1">
            <w:pPr>
              <w:pStyle w:val="ac"/>
              <w:rPr>
                <w:rFonts w:ascii="Times New Roman" w:hAnsi="Times New Roman" w:cs="Times New Roman"/>
                <w:sz w:val="24"/>
                <w:szCs w:val="24"/>
              </w:rPr>
            </w:pPr>
            <w:r w:rsidRPr="00D3676C">
              <w:rPr>
                <w:rFonts w:ascii="Times New Roman" w:hAnsi="Times New Roman" w:cs="Times New Roman"/>
                <w:sz w:val="24"/>
                <w:szCs w:val="24"/>
              </w:rPr>
              <w:t>Дозована ходьба коридором.</w:t>
            </w:r>
          </w:p>
        </w:tc>
        <w:tc>
          <w:tcPr>
            <w:tcW w:w="639" w:type="pct"/>
            <w:tcBorders>
              <w:top w:val="single" w:sz="4" w:space="0" w:color="auto"/>
              <w:left w:val="single" w:sz="4" w:space="0" w:color="auto"/>
            </w:tcBorders>
            <w:shd w:val="clear" w:color="auto" w:fill="FFFFFF"/>
            <w:vAlign w:val="center"/>
          </w:tcPr>
          <w:p w14:paraId="23DC98C3" w14:textId="77777777" w:rsidR="003D2E47" w:rsidRPr="00D3676C"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1-2 хв</w:t>
            </w:r>
          </w:p>
        </w:tc>
        <w:tc>
          <w:tcPr>
            <w:tcW w:w="776" w:type="pct"/>
            <w:tcBorders>
              <w:top w:val="single" w:sz="4" w:space="0" w:color="auto"/>
              <w:left w:val="single" w:sz="4" w:space="0" w:color="auto"/>
            </w:tcBorders>
            <w:shd w:val="clear" w:color="auto" w:fill="FFFFFF"/>
            <w:vAlign w:val="center"/>
          </w:tcPr>
          <w:p w14:paraId="60DD3E3D"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Темп змінять із підрахунком пульсу)</w:t>
            </w:r>
          </w:p>
        </w:tc>
        <w:tc>
          <w:tcPr>
            <w:tcW w:w="670" w:type="pct"/>
            <w:vMerge/>
            <w:tcBorders>
              <w:left w:val="single" w:sz="4" w:space="0" w:color="auto"/>
              <w:right w:val="single" w:sz="4" w:space="0" w:color="auto"/>
            </w:tcBorders>
            <w:shd w:val="clear" w:color="auto" w:fill="FFFFFF"/>
            <w:textDirection w:val="btLr"/>
          </w:tcPr>
          <w:p w14:paraId="22A99C5A" w14:textId="77777777" w:rsidR="003D2E47" w:rsidRPr="00D3676C" w:rsidRDefault="003D2E47" w:rsidP="00A857F1">
            <w:pPr>
              <w:rPr>
                <w:rFonts w:cs="Times New Roman"/>
              </w:rPr>
            </w:pPr>
          </w:p>
        </w:tc>
      </w:tr>
      <w:tr w:rsidR="003D2E47" w:rsidRPr="00D3676C" w14:paraId="734E5F2E" w14:textId="77777777" w:rsidTr="00A857F1">
        <w:trPr>
          <w:trHeight w:hRule="exact" w:val="907"/>
          <w:jc w:val="center"/>
        </w:trPr>
        <w:tc>
          <w:tcPr>
            <w:tcW w:w="433" w:type="pct"/>
            <w:vMerge w:val="restart"/>
            <w:tcBorders>
              <w:top w:val="single" w:sz="4" w:space="0" w:color="auto"/>
              <w:left w:val="single" w:sz="4" w:space="0" w:color="auto"/>
            </w:tcBorders>
            <w:shd w:val="clear" w:color="auto" w:fill="FFFFFF"/>
            <w:textDirection w:val="btLr"/>
            <w:vAlign w:val="center"/>
          </w:tcPr>
          <w:p w14:paraId="2EC59F57"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eastAsia="Times New Roman" w:hAnsi="Times New Roman" w:cs="Times New Roman"/>
                <w:sz w:val="24"/>
                <w:szCs w:val="24"/>
              </w:rPr>
              <w:t>ОСНОВНИЙ</w:t>
            </w:r>
          </w:p>
        </w:tc>
        <w:tc>
          <w:tcPr>
            <w:tcW w:w="263" w:type="pct"/>
            <w:vMerge w:val="restart"/>
            <w:tcBorders>
              <w:top w:val="single" w:sz="4" w:space="0" w:color="auto"/>
              <w:left w:val="single" w:sz="4" w:space="0" w:color="auto"/>
            </w:tcBorders>
            <w:shd w:val="clear" w:color="auto" w:fill="FFFFFF"/>
            <w:textDirection w:val="btLr"/>
            <w:vAlign w:val="center"/>
          </w:tcPr>
          <w:p w14:paraId="6E7EA17F"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eastAsia="Times New Roman" w:hAnsi="Times New Roman" w:cs="Times New Roman"/>
                <w:sz w:val="24"/>
                <w:szCs w:val="24"/>
              </w:rPr>
              <w:t>СТОЯ</w:t>
            </w:r>
          </w:p>
        </w:tc>
        <w:tc>
          <w:tcPr>
            <w:tcW w:w="136" w:type="pct"/>
            <w:tcBorders>
              <w:top w:val="single" w:sz="4" w:space="0" w:color="auto"/>
              <w:left w:val="single" w:sz="4" w:space="0" w:color="auto"/>
            </w:tcBorders>
            <w:shd w:val="clear" w:color="auto" w:fill="FFFFFF"/>
            <w:vAlign w:val="center"/>
          </w:tcPr>
          <w:p w14:paraId="0B067DA0"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6.</w:t>
            </w:r>
          </w:p>
        </w:tc>
        <w:tc>
          <w:tcPr>
            <w:tcW w:w="2083" w:type="pct"/>
            <w:tcBorders>
              <w:top w:val="single" w:sz="4" w:space="0" w:color="auto"/>
              <w:left w:val="single" w:sz="4" w:space="0" w:color="auto"/>
            </w:tcBorders>
            <w:shd w:val="clear" w:color="auto" w:fill="FFFFFF"/>
            <w:vAlign w:val="bottom"/>
          </w:tcPr>
          <w:p w14:paraId="130E199A" w14:textId="77777777" w:rsidR="003D2E47" w:rsidRPr="00D3676C" w:rsidRDefault="003D2E47" w:rsidP="00A857F1">
            <w:pPr>
              <w:pStyle w:val="ac"/>
              <w:rPr>
                <w:rFonts w:ascii="Times New Roman" w:hAnsi="Times New Roman" w:cs="Times New Roman"/>
                <w:sz w:val="24"/>
                <w:szCs w:val="24"/>
              </w:rPr>
            </w:pPr>
            <w:r w:rsidRPr="00D3676C">
              <w:rPr>
                <w:rFonts w:ascii="Times New Roman" w:hAnsi="Times New Roman" w:cs="Times New Roman"/>
                <w:sz w:val="24"/>
                <w:szCs w:val="24"/>
              </w:rPr>
              <w:t>Дихальні вправи</w:t>
            </w:r>
            <w:r>
              <w:rPr>
                <w:rFonts w:ascii="Times New Roman" w:hAnsi="Times New Roman" w:cs="Times New Roman"/>
                <w:sz w:val="24"/>
                <w:szCs w:val="24"/>
                <w:lang w:val="uk-UA"/>
              </w:rPr>
              <w:t xml:space="preserve">. </w:t>
            </w:r>
            <w:r w:rsidRPr="00D3676C">
              <w:rPr>
                <w:rFonts w:ascii="Times New Roman" w:hAnsi="Times New Roman" w:cs="Times New Roman"/>
                <w:sz w:val="24"/>
                <w:szCs w:val="24"/>
              </w:rPr>
              <w:t xml:space="preserve">Звукова вібраційна гімнастика </w:t>
            </w:r>
            <w:r>
              <w:rPr>
                <w:rFonts w:ascii="Times New Roman" w:hAnsi="Times New Roman" w:cs="Times New Roman"/>
                <w:sz w:val="24"/>
                <w:szCs w:val="24"/>
                <w:lang w:val="uk-UA"/>
              </w:rPr>
              <w:t xml:space="preserve">- </w:t>
            </w:r>
            <w:r w:rsidRPr="00D3676C">
              <w:rPr>
                <w:rFonts w:ascii="Times New Roman" w:hAnsi="Times New Roman" w:cs="Times New Roman"/>
                <w:sz w:val="24"/>
                <w:szCs w:val="24"/>
              </w:rPr>
              <w:t>рахунок 1-12 з вимовою С-С-С.</w:t>
            </w:r>
          </w:p>
        </w:tc>
        <w:tc>
          <w:tcPr>
            <w:tcW w:w="639" w:type="pct"/>
            <w:tcBorders>
              <w:top w:val="single" w:sz="4" w:space="0" w:color="auto"/>
              <w:left w:val="single" w:sz="4" w:space="0" w:color="auto"/>
            </w:tcBorders>
            <w:shd w:val="clear" w:color="auto" w:fill="FFFFFF"/>
            <w:vAlign w:val="center"/>
          </w:tcPr>
          <w:p w14:paraId="1EF8DE72"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6-8 разів</w:t>
            </w:r>
          </w:p>
        </w:tc>
        <w:tc>
          <w:tcPr>
            <w:tcW w:w="776" w:type="pct"/>
            <w:tcBorders>
              <w:top w:val="single" w:sz="4" w:space="0" w:color="auto"/>
              <w:left w:val="single" w:sz="4" w:space="0" w:color="auto"/>
            </w:tcBorders>
            <w:shd w:val="clear" w:color="auto" w:fill="FFFFFF"/>
            <w:vAlign w:val="center"/>
          </w:tcPr>
          <w:p w14:paraId="4C7A896A"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Без напруги</w:t>
            </w:r>
          </w:p>
        </w:tc>
        <w:tc>
          <w:tcPr>
            <w:tcW w:w="670" w:type="pct"/>
            <w:vMerge/>
            <w:tcBorders>
              <w:left w:val="single" w:sz="4" w:space="0" w:color="auto"/>
              <w:right w:val="single" w:sz="4" w:space="0" w:color="auto"/>
            </w:tcBorders>
            <w:shd w:val="clear" w:color="auto" w:fill="FFFFFF"/>
            <w:textDirection w:val="btLr"/>
          </w:tcPr>
          <w:p w14:paraId="13F684B9" w14:textId="77777777" w:rsidR="003D2E47" w:rsidRPr="00D3676C" w:rsidRDefault="003D2E47" w:rsidP="00A857F1">
            <w:pPr>
              <w:rPr>
                <w:rFonts w:cs="Times New Roman"/>
              </w:rPr>
            </w:pPr>
          </w:p>
        </w:tc>
      </w:tr>
      <w:tr w:rsidR="003D2E47" w:rsidRPr="00D3676C" w14:paraId="623A80ED" w14:textId="77777777" w:rsidTr="00A857F1">
        <w:trPr>
          <w:trHeight w:hRule="exact" w:val="651"/>
          <w:jc w:val="center"/>
        </w:trPr>
        <w:tc>
          <w:tcPr>
            <w:tcW w:w="433" w:type="pct"/>
            <w:vMerge/>
            <w:tcBorders>
              <w:left w:val="single" w:sz="4" w:space="0" w:color="auto"/>
            </w:tcBorders>
            <w:shd w:val="clear" w:color="auto" w:fill="FFFFFF"/>
            <w:textDirection w:val="btLr"/>
            <w:vAlign w:val="center"/>
          </w:tcPr>
          <w:p w14:paraId="20A66DD6" w14:textId="77777777" w:rsidR="003D2E47" w:rsidRPr="00D3676C" w:rsidRDefault="003D2E47" w:rsidP="00A857F1">
            <w:pPr>
              <w:jc w:val="center"/>
              <w:rPr>
                <w:rFonts w:cs="Times New Roman"/>
              </w:rPr>
            </w:pPr>
          </w:p>
        </w:tc>
        <w:tc>
          <w:tcPr>
            <w:tcW w:w="263" w:type="pct"/>
            <w:vMerge/>
            <w:tcBorders>
              <w:left w:val="single" w:sz="4" w:space="0" w:color="auto"/>
            </w:tcBorders>
            <w:shd w:val="clear" w:color="auto" w:fill="FFFFFF"/>
            <w:textDirection w:val="btLr"/>
            <w:vAlign w:val="center"/>
          </w:tcPr>
          <w:p w14:paraId="2BD0639D" w14:textId="77777777" w:rsidR="003D2E47" w:rsidRPr="00D3676C" w:rsidRDefault="003D2E47" w:rsidP="00A857F1">
            <w:pPr>
              <w:jc w:val="center"/>
              <w:rPr>
                <w:rFonts w:cs="Times New Roman"/>
              </w:rPr>
            </w:pPr>
          </w:p>
        </w:tc>
        <w:tc>
          <w:tcPr>
            <w:tcW w:w="136" w:type="pct"/>
            <w:tcBorders>
              <w:top w:val="single" w:sz="4" w:space="0" w:color="auto"/>
              <w:left w:val="single" w:sz="4" w:space="0" w:color="auto"/>
            </w:tcBorders>
            <w:shd w:val="clear" w:color="auto" w:fill="FFFFFF"/>
            <w:vAlign w:val="center"/>
          </w:tcPr>
          <w:p w14:paraId="748A52B4"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7.</w:t>
            </w:r>
          </w:p>
        </w:tc>
        <w:tc>
          <w:tcPr>
            <w:tcW w:w="2083" w:type="pct"/>
            <w:tcBorders>
              <w:top w:val="single" w:sz="4" w:space="0" w:color="auto"/>
              <w:left w:val="single" w:sz="4" w:space="0" w:color="auto"/>
            </w:tcBorders>
            <w:shd w:val="clear" w:color="auto" w:fill="FFFFFF"/>
          </w:tcPr>
          <w:p w14:paraId="7993A6F8" w14:textId="77777777" w:rsidR="003D2E47" w:rsidRPr="00D3676C" w:rsidRDefault="003D2E47" w:rsidP="00A857F1">
            <w:pPr>
              <w:pStyle w:val="ac"/>
              <w:rPr>
                <w:rFonts w:ascii="Times New Roman" w:hAnsi="Times New Roman" w:cs="Times New Roman"/>
                <w:sz w:val="24"/>
                <w:szCs w:val="24"/>
              </w:rPr>
            </w:pPr>
            <w:r w:rsidRPr="00D3676C">
              <w:rPr>
                <w:rFonts w:ascii="Times New Roman" w:hAnsi="Times New Roman" w:cs="Times New Roman"/>
                <w:sz w:val="24"/>
                <w:szCs w:val="24"/>
              </w:rPr>
              <w:t>Діафрагмальне дихання (з паузою після видиху від 3 до 10 с).</w:t>
            </w:r>
          </w:p>
        </w:tc>
        <w:tc>
          <w:tcPr>
            <w:tcW w:w="639" w:type="pct"/>
            <w:tcBorders>
              <w:top w:val="single" w:sz="4" w:space="0" w:color="auto"/>
              <w:left w:val="single" w:sz="4" w:space="0" w:color="auto"/>
            </w:tcBorders>
            <w:shd w:val="clear" w:color="auto" w:fill="FFFFFF"/>
            <w:vAlign w:val="center"/>
          </w:tcPr>
          <w:p w14:paraId="3079615F"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6-8 разів</w:t>
            </w:r>
          </w:p>
        </w:tc>
        <w:tc>
          <w:tcPr>
            <w:tcW w:w="776" w:type="pct"/>
            <w:tcBorders>
              <w:top w:val="single" w:sz="4" w:space="0" w:color="auto"/>
              <w:left w:val="single" w:sz="4" w:space="0" w:color="auto"/>
            </w:tcBorders>
            <w:shd w:val="clear" w:color="auto" w:fill="FFFFFF"/>
            <w:vAlign w:val="center"/>
          </w:tcPr>
          <w:p w14:paraId="3B9934EE"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Допомагаючи руками.</w:t>
            </w:r>
          </w:p>
        </w:tc>
        <w:tc>
          <w:tcPr>
            <w:tcW w:w="670" w:type="pct"/>
            <w:vMerge/>
            <w:tcBorders>
              <w:left w:val="single" w:sz="4" w:space="0" w:color="auto"/>
              <w:right w:val="single" w:sz="4" w:space="0" w:color="auto"/>
            </w:tcBorders>
            <w:shd w:val="clear" w:color="auto" w:fill="FFFFFF"/>
            <w:textDirection w:val="btLr"/>
          </w:tcPr>
          <w:p w14:paraId="7F9069DF" w14:textId="77777777" w:rsidR="003D2E47" w:rsidRPr="00D3676C" w:rsidRDefault="003D2E47" w:rsidP="00A857F1">
            <w:pPr>
              <w:rPr>
                <w:rFonts w:cs="Times New Roman"/>
              </w:rPr>
            </w:pPr>
          </w:p>
        </w:tc>
      </w:tr>
      <w:tr w:rsidR="003D2E47" w:rsidRPr="00D3676C" w14:paraId="6325AA3B" w14:textId="77777777" w:rsidTr="00A857F1">
        <w:trPr>
          <w:trHeight w:hRule="exact" w:val="532"/>
          <w:jc w:val="center"/>
        </w:trPr>
        <w:tc>
          <w:tcPr>
            <w:tcW w:w="433" w:type="pct"/>
            <w:vMerge/>
            <w:tcBorders>
              <w:left w:val="single" w:sz="4" w:space="0" w:color="auto"/>
            </w:tcBorders>
            <w:shd w:val="clear" w:color="auto" w:fill="FFFFFF"/>
            <w:textDirection w:val="btLr"/>
            <w:vAlign w:val="center"/>
          </w:tcPr>
          <w:p w14:paraId="7970FA1B" w14:textId="77777777" w:rsidR="003D2E47" w:rsidRPr="00D3676C" w:rsidRDefault="003D2E47" w:rsidP="00A857F1">
            <w:pPr>
              <w:jc w:val="center"/>
              <w:rPr>
                <w:rFonts w:cs="Times New Roman"/>
              </w:rPr>
            </w:pPr>
          </w:p>
        </w:tc>
        <w:tc>
          <w:tcPr>
            <w:tcW w:w="263" w:type="pct"/>
            <w:vMerge/>
            <w:tcBorders>
              <w:left w:val="single" w:sz="4" w:space="0" w:color="auto"/>
            </w:tcBorders>
            <w:shd w:val="clear" w:color="auto" w:fill="FFFFFF"/>
            <w:textDirection w:val="btLr"/>
            <w:vAlign w:val="center"/>
          </w:tcPr>
          <w:p w14:paraId="7E37E13B" w14:textId="77777777" w:rsidR="003D2E47" w:rsidRPr="00D3676C" w:rsidRDefault="003D2E47" w:rsidP="00A857F1">
            <w:pPr>
              <w:jc w:val="center"/>
              <w:rPr>
                <w:rFonts w:cs="Times New Roman"/>
              </w:rPr>
            </w:pPr>
          </w:p>
        </w:tc>
        <w:tc>
          <w:tcPr>
            <w:tcW w:w="136" w:type="pct"/>
            <w:tcBorders>
              <w:top w:val="single" w:sz="4" w:space="0" w:color="auto"/>
              <w:left w:val="single" w:sz="4" w:space="0" w:color="auto"/>
            </w:tcBorders>
            <w:shd w:val="clear" w:color="auto" w:fill="FFFFFF"/>
            <w:vAlign w:val="center"/>
          </w:tcPr>
          <w:p w14:paraId="40C8855A"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8.</w:t>
            </w:r>
          </w:p>
        </w:tc>
        <w:tc>
          <w:tcPr>
            <w:tcW w:w="2083" w:type="pct"/>
            <w:tcBorders>
              <w:top w:val="single" w:sz="4" w:space="0" w:color="auto"/>
              <w:left w:val="single" w:sz="4" w:space="0" w:color="auto"/>
            </w:tcBorders>
            <w:shd w:val="clear" w:color="auto" w:fill="FFFFFF"/>
            <w:vAlign w:val="bottom"/>
          </w:tcPr>
          <w:p w14:paraId="67B09D58" w14:textId="77777777" w:rsidR="003D2E47" w:rsidRPr="00D3676C" w:rsidRDefault="003D2E47" w:rsidP="00A857F1">
            <w:pPr>
              <w:pStyle w:val="ac"/>
              <w:rPr>
                <w:rFonts w:ascii="Times New Roman" w:hAnsi="Times New Roman" w:cs="Times New Roman"/>
                <w:sz w:val="24"/>
                <w:szCs w:val="24"/>
              </w:rPr>
            </w:pPr>
            <w:r w:rsidRPr="00D3676C">
              <w:rPr>
                <w:rFonts w:ascii="Times New Roman" w:hAnsi="Times New Roman" w:cs="Times New Roman"/>
                <w:sz w:val="24"/>
                <w:szCs w:val="24"/>
              </w:rPr>
              <w:t>Навчання підйому на сходинки, дозована ходьба на місці.</w:t>
            </w:r>
          </w:p>
        </w:tc>
        <w:tc>
          <w:tcPr>
            <w:tcW w:w="639" w:type="pct"/>
            <w:tcBorders>
              <w:top w:val="single" w:sz="4" w:space="0" w:color="auto"/>
              <w:left w:val="single" w:sz="4" w:space="0" w:color="auto"/>
            </w:tcBorders>
            <w:shd w:val="clear" w:color="auto" w:fill="FFFFFF"/>
            <w:vAlign w:val="center"/>
          </w:tcPr>
          <w:p w14:paraId="7D911607"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1 хв.</w:t>
            </w:r>
          </w:p>
        </w:tc>
        <w:tc>
          <w:tcPr>
            <w:tcW w:w="776" w:type="pct"/>
            <w:tcBorders>
              <w:top w:val="single" w:sz="4" w:space="0" w:color="auto"/>
              <w:left w:val="single" w:sz="4" w:space="0" w:color="auto"/>
            </w:tcBorders>
            <w:shd w:val="clear" w:color="auto" w:fill="FFFFFF"/>
            <w:vAlign w:val="center"/>
          </w:tcPr>
          <w:p w14:paraId="4206FB4F"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Темп повільний</w:t>
            </w:r>
          </w:p>
        </w:tc>
        <w:tc>
          <w:tcPr>
            <w:tcW w:w="670" w:type="pct"/>
            <w:vMerge/>
            <w:tcBorders>
              <w:left w:val="single" w:sz="4" w:space="0" w:color="auto"/>
              <w:right w:val="single" w:sz="4" w:space="0" w:color="auto"/>
            </w:tcBorders>
            <w:shd w:val="clear" w:color="auto" w:fill="FFFFFF"/>
            <w:textDirection w:val="btLr"/>
          </w:tcPr>
          <w:p w14:paraId="20E3EDC7" w14:textId="77777777" w:rsidR="003D2E47" w:rsidRPr="00D3676C" w:rsidRDefault="003D2E47" w:rsidP="00A857F1">
            <w:pPr>
              <w:rPr>
                <w:rFonts w:cs="Times New Roman"/>
              </w:rPr>
            </w:pPr>
          </w:p>
        </w:tc>
      </w:tr>
      <w:tr w:rsidR="003D2E47" w:rsidRPr="00D3676C" w14:paraId="23B1ED34" w14:textId="77777777" w:rsidTr="00A857F1">
        <w:trPr>
          <w:trHeight w:hRule="exact" w:val="820"/>
          <w:jc w:val="center"/>
        </w:trPr>
        <w:tc>
          <w:tcPr>
            <w:tcW w:w="433" w:type="pct"/>
            <w:vMerge/>
            <w:tcBorders>
              <w:left w:val="single" w:sz="4" w:space="0" w:color="auto"/>
            </w:tcBorders>
            <w:shd w:val="clear" w:color="auto" w:fill="FFFFFF"/>
            <w:textDirection w:val="btLr"/>
            <w:vAlign w:val="center"/>
          </w:tcPr>
          <w:p w14:paraId="37008974" w14:textId="77777777" w:rsidR="003D2E47" w:rsidRPr="00D3676C" w:rsidRDefault="003D2E47" w:rsidP="00A857F1">
            <w:pPr>
              <w:jc w:val="center"/>
              <w:rPr>
                <w:rFonts w:cs="Times New Roman"/>
              </w:rPr>
            </w:pPr>
          </w:p>
        </w:tc>
        <w:tc>
          <w:tcPr>
            <w:tcW w:w="263" w:type="pct"/>
            <w:vMerge/>
            <w:tcBorders>
              <w:left w:val="single" w:sz="4" w:space="0" w:color="auto"/>
            </w:tcBorders>
            <w:shd w:val="clear" w:color="auto" w:fill="FFFFFF"/>
            <w:textDirection w:val="btLr"/>
            <w:vAlign w:val="center"/>
          </w:tcPr>
          <w:p w14:paraId="2AA5EFD3" w14:textId="77777777" w:rsidR="003D2E47" w:rsidRPr="00D3676C" w:rsidRDefault="003D2E47" w:rsidP="00A857F1">
            <w:pPr>
              <w:jc w:val="center"/>
              <w:rPr>
                <w:rFonts w:cs="Times New Roman"/>
              </w:rPr>
            </w:pPr>
          </w:p>
        </w:tc>
        <w:tc>
          <w:tcPr>
            <w:tcW w:w="136" w:type="pct"/>
            <w:tcBorders>
              <w:top w:val="single" w:sz="4" w:space="0" w:color="auto"/>
              <w:left w:val="single" w:sz="4" w:space="0" w:color="auto"/>
            </w:tcBorders>
            <w:shd w:val="clear" w:color="auto" w:fill="FFFFFF"/>
            <w:vAlign w:val="center"/>
          </w:tcPr>
          <w:p w14:paraId="3AEE2C79"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9.</w:t>
            </w:r>
          </w:p>
        </w:tc>
        <w:tc>
          <w:tcPr>
            <w:tcW w:w="2083" w:type="pct"/>
            <w:tcBorders>
              <w:top w:val="single" w:sz="4" w:space="0" w:color="auto"/>
              <w:left w:val="single" w:sz="4" w:space="0" w:color="auto"/>
            </w:tcBorders>
            <w:shd w:val="clear" w:color="auto" w:fill="FFFFFF"/>
            <w:vAlign w:val="bottom"/>
          </w:tcPr>
          <w:p w14:paraId="5E2CE7FC" w14:textId="77777777" w:rsidR="003D2E47" w:rsidRPr="00D3676C" w:rsidRDefault="003D2E47" w:rsidP="00A857F1">
            <w:pPr>
              <w:pStyle w:val="ac"/>
              <w:jc w:val="both"/>
              <w:rPr>
                <w:rFonts w:ascii="Times New Roman" w:hAnsi="Times New Roman" w:cs="Times New Roman"/>
                <w:sz w:val="24"/>
                <w:szCs w:val="24"/>
              </w:rPr>
            </w:pPr>
            <w:r w:rsidRPr="00D3676C">
              <w:rPr>
                <w:rFonts w:ascii="Times New Roman" w:eastAsia="Times New Roman" w:hAnsi="Times New Roman" w:cs="Times New Roman"/>
                <w:sz w:val="24"/>
                <w:szCs w:val="24"/>
              </w:rPr>
              <w:t>Утримуючись за спинку ліжка, рахунок 1-2 напівприсідання, рахунок 3-4 ноги в колінах випрямити.</w:t>
            </w:r>
          </w:p>
        </w:tc>
        <w:tc>
          <w:tcPr>
            <w:tcW w:w="639" w:type="pct"/>
            <w:tcBorders>
              <w:top w:val="single" w:sz="4" w:space="0" w:color="auto"/>
              <w:left w:val="single" w:sz="4" w:space="0" w:color="auto"/>
            </w:tcBorders>
            <w:shd w:val="clear" w:color="auto" w:fill="FFFFFF"/>
            <w:vAlign w:val="center"/>
          </w:tcPr>
          <w:p w14:paraId="7BCC9A11"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6-8 разів</w:t>
            </w:r>
          </w:p>
        </w:tc>
        <w:tc>
          <w:tcPr>
            <w:tcW w:w="776" w:type="pct"/>
            <w:tcBorders>
              <w:top w:val="single" w:sz="4" w:space="0" w:color="auto"/>
              <w:left w:val="single" w:sz="4" w:space="0" w:color="auto"/>
            </w:tcBorders>
            <w:shd w:val="clear" w:color="auto" w:fill="FFFFFF"/>
            <w:vAlign w:val="center"/>
          </w:tcPr>
          <w:p w14:paraId="733F711D"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Повільно на видиху</w:t>
            </w:r>
          </w:p>
        </w:tc>
        <w:tc>
          <w:tcPr>
            <w:tcW w:w="670" w:type="pct"/>
            <w:vMerge/>
            <w:tcBorders>
              <w:left w:val="single" w:sz="4" w:space="0" w:color="auto"/>
              <w:right w:val="single" w:sz="4" w:space="0" w:color="auto"/>
            </w:tcBorders>
            <w:shd w:val="clear" w:color="auto" w:fill="FFFFFF"/>
            <w:textDirection w:val="btLr"/>
          </w:tcPr>
          <w:p w14:paraId="63E357F3" w14:textId="77777777" w:rsidR="003D2E47" w:rsidRPr="00D3676C" w:rsidRDefault="003D2E47" w:rsidP="00A857F1">
            <w:pPr>
              <w:rPr>
                <w:rFonts w:cs="Times New Roman"/>
              </w:rPr>
            </w:pPr>
          </w:p>
        </w:tc>
      </w:tr>
      <w:tr w:rsidR="003D2E47" w:rsidRPr="00D3676C" w14:paraId="437CD515" w14:textId="77777777" w:rsidTr="00A857F1">
        <w:trPr>
          <w:trHeight w:hRule="exact" w:val="905"/>
          <w:jc w:val="center"/>
        </w:trPr>
        <w:tc>
          <w:tcPr>
            <w:tcW w:w="433" w:type="pct"/>
            <w:vMerge/>
            <w:tcBorders>
              <w:left w:val="single" w:sz="4" w:space="0" w:color="auto"/>
            </w:tcBorders>
            <w:shd w:val="clear" w:color="auto" w:fill="FFFFFF"/>
            <w:textDirection w:val="btLr"/>
            <w:vAlign w:val="center"/>
          </w:tcPr>
          <w:p w14:paraId="7BE5BB41" w14:textId="77777777" w:rsidR="003D2E47" w:rsidRPr="00D3676C" w:rsidRDefault="003D2E47" w:rsidP="00A857F1">
            <w:pPr>
              <w:jc w:val="center"/>
              <w:rPr>
                <w:rFonts w:cs="Times New Roman"/>
              </w:rPr>
            </w:pPr>
          </w:p>
        </w:tc>
        <w:tc>
          <w:tcPr>
            <w:tcW w:w="263" w:type="pct"/>
            <w:vMerge/>
            <w:tcBorders>
              <w:left w:val="single" w:sz="4" w:space="0" w:color="auto"/>
            </w:tcBorders>
            <w:shd w:val="clear" w:color="auto" w:fill="FFFFFF"/>
            <w:textDirection w:val="btLr"/>
            <w:vAlign w:val="center"/>
          </w:tcPr>
          <w:p w14:paraId="374DA4E0" w14:textId="77777777" w:rsidR="003D2E47" w:rsidRPr="00D3676C" w:rsidRDefault="003D2E47" w:rsidP="00A857F1">
            <w:pPr>
              <w:jc w:val="center"/>
              <w:rPr>
                <w:rFonts w:cs="Times New Roman"/>
              </w:rPr>
            </w:pPr>
          </w:p>
        </w:tc>
        <w:tc>
          <w:tcPr>
            <w:tcW w:w="136" w:type="pct"/>
            <w:tcBorders>
              <w:top w:val="single" w:sz="4" w:space="0" w:color="auto"/>
              <w:left w:val="single" w:sz="4" w:space="0" w:color="auto"/>
            </w:tcBorders>
            <w:shd w:val="clear" w:color="auto" w:fill="FFFFFF"/>
            <w:vAlign w:val="center"/>
          </w:tcPr>
          <w:p w14:paraId="38BAED62"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10.</w:t>
            </w:r>
          </w:p>
        </w:tc>
        <w:tc>
          <w:tcPr>
            <w:tcW w:w="2083" w:type="pct"/>
            <w:tcBorders>
              <w:top w:val="single" w:sz="4" w:space="0" w:color="auto"/>
              <w:left w:val="single" w:sz="4" w:space="0" w:color="auto"/>
            </w:tcBorders>
            <w:shd w:val="clear" w:color="auto" w:fill="FFFFFF"/>
          </w:tcPr>
          <w:p w14:paraId="7631916E" w14:textId="77777777" w:rsidR="003D2E47" w:rsidRPr="00D3676C" w:rsidRDefault="003D2E47" w:rsidP="00A857F1">
            <w:pPr>
              <w:pStyle w:val="ac"/>
              <w:jc w:val="both"/>
              <w:rPr>
                <w:rFonts w:ascii="Times New Roman" w:hAnsi="Times New Roman" w:cs="Times New Roman"/>
                <w:sz w:val="24"/>
                <w:szCs w:val="24"/>
              </w:rPr>
            </w:pPr>
            <w:r>
              <w:rPr>
                <w:rFonts w:ascii="Times New Roman" w:eastAsia="Times New Roman" w:hAnsi="Times New Roman" w:cs="Times New Roman"/>
                <w:sz w:val="24"/>
                <w:szCs w:val="24"/>
                <w:lang w:val="uk-UA"/>
              </w:rPr>
              <w:t>В</w:t>
            </w:r>
            <w:r w:rsidRPr="00D3676C">
              <w:rPr>
                <w:rFonts w:ascii="Times New Roman" w:eastAsia="Times New Roman" w:hAnsi="Times New Roman" w:cs="Times New Roman"/>
                <w:sz w:val="24"/>
                <w:szCs w:val="24"/>
              </w:rPr>
              <w:t>.П. рукою торкаючись спинки ліжка правим боком – лівою ногою «велорухи», то ж правою ногою.</w:t>
            </w:r>
          </w:p>
        </w:tc>
        <w:tc>
          <w:tcPr>
            <w:tcW w:w="639" w:type="pct"/>
            <w:tcBorders>
              <w:top w:val="single" w:sz="4" w:space="0" w:color="auto"/>
              <w:left w:val="single" w:sz="4" w:space="0" w:color="auto"/>
            </w:tcBorders>
            <w:shd w:val="clear" w:color="auto" w:fill="FFFFFF"/>
            <w:vAlign w:val="center"/>
          </w:tcPr>
          <w:p w14:paraId="66A51814"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8-12 разів</w:t>
            </w:r>
          </w:p>
        </w:tc>
        <w:tc>
          <w:tcPr>
            <w:tcW w:w="776" w:type="pct"/>
            <w:tcBorders>
              <w:top w:val="single" w:sz="4" w:space="0" w:color="auto"/>
              <w:left w:val="single" w:sz="4" w:space="0" w:color="auto"/>
            </w:tcBorders>
            <w:shd w:val="clear" w:color="auto" w:fill="FFFFFF"/>
            <w:vAlign w:val="center"/>
          </w:tcPr>
          <w:p w14:paraId="66999F7D"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Темп середній</w:t>
            </w:r>
          </w:p>
        </w:tc>
        <w:tc>
          <w:tcPr>
            <w:tcW w:w="670" w:type="pct"/>
            <w:vMerge/>
            <w:tcBorders>
              <w:left w:val="single" w:sz="4" w:space="0" w:color="auto"/>
              <w:right w:val="single" w:sz="4" w:space="0" w:color="auto"/>
            </w:tcBorders>
            <w:shd w:val="clear" w:color="auto" w:fill="FFFFFF"/>
            <w:textDirection w:val="btLr"/>
          </w:tcPr>
          <w:p w14:paraId="2E8871A7" w14:textId="77777777" w:rsidR="003D2E47" w:rsidRPr="00D3676C" w:rsidRDefault="003D2E47" w:rsidP="00A857F1">
            <w:pPr>
              <w:rPr>
                <w:rFonts w:cs="Times New Roman"/>
              </w:rPr>
            </w:pPr>
          </w:p>
        </w:tc>
      </w:tr>
      <w:tr w:rsidR="003D2E47" w:rsidRPr="00D3676C" w14:paraId="11E73118" w14:textId="77777777" w:rsidTr="00A857F1">
        <w:trPr>
          <w:trHeight w:hRule="exact" w:val="891"/>
          <w:jc w:val="center"/>
        </w:trPr>
        <w:tc>
          <w:tcPr>
            <w:tcW w:w="433" w:type="pct"/>
            <w:vMerge w:val="restart"/>
            <w:tcBorders>
              <w:top w:val="single" w:sz="4" w:space="0" w:color="auto"/>
              <w:left w:val="single" w:sz="4" w:space="0" w:color="auto"/>
            </w:tcBorders>
            <w:shd w:val="clear" w:color="auto" w:fill="FFFFFF"/>
            <w:textDirection w:val="btLr"/>
            <w:vAlign w:val="center"/>
          </w:tcPr>
          <w:p w14:paraId="2707500F"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ЗАКЛЮЧНИЙ</w:t>
            </w:r>
          </w:p>
        </w:tc>
        <w:tc>
          <w:tcPr>
            <w:tcW w:w="263" w:type="pct"/>
            <w:vMerge w:val="restart"/>
            <w:tcBorders>
              <w:top w:val="single" w:sz="4" w:space="0" w:color="auto"/>
              <w:left w:val="single" w:sz="4" w:space="0" w:color="auto"/>
            </w:tcBorders>
            <w:shd w:val="clear" w:color="auto" w:fill="FFFFFF"/>
            <w:textDirection w:val="btLr"/>
            <w:vAlign w:val="center"/>
          </w:tcPr>
          <w:p w14:paraId="5E972996"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eastAsia="Times New Roman" w:hAnsi="Times New Roman" w:cs="Times New Roman"/>
                <w:sz w:val="24"/>
                <w:szCs w:val="24"/>
              </w:rPr>
              <w:t>Сидячи та стоячи</w:t>
            </w:r>
          </w:p>
        </w:tc>
        <w:tc>
          <w:tcPr>
            <w:tcW w:w="136" w:type="pct"/>
            <w:tcBorders>
              <w:top w:val="single" w:sz="4" w:space="0" w:color="auto"/>
              <w:left w:val="single" w:sz="4" w:space="0" w:color="auto"/>
            </w:tcBorders>
            <w:shd w:val="clear" w:color="auto" w:fill="FFFFFF"/>
            <w:vAlign w:val="center"/>
          </w:tcPr>
          <w:p w14:paraId="68234D09" w14:textId="77777777" w:rsidR="003D2E47" w:rsidRPr="00D3676C"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11.</w:t>
            </w:r>
          </w:p>
        </w:tc>
        <w:tc>
          <w:tcPr>
            <w:tcW w:w="2083" w:type="pct"/>
            <w:tcBorders>
              <w:top w:val="single" w:sz="4" w:space="0" w:color="auto"/>
              <w:left w:val="single" w:sz="4" w:space="0" w:color="auto"/>
            </w:tcBorders>
            <w:shd w:val="clear" w:color="auto" w:fill="FFFFFF"/>
            <w:vAlign w:val="center"/>
          </w:tcPr>
          <w:p w14:paraId="2D4F418A" w14:textId="77777777" w:rsidR="003D2E47" w:rsidRPr="00D3676C" w:rsidRDefault="003D2E47" w:rsidP="00A857F1">
            <w:pPr>
              <w:pStyle w:val="ac"/>
              <w:jc w:val="both"/>
              <w:rPr>
                <w:rFonts w:ascii="Times New Roman" w:hAnsi="Times New Roman" w:cs="Times New Roman"/>
                <w:sz w:val="24"/>
                <w:szCs w:val="24"/>
              </w:rPr>
            </w:pPr>
            <w:r w:rsidRPr="00D3676C">
              <w:rPr>
                <w:rFonts w:ascii="Times New Roman" w:eastAsia="Times New Roman" w:hAnsi="Times New Roman" w:cs="Times New Roman"/>
                <w:sz w:val="24"/>
                <w:szCs w:val="24"/>
              </w:rPr>
              <w:t>Рахунок 1-3 стиснути і розтиснути пальці кисті, руки вперед нижче за рівень грудей, 4-6 опустити, розслабити.</w:t>
            </w:r>
          </w:p>
        </w:tc>
        <w:tc>
          <w:tcPr>
            <w:tcW w:w="639" w:type="pct"/>
            <w:tcBorders>
              <w:top w:val="single" w:sz="4" w:space="0" w:color="auto"/>
              <w:left w:val="single" w:sz="4" w:space="0" w:color="auto"/>
            </w:tcBorders>
            <w:shd w:val="clear" w:color="auto" w:fill="FFFFFF"/>
            <w:vAlign w:val="center"/>
          </w:tcPr>
          <w:p w14:paraId="54921ADB"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10-12 разів</w:t>
            </w:r>
          </w:p>
        </w:tc>
        <w:tc>
          <w:tcPr>
            <w:tcW w:w="776" w:type="pct"/>
            <w:tcBorders>
              <w:top w:val="single" w:sz="4" w:space="0" w:color="auto"/>
              <w:left w:val="single" w:sz="4" w:space="0" w:color="auto"/>
            </w:tcBorders>
            <w:shd w:val="clear" w:color="auto" w:fill="FFFFFF"/>
            <w:vAlign w:val="center"/>
          </w:tcPr>
          <w:p w14:paraId="041D2798"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На видиху стиснути</w:t>
            </w:r>
          </w:p>
        </w:tc>
        <w:tc>
          <w:tcPr>
            <w:tcW w:w="670" w:type="pct"/>
            <w:vMerge/>
            <w:tcBorders>
              <w:left w:val="single" w:sz="4" w:space="0" w:color="auto"/>
              <w:right w:val="single" w:sz="4" w:space="0" w:color="auto"/>
            </w:tcBorders>
            <w:shd w:val="clear" w:color="auto" w:fill="FFFFFF"/>
            <w:textDirection w:val="btLr"/>
          </w:tcPr>
          <w:p w14:paraId="6D849223" w14:textId="77777777" w:rsidR="003D2E47" w:rsidRPr="00D3676C" w:rsidRDefault="003D2E47" w:rsidP="00A857F1">
            <w:pPr>
              <w:rPr>
                <w:rFonts w:cs="Times New Roman"/>
              </w:rPr>
            </w:pPr>
          </w:p>
        </w:tc>
      </w:tr>
      <w:tr w:rsidR="003D2E47" w:rsidRPr="00D3676C" w14:paraId="2C63216F" w14:textId="77777777" w:rsidTr="00A857F1">
        <w:trPr>
          <w:trHeight w:hRule="exact" w:val="900"/>
          <w:jc w:val="center"/>
        </w:trPr>
        <w:tc>
          <w:tcPr>
            <w:tcW w:w="433" w:type="pct"/>
            <w:vMerge/>
            <w:tcBorders>
              <w:left w:val="single" w:sz="4" w:space="0" w:color="auto"/>
            </w:tcBorders>
            <w:shd w:val="clear" w:color="auto" w:fill="FFFFFF"/>
            <w:textDirection w:val="btLr"/>
          </w:tcPr>
          <w:p w14:paraId="6D531A3E" w14:textId="77777777" w:rsidR="003D2E47" w:rsidRPr="00D3676C" w:rsidRDefault="003D2E47" w:rsidP="00A857F1">
            <w:pPr>
              <w:rPr>
                <w:rFonts w:cs="Times New Roman"/>
              </w:rPr>
            </w:pPr>
          </w:p>
        </w:tc>
        <w:tc>
          <w:tcPr>
            <w:tcW w:w="263" w:type="pct"/>
            <w:vMerge/>
            <w:tcBorders>
              <w:left w:val="single" w:sz="4" w:space="0" w:color="auto"/>
            </w:tcBorders>
            <w:shd w:val="clear" w:color="auto" w:fill="FFFFFF"/>
            <w:textDirection w:val="btLr"/>
          </w:tcPr>
          <w:p w14:paraId="2822A307" w14:textId="77777777" w:rsidR="003D2E47" w:rsidRPr="00D3676C" w:rsidRDefault="003D2E47" w:rsidP="00A857F1">
            <w:pPr>
              <w:rPr>
                <w:rFonts w:cs="Times New Roman"/>
              </w:rPr>
            </w:pPr>
          </w:p>
        </w:tc>
        <w:tc>
          <w:tcPr>
            <w:tcW w:w="136" w:type="pct"/>
            <w:tcBorders>
              <w:top w:val="single" w:sz="4" w:space="0" w:color="auto"/>
              <w:left w:val="single" w:sz="4" w:space="0" w:color="auto"/>
            </w:tcBorders>
            <w:shd w:val="clear" w:color="auto" w:fill="FFFFFF"/>
            <w:vAlign w:val="center"/>
          </w:tcPr>
          <w:p w14:paraId="53D5099A"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12.</w:t>
            </w:r>
          </w:p>
        </w:tc>
        <w:tc>
          <w:tcPr>
            <w:tcW w:w="2083" w:type="pct"/>
            <w:tcBorders>
              <w:top w:val="single" w:sz="4" w:space="0" w:color="auto"/>
              <w:left w:val="single" w:sz="4" w:space="0" w:color="auto"/>
            </w:tcBorders>
            <w:shd w:val="clear" w:color="auto" w:fill="FFFFFF"/>
            <w:vAlign w:val="center"/>
          </w:tcPr>
          <w:p w14:paraId="2EDE2C6B" w14:textId="77777777" w:rsidR="003D2E47" w:rsidRPr="00D3676C" w:rsidRDefault="003D2E47" w:rsidP="00A857F1">
            <w:pPr>
              <w:pStyle w:val="ac"/>
              <w:jc w:val="both"/>
              <w:rPr>
                <w:rFonts w:ascii="Times New Roman" w:hAnsi="Times New Roman" w:cs="Times New Roman"/>
                <w:sz w:val="24"/>
                <w:szCs w:val="24"/>
              </w:rPr>
            </w:pPr>
            <w:r w:rsidRPr="00D3676C">
              <w:rPr>
                <w:rFonts w:ascii="Times New Roman" w:eastAsia="Times New Roman" w:hAnsi="Times New Roman" w:cs="Times New Roman"/>
                <w:sz w:val="24"/>
                <w:szCs w:val="24"/>
              </w:rPr>
              <w:t>Стоячи обличчям до спинки ліжка, повільно кругові рухи тазом, (після 2-х обертів відпочинок).</w:t>
            </w:r>
          </w:p>
        </w:tc>
        <w:tc>
          <w:tcPr>
            <w:tcW w:w="639" w:type="pct"/>
            <w:tcBorders>
              <w:top w:val="single" w:sz="4" w:space="0" w:color="auto"/>
              <w:left w:val="single" w:sz="4" w:space="0" w:color="auto"/>
            </w:tcBorders>
            <w:shd w:val="clear" w:color="auto" w:fill="FFFFFF"/>
            <w:vAlign w:val="center"/>
          </w:tcPr>
          <w:p w14:paraId="1C5AC5B0"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6-8 разів</w:t>
            </w:r>
          </w:p>
        </w:tc>
        <w:tc>
          <w:tcPr>
            <w:tcW w:w="776" w:type="pct"/>
            <w:tcBorders>
              <w:top w:val="single" w:sz="4" w:space="0" w:color="auto"/>
              <w:left w:val="single" w:sz="4" w:space="0" w:color="auto"/>
            </w:tcBorders>
            <w:shd w:val="clear" w:color="auto" w:fill="FFFFFF"/>
            <w:vAlign w:val="center"/>
          </w:tcPr>
          <w:p w14:paraId="615EA8FB"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В одну та іншу сторони</w:t>
            </w:r>
          </w:p>
        </w:tc>
        <w:tc>
          <w:tcPr>
            <w:tcW w:w="670" w:type="pct"/>
            <w:vMerge/>
            <w:tcBorders>
              <w:left w:val="single" w:sz="4" w:space="0" w:color="auto"/>
              <w:right w:val="single" w:sz="4" w:space="0" w:color="auto"/>
            </w:tcBorders>
            <w:shd w:val="clear" w:color="auto" w:fill="FFFFFF"/>
            <w:textDirection w:val="btLr"/>
          </w:tcPr>
          <w:p w14:paraId="0785A04B" w14:textId="77777777" w:rsidR="003D2E47" w:rsidRPr="00D3676C" w:rsidRDefault="003D2E47" w:rsidP="00A857F1">
            <w:pPr>
              <w:rPr>
                <w:rFonts w:cs="Times New Roman"/>
              </w:rPr>
            </w:pPr>
          </w:p>
        </w:tc>
      </w:tr>
      <w:tr w:rsidR="003D2E47" w:rsidRPr="00D3676C" w14:paraId="689EB542" w14:textId="77777777" w:rsidTr="00A857F1">
        <w:trPr>
          <w:trHeight w:hRule="exact" w:val="672"/>
          <w:jc w:val="center"/>
        </w:trPr>
        <w:tc>
          <w:tcPr>
            <w:tcW w:w="433" w:type="pct"/>
            <w:vMerge/>
            <w:tcBorders>
              <w:left w:val="single" w:sz="4" w:space="0" w:color="auto"/>
              <w:bottom w:val="single" w:sz="4" w:space="0" w:color="auto"/>
            </w:tcBorders>
            <w:shd w:val="clear" w:color="auto" w:fill="FFFFFF"/>
            <w:textDirection w:val="btLr"/>
          </w:tcPr>
          <w:p w14:paraId="72065E09" w14:textId="77777777" w:rsidR="003D2E47" w:rsidRPr="00D3676C" w:rsidRDefault="003D2E47" w:rsidP="00A857F1">
            <w:pPr>
              <w:rPr>
                <w:rFonts w:cs="Times New Roman"/>
              </w:rPr>
            </w:pPr>
          </w:p>
        </w:tc>
        <w:tc>
          <w:tcPr>
            <w:tcW w:w="263" w:type="pct"/>
            <w:vMerge/>
            <w:tcBorders>
              <w:left w:val="single" w:sz="4" w:space="0" w:color="auto"/>
              <w:bottom w:val="single" w:sz="4" w:space="0" w:color="auto"/>
            </w:tcBorders>
            <w:shd w:val="clear" w:color="auto" w:fill="FFFFFF"/>
            <w:textDirection w:val="btLr"/>
          </w:tcPr>
          <w:p w14:paraId="795280BE" w14:textId="77777777" w:rsidR="003D2E47" w:rsidRPr="00D3676C" w:rsidRDefault="003D2E47" w:rsidP="00A857F1">
            <w:pPr>
              <w:rPr>
                <w:rFonts w:cs="Times New Roman"/>
              </w:rPr>
            </w:pPr>
          </w:p>
        </w:tc>
        <w:tc>
          <w:tcPr>
            <w:tcW w:w="136" w:type="pct"/>
            <w:tcBorders>
              <w:top w:val="single" w:sz="4" w:space="0" w:color="auto"/>
              <w:left w:val="single" w:sz="4" w:space="0" w:color="auto"/>
              <w:bottom w:val="single" w:sz="4" w:space="0" w:color="auto"/>
            </w:tcBorders>
            <w:shd w:val="clear" w:color="auto" w:fill="FFFFFF"/>
            <w:vAlign w:val="center"/>
          </w:tcPr>
          <w:p w14:paraId="6D21F46E"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13.</w:t>
            </w:r>
          </w:p>
        </w:tc>
        <w:tc>
          <w:tcPr>
            <w:tcW w:w="2083" w:type="pct"/>
            <w:tcBorders>
              <w:top w:val="single" w:sz="4" w:space="0" w:color="auto"/>
              <w:left w:val="single" w:sz="4" w:space="0" w:color="auto"/>
              <w:bottom w:val="single" w:sz="4" w:space="0" w:color="auto"/>
            </w:tcBorders>
            <w:shd w:val="clear" w:color="auto" w:fill="FFFFFF"/>
            <w:vAlign w:val="center"/>
          </w:tcPr>
          <w:p w14:paraId="4AAB0018" w14:textId="77777777" w:rsidR="003D2E47" w:rsidRPr="00D3676C" w:rsidRDefault="003D2E47" w:rsidP="00A857F1">
            <w:pPr>
              <w:pStyle w:val="ac"/>
              <w:rPr>
                <w:rFonts w:ascii="Times New Roman" w:hAnsi="Times New Roman" w:cs="Times New Roman"/>
                <w:sz w:val="24"/>
                <w:szCs w:val="24"/>
              </w:rPr>
            </w:pPr>
            <w:r w:rsidRPr="00D3676C">
              <w:rPr>
                <w:rFonts w:ascii="Times New Roman" w:hAnsi="Times New Roman" w:cs="Times New Roman"/>
                <w:sz w:val="24"/>
                <w:szCs w:val="24"/>
              </w:rPr>
              <w:t>Вправи на розслаблення.</w:t>
            </w:r>
          </w:p>
        </w:tc>
        <w:tc>
          <w:tcPr>
            <w:tcW w:w="639" w:type="pct"/>
            <w:tcBorders>
              <w:top w:val="single" w:sz="4" w:space="0" w:color="auto"/>
              <w:left w:val="single" w:sz="4" w:space="0" w:color="auto"/>
              <w:bottom w:val="single" w:sz="4" w:space="0" w:color="auto"/>
            </w:tcBorders>
            <w:shd w:val="clear" w:color="auto" w:fill="FFFFFF"/>
            <w:vAlign w:val="center"/>
          </w:tcPr>
          <w:p w14:paraId="1D2F745C"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20-30 сек.</w:t>
            </w:r>
          </w:p>
        </w:tc>
        <w:tc>
          <w:tcPr>
            <w:tcW w:w="776" w:type="pct"/>
            <w:tcBorders>
              <w:top w:val="single" w:sz="4" w:space="0" w:color="auto"/>
              <w:left w:val="single" w:sz="4" w:space="0" w:color="auto"/>
              <w:bottom w:val="single" w:sz="4" w:space="0" w:color="auto"/>
            </w:tcBorders>
            <w:shd w:val="clear" w:color="auto" w:fill="FFFFFF"/>
            <w:vAlign w:val="center"/>
          </w:tcPr>
          <w:p w14:paraId="408FA684" w14:textId="77777777" w:rsidR="003D2E47" w:rsidRPr="00D3676C" w:rsidRDefault="003D2E47" w:rsidP="00A857F1">
            <w:pPr>
              <w:pStyle w:val="ac"/>
              <w:jc w:val="center"/>
              <w:rPr>
                <w:rFonts w:ascii="Times New Roman" w:hAnsi="Times New Roman" w:cs="Times New Roman"/>
                <w:sz w:val="24"/>
                <w:szCs w:val="24"/>
              </w:rPr>
            </w:pPr>
            <w:r w:rsidRPr="00D3676C">
              <w:rPr>
                <w:rFonts w:ascii="Times New Roman" w:hAnsi="Times New Roman" w:cs="Times New Roman"/>
                <w:sz w:val="24"/>
                <w:szCs w:val="24"/>
              </w:rPr>
              <w:t>Повільно</w:t>
            </w:r>
          </w:p>
        </w:tc>
        <w:tc>
          <w:tcPr>
            <w:tcW w:w="670" w:type="pct"/>
            <w:vMerge/>
            <w:tcBorders>
              <w:left w:val="single" w:sz="4" w:space="0" w:color="auto"/>
              <w:bottom w:val="single" w:sz="4" w:space="0" w:color="auto"/>
              <w:right w:val="single" w:sz="4" w:space="0" w:color="auto"/>
            </w:tcBorders>
            <w:shd w:val="clear" w:color="auto" w:fill="FFFFFF"/>
            <w:textDirection w:val="btLr"/>
          </w:tcPr>
          <w:p w14:paraId="61F3FF86" w14:textId="77777777" w:rsidR="003D2E47" w:rsidRPr="00D3676C" w:rsidRDefault="003D2E47" w:rsidP="00A857F1">
            <w:pPr>
              <w:rPr>
                <w:rFonts w:cs="Times New Roman"/>
              </w:rPr>
            </w:pPr>
          </w:p>
        </w:tc>
      </w:tr>
    </w:tbl>
    <w:p w14:paraId="3724B3D2" w14:textId="51DBE424" w:rsidR="0060745C" w:rsidRDefault="0060745C">
      <w:pPr>
        <w:spacing w:line="259" w:lineRule="auto"/>
        <w:rPr>
          <w:szCs w:val="28"/>
          <w:lang w:val="uk-UA"/>
        </w:rPr>
      </w:pPr>
      <w:r>
        <w:rPr>
          <w:szCs w:val="28"/>
          <w:lang w:val="uk-UA"/>
        </w:rPr>
        <w:br w:type="page"/>
      </w:r>
    </w:p>
    <w:p w14:paraId="62209D58" w14:textId="5620D533" w:rsidR="0060745C" w:rsidRDefault="0060745C" w:rsidP="0060745C">
      <w:pPr>
        <w:spacing w:after="0" w:line="360" w:lineRule="auto"/>
        <w:ind w:firstLine="709"/>
        <w:jc w:val="right"/>
        <w:rPr>
          <w:szCs w:val="28"/>
          <w:lang w:val="uk-UA"/>
        </w:rPr>
      </w:pPr>
      <w:r>
        <w:rPr>
          <w:szCs w:val="28"/>
          <w:lang w:val="uk-UA"/>
        </w:rPr>
        <w:lastRenderedPageBreak/>
        <w:t>Додаток 7</w:t>
      </w:r>
    </w:p>
    <w:p w14:paraId="18413521" w14:textId="77777777" w:rsidR="0060745C" w:rsidRDefault="0060745C" w:rsidP="0060745C">
      <w:pPr>
        <w:spacing w:after="0" w:line="360" w:lineRule="auto"/>
        <w:ind w:firstLine="709"/>
        <w:jc w:val="both"/>
        <w:rPr>
          <w:szCs w:val="28"/>
          <w:lang w:val="uk-UA"/>
        </w:rPr>
      </w:pPr>
    </w:p>
    <w:p w14:paraId="189FE5A4" w14:textId="48033FE2" w:rsidR="0060745C" w:rsidRPr="0060745C" w:rsidRDefault="0060745C" w:rsidP="0060745C">
      <w:pPr>
        <w:spacing w:after="0" w:line="360" w:lineRule="auto"/>
        <w:ind w:firstLine="709"/>
        <w:jc w:val="right"/>
        <w:rPr>
          <w:szCs w:val="28"/>
          <w:lang w:val="uk-UA"/>
        </w:rPr>
      </w:pPr>
      <w:r w:rsidRPr="0060745C">
        <w:rPr>
          <w:szCs w:val="28"/>
          <w:lang w:val="uk-UA"/>
        </w:rPr>
        <w:t xml:space="preserve">Таблиця </w:t>
      </w:r>
      <w:r>
        <w:rPr>
          <w:szCs w:val="28"/>
          <w:lang w:val="uk-UA"/>
        </w:rPr>
        <w:t>7</w:t>
      </w:r>
    </w:p>
    <w:p w14:paraId="49399653" w14:textId="7B28D229" w:rsidR="0060745C" w:rsidRPr="0060745C" w:rsidRDefault="0060745C" w:rsidP="0060745C">
      <w:pPr>
        <w:spacing w:after="0" w:line="360" w:lineRule="auto"/>
        <w:jc w:val="center"/>
        <w:rPr>
          <w:b/>
          <w:bCs/>
          <w:szCs w:val="28"/>
          <w:lang w:val="uk-UA"/>
        </w:rPr>
      </w:pPr>
      <w:r w:rsidRPr="0060745C">
        <w:rPr>
          <w:b/>
          <w:bCs/>
          <w:szCs w:val="28"/>
          <w:lang w:val="uk-UA"/>
        </w:rPr>
        <w:t>Комплекс вправ V рухового режиму (проводиться у відділенні кардіохірургії, у кабінеті ЛФК)</w:t>
      </w:r>
    </w:p>
    <w:tbl>
      <w:tblPr>
        <w:tblOverlap w:val="never"/>
        <w:tblW w:w="5000" w:type="pct"/>
        <w:jc w:val="center"/>
        <w:tblCellMar>
          <w:left w:w="10" w:type="dxa"/>
          <w:right w:w="10" w:type="dxa"/>
        </w:tblCellMar>
        <w:tblLook w:val="0000" w:firstRow="0" w:lastRow="0" w:firstColumn="0" w:lastColumn="0" w:noHBand="0" w:noVBand="0"/>
      </w:tblPr>
      <w:tblGrid>
        <w:gridCol w:w="811"/>
        <w:gridCol w:w="508"/>
        <w:gridCol w:w="323"/>
        <w:gridCol w:w="3991"/>
        <w:gridCol w:w="1223"/>
        <w:gridCol w:w="1488"/>
        <w:gridCol w:w="1284"/>
      </w:tblGrid>
      <w:tr w:rsidR="003D2E47" w:rsidRPr="00E73F09" w14:paraId="0A5D59E1" w14:textId="77777777" w:rsidTr="00A857F1">
        <w:trPr>
          <w:trHeight w:hRule="exact" w:val="741"/>
          <w:jc w:val="center"/>
        </w:trPr>
        <w:tc>
          <w:tcPr>
            <w:tcW w:w="425" w:type="pct"/>
            <w:tcBorders>
              <w:top w:val="single" w:sz="4" w:space="0" w:color="auto"/>
              <w:left w:val="single" w:sz="4" w:space="0" w:color="auto"/>
            </w:tcBorders>
            <w:shd w:val="clear" w:color="auto" w:fill="FFFFFF"/>
            <w:vAlign w:val="center"/>
          </w:tcPr>
          <w:p w14:paraId="7395FC66" w14:textId="77777777" w:rsidR="003D2E47" w:rsidRPr="00E73F09" w:rsidRDefault="003D2E47" w:rsidP="00A857F1">
            <w:pPr>
              <w:pStyle w:val="ac"/>
              <w:jc w:val="center"/>
              <w:rPr>
                <w:rFonts w:ascii="Times New Roman" w:hAnsi="Times New Roman" w:cs="Times New Roman"/>
                <w:b/>
                <w:bCs/>
                <w:sz w:val="24"/>
                <w:szCs w:val="24"/>
              </w:rPr>
            </w:pPr>
            <w:r w:rsidRPr="00E73F09">
              <w:rPr>
                <w:rFonts w:ascii="Times New Roman" w:eastAsia="Times New Roman" w:hAnsi="Times New Roman" w:cs="Times New Roman"/>
                <w:b/>
                <w:bCs/>
                <w:sz w:val="24"/>
                <w:szCs w:val="24"/>
              </w:rPr>
              <w:t>Розділ</w:t>
            </w:r>
          </w:p>
        </w:tc>
        <w:tc>
          <w:tcPr>
            <w:tcW w:w="255" w:type="pct"/>
            <w:tcBorders>
              <w:top w:val="single" w:sz="4" w:space="0" w:color="auto"/>
              <w:left w:val="single" w:sz="4" w:space="0" w:color="auto"/>
            </w:tcBorders>
            <w:shd w:val="clear" w:color="auto" w:fill="FFFFFF"/>
            <w:vAlign w:val="center"/>
          </w:tcPr>
          <w:p w14:paraId="5C00C2E6" w14:textId="77777777" w:rsidR="003D2E47" w:rsidRPr="00E73F09" w:rsidRDefault="003D2E47" w:rsidP="00A857F1">
            <w:pPr>
              <w:pStyle w:val="ac"/>
              <w:jc w:val="center"/>
              <w:rPr>
                <w:rFonts w:ascii="Times New Roman" w:hAnsi="Times New Roman" w:cs="Times New Roman"/>
                <w:b/>
                <w:bCs/>
                <w:sz w:val="24"/>
                <w:szCs w:val="24"/>
              </w:rPr>
            </w:pPr>
            <w:r w:rsidRPr="00E73F09">
              <w:rPr>
                <w:rFonts w:ascii="Times New Roman" w:hAnsi="Times New Roman" w:cs="Times New Roman"/>
                <w:b/>
                <w:bCs/>
                <w:sz w:val="24"/>
                <w:szCs w:val="24"/>
              </w:rPr>
              <w:t>В.П.</w:t>
            </w:r>
          </w:p>
        </w:tc>
        <w:tc>
          <w:tcPr>
            <w:tcW w:w="2235" w:type="pct"/>
            <w:gridSpan w:val="2"/>
            <w:tcBorders>
              <w:top w:val="single" w:sz="4" w:space="0" w:color="auto"/>
              <w:left w:val="single" w:sz="4" w:space="0" w:color="auto"/>
            </w:tcBorders>
            <w:shd w:val="clear" w:color="auto" w:fill="FFFFFF"/>
            <w:vAlign w:val="center"/>
          </w:tcPr>
          <w:p w14:paraId="2441E4B9" w14:textId="77777777" w:rsidR="003D2E47" w:rsidRPr="00E73F09" w:rsidRDefault="003D2E47" w:rsidP="00A857F1">
            <w:pPr>
              <w:pStyle w:val="ac"/>
              <w:jc w:val="center"/>
              <w:rPr>
                <w:rFonts w:ascii="Times New Roman" w:hAnsi="Times New Roman" w:cs="Times New Roman"/>
                <w:b/>
                <w:bCs/>
                <w:sz w:val="24"/>
                <w:szCs w:val="24"/>
              </w:rPr>
            </w:pPr>
            <w:r w:rsidRPr="00E73F09">
              <w:rPr>
                <w:rFonts w:ascii="Times New Roman" w:eastAsia="Times New Roman" w:hAnsi="Times New Roman" w:cs="Times New Roman"/>
                <w:b/>
                <w:bCs/>
                <w:sz w:val="24"/>
                <w:szCs w:val="24"/>
              </w:rPr>
              <w:t>Вправи</w:t>
            </w:r>
          </w:p>
        </w:tc>
        <w:tc>
          <w:tcPr>
            <w:tcW w:w="639" w:type="pct"/>
            <w:tcBorders>
              <w:top w:val="single" w:sz="4" w:space="0" w:color="auto"/>
              <w:left w:val="single" w:sz="4" w:space="0" w:color="auto"/>
            </w:tcBorders>
            <w:shd w:val="clear" w:color="auto" w:fill="FFFFFF"/>
            <w:vAlign w:val="center"/>
          </w:tcPr>
          <w:p w14:paraId="0EF047A8" w14:textId="77777777" w:rsidR="003D2E47" w:rsidRPr="00E73F09" w:rsidRDefault="003D2E47" w:rsidP="00A857F1">
            <w:pPr>
              <w:pStyle w:val="ac"/>
              <w:jc w:val="center"/>
              <w:rPr>
                <w:rFonts w:ascii="Times New Roman" w:hAnsi="Times New Roman" w:cs="Times New Roman"/>
                <w:b/>
                <w:bCs/>
                <w:sz w:val="24"/>
                <w:szCs w:val="24"/>
              </w:rPr>
            </w:pPr>
            <w:r w:rsidRPr="00E73F09">
              <w:rPr>
                <w:rFonts w:ascii="Times New Roman" w:hAnsi="Times New Roman" w:cs="Times New Roman"/>
                <w:b/>
                <w:bCs/>
                <w:sz w:val="24"/>
                <w:szCs w:val="24"/>
              </w:rPr>
              <w:t>Кількість повторень</w:t>
            </w:r>
          </w:p>
        </w:tc>
        <w:tc>
          <w:tcPr>
            <w:tcW w:w="776" w:type="pct"/>
            <w:tcBorders>
              <w:top w:val="single" w:sz="4" w:space="0" w:color="auto"/>
              <w:left w:val="single" w:sz="4" w:space="0" w:color="auto"/>
            </w:tcBorders>
            <w:shd w:val="clear" w:color="auto" w:fill="FFFFFF"/>
            <w:vAlign w:val="center"/>
          </w:tcPr>
          <w:p w14:paraId="32F99F38" w14:textId="77777777" w:rsidR="003D2E47" w:rsidRPr="00E73F09" w:rsidRDefault="003D2E47" w:rsidP="00A857F1">
            <w:pPr>
              <w:pStyle w:val="ac"/>
              <w:jc w:val="center"/>
              <w:rPr>
                <w:rFonts w:ascii="Times New Roman" w:hAnsi="Times New Roman" w:cs="Times New Roman"/>
                <w:b/>
                <w:bCs/>
                <w:sz w:val="24"/>
                <w:szCs w:val="24"/>
              </w:rPr>
            </w:pPr>
            <w:r w:rsidRPr="00E73F09">
              <w:rPr>
                <w:rFonts w:ascii="Times New Roman" w:hAnsi="Times New Roman" w:cs="Times New Roman"/>
                <w:b/>
                <w:bCs/>
                <w:sz w:val="24"/>
                <w:szCs w:val="24"/>
              </w:rPr>
              <w:t>Методичні вказівки</w:t>
            </w:r>
          </w:p>
        </w:tc>
        <w:tc>
          <w:tcPr>
            <w:tcW w:w="670" w:type="pct"/>
            <w:tcBorders>
              <w:top w:val="single" w:sz="4" w:space="0" w:color="auto"/>
              <w:left w:val="single" w:sz="4" w:space="0" w:color="auto"/>
              <w:right w:val="single" w:sz="4" w:space="0" w:color="auto"/>
            </w:tcBorders>
            <w:shd w:val="clear" w:color="auto" w:fill="FFFFFF"/>
            <w:vAlign w:val="center"/>
          </w:tcPr>
          <w:p w14:paraId="2D5E011C" w14:textId="77777777" w:rsidR="003D2E47" w:rsidRPr="00E73F09" w:rsidRDefault="003D2E47" w:rsidP="00A857F1">
            <w:pPr>
              <w:pStyle w:val="ac"/>
              <w:jc w:val="center"/>
              <w:rPr>
                <w:rFonts w:ascii="Times New Roman" w:hAnsi="Times New Roman" w:cs="Times New Roman"/>
                <w:b/>
                <w:bCs/>
                <w:sz w:val="24"/>
                <w:szCs w:val="24"/>
              </w:rPr>
            </w:pPr>
            <w:r w:rsidRPr="00E73F09">
              <w:rPr>
                <w:rFonts w:ascii="Times New Roman" w:hAnsi="Times New Roman" w:cs="Times New Roman"/>
                <w:b/>
                <w:bCs/>
                <w:sz w:val="24"/>
                <w:szCs w:val="24"/>
              </w:rPr>
              <w:t>Ціль вправ</w:t>
            </w:r>
          </w:p>
        </w:tc>
      </w:tr>
      <w:tr w:rsidR="003D2E47" w:rsidRPr="00E73F09" w14:paraId="69220426" w14:textId="77777777" w:rsidTr="00A857F1">
        <w:trPr>
          <w:trHeight w:hRule="exact" w:val="406"/>
          <w:jc w:val="center"/>
        </w:trPr>
        <w:tc>
          <w:tcPr>
            <w:tcW w:w="425" w:type="pct"/>
            <w:vMerge w:val="restart"/>
            <w:tcBorders>
              <w:top w:val="single" w:sz="4" w:space="0" w:color="auto"/>
              <w:left w:val="single" w:sz="4" w:space="0" w:color="auto"/>
            </w:tcBorders>
            <w:shd w:val="clear" w:color="auto" w:fill="FFFFFF"/>
            <w:textDirection w:val="btLr"/>
            <w:vAlign w:val="center"/>
          </w:tcPr>
          <w:p w14:paraId="3A4DC3E3"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eastAsia="Times New Roman" w:hAnsi="Times New Roman" w:cs="Times New Roman"/>
                <w:sz w:val="24"/>
                <w:szCs w:val="24"/>
              </w:rPr>
              <w:t>ВСТУПНИЙ</w:t>
            </w:r>
          </w:p>
        </w:tc>
        <w:tc>
          <w:tcPr>
            <w:tcW w:w="255" w:type="pct"/>
            <w:vMerge w:val="restart"/>
            <w:tcBorders>
              <w:top w:val="single" w:sz="4" w:space="0" w:color="auto"/>
              <w:left w:val="single" w:sz="4" w:space="0" w:color="auto"/>
            </w:tcBorders>
            <w:shd w:val="clear" w:color="auto" w:fill="FFFFFF"/>
            <w:textDirection w:val="btLr"/>
            <w:vAlign w:val="center"/>
          </w:tcPr>
          <w:p w14:paraId="5460A950" w14:textId="77777777" w:rsidR="003D2E47" w:rsidRPr="00E73F09" w:rsidRDefault="003D2E47" w:rsidP="00A857F1">
            <w:pPr>
              <w:jc w:val="center"/>
              <w:rPr>
                <w:rFonts w:cs="Times New Roman"/>
              </w:rPr>
            </w:pPr>
            <w:r w:rsidRPr="00E73F09">
              <w:rPr>
                <w:rFonts w:cs="Times New Roman"/>
              </w:rPr>
              <w:t>СТОЯ</w:t>
            </w:r>
          </w:p>
        </w:tc>
        <w:tc>
          <w:tcPr>
            <w:tcW w:w="159" w:type="pct"/>
            <w:tcBorders>
              <w:top w:val="single" w:sz="4" w:space="0" w:color="auto"/>
              <w:left w:val="single" w:sz="4" w:space="0" w:color="auto"/>
              <w:bottom w:val="single" w:sz="4" w:space="0" w:color="auto"/>
            </w:tcBorders>
            <w:shd w:val="clear" w:color="auto" w:fill="FFFFFF"/>
            <w:vAlign w:val="center"/>
          </w:tcPr>
          <w:p w14:paraId="1B4C57B4"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1а.</w:t>
            </w:r>
          </w:p>
        </w:tc>
        <w:tc>
          <w:tcPr>
            <w:tcW w:w="2076" w:type="pct"/>
            <w:tcBorders>
              <w:top w:val="single" w:sz="4" w:space="0" w:color="auto"/>
              <w:left w:val="single" w:sz="4" w:space="0" w:color="auto"/>
              <w:bottom w:val="single" w:sz="4" w:space="0" w:color="auto"/>
            </w:tcBorders>
            <w:shd w:val="clear" w:color="auto" w:fill="FFFFFF"/>
            <w:vAlign w:val="bottom"/>
          </w:tcPr>
          <w:p w14:paraId="5ACD4E9C" w14:textId="77777777" w:rsidR="003D2E47" w:rsidRPr="00E73F09" w:rsidRDefault="003D2E47" w:rsidP="00A857F1">
            <w:pPr>
              <w:pStyle w:val="ac"/>
              <w:rPr>
                <w:rFonts w:ascii="Times New Roman" w:hAnsi="Times New Roman" w:cs="Times New Roman"/>
                <w:sz w:val="24"/>
                <w:szCs w:val="24"/>
              </w:rPr>
            </w:pPr>
            <w:r w:rsidRPr="00E73F09">
              <w:rPr>
                <w:rFonts w:ascii="Times New Roman" w:hAnsi="Times New Roman" w:cs="Times New Roman"/>
                <w:sz w:val="24"/>
                <w:szCs w:val="24"/>
              </w:rPr>
              <w:t>Ходьба по залі чи на місці</w:t>
            </w:r>
          </w:p>
        </w:tc>
        <w:tc>
          <w:tcPr>
            <w:tcW w:w="639" w:type="pct"/>
            <w:vMerge w:val="restart"/>
            <w:tcBorders>
              <w:top w:val="single" w:sz="4" w:space="0" w:color="auto"/>
              <w:left w:val="single" w:sz="4" w:space="0" w:color="auto"/>
            </w:tcBorders>
            <w:shd w:val="clear" w:color="auto" w:fill="FFFFFF"/>
            <w:vAlign w:val="center"/>
          </w:tcPr>
          <w:p w14:paraId="114D95AF"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1-3 хв.</w:t>
            </w:r>
          </w:p>
        </w:tc>
        <w:tc>
          <w:tcPr>
            <w:tcW w:w="776" w:type="pct"/>
            <w:vMerge w:val="restart"/>
            <w:tcBorders>
              <w:top w:val="single" w:sz="4" w:space="0" w:color="auto"/>
              <w:left w:val="single" w:sz="4" w:space="0" w:color="auto"/>
            </w:tcBorders>
            <w:shd w:val="clear" w:color="auto" w:fill="FFFFFF"/>
            <w:vAlign w:val="center"/>
          </w:tcPr>
          <w:p w14:paraId="68741A56"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Повільно</w:t>
            </w:r>
          </w:p>
        </w:tc>
        <w:tc>
          <w:tcPr>
            <w:tcW w:w="670" w:type="pct"/>
            <w:vMerge w:val="restart"/>
            <w:tcBorders>
              <w:top w:val="single" w:sz="4" w:space="0" w:color="auto"/>
              <w:left w:val="single" w:sz="4" w:space="0" w:color="auto"/>
              <w:right w:val="single" w:sz="4" w:space="0" w:color="auto"/>
            </w:tcBorders>
            <w:shd w:val="clear" w:color="auto" w:fill="FFFFFF"/>
            <w:textDirection w:val="btLr"/>
            <w:vAlign w:val="center"/>
          </w:tcPr>
          <w:p w14:paraId="4923452F"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Тренування серцево-судинної та дихальної системи. Координація руху. Підвищення емоційного тонусу хворого.</w:t>
            </w:r>
          </w:p>
        </w:tc>
      </w:tr>
      <w:tr w:rsidR="003D2E47" w:rsidRPr="00E73F09" w14:paraId="1D334A0D" w14:textId="77777777" w:rsidTr="00A857F1">
        <w:trPr>
          <w:trHeight w:hRule="exact" w:val="411"/>
          <w:jc w:val="center"/>
        </w:trPr>
        <w:tc>
          <w:tcPr>
            <w:tcW w:w="425" w:type="pct"/>
            <w:vMerge/>
            <w:tcBorders>
              <w:top w:val="single" w:sz="4" w:space="0" w:color="auto"/>
              <w:left w:val="single" w:sz="4" w:space="0" w:color="auto"/>
            </w:tcBorders>
            <w:shd w:val="clear" w:color="auto" w:fill="FFFFFF"/>
            <w:textDirection w:val="btLr"/>
            <w:vAlign w:val="center"/>
          </w:tcPr>
          <w:p w14:paraId="59060B1B" w14:textId="77777777" w:rsidR="003D2E47" w:rsidRPr="00E73F09" w:rsidRDefault="003D2E47" w:rsidP="00A857F1">
            <w:pPr>
              <w:pStyle w:val="ac"/>
              <w:jc w:val="center"/>
              <w:rPr>
                <w:rFonts w:ascii="Times New Roman" w:eastAsia="Times New Roman" w:hAnsi="Times New Roman" w:cs="Times New Roman"/>
                <w:sz w:val="24"/>
                <w:szCs w:val="24"/>
              </w:rPr>
            </w:pPr>
          </w:p>
        </w:tc>
        <w:tc>
          <w:tcPr>
            <w:tcW w:w="255" w:type="pct"/>
            <w:vMerge/>
            <w:tcBorders>
              <w:left w:val="single" w:sz="4" w:space="0" w:color="auto"/>
              <w:bottom w:val="single" w:sz="4" w:space="0" w:color="auto"/>
            </w:tcBorders>
            <w:shd w:val="clear" w:color="auto" w:fill="FFFFFF"/>
            <w:textDirection w:val="btLr"/>
            <w:vAlign w:val="center"/>
          </w:tcPr>
          <w:p w14:paraId="57E4FAD3" w14:textId="77777777" w:rsidR="003D2E47" w:rsidRPr="00E73F09" w:rsidRDefault="003D2E47" w:rsidP="00A857F1">
            <w:pPr>
              <w:jc w:val="center"/>
              <w:rPr>
                <w:rFonts w:cs="Times New Roman"/>
              </w:rPr>
            </w:pPr>
          </w:p>
        </w:tc>
        <w:tc>
          <w:tcPr>
            <w:tcW w:w="159" w:type="pct"/>
            <w:tcBorders>
              <w:top w:val="single" w:sz="4" w:space="0" w:color="auto"/>
              <w:left w:val="single" w:sz="4" w:space="0" w:color="auto"/>
              <w:bottom w:val="single" w:sz="4" w:space="0" w:color="auto"/>
            </w:tcBorders>
            <w:shd w:val="clear" w:color="auto" w:fill="FFFFFF"/>
            <w:vAlign w:val="center"/>
          </w:tcPr>
          <w:p w14:paraId="06775FB3"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1б.</w:t>
            </w:r>
          </w:p>
        </w:tc>
        <w:tc>
          <w:tcPr>
            <w:tcW w:w="2076" w:type="pct"/>
            <w:tcBorders>
              <w:top w:val="single" w:sz="4" w:space="0" w:color="auto"/>
              <w:left w:val="single" w:sz="4" w:space="0" w:color="auto"/>
            </w:tcBorders>
            <w:shd w:val="clear" w:color="auto" w:fill="FFFFFF"/>
            <w:vAlign w:val="center"/>
          </w:tcPr>
          <w:p w14:paraId="2C9F10D9" w14:textId="77777777" w:rsidR="003D2E47" w:rsidRPr="00E73F09" w:rsidRDefault="003D2E47" w:rsidP="00A857F1">
            <w:pPr>
              <w:pStyle w:val="ac"/>
              <w:rPr>
                <w:rFonts w:ascii="Times New Roman" w:hAnsi="Times New Roman" w:cs="Times New Roman"/>
                <w:sz w:val="24"/>
                <w:szCs w:val="24"/>
              </w:rPr>
            </w:pPr>
            <w:r>
              <w:rPr>
                <w:rFonts w:ascii="Times New Roman" w:hAnsi="Times New Roman" w:cs="Times New Roman"/>
                <w:sz w:val="24"/>
                <w:szCs w:val="24"/>
              </w:rPr>
              <w:t>Вправа на розслаблення</w:t>
            </w:r>
          </w:p>
        </w:tc>
        <w:tc>
          <w:tcPr>
            <w:tcW w:w="639" w:type="pct"/>
            <w:vMerge/>
            <w:tcBorders>
              <w:left w:val="single" w:sz="4" w:space="0" w:color="auto"/>
            </w:tcBorders>
            <w:shd w:val="clear" w:color="auto" w:fill="FFFFFF"/>
            <w:vAlign w:val="center"/>
          </w:tcPr>
          <w:p w14:paraId="6D561EDC" w14:textId="77777777" w:rsidR="003D2E47" w:rsidRPr="00E73F09" w:rsidRDefault="003D2E47" w:rsidP="00A857F1">
            <w:pPr>
              <w:pStyle w:val="ac"/>
              <w:jc w:val="center"/>
              <w:rPr>
                <w:rFonts w:ascii="Times New Roman" w:hAnsi="Times New Roman" w:cs="Times New Roman"/>
                <w:sz w:val="24"/>
                <w:szCs w:val="24"/>
              </w:rPr>
            </w:pPr>
          </w:p>
        </w:tc>
        <w:tc>
          <w:tcPr>
            <w:tcW w:w="776" w:type="pct"/>
            <w:vMerge/>
            <w:tcBorders>
              <w:left w:val="single" w:sz="4" w:space="0" w:color="auto"/>
            </w:tcBorders>
            <w:shd w:val="clear" w:color="auto" w:fill="FFFFFF"/>
            <w:vAlign w:val="center"/>
          </w:tcPr>
          <w:p w14:paraId="1BEAC972" w14:textId="77777777" w:rsidR="003D2E47" w:rsidRPr="00E73F09" w:rsidRDefault="003D2E47" w:rsidP="00A857F1">
            <w:pPr>
              <w:pStyle w:val="ac"/>
              <w:jc w:val="center"/>
              <w:rPr>
                <w:rFonts w:ascii="Times New Roman" w:hAnsi="Times New Roman" w:cs="Times New Roman"/>
                <w:sz w:val="24"/>
                <w:szCs w:val="24"/>
              </w:rPr>
            </w:pPr>
          </w:p>
        </w:tc>
        <w:tc>
          <w:tcPr>
            <w:tcW w:w="670" w:type="pct"/>
            <w:vMerge/>
            <w:tcBorders>
              <w:top w:val="single" w:sz="4" w:space="0" w:color="auto"/>
              <w:left w:val="single" w:sz="4" w:space="0" w:color="auto"/>
              <w:right w:val="single" w:sz="4" w:space="0" w:color="auto"/>
            </w:tcBorders>
            <w:shd w:val="clear" w:color="auto" w:fill="FFFFFF"/>
            <w:textDirection w:val="btLr"/>
            <w:vAlign w:val="center"/>
          </w:tcPr>
          <w:p w14:paraId="193EE712" w14:textId="77777777" w:rsidR="003D2E47" w:rsidRPr="00E73F09" w:rsidRDefault="003D2E47" w:rsidP="00A857F1">
            <w:pPr>
              <w:pStyle w:val="ac"/>
              <w:jc w:val="center"/>
              <w:rPr>
                <w:rFonts w:ascii="Times New Roman" w:hAnsi="Times New Roman" w:cs="Times New Roman"/>
                <w:sz w:val="24"/>
                <w:szCs w:val="24"/>
              </w:rPr>
            </w:pPr>
          </w:p>
        </w:tc>
      </w:tr>
      <w:tr w:rsidR="003D2E47" w:rsidRPr="00E73F09" w14:paraId="64509CBD" w14:textId="77777777" w:rsidTr="00A857F1">
        <w:trPr>
          <w:trHeight w:hRule="exact" w:val="998"/>
          <w:jc w:val="center"/>
        </w:trPr>
        <w:tc>
          <w:tcPr>
            <w:tcW w:w="425" w:type="pct"/>
            <w:vMerge/>
            <w:tcBorders>
              <w:left w:val="single" w:sz="4" w:space="0" w:color="auto"/>
            </w:tcBorders>
            <w:shd w:val="clear" w:color="auto" w:fill="FFFFFF"/>
            <w:textDirection w:val="btLr"/>
            <w:vAlign w:val="center"/>
          </w:tcPr>
          <w:p w14:paraId="53AC8427" w14:textId="77777777" w:rsidR="003D2E47" w:rsidRPr="00E73F09" w:rsidRDefault="003D2E47" w:rsidP="00A857F1">
            <w:pPr>
              <w:jc w:val="center"/>
              <w:rPr>
                <w:rFonts w:cs="Times New Roman"/>
              </w:rPr>
            </w:pPr>
          </w:p>
        </w:tc>
        <w:tc>
          <w:tcPr>
            <w:tcW w:w="255" w:type="pct"/>
            <w:tcBorders>
              <w:top w:val="single" w:sz="4" w:space="0" w:color="auto"/>
              <w:left w:val="single" w:sz="4" w:space="0" w:color="auto"/>
              <w:bottom w:val="single" w:sz="4" w:space="0" w:color="auto"/>
            </w:tcBorders>
            <w:shd w:val="clear" w:color="auto" w:fill="FFFFFF"/>
            <w:textDirection w:val="btLr"/>
            <w:vAlign w:val="center"/>
          </w:tcPr>
          <w:p w14:paraId="1C56A52F" w14:textId="77777777" w:rsidR="003D2E47" w:rsidRPr="00365893" w:rsidRDefault="003D2E47" w:rsidP="00A857F1">
            <w:pPr>
              <w:pStyle w:val="ac"/>
              <w:jc w:val="center"/>
              <w:rPr>
                <w:rFonts w:ascii="Times New Roman" w:hAnsi="Times New Roman" w:cs="Times New Roman"/>
                <w:sz w:val="24"/>
                <w:szCs w:val="24"/>
                <w:lang w:val="uk-UA"/>
              </w:rPr>
            </w:pPr>
            <w:r w:rsidRPr="00E73F09">
              <w:rPr>
                <w:rFonts w:ascii="Times New Roman" w:hAnsi="Times New Roman" w:cs="Times New Roman"/>
                <w:sz w:val="24"/>
                <w:szCs w:val="24"/>
              </w:rPr>
              <w:t>С</w:t>
            </w:r>
            <w:r>
              <w:rPr>
                <w:rFonts w:ascii="Times New Roman" w:hAnsi="Times New Roman" w:cs="Times New Roman"/>
                <w:sz w:val="24"/>
                <w:szCs w:val="24"/>
                <w:lang w:val="uk-UA"/>
              </w:rPr>
              <w:t>ИДЯЧИ</w:t>
            </w:r>
          </w:p>
        </w:tc>
        <w:tc>
          <w:tcPr>
            <w:tcW w:w="159" w:type="pct"/>
            <w:tcBorders>
              <w:top w:val="single" w:sz="4" w:space="0" w:color="auto"/>
              <w:left w:val="single" w:sz="4" w:space="0" w:color="auto"/>
            </w:tcBorders>
            <w:shd w:val="clear" w:color="auto" w:fill="FFFFFF"/>
            <w:vAlign w:val="center"/>
          </w:tcPr>
          <w:p w14:paraId="430BCDD2"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2.</w:t>
            </w:r>
          </w:p>
        </w:tc>
        <w:tc>
          <w:tcPr>
            <w:tcW w:w="2076" w:type="pct"/>
            <w:tcBorders>
              <w:top w:val="single" w:sz="4" w:space="0" w:color="auto"/>
              <w:left w:val="single" w:sz="4" w:space="0" w:color="auto"/>
            </w:tcBorders>
            <w:shd w:val="clear" w:color="auto" w:fill="FFFFFF"/>
            <w:vAlign w:val="center"/>
          </w:tcPr>
          <w:p w14:paraId="36E3D1A6" w14:textId="77777777" w:rsidR="003D2E47" w:rsidRPr="00E73F09" w:rsidRDefault="003D2E47" w:rsidP="00A857F1">
            <w:pPr>
              <w:pStyle w:val="ac"/>
              <w:rPr>
                <w:rFonts w:ascii="Times New Roman" w:hAnsi="Times New Roman" w:cs="Times New Roman"/>
                <w:sz w:val="24"/>
                <w:szCs w:val="24"/>
              </w:rPr>
            </w:pPr>
            <w:r w:rsidRPr="00E73F09">
              <w:rPr>
                <w:rFonts w:ascii="Times New Roman" w:hAnsi="Times New Roman" w:cs="Times New Roman"/>
                <w:sz w:val="24"/>
                <w:szCs w:val="24"/>
              </w:rPr>
              <w:t>Рахунок 1 -2 встати зі стільця вдих, рахунок 3-4 повільно сісти - видих.</w:t>
            </w:r>
          </w:p>
        </w:tc>
        <w:tc>
          <w:tcPr>
            <w:tcW w:w="639" w:type="pct"/>
            <w:tcBorders>
              <w:top w:val="single" w:sz="4" w:space="0" w:color="auto"/>
              <w:left w:val="single" w:sz="4" w:space="0" w:color="auto"/>
            </w:tcBorders>
            <w:shd w:val="clear" w:color="auto" w:fill="FFFFFF"/>
            <w:vAlign w:val="center"/>
          </w:tcPr>
          <w:p w14:paraId="5CEE9768"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6-8 разів</w:t>
            </w:r>
          </w:p>
        </w:tc>
        <w:tc>
          <w:tcPr>
            <w:tcW w:w="776" w:type="pct"/>
            <w:tcBorders>
              <w:top w:val="single" w:sz="4" w:space="0" w:color="auto"/>
              <w:left w:val="single" w:sz="4" w:space="0" w:color="auto"/>
            </w:tcBorders>
            <w:shd w:val="clear" w:color="auto" w:fill="FFFFFF"/>
            <w:vAlign w:val="center"/>
          </w:tcPr>
          <w:p w14:paraId="48336346"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 xml:space="preserve">При вставанні упор руками </w:t>
            </w:r>
            <w:r>
              <w:rPr>
                <w:rFonts w:ascii="Times New Roman" w:hAnsi="Times New Roman" w:cs="Times New Roman"/>
                <w:sz w:val="24"/>
                <w:szCs w:val="24"/>
                <w:lang w:val="uk-UA"/>
              </w:rPr>
              <w:t>об</w:t>
            </w:r>
            <w:r w:rsidRPr="00E73F09">
              <w:rPr>
                <w:rFonts w:ascii="Times New Roman" w:hAnsi="Times New Roman" w:cs="Times New Roman"/>
                <w:sz w:val="24"/>
                <w:szCs w:val="24"/>
              </w:rPr>
              <w:t xml:space="preserve"> коліна</w:t>
            </w:r>
          </w:p>
        </w:tc>
        <w:tc>
          <w:tcPr>
            <w:tcW w:w="670" w:type="pct"/>
            <w:vMerge/>
            <w:tcBorders>
              <w:left w:val="single" w:sz="4" w:space="0" w:color="auto"/>
              <w:right w:val="single" w:sz="4" w:space="0" w:color="auto"/>
            </w:tcBorders>
            <w:shd w:val="clear" w:color="auto" w:fill="FFFFFF"/>
            <w:textDirection w:val="btLr"/>
          </w:tcPr>
          <w:p w14:paraId="76743CE2" w14:textId="77777777" w:rsidR="003D2E47" w:rsidRPr="00E73F09" w:rsidRDefault="003D2E47" w:rsidP="00A857F1">
            <w:pPr>
              <w:jc w:val="center"/>
              <w:rPr>
                <w:rFonts w:cs="Times New Roman"/>
              </w:rPr>
            </w:pPr>
          </w:p>
        </w:tc>
      </w:tr>
      <w:tr w:rsidR="003D2E47" w:rsidRPr="00E73F09" w14:paraId="18068FEC" w14:textId="77777777" w:rsidTr="00A857F1">
        <w:trPr>
          <w:trHeight w:hRule="exact" w:val="1137"/>
          <w:jc w:val="center"/>
        </w:trPr>
        <w:tc>
          <w:tcPr>
            <w:tcW w:w="425" w:type="pct"/>
            <w:vMerge/>
            <w:tcBorders>
              <w:left w:val="single" w:sz="4" w:space="0" w:color="auto"/>
            </w:tcBorders>
            <w:shd w:val="clear" w:color="auto" w:fill="FFFFFF"/>
            <w:textDirection w:val="btLr"/>
            <w:vAlign w:val="center"/>
          </w:tcPr>
          <w:p w14:paraId="0399FB92" w14:textId="77777777" w:rsidR="003D2E47" w:rsidRPr="00E73F09" w:rsidRDefault="003D2E47" w:rsidP="00A857F1">
            <w:pPr>
              <w:jc w:val="center"/>
              <w:rPr>
                <w:rFonts w:cs="Times New Roman"/>
              </w:rPr>
            </w:pPr>
          </w:p>
        </w:tc>
        <w:tc>
          <w:tcPr>
            <w:tcW w:w="255" w:type="pct"/>
            <w:vMerge w:val="restart"/>
            <w:tcBorders>
              <w:top w:val="single" w:sz="4" w:space="0" w:color="auto"/>
              <w:left w:val="single" w:sz="4" w:space="0" w:color="auto"/>
            </w:tcBorders>
            <w:shd w:val="clear" w:color="auto" w:fill="FFFFFF"/>
            <w:textDirection w:val="btLr"/>
            <w:vAlign w:val="center"/>
          </w:tcPr>
          <w:p w14:paraId="4554BBA6" w14:textId="77777777" w:rsidR="003D2E47" w:rsidRPr="00E73F09" w:rsidRDefault="003D2E47" w:rsidP="00A857F1">
            <w:pPr>
              <w:jc w:val="center"/>
              <w:rPr>
                <w:rFonts w:cs="Times New Roman"/>
              </w:rPr>
            </w:pPr>
            <w:r w:rsidRPr="00E73F09">
              <w:rPr>
                <w:rFonts w:eastAsia="Times New Roman" w:cs="Times New Roman"/>
              </w:rPr>
              <w:t>СТОЯ</w:t>
            </w:r>
          </w:p>
        </w:tc>
        <w:tc>
          <w:tcPr>
            <w:tcW w:w="159" w:type="pct"/>
            <w:tcBorders>
              <w:top w:val="single" w:sz="4" w:space="0" w:color="auto"/>
              <w:left w:val="single" w:sz="4" w:space="0" w:color="auto"/>
            </w:tcBorders>
            <w:shd w:val="clear" w:color="auto" w:fill="FFFFFF"/>
            <w:vAlign w:val="center"/>
          </w:tcPr>
          <w:p w14:paraId="5EAF9E34"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3.</w:t>
            </w:r>
          </w:p>
        </w:tc>
        <w:tc>
          <w:tcPr>
            <w:tcW w:w="2076" w:type="pct"/>
            <w:tcBorders>
              <w:top w:val="single" w:sz="4" w:space="0" w:color="auto"/>
              <w:left w:val="single" w:sz="4" w:space="0" w:color="auto"/>
            </w:tcBorders>
            <w:shd w:val="clear" w:color="auto" w:fill="FFFFFF"/>
            <w:vAlign w:val="center"/>
          </w:tcPr>
          <w:p w14:paraId="125514FF" w14:textId="77777777" w:rsidR="003D2E47" w:rsidRPr="00E73F09" w:rsidRDefault="003D2E47" w:rsidP="00A857F1">
            <w:pPr>
              <w:pStyle w:val="ac"/>
              <w:rPr>
                <w:rFonts w:ascii="Times New Roman" w:hAnsi="Times New Roman" w:cs="Times New Roman"/>
                <w:sz w:val="24"/>
                <w:szCs w:val="24"/>
              </w:rPr>
            </w:pPr>
            <w:r w:rsidRPr="00E73F09">
              <w:rPr>
                <w:rFonts w:ascii="Times New Roman" w:hAnsi="Times New Roman" w:cs="Times New Roman"/>
                <w:sz w:val="24"/>
                <w:szCs w:val="24"/>
              </w:rPr>
              <w:t xml:space="preserve">М'яч (100г) у правій руці відвести вбік - вдих, на видиху - </w:t>
            </w:r>
            <w:r>
              <w:rPr>
                <w:rFonts w:ascii="Times New Roman" w:hAnsi="Times New Roman" w:cs="Times New Roman"/>
                <w:sz w:val="24"/>
                <w:szCs w:val="24"/>
                <w:lang w:val="uk-UA"/>
              </w:rPr>
              <w:t>В</w:t>
            </w:r>
            <w:r w:rsidRPr="00E73F09">
              <w:rPr>
                <w:rFonts w:ascii="Times New Roman" w:hAnsi="Times New Roman" w:cs="Times New Roman"/>
                <w:sz w:val="24"/>
                <w:szCs w:val="24"/>
              </w:rPr>
              <w:t>.</w:t>
            </w:r>
            <w:r>
              <w:rPr>
                <w:rFonts w:ascii="Times New Roman" w:hAnsi="Times New Roman" w:cs="Times New Roman"/>
                <w:sz w:val="24"/>
                <w:szCs w:val="24"/>
                <w:lang w:val="uk-UA"/>
              </w:rPr>
              <w:t>П</w:t>
            </w:r>
            <w:r w:rsidRPr="00E73F09">
              <w:rPr>
                <w:rFonts w:ascii="Times New Roman" w:hAnsi="Times New Roman" w:cs="Times New Roman"/>
                <w:sz w:val="24"/>
                <w:szCs w:val="24"/>
              </w:rPr>
              <w:t xml:space="preserve">., те ж </w:t>
            </w:r>
            <w:r>
              <w:rPr>
                <w:rFonts w:ascii="Times New Roman" w:hAnsi="Times New Roman" w:cs="Times New Roman"/>
                <w:sz w:val="24"/>
                <w:szCs w:val="24"/>
                <w:lang w:val="uk-UA"/>
              </w:rPr>
              <w:t>лівою</w:t>
            </w:r>
            <w:r w:rsidRPr="00E73F09">
              <w:rPr>
                <w:rFonts w:ascii="Times New Roman" w:hAnsi="Times New Roman" w:cs="Times New Roman"/>
                <w:sz w:val="24"/>
                <w:szCs w:val="24"/>
              </w:rPr>
              <w:t xml:space="preserve"> (відведення від тіла не більше 45-50º)</w:t>
            </w:r>
          </w:p>
        </w:tc>
        <w:tc>
          <w:tcPr>
            <w:tcW w:w="639" w:type="pct"/>
            <w:tcBorders>
              <w:top w:val="single" w:sz="4" w:space="0" w:color="auto"/>
              <w:left w:val="single" w:sz="4" w:space="0" w:color="auto"/>
            </w:tcBorders>
            <w:shd w:val="clear" w:color="auto" w:fill="FFFFFF"/>
            <w:vAlign w:val="center"/>
          </w:tcPr>
          <w:p w14:paraId="651347E3"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6-8 разів</w:t>
            </w:r>
          </w:p>
        </w:tc>
        <w:tc>
          <w:tcPr>
            <w:tcW w:w="776" w:type="pct"/>
            <w:tcBorders>
              <w:top w:val="single" w:sz="4" w:space="0" w:color="auto"/>
              <w:left w:val="single" w:sz="4" w:space="0" w:color="auto"/>
            </w:tcBorders>
            <w:shd w:val="clear" w:color="auto" w:fill="FFFFFF"/>
            <w:vAlign w:val="center"/>
          </w:tcPr>
          <w:p w14:paraId="2FB9B3B8"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Без напруги</w:t>
            </w:r>
          </w:p>
        </w:tc>
        <w:tc>
          <w:tcPr>
            <w:tcW w:w="670" w:type="pct"/>
            <w:vMerge/>
            <w:tcBorders>
              <w:left w:val="single" w:sz="4" w:space="0" w:color="auto"/>
              <w:right w:val="single" w:sz="4" w:space="0" w:color="auto"/>
            </w:tcBorders>
            <w:shd w:val="clear" w:color="auto" w:fill="FFFFFF"/>
            <w:textDirection w:val="btLr"/>
          </w:tcPr>
          <w:p w14:paraId="02307509" w14:textId="77777777" w:rsidR="003D2E47" w:rsidRPr="00E73F09" w:rsidRDefault="003D2E47" w:rsidP="00A857F1">
            <w:pPr>
              <w:jc w:val="center"/>
              <w:rPr>
                <w:rFonts w:cs="Times New Roman"/>
              </w:rPr>
            </w:pPr>
          </w:p>
        </w:tc>
      </w:tr>
      <w:tr w:rsidR="003D2E47" w:rsidRPr="00E73F09" w14:paraId="5692891A" w14:textId="77777777" w:rsidTr="00A857F1">
        <w:trPr>
          <w:trHeight w:hRule="exact" w:val="578"/>
          <w:jc w:val="center"/>
        </w:trPr>
        <w:tc>
          <w:tcPr>
            <w:tcW w:w="425" w:type="pct"/>
            <w:vMerge/>
            <w:tcBorders>
              <w:left w:val="single" w:sz="4" w:space="0" w:color="auto"/>
            </w:tcBorders>
            <w:shd w:val="clear" w:color="auto" w:fill="FFFFFF"/>
            <w:textDirection w:val="btLr"/>
            <w:vAlign w:val="center"/>
          </w:tcPr>
          <w:p w14:paraId="4ECC064F" w14:textId="77777777" w:rsidR="003D2E47" w:rsidRPr="00E73F09" w:rsidRDefault="003D2E47" w:rsidP="00A857F1">
            <w:pPr>
              <w:jc w:val="center"/>
              <w:rPr>
                <w:rFonts w:cs="Times New Roman"/>
              </w:rPr>
            </w:pPr>
          </w:p>
        </w:tc>
        <w:tc>
          <w:tcPr>
            <w:tcW w:w="255" w:type="pct"/>
            <w:vMerge/>
            <w:tcBorders>
              <w:left w:val="single" w:sz="4" w:space="0" w:color="auto"/>
            </w:tcBorders>
            <w:shd w:val="clear" w:color="auto" w:fill="FFFFFF"/>
            <w:textDirection w:val="btLr"/>
            <w:vAlign w:val="center"/>
          </w:tcPr>
          <w:p w14:paraId="041AF0AD" w14:textId="77777777" w:rsidR="003D2E47" w:rsidRPr="00E73F09" w:rsidRDefault="003D2E47" w:rsidP="00A857F1">
            <w:pPr>
              <w:jc w:val="center"/>
              <w:rPr>
                <w:rFonts w:cs="Times New Roman"/>
              </w:rPr>
            </w:pPr>
          </w:p>
        </w:tc>
        <w:tc>
          <w:tcPr>
            <w:tcW w:w="159" w:type="pct"/>
            <w:tcBorders>
              <w:top w:val="single" w:sz="4" w:space="0" w:color="auto"/>
              <w:left w:val="single" w:sz="4" w:space="0" w:color="auto"/>
            </w:tcBorders>
            <w:shd w:val="clear" w:color="auto" w:fill="FFFFFF"/>
            <w:vAlign w:val="center"/>
          </w:tcPr>
          <w:p w14:paraId="188FC683"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4.</w:t>
            </w:r>
          </w:p>
        </w:tc>
        <w:tc>
          <w:tcPr>
            <w:tcW w:w="2076" w:type="pct"/>
            <w:tcBorders>
              <w:top w:val="single" w:sz="4" w:space="0" w:color="auto"/>
              <w:left w:val="single" w:sz="4" w:space="0" w:color="auto"/>
            </w:tcBorders>
            <w:shd w:val="clear" w:color="auto" w:fill="FFFFFF"/>
            <w:vAlign w:val="center"/>
          </w:tcPr>
          <w:p w14:paraId="5EBF42C4" w14:textId="77777777" w:rsidR="003D2E47" w:rsidRPr="00E73F09" w:rsidRDefault="003D2E47" w:rsidP="00A857F1">
            <w:pPr>
              <w:pStyle w:val="ac"/>
              <w:rPr>
                <w:rFonts w:ascii="Times New Roman" w:hAnsi="Times New Roman" w:cs="Times New Roman"/>
                <w:sz w:val="24"/>
                <w:szCs w:val="24"/>
              </w:rPr>
            </w:pPr>
            <w:r w:rsidRPr="00E73F09">
              <w:rPr>
                <w:rFonts w:ascii="Times New Roman" w:hAnsi="Times New Roman" w:cs="Times New Roman"/>
                <w:sz w:val="24"/>
                <w:szCs w:val="24"/>
              </w:rPr>
              <w:t>Вправи на повне розслаблення (для рук та ніг) струшування</w:t>
            </w:r>
          </w:p>
        </w:tc>
        <w:tc>
          <w:tcPr>
            <w:tcW w:w="639" w:type="pct"/>
            <w:tcBorders>
              <w:top w:val="single" w:sz="4" w:space="0" w:color="auto"/>
              <w:left w:val="single" w:sz="4" w:space="0" w:color="auto"/>
            </w:tcBorders>
            <w:shd w:val="clear" w:color="auto" w:fill="FFFFFF"/>
            <w:vAlign w:val="center"/>
          </w:tcPr>
          <w:p w14:paraId="6A71355D"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10-15 сек.</w:t>
            </w:r>
          </w:p>
        </w:tc>
        <w:tc>
          <w:tcPr>
            <w:tcW w:w="776" w:type="pct"/>
            <w:tcBorders>
              <w:top w:val="single" w:sz="4" w:space="0" w:color="auto"/>
              <w:left w:val="single" w:sz="4" w:space="0" w:color="auto"/>
            </w:tcBorders>
            <w:shd w:val="clear" w:color="auto" w:fill="FFFFFF"/>
            <w:vAlign w:val="center"/>
          </w:tcPr>
          <w:p w14:paraId="14191AA9"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Повільно</w:t>
            </w:r>
          </w:p>
        </w:tc>
        <w:tc>
          <w:tcPr>
            <w:tcW w:w="670" w:type="pct"/>
            <w:vMerge/>
            <w:tcBorders>
              <w:left w:val="single" w:sz="4" w:space="0" w:color="auto"/>
              <w:right w:val="single" w:sz="4" w:space="0" w:color="auto"/>
            </w:tcBorders>
            <w:shd w:val="clear" w:color="auto" w:fill="FFFFFF"/>
            <w:textDirection w:val="btLr"/>
          </w:tcPr>
          <w:p w14:paraId="22209220" w14:textId="77777777" w:rsidR="003D2E47" w:rsidRPr="00E73F09" w:rsidRDefault="003D2E47" w:rsidP="00A857F1">
            <w:pPr>
              <w:jc w:val="center"/>
              <w:rPr>
                <w:rFonts w:cs="Times New Roman"/>
              </w:rPr>
            </w:pPr>
          </w:p>
        </w:tc>
      </w:tr>
      <w:tr w:rsidR="003D2E47" w:rsidRPr="00E73F09" w14:paraId="53EAEDC6" w14:textId="77777777" w:rsidTr="00A857F1">
        <w:trPr>
          <w:trHeight w:hRule="exact" w:val="978"/>
          <w:jc w:val="center"/>
        </w:trPr>
        <w:tc>
          <w:tcPr>
            <w:tcW w:w="425" w:type="pct"/>
            <w:vMerge/>
            <w:tcBorders>
              <w:left w:val="single" w:sz="4" w:space="0" w:color="auto"/>
            </w:tcBorders>
            <w:shd w:val="clear" w:color="auto" w:fill="FFFFFF"/>
            <w:textDirection w:val="btLr"/>
            <w:vAlign w:val="center"/>
          </w:tcPr>
          <w:p w14:paraId="4EA27C1E" w14:textId="77777777" w:rsidR="003D2E47" w:rsidRPr="00E73F09" w:rsidRDefault="003D2E47" w:rsidP="00A857F1">
            <w:pPr>
              <w:jc w:val="center"/>
              <w:rPr>
                <w:rFonts w:cs="Times New Roman"/>
              </w:rPr>
            </w:pPr>
          </w:p>
        </w:tc>
        <w:tc>
          <w:tcPr>
            <w:tcW w:w="255" w:type="pct"/>
            <w:vMerge/>
            <w:tcBorders>
              <w:left w:val="single" w:sz="4" w:space="0" w:color="auto"/>
            </w:tcBorders>
            <w:shd w:val="clear" w:color="auto" w:fill="FFFFFF"/>
            <w:textDirection w:val="btLr"/>
            <w:vAlign w:val="center"/>
          </w:tcPr>
          <w:p w14:paraId="4A80644A" w14:textId="77777777" w:rsidR="003D2E47" w:rsidRPr="00E73F09" w:rsidRDefault="003D2E47" w:rsidP="00A857F1">
            <w:pPr>
              <w:jc w:val="center"/>
              <w:rPr>
                <w:rFonts w:cs="Times New Roman"/>
              </w:rPr>
            </w:pPr>
          </w:p>
        </w:tc>
        <w:tc>
          <w:tcPr>
            <w:tcW w:w="159" w:type="pct"/>
            <w:tcBorders>
              <w:top w:val="single" w:sz="4" w:space="0" w:color="auto"/>
              <w:left w:val="single" w:sz="4" w:space="0" w:color="auto"/>
            </w:tcBorders>
            <w:shd w:val="clear" w:color="auto" w:fill="FFFFFF"/>
            <w:vAlign w:val="center"/>
          </w:tcPr>
          <w:p w14:paraId="3A94391C"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5.</w:t>
            </w:r>
          </w:p>
        </w:tc>
        <w:tc>
          <w:tcPr>
            <w:tcW w:w="2076" w:type="pct"/>
            <w:tcBorders>
              <w:top w:val="single" w:sz="4" w:space="0" w:color="auto"/>
              <w:left w:val="single" w:sz="4" w:space="0" w:color="auto"/>
            </w:tcBorders>
            <w:shd w:val="clear" w:color="auto" w:fill="FFFFFF"/>
            <w:vAlign w:val="center"/>
          </w:tcPr>
          <w:p w14:paraId="635FB2EC" w14:textId="77777777" w:rsidR="003D2E47" w:rsidRPr="00E73F09" w:rsidRDefault="003D2E47" w:rsidP="00A857F1">
            <w:pPr>
              <w:pStyle w:val="ac"/>
              <w:rPr>
                <w:rFonts w:ascii="Times New Roman" w:hAnsi="Times New Roman" w:cs="Times New Roman"/>
                <w:sz w:val="24"/>
                <w:szCs w:val="24"/>
              </w:rPr>
            </w:pPr>
            <w:r>
              <w:rPr>
                <w:rFonts w:ascii="Times New Roman" w:hAnsi="Times New Roman" w:cs="Times New Roman"/>
                <w:sz w:val="24"/>
                <w:szCs w:val="24"/>
                <w:lang w:val="uk-UA"/>
              </w:rPr>
              <w:t>В</w:t>
            </w:r>
            <w:r w:rsidRPr="00E73F09">
              <w:rPr>
                <w:rFonts w:ascii="Times New Roman" w:hAnsi="Times New Roman" w:cs="Times New Roman"/>
                <w:sz w:val="24"/>
                <w:szCs w:val="24"/>
              </w:rPr>
              <w:t>.П. Стоячи боком біля стільця, рука на спинці стільця - рахунок 1-2 мах правою ногою - чергувати ноги і розворот тіла.</w:t>
            </w:r>
          </w:p>
        </w:tc>
        <w:tc>
          <w:tcPr>
            <w:tcW w:w="639" w:type="pct"/>
            <w:tcBorders>
              <w:top w:val="single" w:sz="4" w:space="0" w:color="auto"/>
              <w:left w:val="single" w:sz="4" w:space="0" w:color="auto"/>
            </w:tcBorders>
            <w:shd w:val="clear" w:color="auto" w:fill="FFFFFF"/>
            <w:vAlign w:val="center"/>
          </w:tcPr>
          <w:p w14:paraId="695FFA13"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6-8 разів</w:t>
            </w:r>
          </w:p>
        </w:tc>
        <w:tc>
          <w:tcPr>
            <w:tcW w:w="776" w:type="pct"/>
            <w:tcBorders>
              <w:top w:val="single" w:sz="4" w:space="0" w:color="auto"/>
              <w:left w:val="single" w:sz="4" w:space="0" w:color="auto"/>
            </w:tcBorders>
            <w:shd w:val="clear" w:color="auto" w:fill="FFFFFF"/>
            <w:vAlign w:val="center"/>
          </w:tcPr>
          <w:p w14:paraId="22098BC9"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Рухи на видиху</w:t>
            </w:r>
          </w:p>
        </w:tc>
        <w:tc>
          <w:tcPr>
            <w:tcW w:w="670" w:type="pct"/>
            <w:vMerge/>
            <w:tcBorders>
              <w:left w:val="single" w:sz="4" w:space="0" w:color="auto"/>
              <w:right w:val="single" w:sz="4" w:space="0" w:color="auto"/>
            </w:tcBorders>
            <w:shd w:val="clear" w:color="auto" w:fill="FFFFFF"/>
            <w:textDirection w:val="btLr"/>
          </w:tcPr>
          <w:p w14:paraId="63447289" w14:textId="77777777" w:rsidR="003D2E47" w:rsidRPr="00E73F09" w:rsidRDefault="003D2E47" w:rsidP="00A857F1">
            <w:pPr>
              <w:jc w:val="center"/>
              <w:rPr>
                <w:rFonts w:cs="Times New Roman"/>
              </w:rPr>
            </w:pPr>
          </w:p>
        </w:tc>
      </w:tr>
      <w:tr w:rsidR="003D2E47" w:rsidRPr="00E73F09" w14:paraId="323CDF9F" w14:textId="77777777" w:rsidTr="00A857F1">
        <w:trPr>
          <w:trHeight w:hRule="exact" w:val="1134"/>
          <w:jc w:val="center"/>
        </w:trPr>
        <w:tc>
          <w:tcPr>
            <w:tcW w:w="425" w:type="pct"/>
            <w:vMerge w:val="restart"/>
            <w:tcBorders>
              <w:top w:val="single" w:sz="4" w:space="0" w:color="auto"/>
              <w:left w:val="single" w:sz="4" w:space="0" w:color="auto"/>
            </w:tcBorders>
            <w:shd w:val="clear" w:color="auto" w:fill="FFFFFF"/>
            <w:textDirection w:val="btLr"/>
            <w:vAlign w:val="center"/>
          </w:tcPr>
          <w:p w14:paraId="76B0B65E"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eastAsia="Times New Roman" w:hAnsi="Times New Roman" w:cs="Times New Roman"/>
                <w:sz w:val="24"/>
                <w:szCs w:val="24"/>
              </w:rPr>
              <w:t>ОСНОВНИЙ</w:t>
            </w:r>
          </w:p>
        </w:tc>
        <w:tc>
          <w:tcPr>
            <w:tcW w:w="255" w:type="pct"/>
            <w:vMerge w:val="restart"/>
            <w:tcBorders>
              <w:top w:val="single" w:sz="4" w:space="0" w:color="auto"/>
              <w:left w:val="single" w:sz="4" w:space="0" w:color="auto"/>
            </w:tcBorders>
            <w:shd w:val="clear" w:color="auto" w:fill="FFFFFF"/>
            <w:textDirection w:val="btLr"/>
            <w:vAlign w:val="center"/>
          </w:tcPr>
          <w:p w14:paraId="7451347F"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eastAsia="Times New Roman" w:hAnsi="Times New Roman" w:cs="Times New Roman"/>
                <w:sz w:val="24"/>
                <w:szCs w:val="24"/>
              </w:rPr>
              <w:t>СТОЯ</w:t>
            </w:r>
          </w:p>
        </w:tc>
        <w:tc>
          <w:tcPr>
            <w:tcW w:w="159" w:type="pct"/>
            <w:tcBorders>
              <w:top w:val="single" w:sz="4" w:space="0" w:color="auto"/>
              <w:left w:val="single" w:sz="4" w:space="0" w:color="auto"/>
            </w:tcBorders>
            <w:shd w:val="clear" w:color="auto" w:fill="FFFFFF"/>
            <w:vAlign w:val="center"/>
          </w:tcPr>
          <w:p w14:paraId="6A57F22E"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6.</w:t>
            </w:r>
          </w:p>
        </w:tc>
        <w:tc>
          <w:tcPr>
            <w:tcW w:w="2076" w:type="pct"/>
            <w:tcBorders>
              <w:top w:val="single" w:sz="4" w:space="0" w:color="auto"/>
              <w:left w:val="single" w:sz="4" w:space="0" w:color="auto"/>
            </w:tcBorders>
            <w:shd w:val="clear" w:color="auto" w:fill="FFFFFF"/>
            <w:vAlign w:val="center"/>
          </w:tcPr>
          <w:p w14:paraId="4AF2CD44" w14:textId="77777777" w:rsidR="003D2E47" w:rsidRPr="00E73F09" w:rsidRDefault="003D2E47" w:rsidP="00A857F1">
            <w:pPr>
              <w:pStyle w:val="ac"/>
              <w:rPr>
                <w:rFonts w:ascii="Times New Roman" w:hAnsi="Times New Roman" w:cs="Times New Roman"/>
                <w:sz w:val="24"/>
                <w:szCs w:val="24"/>
              </w:rPr>
            </w:pPr>
            <w:r>
              <w:rPr>
                <w:rFonts w:ascii="Times New Roman" w:hAnsi="Times New Roman" w:cs="Times New Roman"/>
                <w:sz w:val="24"/>
                <w:szCs w:val="24"/>
                <w:lang w:val="uk-UA"/>
              </w:rPr>
              <w:t>В</w:t>
            </w:r>
            <w:r w:rsidRPr="00E73F09">
              <w:rPr>
                <w:rFonts w:ascii="Times New Roman" w:hAnsi="Times New Roman" w:cs="Times New Roman"/>
                <w:sz w:val="24"/>
                <w:szCs w:val="24"/>
              </w:rPr>
              <w:t xml:space="preserve">.П. </w:t>
            </w:r>
            <w:r>
              <w:rPr>
                <w:rFonts w:ascii="Times New Roman" w:hAnsi="Times New Roman" w:cs="Times New Roman"/>
                <w:sz w:val="24"/>
                <w:szCs w:val="24"/>
                <w:lang w:val="uk-UA"/>
              </w:rPr>
              <w:t>Обличчям</w:t>
            </w:r>
            <w:r w:rsidRPr="00E73F09">
              <w:rPr>
                <w:rFonts w:ascii="Times New Roman" w:hAnsi="Times New Roman" w:cs="Times New Roman"/>
                <w:sz w:val="24"/>
                <w:szCs w:val="24"/>
              </w:rPr>
              <w:t xml:space="preserve"> до гімнастичної стінки - рахунок 1-2 коліном правої ноги торкнутися поперечини на видиху, вдих </w:t>
            </w:r>
            <w:r>
              <w:rPr>
                <w:rFonts w:ascii="Times New Roman" w:hAnsi="Times New Roman" w:cs="Times New Roman"/>
                <w:sz w:val="24"/>
                <w:szCs w:val="24"/>
                <w:lang w:val="uk-UA"/>
              </w:rPr>
              <w:t>В.П</w:t>
            </w:r>
            <w:r w:rsidRPr="00E73F09">
              <w:rPr>
                <w:rFonts w:ascii="Times New Roman" w:hAnsi="Times New Roman" w:cs="Times New Roman"/>
                <w:sz w:val="24"/>
                <w:szCs w:val="24"/>
              </w:rPr>
              <w:t>. Те саме лівою ногою.</w:t>
            </w:r>
          </w:p>
        </w:tc>
        <w:tc>
          <w:tcPr>
            <w:tcW w:w="639" w:type="pct"/>
            <w:tcBorders>
              <w:top w:val="single" w:sz="4" w:space="0" w:color="auto"/>
              <w:left w:val="single" w:sz="4" w:space="0" w:color="auto"/>
            </w:tcBorders>
            <w:shd w:val="clear" w:color="auto" w:fill="FFFFFF"/>
            <w:vAlign w:val="center"/>
          </w:tcPr>
          <w:p w14:paraId="5FB97B86"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6-8 разів</w:t>
            </w:r>
          </w:p>
        </w:tc>
        <w:tc>
          <w:tcPr>
            <w:tcW w:w="776" w:type="pct"/>
            <w:tcBorders>
              <w:top w:val="single" w:sz="4" w:space="0" w:color="auto"/>
              <w:left w:val="single" w:sz="4" w:space="0" w:color="auto"/>
            </w:tcBorders>
            <w:shd w:val="clear" w:color="auto" w:fill="FFFFFF"/>
            <w:vAlign w:val="center"/>
          </w:tcPr>
          <w:p w14:paraId="69C4AB01"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Обережно торкатися коліном перекладини</w:t>
            </w:r>
          </w:p>
        </w:tc>
        <w:tc>
          <w:tcPr>
            <w:tcW w:w="670" w:type="pct"/>
            <w:vMerge/>
            <w:tcBorders>
              <w:left w:val="single" w:sz="4" w:space="0" w:color="auto"/>
              <w:right w:val="single" w:sz="4" w:space="0" w:color="auto"/>
            </w:tcBorders>
            <w:shd w:val="clear" w:color="auto" w:fill="FFFFFF"/>
            <w:textDirection w:val="btLr"/>
          </w:tcPr>
          <w:p w14:paraId="38E131B6" w14:textId="77777777" w:rsidR="003D2E47" w:rsidRPr="00E73F09" w:rsidRDefault="003D2E47" w:rsidP="00A857F1">
            <w:pPr>
              <w:jc w:val="center"/>
              <w:rPr>
                <w:rFonts w:cs="Times New Roman"/>
              </w:rPr>
            </w:pPr>
          </w:p>
        </w:tc>
      </w:tr>
      <w:tr w:rsidR="003D2E47" w:rsidRPr="00E73F09" w14:paraId="09DFBA7F" w14:textId="77777777" w:rsidTr="00A857F1">
        <w:trPr>
          <w:trHeight w:hRule="exact" w:val="651"/>
          <w:jc w:val="center"/>
        </w:trPr>
        <w:tc>
          <w:tcPr>
            <w:tcW w:w="425" w:type="pct"/>
            <w:vMerge/>
            <w:tcBorders>
              <w:left w:val="single" w:sz="4" w:space="0" w:color="auto"/>
            </w:tcBorders>
            <w:shd w:val="clear" w:color="auto" w:fill="FFFFFF"/>
            <w:textDirection w:val="btLr"/>
            <w:vAlign w:val="center"/>
          </w:tcPr>
          <w:p w14:paraId="645B9BB2" w14:textId="77777777" w:rsidR="003D2E47" w:rsidRPr="00E73F09" w:rsidRDefault="003D2E47" w:rsidP="00A857F1">
            <w:pPr>
              <w:jc w:val="center"/>
              <w:rPr>
                <w:rFonts w:cs="Times New Roman"/>
              </w:rPr>
            </w:pPr>
          </w:p>
        </w:tc>
        <w:tc>
          <w:tcPr>
            <w:tcW w:w="255" w:type="pct"/>
            <w:vMerge/>
            <w:tcBorders>
              <w:left w:val="single" w:sz="4" w:space="0" w:color="auto"/>
            </w:tcBorders>
            <w:shd w:val="clear" w:color="auto" w:fill="FFFFFF"/>
            <w:textDirection w:val="btLr"/>
            <w:vAlign w:val="center"/>
          </w:tcPr>
          <w:p w14:paraId="2970D9B3" w14:textId="77777777" w:rsidR="003D2E47" w:rsidRPr="00E73F09" w:rsidRDefault="003D2E47" w:rsidP="00A857F1">
            <w:pPr>
              <w:jc w:val="center"/>
              <w:rPr>
                <w:rFonts w:cs="Times New Roman"/>
              </w:rPr>
            </w:pPr>
          </w:p>
        </w:tc>
        <w:tc>
          <w:tcPr>
            <w:tcW w:w="159" w:type="pct"/>
            <w:tcBorders>
              <w:top w:val="single" w:sz="4" w:space="0" w:color="auto"/>
              <w:left w:val="single" w:sz="4" w:space="0" w:color="auto"/>
            </w:tcBorders>
            <w:shd w:val="clear" w:color="auto" w:fill="FFFFFF"/>
            <w:vAlign w:val="center"/>
          </w:tcPr>
          <w:p w14:paraId="695C804A"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7.</w:t>
            </w:r>
          </w:p>
        </w:tc>
        <w:tc>
          <w:tcPr>
            <w:tcW w:w="2076" w:type="pct"/>
            <w:tcBorders>
              <w:top w:val="single" w:sz="4" w:space="0" w:color="auto"/>
              <w:left w:val="single" w:sz="4" w:space="0" w:color="auto"/>
            </w:tcBorders>
            <w:shd w:val="clear" w:color="auto" w:fill="FFFFFF"/>
            <w:vAlign w:val="center"/>
          </w:tcPr>
          <w:p w14:paraId="1CB2960A" w14:textId="77777777" w:rsidR="003D2E47" w:rsidRPr="00E73F09" w:rsidRDefault="003D2E47" w:rsidP="00A857F1">
            <w:pPr>
              <w:pStyle w:val="ac"/>
              <w:rPr>
                <w:rFonts w:ascii="Times New Roman" w:hAnsi="Times New Roman" w:cs="Times New Roman"/>
                <w:sz w:val="24"/>
                <w:szCs w:val="24"/>
              </w:rPr>
            </w:pPr>
            <w:r>
              <w:rPr>
                <w:rFonts w:ascii="Times New Roman" w:hAnsi="Times New Roman" w:cs="Times New Roman"/>
                <w:sz w:val="24"/>
                <w:szCs w:val="24"/>
              </w:rPr>
              <w:t>Діафрагмальне дихання</w:t>
            </w:r>
          </w:p>
        </w:tc>
        <w:tc>
          <w:tcPr>
            <w:tcW w:w="639" w:type="pct"/>
            <w:tcBorders>
              <w:top w:val="single" w:sz="4" w:space="0" w:color="auto"/>
              <w:left w:val="single" w:sz="4" w:space="0" w:color="auto"/>
            </w:tcBorders>
            <w:shd w:val="clear" w:color="auto" w:fill="FFFFFF"/>
            <w:vAlign w:val="center"/>
          </w:tcPr>
          <w:p w14:paraId="0A32BA7A"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6-8 разів</w:t>
            </w:r>
          </w:p>
        </w:tc>
        <w:tc>
          <w:tcPr>
            <w:tcW w:w="776" w:type="pct"/>
            <w:tcBorders>
              <w:top w:val="single" w:sz="4" w:space="0" w:color="auto"/>
              <w:left w:val="single" w:sz="4" w:space="0" w:color="auto"/>
            </w:tcBorders>
            <w:shd w:val="clear" w:color="auto" w:fill="FFFFFF"/>
            <w:vAlign w:val="center"/>
          </w:tcPr>
          <w:p w14:paraId="5728A0AD"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Допомагаючи руками</w:t>
            </w:r>
          </w:p>
        </w:tc>
        <w:tc>
          <w:tcPr>
            <w:tcW w:w="670" w:type="pct"/>
            <w:vMerge/>
            <w:tcBorders>
              <w:left w:val="single" w:sz="4" w:space="0" w:color="auto"/>
              <w:right w:val="single" w:sz="4" w:space="0" w:color="auto"/>
            </w:tcBorders>
            <w:shd w:val="clear" w:color="auto" w:fill="FFFFFF"/>
            <w:textDirection w:val="btLr"/>
          </w:tcPr>
          <w:p w14:paraId="4CA8FC31" w14:textId="77777777" w:rsidR="003D2E47" w:rsidRPr="00E73F09" w:rsidRDefault="003D2E47" w:rsidP="00A857F1">
            <w:pPr>
              <w:jc w:val="center"/>
              <w:rPr>
                <w:rFonts w:cs="Times New Roman"/>
              </w:rPr>
            </w:pPr>
          </w:p>
        </w:tc>
      </w:tr>
      <w:tr w:rsidR="003D2E47" w:rsidRPr="00E73F09" w14:paraId="368C9501" w14:textId="77777777" w:rsidTr="00A857F1">
        <w:trPr>
          <w:trHeight w:hRule="exact" w:val="1201"/>
          <w:jc w:val="center"/>
        </w:trPr>
        <w:tc>
          <w:tcPr>
            <w:tcW w:w="425" w:type="pct"/>
            <w:vMerge/>
            <w:tcBorders>
              <w:left w:val="single" w:sz="4" w:space="0" w:color="auto"/>
            </w:tcBorders>
            <w:shd w:val="clear" w:color="auto" w:fill="FFFFFF"/>
            <w:textDirection w:val="btLr"/>
            <w:vAlign w:val="center"/>
          </w:tcPr>
          <w:p w14:paraId="670253AE" w14:textId="77777777" w:rsidR="003D2E47" w:rsidRPr="00E73F09" w:rsidRDefault="003D2E47" w:rsidP="00A857F1">
            <w:pPr>
              <w:jc w:val="center"/>
              <w:rPr>
                <w:rFonts w:cs="Times New Roman"/>
              </w:rPr>
            </w:pPr>
          </w:p>
        </w:tc>
        <w:tc>
          <w:tcPr>
            <w:tcW w:w="255" w:type="pct"/>
            <w:vMerge/>
            <w:tcBorders>
              <w:left w:val="single" w:sz="4" w:space="0" w:color="auto"/>
            </w:tcBorders>
            <w:shd w:val="clear" w:color="auto" w:fill="FFFFFF"/>
            <w:textDirection w:val="btLr"/>
            <w:vAlign w:val="center"/>
          </w:tcPr>
          <w:p w14:paraId="5F51273B" w14:textId="77777777" w:rsidR="003D2E47" w:rsidRPr="00E73F09" w:rsidRDefault="003D2E47" w:rsidP="00A857F1">
            <w:pPr>
              <w:jc w:val="center"/>
              <w:rPr>
                <w:rFonts w:cs="Times New Roman"/>
              </w:rPr>
            </w:pPr>
          </w:p>
        </w:tc>
        <w:tc>
          <w:tcPr>
            <w:tcW w:w="159" w:type="pct"/>
            <w:tcBorders>
              <w:top w:val="single" w:sz="4" w:space="0" w:color="auto"/>
              <w:left w:val="single" w:sz="4" w:space="0" w:color="auto"/>
            </w:tcBorders>
            <w:shd w:val="clear" w:color="auto" w:fill="FFFFFF"/>
            <w:vAlign w:val="center"/>
          </w:tcPr>
          <w:p w14:paraId="475AE749"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8.</w:t>
            </w:r>
          </w:p>
        </w:tc>
        <w:tc>
          <w:tcPr>
            <w:tcW w:w="2076" w:type="pct"/>
            <w:tcBorders>
              <w:top w:val="single" w:sz="4" w:space="0" w:color="auto"/>
              <w:left w:val="single" w:sz="4" w:space="0" w:color="auto"/>
            </w:tcBorders>
            <w:shd w:val="clear" w:color="auto" w:fill="FFFFFF"/>
            <w:vAlign w:val="center"/>
          </w:tcPr>
          <w:p w14:paraId="0567C818" w14:textId="77777777" w:rsidR="003D2E47" w:rsidRPr="00E73F09" w:rsidRDefault="003D2E47" w:rsidP="00A857F1">
            <w:pPr>
              <w:pStyle w:val="ac"/>
              <w:rPr>
                <w:rFonts w:ascii="Times New Roman" w:hAnsi="Times New Roman" w:cs="Times New Roman"/>
                <w:sz w:val="24"/>
                <w:szCs w:val="24"/>
              </w:rPr>
            </w:pPr>
            <w:r>
              <w:rPr>
                <w:rFonts w:ascii="Times New Roman" w:hAnsi="Times New Roman" w:cs="Times New Roman"/>
                <w:sz w:val="24"/>
                <w:szCs w:val="24"/>
                <w:lang w:val="uk-UA"/>
              </w:rPr>
              <w:t>В</w:t>
            </w:r>
            <w:r w:rsidRPr="005608F8">
              <w:rPr>
                <w:rFonts w:ascii="Times New Roman" w:hAnsi="Times New Roman" w:cs="Times New Roman"/>
                <w:sz w:val="24"/>
                <w:szCs w:val="24"/>
              </w:rPr>
              <w:t xml:space="preserve">.П. Гімнастична палиця в руках рахунок - 1-2 неглибокий випад правою ногою підйом палиці до рівня грудей - вдих, опустити палицю - видих </w:t>
            </w:r>
            <w:r>
              <w:rPr>
                <w:rFonts w:ascii="Times New Roman" w:hAnsi="Times New Roman" w:cs="Times New Roman"/>
                <w:sz w:val="24"/>
                <w:szCs w:val="24"/>
                <w:lang w:val="uk-UA"/>
              </w:rPr>
              <w:t>В</w:t>
            </w:r>
            <w:r w:rsidRPr="005608F8">
              <w:rPr>
                <w:rFonts w:ascii="Times New Roman" w:hAnsi="Times New Roman" w:cs="Times New Roman"/>
                <w:sz w:val="24"/>
                <w:szCs w:val="24"/>
              </w:rPr>
              <w:t>.</w:t>
            </w:r>
            <w:r>
              <w:rPr>
                <w:rFonts w:ascii="Times New Roman" w:hAnsi="Times New Roman" w:cs="Times New Roman"/>
                <w:sz w:val="24"/>
                <w:szCs w:val="24"/>
                <w:lang w:val="uk-UA"/>
              </w:rPr>
              <w:t>П</w:t>
            </w:r>
            <w:r w:rsidRPr="005608F8">
              <w:rPr>
                <w:rFonts w:ascii="Times New Roman" w:hAnsi="Times New Roman" w:cs="Times New Roman"/>
                <w:sz w:val="24"/>
                <w:szCs w:val="24"/>
              </w:rPr>
              <w:t>.</w:t>
            </w:r>
          </w:p>
        </w:tc>
        <w:tc>
          <w:tcPr>
            <w:tcW w:w="639" w:type="pct"/>
            <w:tcBorders>
              <w:top w:val="single" w:sz="4" w:space="0" w:color="auto"/>
              <w:left w:val="single" w:sz="4" w:space="0" w:color="auto"/>
            </w:tcBorders>
            <w:shd w:val="clear" w:color="auto" w:fill="FFFFFF"/>
            <w:vAlign w:val="center"/>
          </w:tcPr>
          <w:p w14:paraId="7973FBC2"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6-8 разів</w:t>
            </w:r>
          </w:p>
        </w:tc>
        <w:tc>
          <w:tcPr>
            <w:tcW w:w="776" w:type="pct"/>
            <w:tcBorders>
              <w:top w:val="single" w:sz="4" w:space="0" w:color="auto"/>
              <w:left w:val="single" w:sz="4" w:space="0" w:color="auto"/>
            </w:tcBorders>
            <w:shd w:val="clear" w:color="auto" w:fill="FFFFFF"/>
            <w:vAlign w:val="center"/>
          </w:tcPr>
          <w:p w14:paraId="718E46C5"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Уважно робити крок ногою</w:t>
            </w:r>
          </w:p>
        </w:tc>
        <w:tc>
          <w:tcPr>
            <w:tcW w:w="670" w:type="pct"/>
            <w:vMerge/>
            <w:tcBorders>
              <w:left w:val="single" w:sz="4" w:space="0" w:color="auto"/>
              <w:right w:val="single" w:sz="4" w:space="0" w:color="auto"/>
            </w:tcBorders>
            <w:shd w:val="clear" w:color="auto" w:fill="FFFFFF"/>
            <w:textDirection w:val="btLr"/>
          </w:tcPr>
          <w:p w14:paraId="7A3DF929" w14:textId="77777777" w:rsidR="003D2E47" w:rsidRPr="00E73F09" w:rsidRDefault="003D2E47" w:rsidP="00A857F1">
            <w:pPr>
              <w:jc w:val="center"/>
              <w:rPr>
                <w:rFonts w:cs="Times New Roman"/>
              </w:rPr>
            </w:pPr>
          </w:p>
        </w:tc>
      </w:tr>
      <w:tr w:rsidR="003D2E47" w:rsidRPr="00E73F09" w14:paraId="4A907734" w14:textId="77777777" w:rsidTr="00A857F1">
        <w:trPr>
          <w:trHeight w:hRule="exact" w:val="820"/>
          <w:jc w:val="center"/>
        </w:trPr>
        <w:tc>
          <w:tcPr>
            <w:tcW w:w="425" w:type="pct"/>
            <w:vMerge/>
            <w:tcBorders>
              <w:left w:val="single" w:sz="4" w:space="0" w:color="auto"/>
            </w:tcBorders>
            <w:shd w:val="clear" w:color="auto" w:fill="FFFFFF"/>
            <w:textDirection w:val="btLr"/>
            <w:vAlign w:val="center"/>
          </w:tcPr>
          <w:p w14:paraId="4A3D0B9F" w14:textId="77777777" w:rsidR="003D2E47" w:rsidRPr="00E73F09" w:rsidRDefault="003D2E47" w:rsidP="00A857F1">
            <w:pPr>
              <w:jc w:val="center"/>
              <w:rPr>
                <w:rFonts w:cs="Times New Roman"/>
              </w:rPr>
            </w:pPr>
          </w:p>
        </w:tc>
        <w:tc>
          <w:tcPr>
            <w:tcW w:w="255" w:type="pct"/>
            <w:vMerge/>
            <w:tcBorders>
              <w:left w:val="single" w:sz="4" w:space="0" w:color="auto"/>
            </w:tcBorders>
            <w:shd w:val="clear" w:color="auto" w:fill="FFFFFF"/>
            <w:textDirection w:val="btLr"/>
            <w:vAlign w:val="center"/>
          </w:tcPr>
          <w:p w14:paraId="22F3BECF" w14:textId="77777777" w:rsidR="003D2E47" w:rsidRPr="00E73F09" w:rsidRDefault="003D2E47" w:rsidP="00A857F1">
            <w:pPr>
              <w:jc w:val="center"/>
              <w:rPr>
                <w:rFonts w:cs="Times New Roman"/>
              </w:rPr>
            </w:pPr>
          </w:p>
        </w:tc>
        <w:tc>
          <w:tcPr>
            <w:tcW w:w="159" w:type="pct"/>
            <w:tcBorders>
              <w:top w:val="single" w:sz="4" w:space="0" w:color="auto"/>
              <w:left w:val="single" w:sz="4" w:space="0" w:color="auto"/>
            </w:tcBorders>
            <w:shd w:val="clear" w:color="auto" w:fill="FFFFFF"/>
            <w:vAlign w:val="center"/>
          </w:tcPr>
          <w:p w14:paraId="7BEBE230"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9.</w:t>
            </w:r>
          </w:p>
        </w:tc>
        <w:tc>
          <w:tcPr>
            <w:tcW w:w="2076" w:type="pct"/>
            <w:tcBorders>
              <w:top w:val="single" w:sz="4" w:space="0" w:color="auto"/>
              <w:left w:val="single" w:sz="4" w:space="0" w:color="auto"/>
            </w:tcBorders>
            <w:shd w:val="clear" w:color="auto" w:fill="FFFFFF"/>
            <w:vAlign w:val="center"/>
          </w:tcPr>
          <w:p w14:paraId="23514739" w14:textId="77777777" w:rsidR="003D2E47" w:rsidRPr="00E73F09" w:rsidRDefault="003D2E47" w:rsidP="00A857F1">
            <w:pPr>
              <w:pStyle w:val="ac"/>
              <w:rPr>
                <w:rFonts w:ascii="Times New Roman" w:hAnsi="Times New Roman" w:cs="Times New Roman"/>
                <w:sz w:val="24"/>
                <w:szCs w:val="24"/>
              </w:rPr>
            </w:pPr>
            <w:r w:rsidRPr="005608F8">
              <w:rPr>
                <w:rFonts w:ascii="Times New Roman" w:hAnsi="Times New Roman" w:cs="Times New Roman"/>
                <w:sz w:val="24"/>
                <w:szCs w:val="24"/>
              </w:rPr>
              <w:t xml:space="preserve">Вправа в парі - рахунок 1-2 </w:t>
            </w:r>
            <w:r w:rsidRPr="00365893">
              <w:rPr>
                <w:rFonts w:ascii="Times New Roman" w:hAnsi="Times New Roman" w:cs="Times New Roman"/>
                <w:sz w:val="24"/>
                <w:szCs w:val="24"/>
              </w:rPr>
              <w:t>напівприсед</w:t>
            </w:r>
            <w:r>
              <w:rPr>
                <w:rFonts w:ascii="Times New Roman" w:hAnsi="Times New Roman" w:cs="Times New Roman"/>
                <w:sz w:val="24"/>
                <w:szCs w:val="24"/>
                <w:lang w:val="uk-UA"/>
              </w:rPr>
              <w:t xml:space="preserve"> </w:t>
            </w:r>
            <w:r w:rsidRPr="005608F8">
              <w:rPr>
                <w:rFonts w:ascii="Times New Roman" w:hAnsi="Times New Roman" w:cs="Times New Roman"/>
                <w:sz w:val="24"/>
                <w:szCs w:val="24"/>
              </w:rPr>
              <w:t>торкнутися колінами партнера видих, рахунок 3-4 ноги випрямити - вдих.</w:t>
            </w:r>
          </w:p>
        </w:tc>
        <w:tc>
          <w:tcPr>
            <w:tcW w:w="639" w:type="pct"/>
            <w:tcBorders>
              <w:top w:val="single" w:sz="4" w:space="0" w:color="auto"/>
              <w:left w:val="single" w:sz="4" w:space="0" w:color="auto"/>
            </w:tcBorders>
            <w:shd w:val="clear" w:color="auto" w:fill="FFFFFF"/>
            <w:vAlign w:val="center"/>
          </w:tcPr>
          <w:p w14:paraId="00260BE2"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6-8 разів</w:t>
            </w:r>
          </w:p>
        </w:tc>
        <w:tc>
          <w:tcPr>
            <w:tcW w:w="776" w:type="pct"/>
            <w:tcBorders>
              <w:top w:val="single" w:sz="4" w:space="0" w:color="auto"/>
              <w:left w:val="single" w:sz="4" w:space="0" w:color="auto"/>
            </w:tcBorders>
            <w:shd w:val="clear" w:color="auto" w:fill="FFFFFF"/>
            <w:vAlign w:val="center"/>
          </w:tcPr>
          <w:p w14:paraId="4EA29D17"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Обережно торкатися колінами</w:t>
            </w:r>
          </w:p>
        </w:tc>
        <w:tc>
          <w:tcPr>
            <w:tcW w:w="670" w:type="pct"/>
            <w:vMerge/>
            <w:tcBorders>
              <w:left w:val="single" w:sz="4" w:space="0" w:color="auto"/>
              <w:right w:val="single" w:sz="4" w:space="0" w:color="auto"/>
            </w:tcBorders>
            <w:shd w:val="clear" w:color="auto" w:fill="FFFFFF"/>
            <w:textDirection w:val="btLr"/>
          </w:tcPr>
          <w:p w14:paraId="4F7159D7" w14:textId="77777777" w:rsidR="003D2E47" w:rsidRPr="00E73F09" w:rsidRDefault="003D2E47" w:rsidP="00A857F1">
            <w:pPr>
              <w:jc w:val="center"/>
              <w:rPr>
                <w:rFonts w:cs="Times New Roman"/>
              </w:rPr>
            </w:pPr>
          </w:p>
        </w:tc>
      </w:tr>
      <w:tr w:rsidR="003D2E47" w:rsidRPr="00E73F09" w14:paraId="6F39541D" w14:textId="77777777" w:rsidTr="00A857F1">
        <w:trPr>
          <w:trHeight w:hRule="exact" w:val="905"/>
          <w:jc w:val="center"/>
        </w:trPr>
        <w:tc>
          <w:tcPr>
            <w:tcW w:w="425" w:type="pct"/>
            <w:vMerge/>
            <w:tcBorders>
              <w:left w:val="single" w:sz="4" w:space="0" w:color="auto"/>
            </w:tcBorders>
            <w:shd w:val="clear" w:color="auto" w:fill="FFFFFF"/>
            <w:textDirection w:val="btLr"/>
            <w:vAlign w:val="center"/>
          </w:tcPr>
          <w:p w14:paraId="2339E786" w14:textId="77777777" w:rsidR="003D2E47" w:rsidRPr="00E73F09" w:rsidRDefault="003D2E47" w:rsidP="00A857F1">
            <w:pPr>
              <w:jc w:val="center"/>
              <w:rPr>
                <w:rFonts w:cs="Times New Roman"/>
              </w:rPr>
            </w:pPr>
          </w:p>
        </w:tc>
        <w:tc>
          <w:tcPr>
            <w:tcW w:w="255" w:type="pct"/>
            <w:vMerge/>
            <w:tcBorders>
              <w:left w:val="single" w:sz="4" w:space="0" w:color="auto"/>
            </w:tcBorders>
            <w:shd w:val="clear" w:color="auto" w:fill="FFFFFF"/>
            <w:textDirection w:val="btLr"/>
            <w:vAlign w:val="center"/>
          </w:tcPr>
          <w:p w14:paraId="7F73CD27" w14:textId="77777777" w:rsidR="003D2E47" w:rsidRPr="00E73F09" w:rsidRDefault="003D2E47" w:rsidP="00A857F1">
            <w:pPr>
              <w:jc w:val="center"/>
              <w:rPr>
                <w:rFonts w:cs="Times New Roman"/>
              </w:rPr>
            </w:pPr>
          </w:p>
        </w:tc>
        <w:tc>
          <w:tcPr>
            <w:tcW w:w="159" w:type="pct"/>
            <w:tcBorders>
              <w:top w:val="single" w:sz="4" w:space="0" w:color="auto"/>
              <w:left w:val="single" w:sz="4" w:space="0" w:color="auto"/>
            </w:tcBorders>
            <w:shd w:val="clear" w:color="auto" w:fill="FFFFFF"/>
            <w:vAlign w:val="center"/>
          </w:tcPr>
          <w:p w14:paraId="18924A54"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10.</w:t>
            </w:r>
          </w:p>
        </w:tc>
        <w:tc>
          <w:tcPr>
            <w:tcW w:w="2076" w:type="pct"/>
            <w:tcBorders>
              <w:top w:val="single" w:sz="4" w:space="0" w:color="auto"/>
              <w:left w:val="single" w:sz="4" w:space="0" w:color="auto"/>
            </w:tcBorders>
            <w:shd w:val="clear" w:color="auto" w:fill="FFFFFF"/>
            <w:vAlign w:val="center"/>
          </w:tcPr>
          <w:p w14:paraId="3F3A476A" w14:textId="77777777" w:rsidR="003D2E47" w:rsidRPr="00E73F09" w:rsidRDefault="003D2E47" w:rsidP="00A857F1">
            <w:pPr>
              <w:pStyle w:val="ac"/>
              <w:rPr>
                <w:rFonts w:ascii="Times New Roman" w:hAnsi="Times New Roman" w:cs="Times New Roman"/>
                <w:sz w:val="24"/>
                <w:szCs w:val="24"/>
              </w:rPr>
            </w:pPr>
            <w:r w:rsidRPr="005608F8">
              <w:rPr>
                <w:rFonts w:ascii="Times New Roman" w:hAnsi="Times New Roman" w:cs="Times New Roman"/>
                <w:sz w:val="24"/>
                <w:szCs w:val="24"/>
              </w:rPr>
              <w:t>Дихальні вправи - звук С-С-С, вібраційна гімнастика - рахунок 1-12</w:t>
            </w:r>
          </w:p>
        </w:tc>
        <w:tc>
          <w:tcPr>
            <w:tcW w:w="639" w:type="pct"/>
            <w:tcBorders>
              <w:top w:val="single" w:sz="4" w:space="0" w:color="auto"/>
              <w:left w:val="single" w:sz="4" w:space="0" w:color="auto"/>
            </w:tcBorders>
            <w:shd w:val="clear" w:color="auto" w:fill="FFFFFF"/>
            <w:vAlign w:val="center"/>
          </w:tcPr>
          <w:p w14:paraId="39D2919D"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6-8 разів</w:t>
            </w:r>
          </w:p>
        </w:tc>
        <w:tc>
          <w:tcPr>
            <w:tcW w:w="776" w:type="pct"/>
            <w:tcBorders>
              <w:top w:val="single" w:sz="4" w:space="0" w:color="auto"/>
              <w:left w:val="single" w:sz="4" w:space="0" w:color="auto"/>
            </w:tcBorders>
            <w:shd w:val="clear" w:color="auto" w:fill="FFFFFF"/>
            <w:vAlign w:val="center"/>
          </w:tcPr>
          <w:p w14:paraId="5E290149"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Без напруги</w:t>
            </w:r>
          </w:p>
        </w:tc>
        <w:tc>
          <w:tcPr>
            <w:tcW w:w="670" w:type="pct"/>
            <w:vMerge/>
            <w:tcBorders>
              <w:left w:val="single" w:sz="4" w:space="0" w:color="auto"/>
              <w:right w:val="single" w:sz="4" w:space="0" w:color="auto"/>
            </w:tcBorders>
            <w:shd w:val="clear" w:color="auto" w:fill="FFFFFF"/>
            <w:textDirection w:val="btLr"/>
          </w:tcPr>
          <w:p w14:paraId="662331C6" w14:textId="77777777" w:rsidR="003D2E47" w:rsidRPr="00E73F09" w:rsidRDefault="003D2E47" w:rsidP="00A857F1">
            <w:pPr>
              <w:jc w:val="center"/>
              <w:rPr>
                <w:rFonts w:cs="Times New Roman"/>
              </w:rPr>
            </w:pPr>
          </w:p>
        </w:tc>
      </w:tr>
      <w:tr w:rsidR="003D2E47" w:rsidRPr="00E73F09" w14:paraId="1A3F82E3" w14:textId="77777777" w:rsidTr="00A857F1">
        <w:trPr>
          <w:trHeight w:hRule="exact" w:val="905"/>
          <w:jc w:val="center"/>
        </w:trPr>
        <w:tc>
          <w:tcPr>
            <w:tcW w:w="425" w:type="pct"/>
            <w:vMerge/>
            <w:tcBorders>
              <w:left w:val="single" w:sz="4" w:space="0" w:color="auto"/>
            </w:tcBorders>
            <w:shd w:val="clear" w:color="auto" w:fill="FFFFFF"/>
            <w:textDirection w:val="btLr"/>
            <w:vAlign w:val="center"/>
          </w:tcPr>
          <w:p w14:paraId="055CDEEA" w14:textId="77777777" w:rsidR="003D2E47" w:rsidRPr="00E73F09" w:rsidRDefault="003D2E47" w:rsidP="00A857F1">
            <w:pPr>
              <w:jc w:val="center"/>
              <w:rPr>
                <w:rFonts w:cs="Times New Roman"/>
              </w:rPr>
            </w:pPr>
          </w:p>
        </w:tc>
        <w:tc>
          <w:tcPr>
            <w:tcW w:w="255" w:type="pct"/>
            <w:vMerge/>
            <w:tcBorders>
              <w:left w:val="single" w:sz="4" w:space="0" w:color="auto"/>
            </w:tcBorders>
            <w:shd w:val="clear" w:color="auto" w:fill="FFFFFF"/>
            <w:textDirection w:val="btLr"/>
            <w:vAlign w:val="center"/>
          </w:tcPr>
          <w:p w14:paraId="56E06C95" w14:textId="77777777" w:rsidR="003D2E47" w:rsidRPr="00E73F09" w:rsidRDefault="003D2E47" w:rsidP="00A857F1">
            <w:pPr>
              <w:jc w:val="center"/>
              <w:rPr>
                <w:rFonts w:cs="Times New Roman"/>
              </w:rPr>
            </w:pPr>
          </w:p>
        </w:tc>
        <w:tc>
          <w:tcPr>
            <w:tcW w:w="159" w:type="pct"/>
            <w:tcBorders>
              <w:top w:val="single" w:sz="4" w:space="0" w:color="auto"/>
              <w:left w:val="single" w:sz="4" w:space="0" w:color="auto"/>
            </w:tcBorders>
            <w:shd w:val="clear" w:color="auto" w:fill="FFFFFF"/>
            <w:vAlign w:val="center"/>
          </w:tcPr>
          <w:p w14:paraId="7AB26518"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11.</w:t>
            </w:r>
          </w:p>
        </w:tc>
        <w:tc>
          <w:tcPr>
            <w:tcW w:w="2076" w:type="pct"/>
            <w:tcBorders>
              <w:top w:val="single" w:sz="4" w:space="0" w:color="auto"/>
              <w:left w:val="single" w:sz="4" w:space="0" w:color="auto"/>
            </w:tcBorders>
            <w:shd w:val="clear" w:color="auto" w:fill="FFFFFF"/>
            <w:vAlign w:val="center"/>
          </w:tcPr>
          <w:p w14:paraId="28DD492C" w14:textId="77777777" w:rsidR="003D2E47" w:rsidRPr="00E73F09" w:rsidRDefault="003D2E47" w:rsidP="00A857F1">
            <w:pPr>
              <w:pStyle w:val="ac"/>
              <w:rPr>
                <w:rFonts w:ascii="Times New Roman" w:hAnsi="Times New Roman" w:cs="Times New Roman"/>
                <w:sz w:val="24"/>
                <w:szCs w:val="24"/>
              </w:rPr>
            </w:pPr>
            <w:r w:rsidRPr="005608F8">
              <w:rPr>
                <w:rFonts w:ascii="Times New Roman" w:hAnsi="Times New Roman" w:cs="Times New Roman"/>
                <w:sz w:val="24"/>
                <w:szCs w:val="24"/>
              </w:rPr>
              <w:t>У гімнастичної стінки, руки трохи нижче рівня плечей - кругові рухи тазу (2-3 обороти - відпочинок).</w:t>
            </w:r>
          </w:p>
        </w:tc>
        <w:tc>
          <w:tcPr>
            <w:tcW w:w="639" w:type="pct"/>
            <w:tcBorders>
              <w:top w:val="single" w:sz="4" w:space="0" w:color="auto"/>
              <w:left w:val="single" w:sz="4" w:space="0" w:color="auto"/>
            </w:tcBorders>
            <w:shd w:val="clear" w:color="auto" w:fill="FFFFFF"/>
            <w:vAlign w:val="center"/>
          </w:tcPr>
          <w:p w14:paraId="4C4CF5C6"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8-10 разів</w:t>
            </w:r>
          </w:p>
        </w:tc>
        <w:tc>
          <w:tcPr>
            <w:tcW w:w="776" w:type="pct"/>
            <w:tcBorders>
              <w:top w:val="single" w:sz="4" w:space="0" w:color="auto"/>
              <w:left w:val="single" w:sz="4" w:space="0" w:color="auto"/>
            </w:tcBorders>
            <w:shd w:val="clear" w:color="auto" w:fill="FFFFFF"/>
            <w:vAlign w:val="center"/>
          </w:tcPr>
          <w:p w14:paraId="3F7D9023"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В одну та іншу сторони</w:t>
            </w:r>
          </w:p>
        </w:tc>
        <w:tc>
          <w:tcPr>
            <w:tcW w:w="670" w:type="pct"/>
            <w:vMerge/>
            <w:tcBorders>
              <w:left w:val="single" w:sz="4" w:space="0" w:color="auto"/>
              <w:right w:val="single" w:sz="4" w:space="0" w:color="auto"/>
            </w:tcBorders>
            <w:shd w:val="clear" w:color="auto" w:fill="FFFFFF"/>
            <w:textDirection w:val="btLr"/>
          </w:tcPr>
          <w:p w14:paraId="4F0F5512" w14:textId="77777777" w:rsidR="003D2E47" w:rsidRPr="00E73F09" w:rsidRDefault="003D2E47" w:rsidP="00A857F1">
            <w:pPr>
              <w:jc w:val="center"/>
              <w:rPr>
                <w:rFonts w:cs="Times New Roman"/>
              </w:rPr>
            </w:pPr>
          </w:p>
        </w:tc>
      </w:tr>
      <w:tr w:rsidR="003D2E47" w:rsidRPr="00E73F09" w14:paraId="785D704B" w14:textId="77777777" w:rsidTr="00A857F1">
        <w:trPr>
          <w:trHeight w:hRule="exact" w:val="905"/>
          <w:jc w:val="center"/>
        </w:trPr>
        <w:tc>
          <w:tcPr>
            <w:tcW w:w="425" w:type="pct"/>
            <w:vMerge/>
            <w:tcBorders>
              <w:left w:val="single" w:sz="4" w:space="0" w:color="auto"/>
            </w:tcBorders>
            <w:shd w:val="clear" w:color="auto" w:fill="FFFFFF"/>
            <w:textDirection w:val="btLr"/>
            <w:vAlign w:val="center"/>
          </w:tcPr>
          <w:p w14:paraId="118CEECC" w14:textId="77777777" w:rsidR="003D2E47" w:rsidRPr="00E73F09" w:rsidRDefault="003D2E47" w:rsidP="00A857F1">
            <w:pPr>
              <w:jc w:val="center"/>
              <w:rPr>
                <w:rFonts w:cs="Times New Roman"/>
              </w:rPr>
            </w:pPr>
          </w:p>
        </w:tc>
        <w:tc>
          <w:tcPr>
            <w:tcW w:w="255" w:type="pct"/>
            <w:vMerge/>
            <w:tcBorders>
              <w:left w:val="single" w:sz="4" w:space="0" w:color="auto"/>
            </w:tcBorders>
            <w:shd w:val="clear" w:color="auto" w:fill="FFFFFF"/>
            <w:textDirection w:val="btLr"/>
            <w:vAlign w:val="center"/>
          </w:tcPr>
          <w:p w14:paraId="66B1C1A7" w14:textId="77777777" w:rsidR="003D2E47" w:rsidRPr="00E73F09" w:rsidRDefault="003D2E47" w:rsidP="00A857F1">
            <w:pPr>
              <w:jc w:val="center"/>
              <w:rPr>
                <w:rFonts w:cs="Times New Roman"/>
              </w:rPr>
            </w:pPr>
          </w:p>
        </w:tc>
        <w:tc>
          <w:tcPr>
            <w:tcW w:w="159" w:type="pct"/>
            <w:tcBorders>
              <w:top w:val="single" w:sz="4" w:space="0" w:color="auto"/>
              <w:left w:val="single" w:sz="4" w:space="0" w:color="auto"/>
            </w:tcBorders>
            <w:shd w:val="clear" w:color="auto" w:fill="FFFFFF"/>
            <w:vAlign w:val="center"/>
          </w:tcPr>
          <w:p w14:paraId="4C5F10B0"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12.</w:t>
            </w:r>
          </w:p>
        </w:tc>
        <w:tc>
          <w:tcPr>
            <w:tcW w:w="2076" w:type="pct"/>
            <w:tcBorders>
              <w:top w:val="single" w:sz="4" w:space="0" w:color="auto"/>
              <w:left w:val="single" w:sz="4" w:space="0" w:color="auto"/>
            </w:tcBorders>
            <w:shd w:val="clear" w:color="auto" w:fill="FFFFFF"/>
            <w:vAlign w:val="center"/>
          </w:tcPr>
          <w:p w14:paraId="761014CA" w14:textId="77777777" w:rsidR="003D2E47" w:rsidRPr="00E73F09" w:rsidRDefault="003D2E47" w:rsidP="00A857F1">
            <w:pPr>
              <w:pStyle w:val="ac"/>
              <w:rPr>
                <w:rFonts w:ascii="Times New Roman" w:hAnsi="Times New Roman" w:cs="Times New Roman"/>
                <w:sz w:val="24"/>
                <w:szCs w:val="24"/>
              </w:rPr>
            </w:pPr>
            <w:r w:rsidRPr="005608F8">
              <w:rPr>
                <w:rFonts w:ascii="Times New Roman" w:hAnsi="Times New Roman" w:cs="Times New Roman"/>
                <w:sz w:val="24"/>
                <w:szCs w:val="24"/>
              </w:rPr>
              <w:t xml:space="preserve">Тренажер </w:t>
            </w:r>
            <w:r>
              <w:rPr>
                <w:rFonts w:ascii="Times New Roman" w:hAnsi="Times New Roman" w:cs="Times New Roman"/>
                <w:sz w:val="24"/>
                <w:szCs w:val="24"/>
                <w:lang w:val="uk-UA"/>
              </w:rPr>
              <w:t>«</w:t>
            </w:r>
            <w:r w:rsidRPr="005608F8">
              <w:rPr>
                <w:rFonts w:ascii="Times New Roman" w:hAnsi="Times New Roman" w:cs="Times New Roman"/>
                <w:sz w:val="24"/>
                <w:szCs w:val="24"/>
              </w:rPr>
              <w:t>степ</w:t>
            </w:r>
            <w:r>
              <w:rPr>
                <w:rFonts w:ascii="Times New Roman" w:hAnsi="Times New Roman" w:cs="Times New Roman"/>
                <w:sz w:val="24"/>
                <w:szCs w:val="24"/>
                <w:lang w:val="uk-UA"/>
              </w:rPr>
              <w:t>»</w:t>
            </w:r>
            <w:r w:rsidRPr="005608F8">
              <w:rPr>
                <w:rFonts w:ascii="Times New Roman" w:hAnsi="Times New Roman" w:cs="Times New Roman"/>
                <w:sz w:val="24"/>
                <w:szCs w:val="24"/>
              </w:rPr>
              <w:t>, дозована ходьба.</w:t>
            </w:r>
          </w:p>
        </w:tc>
        <w:tc>
          <w:tcPr>
            <w:tcW w:w="639" w:type="pct"/>
            <w:tcBorders>
              <w:top w:val="single" w:sz="4" w:space="0" w:color="auto"/>
              <w:left w:val="single" w:sz="4" w:space="0" w:color="auto"/>
            </w:tcBorders>
            <w:shd w:val="clear" w:color="auto" w:fill="FFFFFF"/>
            <w:vAlign w:val="center"/>
          </w:tcPr>
          <w:p w14:paraId="61FA75F4"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20-30 сек.</w:t>
            </w:r>
          </w:p>
        </w:tc>
        <w:tc>
          <w:tcPr>
            <w:tcW w:w="776" w:type="pct"/>
            <w:tcBorders>
              <w:top w:val="single" w:sz="4" w:space="0" w:color="auto"/>
              <w:left w:val="single" w:sz="4" w:space="0" w:color="auto"/>
            </w:tcBorders>
            <w:shd w:val="clear" w:color="auto" w:fill="FFFFFF"/>
            <w:vAlign w:val="center"/>
          </w:tcPr>
          <w:p w14:paraId="608BF31F"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Темп повільний</w:t>
            </w:r>
          </w:p>
        </w:tc>
        <w:tc>
          <w:tcPr>
            <w:tcW w:w="670" w:type="pct"/>
            <w:vMerge/>
            <w:tcBorders>
              <w:left w:val="single" w:sz="4" w:space="0" w:color="auto"/>
              <w:right w:val="single" w:sz="4" w:space="0" w:color="auto"/>
            </w:tcBorders>
            <w:shd w:val="clear" w:color="auto" w:fill="FFFFFF"/>
            <w:textDirection w:val="btLr"/>
          </w:tcPr>
          <w:p w14:paraId="73FAD229" w14:textId="77777777" w:rsidR="003D2E47" w:rsidRPr="00E73F09" w:rsidRDefault="003D2E47" w:rsidP="00A857F1">
            <w:pPr>
              <w:jc w:val="center"/>
              <w:rPr>
                <w:rFonts w:cs="Times New Roman"/>
              </w:rPr>
            </w:pPr>
          </w:p>
        </w:tc>
      </w:tr>
      <w:tr w:rsidR="003D2E47" w:rsidRPr="00E73F09" w14:paraId="692E8523" w14:textId="77777777" w:rsidTr="00A857F1">
        <w:trPr>
          <w:trHeight w:hRule="exact" w:val="905"/>
          <w:jc w:val="center"/>
        </w:trPr>
        <w:tc>
          <w:tcPr>
            <w:tcW w:w="425" w:type="pct"/>
            <w:vMerge/>
            <w:tcBorders>
              <w:left w:val="single" w:sz="4" w:space="0" w:color="auto"/>
            </w:tcBorders>
            <w:shd w:val="clear" w:color="auto" w:fill="FFFFFF"/>
            <w:textDirection w:val="btLr"/>
            <w:vAlign w:val="center"/>
          </w:tcPr>
          <w:p w14:paraId="33A9E1C3" w14:textId="77777777" w:rsidR="003D2E47" w:rsidRPr="00E73F09" w:rsidRDefault="003D2E47" w:rsidP="00A857F1">
            <w:pPr>
              <w:jc w:val="center"/>
              <w:rPr>
                <w:rFonts w:cs="Times New Roman"/>
              </w:rPr>
            </w:pPr>
          </w:p>
        </w:tc>
        <w:tc>
          <w:tcPr>
            <w:tcW w:w="255" w:type="pct"/>
            <w:vMerge/>
            <w:tcBorders>
              <w:left w:val="single" w:sz="4" w:space="0" w:color="auto"/>
            </w:tcBorders>
            <w:shd w:val="clear" w:color="auto" w:fill="FFFFFF"/>
            <w:textDirection w:val="btLr"/>
            <w:vAlign w:val="center"/>
          </w:tcPr>
          <w:p w14:paraId="1746BAB4" w14:textId="77777777" w:rsidR="003D2E47" w:rsidRPr="00E73F09" w:rsidRDefault="003D2E47" w:rsidP="00A857F1">
            <w:pPr>
              <w:jc w:val="center"/>
              <w:rPr>
                <w:rFonts w:cs="Times New Roman"/>
              </w:rPr>
            </w:pPr>
          </w:p>
        </w:tc>
        <w:tc>
          <w:tcPr>
            <w:tcW w:w="159" w:type="pct"/>
            <w:tcBorders>
              <w:top w:val="single" w:sz="4" w:space="0" w:color="auto"/>
              <w:left w:val="single" w:sz="4" w:space="0" w:color="auto"/>
            </w:tcBorders>
            <w:shd w:val="clear" w:color="auto" w:fill="FFFFFF"/>
            <w:vAlign w:val="center"/>
          </w:tcPr>
          <w:p w14:paraId="0F753C19"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13.</w:t>
            </w:r>
          </w:p>
        </w:tc>
        <w:tc>
          <w:tcPr>
            <w:tcW w:w="2076" w:type="pct"/>
            <w:tcBorders>
              <w:top w:val="single" w:sz="4" w:space="0" w:color="auto"/>
              <w:left w:val="single" w:sz="4" w:space="0" w:color="auto"/>
            </w:tcBorders>
            <w:shd w:val="clear" w:color="auto" w:fill="FFFFFF"/>
            <w:vAlign w:val="center"/>
          </w:tcPr>
          <w:p w14:paraId="1F8F411C" w14:textId="77777777" w:rsidR="003D2E47" w:rsidRPr="00E73F09" w:rsidRDefault="003D2E47" w:rsidP="00A857F1">
            <w:pPr>
              <w:pStyle w:val="ac"/>
              <w:rPr>
                <w:rFonts w:ascii="Times New Roman" w:hAnsi="Times New Roman" w:cs="Times New Roman"/>
                <w:sz w:val="24"/>
                <w:szCs w:val="24"/>
              </w:rPr>
            </w:pPr>
            <w:r>
              <w:rPr>
                <w:rFonts w:ascii="Times New Roman" w:hAnsi="Times New Roman" w:cs="Times New Roman"/>
                <w:sz w:val="24"/>
                <w:szCs w:val="24"/>
                <w:lang w:val="uk-UA"/>
              </w:rPr>
              <w:t>В</w:t>
            </w:r>
            <w:r w:rsidRPr="00F11161">
              <w:rPr>
                <w:rFonts w:ascii="Times New Roman" w:hAnsi="Times New Roman" w:cs="Times New Roman"/>
                <w:sz w:val="24"/>
                <w:szCs w:val="24"/>
              </w:rPr>
              <w:t>.П. Лівим боком біля гімнастичної стінки – вело рухи правою ногою. Чергувати ноги та розворот тіла.</w:t>
            </w:r>
          </w:p>
        </w:tc>
        <w:tc>
          <w:tcPr>
            <w:tcW w:w="639" w:type="pct"/>
            <w:tcBorders>
              <w:top w:val="single" w:sz="4" w:space="0" w:color="auto"/>
              <w:left w:val="single" w:sz="4" w:space="0" w:color="auto"/>
            </w:tcBorders>
            <w:shd w:val="clear" w:color="auto" w:fill="FFFFFF"/>
            <w:vAlign w:val="center"/>
          </w:tcPr>
          <w:p w14:paraId="55C18139"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8-12 разів</w:t>
            </w:r>
          </w:p>
        </w:tc>
        <w:tc>
          <w:tcPr>
            <w:tcW w:w="776" w:type="pct"/>
            <w:tcBorders>
              <w:top w:val="single" w:sz="4" w:space="0" w:color="auto"/>
              <w:left w:val="single" w:sz="4" w:space="0" w:color="auto"/>
            </w:tcBorders>
            <w:shd w:val="clear" w:color="auto" w:fill="FFFFFF"/>
            <w:vAlign w:val="center"/>
          </w:tcPr>
          <w:p w14:paraId="7B874E6E"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Далекою ногою від стіни</w:t>
            </w:r>
          </w:p>
        </w:tc>
        <w:tc>
          <w:tcPr>
            <w:tcW w:w="670" w:type="pct"/>
            <w:vMerge/>
            <w:tcBorders>
              <w:left w:val="single" w:sz="4" w:space="0" w:color="auto"/>
              <w:right w:val="single" w:sz="4" w:space="0" w:color="auto"/>
            </w:tcBorders>
            <w:shd w:val="clear" w:color="auto" w:fill="FFFFFF"/>
            <w:textDirection w:val="btLr"/>
          </w:tcPr>
          <w:p w14:paraId="10D8D34A" w14:textId="77777777" w:rsidR="003D2E47" w:rsidRPr="00E73F09" w:rsidRDefault="003D2E47" w:rsidP="00A857F1">
            <w:pPr>
              <w:jc w:val="center"/>
              <w:rPr>
                <w:rFonts w:cs="Times New Roman"/>
              </w:rPr>
            </w:pPr>
          </w:p>
        </w:tc>
      </w:tr>
      <w:tr w:rsidR="003D2E47" w:rsidRPr="00E73F09" w14:paraId="4D3B7DB1" w14:textId="77777777" w:rsidTr="00A857F1">
        <w:trPr>
          <w:trHeight w:hRule="exact" w:val="1509"/>
          <w:jc w:val="center"/>
        </w:trPr>
        <w:tc>
          <w:tcPr>
            <w:tcW w:w="425" w:type="pct"/>
            <w:vMerge w:val="restart"/>
            <w:tcBorders>
              <w:top w:val="single" w:sz="4" w:space="0" w:color="auto"/>
              <w:left w:val="single" w:sz="4" w:space="0" w:color="auto"/>
            </w:tcBorders>
            <w:shd w:val="clear" w:color="auto" w:fill="FFFFFF"/>
            <w:textDirection w:val="btLr"/>
            <w:vAlign w:val="center"/>
          </w:tcPr>
          <w:p w14:paraId="38B685F4"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lastRenderedPageBreak/>
              <w:t>ЗАКЛЮЧНИЙ</w:t>
            </w:r>
          </w:p>
        </w:tc>
        <w:tc>
          <w:tcPr>
            <w:tcW w:w="255" w:type="pct"/>
            <w:vMerge w:val="restart"/>
            <w:tcBorders>
              <w:top w:val="single" w:sz="4" w:space="0" w:color="auto"/>
              <w:left w:val="single" w:sz="4" w:space="0" w:color="auto"/>
            </w:tcBorders>
            <w:shd w:val="clear" w:color="auto" w:fill="FFFFFF"/>
            <w:textDirection w:val="btLr"/>
            <w:vAlign w:val="center"/>
          </w:tcPr>
          <w:p w14:paraId="4D3DAD3E"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СТОЯ</w:t>
            </w:r>
          </w:p>
        </w:tc>
        <w:tc>
          <w:tcPr>
            <w:tcW w:w="159" w:type="pct"/>
            <w:tcBorders>
              <w:top w:val="single" w:sz="4" w:space="0" w:color="auto"/>
              <w:left w:val="single" w:sz="4" w:space="0" w:color="auto"/>
            </w:tcBorders>
            <w:shd w:val="clear" w:color="auto" w:fill="FFFFFF"/>
            <w:vAlign w:val="center"/>
          </w:tcPr>
          <w:p w14:paraId="522C07ED"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14.</w:t>
            </w:r>
          </w:p>
        </w:tc>
        <w:tc>
          <w:tcPr>
            <w:tcW w:w="2076" w:type="pct"/>
            <w:tcBorders>
              <w:top w:val="single" w:sz="4" w:space="0" w:color="auto"/>
              <w:left w:val="single" w:sz="4" w:space="0" w:color="auto"/>
            </w:tcBorders>
            <w:shd w:val="clear" w:color="auto" w:fill="FFFFFF"/>
            <w:vAlign w:val="center"/>
          </w:tcPr>
          <w:p w14:paraId="7E38F838" w14:textId="77777777" w:rsidR="003D2E47" w:rsidRPr="00E73F09" w:rsidRDefault="003D2E47" w:rsidP="00A857F1">
            <w:pPr>
              <w:pStyle w:val="ac"/>
              <w:rPr>
                <w:rFonts w:ascii="Times New Roman" w:hAnsi="Times New Roman" w:cs="Times New Roman"/>
                <w:sz w:val="24"/>
                <w:szCs w:val="24"/>
              </w:rPr>
            </w:pPr>
            <w:r>
              <w:rPr>
                <w:rFonts w:ascii="Times New Roman" w:hAnsi="Times New Roman" w:cs="Times New Roman"/>
                <w:sz w:val="24"/>
                <w:szCs w:val="24"/>
                <w:lang w:val="uk-UA"/>
              </w:rPr>
              <w:t>В</w:t>
            </w:r>
            <w:r w:rsidRPr="00F11161">
              <w:rPr>
                <w:rFonts w:ascii="Times New Roman" w:hAnsi="Times New Roman" w:cs="Times New Roman"/>
                <w:sz w:val="24"/>
                <w:szCs w:val="24"/>
              </w:rPr>
              <w:t xml:space="preserve">.П. Руки торкаються тіла долонями вгору - рахунок </w:t>
            </w:r>
            <w:r>
              <w:rPr>
                <w:rFonts w:ascii="Times New Roman" w:hAnsi="Times New Roman" w:cs="Times New Roman"/>
                <w:sz w:val="24"/>
                <w:szCs w:val="24"/>
              </w:rPr>
              <w:t xml:space="preserve">1-2 </w:t>
            </w:r>
            <w:r w:rsidRPr="00F11161">
              <w:rPr>
                <w:rFonts w:ascii="Times New Roman" w:hAnsi="Times New Roman" w:cs="Times New Roman"/>
                <w:sz w:val="24"/>
                <w:szCs w:val="24"/>
              </w:rPr>
              <w:t>руки торкаються тіла долонями вгору вдих, рахунок - 3-5 пальці в кулак, випрямляючи руки лише на рівні плеча - видих.</w:t>
            </w:r>
          </w:p>
        </w:tc>
        <w:tc>
          <w:tcPr>
            <w:tcW w:w="639" w:type="pct"/>
            <w:tcBorders>
              <w:top w:val="single" w:sz="4" w:space="0" w:color="auto"/>
              <w:left w:val="single" w:sz="4" w:space="0" w:color="auto"/>
            </w:tcBorders>
            <w:shd w:val="clear" w:color="auto" w:fill="FFFFFF"/>
            <w:vAlign w:val="center"/>
          </w:tcPr>
          <w:p w14:paraId="6A977679"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10-12 разів</w:t>
            </w:r>
          </w:p>
        </w:tc>
        <w:tc>
          <w:tcPr>
            <w:tcW w:w="776" w:type="pct"/>
            <w:tcBorders>
              <w:top w:val="single" w:sz="4" w:space="0" w:color="auto"/>
              <w:left w:val="single" w:sz="4" w:space="0" w:color="auto"/>
            </w:tcBorders>
            <w:shd w:val="clear" w:color="auto" w:fill="FFFFFF"/>
            <w:vAlign w:val="center"/>
          </w:tcPr>
          <w:p w14:paraId="4FA90328"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Лікті назад не відводити</w:t>
            </w:r>
          </w:p>
        </w:tc>
        <w:tc>
          <w:tcPr>
            <w:tcW w:w="670" w:type="pct"/>
            <w:vMerge/>
            <w:tcBorders>
              <w:left w:val="single" w:sz="4" w:space="0" w:color="auto"/>
              <w:right w:val="single" w:sz="4" w:space="0" w:color="auto"/>
            </w:tcBorders>
            <w:shd w:val="clear" w:color="auto" w:fill="FFFFFF"/>
            <w:textDirection w:val="btLr"/>
          </w:tcPr>
          <w:p w14:paraId="21EAF165" w14:textId="77777777" w:rsidR="003D2E47" w:rsidRPr="00E73F09" w:rsidRDefault="003D2E47" w:rsidP="00A857F1">
            <w:pPr>
              <w:jc w:val="center"/>
              <w:rPr>
                <w:rFonts w:cs="Times New Roman"/>
              </w:rPr>
            </w:pPr>
          </w:p>
        </w:tc>
      </w:tr>
      <w:tr w:rsidR="003D2E47" w:rsidRPr="00E73F09" w14:paraId="43DF71E1" w14:textId="77777777" w:rsidTr="00A857F1">
        <w:trPr>
          <w:trHeight w:hRule="exact" w:val="900"/>
          <w:jc w:val="center"/>
        </w:trPr>
        <w:tc>
          <w:tcPr>
            <w:tcW w:w="425" w:type="pct"/>
            <w:vMerge/>
            <w:tcBorders>
              <w:left w:val="single" w:sz="4" w:space="0" w:color="auto"/>
            </w:tcBorders>
            <w:shd w:val="clear" w:color="auto" w:fill="FFFFFF"/>
            <w:textDirection w:val="btLr"/>
          </w:tcPr>
          <w:p w14:paraId="7E51CC82" w14:textId="77777777" w:rsidR="003D2E47" w:rsidRPr="00E73F09" w:rsidRDefault="003D2E47" w:rsidP="00A857F1">
            <w:pPr>
              <w:jc w:val="center"/>
              <w:rPr>
                <w:rFonts w:cs="Times New Roman"/>
              </w:rPr>
            </w:pPr>
          </w:p>
        </w:tc>
        <w:tc>
          <w:tcPr>
            <w:tcW w:w="255" w:type="pct"/>
            <w:vMerge/>
            <w:tcBorders>
              <w:left w:val="single" w:sz="4" w:space="0" w:color="auto"/>
              <w:bottom w:val="single" w:sz="4" w:space="0" w:color="auto"/>
            </w:tcBorders>
            <w:shd w:val="clear" w:color="auto" w:fill="FFFFFF"/>
            <w:textDirection w:val="btLr"/>
          </w:tcPr>
          <w:p w14:paraId="231F95EF" w14:textId="77777777" w:rsidR="003D2E47" w:rsidRPr="00E73F09" w:rsidRDefault="003D2E47" w:rsidP="00A857F1">
            <w:pPr>
              <w:jc w:val="center"/>
              <w:rPr>
                <w:rFonts w:cs="Times New Roman"/>
              </w:rPr>
            </w:pPr>
          </w:p>
        </w:tc>
        <w:tc>
          <w:tcPr>
            <w:tcW w:w="159" w:type="pct"/>
            <w:tcBorders>
              <w:top w:val="single" w:sz="4" w:space="0" w:color="auto"/>
              <w:left w:val="single" w:sz="4" w:space="0" w:color="auto"/>
              <w:bottom w:val="single" w:sz="4" w:space="0" w:color="auto"/>
            </w:tcBorders>
            <w:shd w:val="clear" w:color="auto" w:fill="FFFFFF"/>
            <w:vAlign w:val="center"/>
          </w:tcPr>
          <w:p w14:paraId="0DC7AB4C"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15.</w:t>
            </w:r>
          </w:p>
        </w:tc>
        <w:tc>
          <w:tcPr>
            <w:tcW w:w="2076" w:type="pct"/>
            <w:tcBorders>
              <w:top w:val="single" w:sz="4" w:space="0" w:color="auto"/>
              <w:left w:val="single" w:sz="4" w:space="0" w:color="auto"/>
              <w:bottom w:val="single" w:sz="4" w:space="0" w:color="auto"/>
            </w:tcBorders>
            <w:shd w:val="clear" w:color="auto" w:fill="FFFFFF"/>
            <w:vAlign w:val="center"/>
          </w:tcPr>
          <w:p w14:paraId="4003424C" w14:textId="77777777" w:rsidR="003D2E47" w:rsidRPr="00E73F09" w:rsidRDefault="003D2E47" w:rsidP="00A857F1">
            <w:pPr>
              <w:pStyle w:val="ac"/>
              <w:rPr>
                <w:rFonts w:ascii="Times New Roman" w:hAnsi="Times New Roman" w:cs="Times New Roman"/>
                <w:sz w:val="24"/>
                <w:szCs w:val="24"/>
              </w:rPr>
            </w:pPr>
            <w:r>
              <w:rPr>
                <w:rFonts w:ascii="Times New Roman" w:hAnsi="Times New Roman" w:cs="Times New Roman"/>
                <w:sz w:val="24"/>
                <w:szCs w:val="24"/>
              </w:rPr>
              <w:t>Вправи на розслаблення.</w:t>
            </w:r>
          </w:p>
        </w:tc>
        <w:tc>
          <w:tcPr>
            <w:tcW w:w="639" w:type="pct"/>
            <w:tcBorders>
              <w:top w:val="single" w:sz="4" w:space="0" w:color="auto"/>
              <w:left w:val="single" w:sz="4" w:space="0" w:color="auto"/>
            </w:tcBorders>
            <w:shd w:val="clear" w:color="auto" w:fill="FFFFFF"/>
            <w:vAlign w:val="center"/>
          </w:tcPr>
          <w:p w14:paraId="58134695"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1 хв.</w:t>
            </w:r>
          </w:p>
        </w:tc>
        <w:tc>
          <w:tcPr>
            <w:tcW w:w="776" w:type="pct"/>
            <w:tcBorders>
              <w:top w:val="single" w:sz="4" w:space="0" w:color="auto"/>
              <w:left w:val="single" w:sz="4" w:space="0" w:color="auto"/>
            </w:tcBorders>
            <w:shd w:val="clear" w:color="auto" w:fill="FFFFFF"/>
            <w:vAlign w:val="center"/>
          </w:tcPr>
          <w:p w14:paraId="7687AE53"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Для рук та ніг</w:t>
            </w:r>
          </w:p>
        </w:tc>
        <w:tc>
          <w:tcPr>
            <w:tcW w:w="670" w:type="pct"/>
            <w:vMerge/>
            <w:tcBorders>
              <w:left w:val="single" w:sz="4" w:space="0" w:color="auto"/>
              <w:right w:val="single" w:sz="4" w:space="0" w:color="auto"/>
            </w:tcBorders>
            <w:shd w:val="clear" w:color="auto" w:fill="FFFFFF"/>
            <w:textDirection w:val="btLr"/>
          </w:tcPr>
          <w:p w14:paraId="4E378B15" w14:textId="77777777" w:rsidR="003D2E47" w:rsidRPr="00E73F09" w:rsidRDefault="003D2E47" w:rsidP="00A857F1">
            <w:pPr>
              <w:jc w:val="center"/>
              <w:rPr>
                <w:rFonts w:cs="Times New Roman"/>
              </w:rPr>
            </w:pPr>
          </w:p>
        </w:tc>
      </w:tr>
      <w:tr w:rsidR="003D2E47" w:rsidRPr="00E73F09" w14:paraId="05632A57" w14:textId="77777777" w:rsidTr="00A857F1">
        <w:trPr>
          <w:trHeight w:hRule="exact" w:val="968"/>
          <w:jc w:val="center"/>
        </w:trPr>
        <w:tc>
          <w:tcPr>
            <w:tcW w:w="425" w:type="pct"/>
            <w:vMerge/>
            <w:tcBorders>
              <w:left w:val="single" w:sz="4" w:space="0" w:color="auto"/>
              <w:bottom w:val="single" w:sz="4" w:space="0" w:color="auto"/>
            </w:tcBorders>
            <w:shd w:val="clear" w:color="auto" w:fill="FFFFFF"/>
            <w:textDirection w:val="btLr"/>
          </w:tcPr>
          <w:p w14:paraId="6E20A8FD" w14:textId="77777777" w:rsidR="003D2E47" w:rsidRPr="00E73F09" w:rsidRDefault="003D2E47" w:rsidP="00A857F1">
            <w:pPr>
              <w:jc w:val="center"/>
              <w:rPr>
                <w:rFonts w:cs="Times New Roman"/>
              </w:rPr>
            </w:pPr>
          </w:p>
        </w:tc>
        <w:tc>
          <w:tcPr>
            <w:tcW w:w="255" w:type="pct"/>
            <w:tcBorders>
              <w:top w:val="single" w:sz="4" w:space="0" w:color="auto"/>
              <w:left w:val="single" w:sz="4" w:space="0" w:color="auto"/>
              <w:bottom w:val="single" w:sz="4" w:space="0" w:color="auto"/>
            </w:tcBorders>
            <w:shd w:val="clear" w:color="auto" w:fill="FFFFFF"/>
            <w:textDirection w:val="btLr"/>
          </w:tcPr>
          <w:p w14:paraId="75FFF375" w14:textId="77777777" w:rsidR="003D2E47" w:rsidRPr="00E73F09" w:rsidRDefault="003D2E47" w:rsidP="00A857F1">
            <w:pPr>
              <w:jc w:val="center"/>
              <w:rPr>
                <w:rFonts w:cs="Times New Roman"/>
              </w:rPr>
            </w:pPr>
            <w:r w:rsidRPr="00E73F09">
              <w:rPr>
                <w:rFonts w:cs="Times New Roman"/>
              </w:rPr>
              <w:t>Сидячи</w:t>
            </w:r>
          </w:p>
        </w:tc>
        <w:tc>
          <w:tcPr>
            <w:tcW w:w="159" w:type="pct"/>
            <w:tcBorders>
              <w:top w:val="single" w:sz="4" w:space="0" w:color="auto"/>
              <w:left w:val="single" w:sz="4" w:space="0" w:color="auto"/>
              <w:bottom w:val="single" w:sz="4" w:space="0" w:color="auto"/>
            </w:tcBorders>
            <w:shd w:val="clear" w:color="auto" w:fill="FFFFFF"/>
            <w:vAlign w:val="center"/>
          </w:tcPr>
          <w:p w14:paraId="772BD1F3" w14:textId="77777777" w:rsidR="003D2E47" w:rsidRPr="00E73F09" w:rsidRDefault="003D2E47" w:rsidP="00A857F1">
            <w:pPr>
              <w:pStyle w:val="ac"/>
              <w:jc w:val="center"/>
              <w:rPr>
                <w:rFonts w:ascii="Times New Roman" w:hAnsi="Times New Roman" w:cs="Times New Roman"/>
                <w:sz w:val="24"/>
                <w:szCs w:val="24"/>
              </w:rPr>
            </w:pPr>
            <w:r w:rsidRPr="00E73F09">
              <w:rPr>
                <w:rFonts w:ascii="Times New Roman" w:hAnsi="Times New Roman" w:cs="Times New Roman"/>
                <w:sz w:val="24"/>
                <w:szCs w:val="24"/>
              </w:rPr>
              <w:t>16.</w:t>
            </w:r>
          </w:p>
        </w:tc>
        <w:tc>
          <w:tcPr>
            <w:tcW w:w="2076" w:type="pct"/>
            <w:tcBorders>
              <w:top w:val="single" w:sz="4" w:space="0" w:color="auto"/>
              <w:left w:val="single" w:sz="4" w:space="0" w:color="auto"/>
              <w:bottom w:val="single" w:sz="4" w:space="0" w:color="auto"/>
            </w:tcBorders>
            <w:shd w:val="clear" w:color="auto" w:fill="FFFFFF"/>
            <w:vAlign w:val="center"/>
          </w:tcPr>
          <w:p w14:paraId="6722609E" w14:textId="77777777" w:rsidR="003D2E47" w:rsidRPr="00E73F09" w:rsidRDefault="003D2E47" w:rsidP="00A857F1">
            <w:pPr>
              <w:pStyle w:val="ac"/>
              <w:rPr>
                <w:rFonts w:ascii="Times New Roman" w:hAnsi="Times New Roman" w:cs="Times New Roman"/>
                <w:sz w:val="24"/>
                <w:szCs w:val="24"/>
              </w:rPr>
            </w:pPr>
            <w:r w:rsidRPr="008C1D76">
              <w:rPr>
                <w:rFonts w:ascii="Times New Roman" w:hAnsi="Times New Roman" w:cs="Times New Roman"/>
                <w:sz w:val="24"/>
                <w:szCs w:val="24"/>
              </w:rPr>
              <w:t>Дихальні вправи - рахунок 1-3 через праву ніздрю вдих, рахунок 4-6 через ліву - видих.</w:t>
            </w:r>
          </w:p>
        </w:tc>
        <w:tc>
          <w:tcPr>
            <w:tcW w:w="639" w:type="pct"/>
            <w:tcBorders>
              <w:top w:val="single" w:sz="4" w:space="0" w:color="auto"/>
              <w:left w:val="single" w:sz="4" w:space="0" w:color="auto"/>
              <w:bottom w:val="single" w:sz="4" w:space="0" w:color="auto"/>
            </w:tcBorders>
            <w:shd w:val="clear" w:color="auto" w:fill="FFFFFF"/>
            <w:vAlign w:val="center"/>
          </w:tcPr>
          <w:p w14:paraId="2CE18BA7"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6-8 разів</w:t>
            </w:r>
          </w:p>
        </w:tc>
        <w:tc>
          <w:tcPr>
            <w:tcW w:w="776" w:type="pct"/>
            <w:tcBorders>
              <w:top w:val="single" w:sz="4" w:space="0" w:color="auto"/>
              <w:left w:val="single" w:sz="4" w:space="0" w:color="auto"/>
              <w:bottom w:val="single" w:sz="4" w:space="0" w:color="auto"/>
            </w:tcBorders>
            <w:shd w:val="clear" w:color="auto" w:fill="FFFFFF"/>
            <w:vAlign w:val="center"/>
          </w:tcPr>
          <w:p w14:paraId="63B761FA" w14:textId="77777777" w:rsidR="003D2E47" w:rsidRPr="00E73F09" w:rsidRDefault="003D2E47" w:rsidP="00A857F1">
            <w:pPr>
              <w:pStyle w:val="ac"/>
              <w:jc w:val="center"/>
              <w:rPr>
                <w:rFonts w:ascii="Times New Roman" w:hAnsi="Times New Roman" w:cs="Times New Roman"/>
                <w:sz w:val="24"/>
                <w:szCs w:val="24"/>
              </w:rPr>
            </w:pPr>
            <w:r>
              <w:rPr>
                <w:rFonts w:ascii="Times New Roman" w:hAnsi="Times New Roman" w:cs="Times New Roman"/>
                <w:sz w:val="24"/>
                <w:szCs w:val="24"/>
              </w:rPr>
              <w:t>Повільно</w:t>
            </w:r>
          </w:p>
        </w:tc>
        <w:tc>
          <w:tcPr>
            <w:tcW w:w="670" w:type="pct"/>
            <w:vMerge/>
            <w:tcBorders>
              <w:left w:val="single" w:sz="4" w:space="0" w:color="auto"/>
              <w:bottom w:val="single" w:sz="4" w:space="0" w:color="auto"/>
              <w:right w:val="single" w:sz="4" w:space="0" w:color="auto"/>
            </w:tcBorders>
            <w:shd w:val="clear" w:color="auto" w:fill="FFFFFF"/>
            <w:textDirection w:val="btLr"/>
          </w:tcPr>
          <w:p w14:paraId="0D36ABA2" w14:textId="77777777" w:rsidR="003D2E47" w:rsidRPr="00E73F09" w:rsidRDefault="003D2E47" w:rsidP="00A857F1">
            <w:pPr>
              <w:jc w:val="center"/>
              <w:rPr>
                <w:rFonts w:cs="Times New Roman"/>
              </w:rPr>
            </w:pPr>
          </w:p>
        </w:tc>
      </w:tr>
    </w:tbl>
    <w:p w14:paraId="7BCC27D2" w14:textId="1EAE54D7" w:rsidR="0060745C" w:rsidRDefault="0060745C">
      <w:pPr>
        <w:spacing w:line="259" w:lineRule="auto"/>
        <w:rPr>
          <w:szCs w:val="28"/>
          <w:lang w:val="uk-UA"/>
        </w:rPr>
      </w:pPr>
      <w:r>
        <w:rPr>
          <w:szCs w:val="28"/>
          <w:lang w:val="uk-UA"/>
        </w:rPr>
        <w:br w:type="page"/>
      </w:r>
    </w:p>
    <w:p w14:paraId="1DAD481F" w14:textId="2BF2DEF2" w:rsidR="0060745C" w:rsidRDefault="0060745C" w:rsidP="0060745C">
      <w:pPr>
        <w:spacing w:after="0" w:line="360" w:lineRule="auto"/>
        <w:ind w:firstLine="709"/>
        <w:jc w:val="right"/>
        <w:rPr>
          <w:szCs w:val="28"/>
          <w:lang w:val="uk-UA"/>
        </w:rPr>
      </w:pPr>
      <w:r>
        <w:rPr>
          <w:szCs w:val="28"/>
          <w:lang w:val="uk-UA"/>
        </w:rPr>
        <w:lastRenderedPageBreak/>
        <w:t>Додаток 8</w:t>
      </w:r>
    </w:p>
    <w:p w14:paraId="1BB485C3" w14:textId="77777777" w:rsidR="0060745C" w:rsidRDefault="0060745C" w:rsidP="0060745C">
      <w:pPr>
        <w:spacing w:after="0" w:line="360" w:lineRule="auto"/>
        <w:ind w:firstLine="709"/>
        <w:jc w:val="both"/>
        <w:rPr>
          <w:szCs w:val="28"/>
          <w:lang w:val="uk-UA"/>
        </w:rPr>
      </w:pPr>
    </w:p>
    <w:p w14:paraId="777C3BAA" w14:textId="32D5461D" w:rsidR="0060745C" w:rsidRPr="0060745C" w:rsidRDefault="0060745C" w:rsidP="0060745C">
      <w:pPr>
        <w:spacing w:after="0" w:line="360" w:lineRule="auto"/>
        <w:ind w:firstLine="709"/>
        <w:jc w:val="right"/>
        <w:rPr>
          <w:szCs w:val="28"/>
          <w:lang w:val="uk-UA"/>
        </w:rPr>
      </w:pPr>
      <w:r w:rsidRPr="0060745C">
        <w:rPr>
          <w:szCs w:val="28"/>
          <w:lang w:val="uk-UA"/>
        </w:rPr>
        <w:t xml:space="preserve">Таблиця </w:t>
      </w:r>
      <w:r>
        <w:rPr>
          <w:szCs w:val="28"/>
          <w:lang w:val="uk-UA"/>
        </w:rPr>
        <w:t>8</w:t>
      </w:r>
    </w:p>
    <w:p w14:paraId="7409E0F1" w14:textId="7150184A" w:rsidR="0060745C" w:rsidRPr="0060745C" w:rsidRDefault="0060745C" w:rsidP="0060745C">
      <w:pPr>
        <w:spacing w:after="0" w:line="360" w:lineRule="auto"/>
        <w:jc w:val="center"/>
        <w:rPr>
          <w:b/>
          <w:bCs/>
          <w:szCs w:val="28"/>
          <w:lang w:val="uk-UA"/>
        </w:rPr>
      </w:pPr>
      <w:r w:rsidRPr="0060745C">
        <w:rPr>
          <w:b/>
          <w:bCs/>
          <w:szCs w:val="28"/>
          <w:lang w:val="uk-UA"/>
        </w:rPr>
        <w:t xml:space="preserve">Схема застосування </w:t>
      </w:r>
      <w:r>
        <w:rPr>
          <w:b/>
          <w:bCs/>
          <w:szCs w:val="28"/>
          <w:lang w:val="uk-UA"/>
        </w:rPr>
        <w:t xml:space="preserve">спонукального </w:t>
      </w:r>
      <w:r w:rsidRPr="0060745C">
        <w:rPr>
          <w:b/>
          <w:bCs/>
          <w:szCs w:val="28"/>
          <w:lang w:val="uk-UA"/>
        </w:rPr>
        <w:t>тренажера після операції</w:t>
      </w:r>
    </w:p>
    <w:tbl>
      <w:tblPr>
        <w:tblW w:w="0" w:type="auto"/>
        <w:shd w:val="clear" w:color="auto" w:fill="FFFFFF"/>
        <w:tblCellMar>
          <w:left w:w="0" w:type="dxa"/>
          <w:right w:w="0" w:type="dxa"/>
        </w:tblCellMar>
        <w:tblLook w:val="04A0" w:firstRow="1" w:lastRow="0" w:firstColumn="1" w:lastColumn="0" w:noHBand="0" w:noVBand="1"/>
      </w:tblPr>
      <w:tblGrid>
        <w:gridCol w:w="1760"/>
        <w:gridCol w:w="1904"/>
        <w:gridCol w:w="2669"/>
        <w:gridCol w:w="3289"/>
      </w:tblGrid>
      <w:tr w:rsidR="0060745C" w:rsidRPr="0060745C" w14:paraId="42BC25B4" w14:textId="77777777" w:rsidTr="00A857F1">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66DA431D" w14:textId="77777777" w:rsidR="0060745C" w:rsidRPr="0060745C" w:rsidRDefault="0060745C" w:rsidP="0060745C">
            <w:pPr>
              <w:spacing w:after="0"/>
              <w:jc w:val="center"/>
              <w:rPr>
                <w:rFonts w:eastAsia="Times New Roman"/>
                <w:b/>
                <w:bCs/>
                <w:color w:val="000000"/>
                <w:sz w:val="24"/>
                <w:szCs w:val="24"/>
                <w:lang w:val="uk-UA" w:eastAsia="ru-RU"/>
              </w:rPr>
            </w:pPr>
            <w:r w:rsidRPr="0060745C">
              <w:rPr>
                <w:rFonts w:eastAsia="Times New Roman"/>
                <w:b/>
                <w:bCs/>
                <w:color w:val="000000"/>
                <w:sz w:val="24"/>
                <w:szCs w:val="24"/>
                <w:lang w:val="uk-UA" w:eastAsia="ru-RU"/>
              </w:rPr>
              <w:t>Дні після операції</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5E4DA52C" w14:textId="77777777" w:rsidR="0060745C" w:rsidRPr="0060745C" w:rsidRDefault="0060745C" w:rsidP="0060745C">
            <w:pPr>
              <w:spacing w:after="0"/>
              <w:jc w:val="center"/>
              <w:rPr>
                <w:rFonts w:eastAsia="Times New Roman"/>
                <w:b/>
                <w:bCs/>
                <w:color w:val="000000"/>
                <w:sz w:val="24"/>
                <w:szCs w:val="24"/>
                <w:lang w:val="uk-UA" w:eastAsia="ru-RU"/>
              </w:rPr>
            </w:pPr>
            <w:r w:rsidRPr="0060745C">
              <w:rPr>
                <w:rFonts w:eastAsia="Times New Roman"/>
                <w:b/>
                <w:bCs/>
                <w:color w:val="000000"/>
                <w:sz w:val="24"/>
                <w:szCs w:val="24"/>
                <w:lang w:val="uk-UA" w:eastAsia="ru-RU"/>
              </w:rPr>
              <w:t>Час тренувань (хв)</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63C66991" w14:textId="77777777" w:rsidR="0060745C" w:rsidRPr="0060745C" w:rsidRDefault="0060745C" w:rsidP="0060745C">
            <w:pPr>
              <w:spacing w:after="0"/>
              <w:jc w:val="center"/>
              <w:rPr>
                <w:rFonts w:eastAsia="Times New Roman"/>
                <w:b/>
                <w:bCs/>
                <w:color w:val="000000"/>
                <w:sz w:val="24"/>
                <w:szCs w:val="24"/>
                <w:lang w:val="uk-UA" w:eastAsia="ru-RU"/>
              </w:rPr>
            </w:pPr>
            <w:r w:rsidRPr="0060745C">
              <w:rPr>
                <w:rFonts w:eastAsia="Times New Roman"/>
                <w:b/>
                <w:bCs/>
                <w:color w:val="000000"/>
                <w:sz w:val="24"/>
                <w:szCs w:val="24"/>
                <w:lang w:val="uk-UA" w:eastAsia="ru-RU"/>
              </w:rPr>
              <w:t>Кількість тренувань на добу</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4DCCBEAF" w14:textId="77777777" w:rsidR="0060745C" w:rsidRPr="0060745C" w:rsidRDefault="0060745C" w:rsidP="0060745C">
            <w:pPr>
              <w:spacing w:after="0"/>
              <w:jc w:val="center"/>
              <w:rPr>
                <w:rFonts w:eastAsia="Times New Roman"/>
                <w:b/>
                <w:bCs/>
                <w:color w:val="000000"/>
                <w:sz w:val="24"/>
                <w:szCs w:val="24"/>
                <w:lang w:val="uk-UA" w:eastAsia="ru-RU"/>
              </w:rPr>
            </w:pPr>
            <w:r w:rsidRPr="0060745C">
              <w:rPr>
                <w:rFonts w:eastAsia="Times New Roman"/>
                <w:b/>
                <w:bCs/>
                <w:color w:val="000000"/>
                <w:sz w:val="24"/>
                <w:szCs w:val="24"/>
                <w:lang w:val="uk-UA" w:eastAsia="ru-RU"/>
              </w:rPr>
              <w:t>Ступінь зміни шкали потоку повітря</w:t>
            </w:r>
          </w:p>
        </w:tc>
      </w:tr>
      <w:tr w:rsidR="0060745C" w:rsidRPr="0060745C" w14:paraId="59B830CB" w14:textId="77777777" w:rsidTr="00A857F1">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46FF33F8"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4779992B"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1EF5EBED"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кожну годину</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5B68ACC0"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2</w:t>
            </w:r>
          </w:p>
        </w:tc>
      </w:tr>
      <w:tr w:rsidR="0060745C" w:rsidRPr="0060745C" w14:paraId="41BE5A52" w14:textId="77777777" w:rsidTr="00A857F1">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0A34BCEF"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2440C07E"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632566EE"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кожну годину</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2CEAAB67"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2</w:t>
            </w:r>
          </w:p>
        </w:tc>
      </w:tr>
      <w:tr w:rsidR="0060745C" w:rsidRPr="0060745C" w14:paraId="13C81541" w14:textId="77777777" w:rsidTr="00A857F1">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3E9BD5B4"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7B623307"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7</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014C8F2E"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711D8018"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4</w:t>
            </w:r>
          </w:p>
        </w:tc>
      </w:tr>
      <w:tr w:rsidR="0060745C" w:rsidRPr="0060745C" w14:paraId="7A0BEBAD" w14:textId="77777777" w:rsidTr="00A857F1">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7DE41947"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32AAC19D"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7</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5BD27196"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335C6142"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4</w:t>
            </w:r>
          </w:p>
        </w:tc>
      </w:tr>
      <w:tr w:rsidR="0060745C" w:rsidRPr="0060745C" w14:paraId="1101D966" w14:textId="77777777" w:rsidTr="00A857F1">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365D4FB9"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34C83A0F"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10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006820BA"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35BC39CA"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4</w:t>
            </w:r>
          </w:p>
        </w:tc>
      </w:tr>
      <w:tr w:rsidR="0060745C" w:rsidRPr="0060745C" w14:paraId="27D6D92B" w14:textId="77777777" w:rsidTr="00A857F1">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0EFDC5D8"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389BB441"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10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485EF1B6"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7D6BB39F"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6</w:t>
            </w:r>
          </w:p>
        </w:tc>
      </w:tr>
      <w:tr w:rsidR="0060745C" w:rsidRPr="0060745C" w14:paraId="2C8B7512" w14:textId="77777777" w:rsidTr="00A857F1">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78560A94"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7</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17E0C64E"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10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25245F9A"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7F74526F"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6</w:t>
            </w:r>
          </w:p>
        </w:tc>
      </w:tr>
      <w:tr w:rsidR="0060745C" w:rsidRPr="0060745C" w14:paraId="4D12148F" w14:textId="77777777" w:rsidTr="00A857F1">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7D16FA0B"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75837546"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12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4F36F33E"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0A1E7242"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8</w:t>
            </w:r>
          </w:p>
        </w:tc>
      </w:tr>
      <w:tr w:rsidR="0060745C" w:rsidRPr="0060745C" w14:paraId="7ECD2289" w14:textId="77777777" w:rsidTr="00A857F1">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49AB8FD6"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9</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55B9CF12"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12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5449C692"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2D53B17F"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10</w:t>
            </w:r>
          </w:p>
        </w:tc>
      </w:tr>
      <w:tr w:rsidR="0060745C" w:rsidRPr="0060745C" w14:paraId="656CA7FB" w14:textId="77777777" w:rsidTr="00A857F1">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1EB2D3F6"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10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4D7A5750"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12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697474D2"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45" w:type="dxa"/>
              <w:left w:w="45" w:type="dxa"/>
              <w:bottom w:w="45" w:type="dxa"/>
              <w:right w:w="45" w:type="dxa"/>
            </w:tcMar>
            <w:hideMark/>
          </w:tcPr>
          <w:p w14:paraId="33B2978C" w14:textId="77777777" w:rsidR="0060745C" w:rsidRPr="0060745C" w:rsidRDefault="0060745C" w:rsidP="0060745C">
            <w:pPr>
              <w:spacing w:after="0"/>
              <w:jc w:val="center"/>
              <w:rPr>
                <w:rFonts w:eastAsia="Times New Roman"/>
                <w:color w:val="000000"/>
                <w:sz w:val="24"/>
                <w:szCs w:val="24"/>
                <w:lang w:val="uk-UA" w:eastAsia="ru-RU"/>
              </w:rPr>
            </w:pPr>
            <w:r w:rsidRPr="0060745C">
              <w:rPr>
                <w:rFonts w:eastAsia="Times New Roman"/>
                <w:color w:val="000000"/>
                <w:sz w:val="24"/>
                <w:szCs w:val="24"/>
                <w:lang w:val="uk-UA" w:eastAsia="ru-RU"/>
              </w:rPr>
              <w:t>12</w:t>
            </w:r>
          </w:p>
        </w:tc>
      </w:tr>
    </w:tbl>
    <w:p w14:paraId="20F97940" w14:textId="77777777" w:rsidR="0060745C" w:rsidRPr="00A246DD" w:rsidRDefault="0060745C" w:rsidP="00A017EA">
      <w:pPr>
        <w:spacing w:after="0" w:line="360" w:lineRule="auto"/>
        <w:ind w:firstLine="709"/>
        <w:jc w:val="both"/>
        <w:rPr>
          <w:szCs w:val="28"/>
          <w:lang w:val="uk-UA"/>
        </w:rPr>
      </w:pPr>
    </w:p>
    <w:sectPr w:rsidR="0060745C" w:rsidRPr="00A246DD" w:rsidSect="00030F50">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C141D"/>
    <w:multiLevelType w:val="hybridMultilevel"/>
    <w:tmpl w:val="3E689518"/>
    <w:lvl w:ilvl="0" w:tplc="625026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02163127"/>
    <w:multiLevelType w:val="hybridMultilevel"/>
    <w:tmpl w:val="760AF91C"/>
    <w:lvl w:ilvl="0" w:tplc="D65E8366">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36B464E"/>
    <w:multiLevelType w:val="hybridMultilevel"/>
    <w:tmpl w:val="D9A04842"/>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 w15:restartNumberingAfterBreak="0">
    <w:nsid w:val="03A74AB9"/>
    <w:multiLevelType w:val="multilevel"/>
    <w:tmpl w:val="19AC27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 w15:restartNumberingAfterBreak="0">
    <w:nsid w:val="06297B58"/>
    <w:multiLevelType w:val="hybridMultilevel"/>
    <w:tmpl w:val="6F30E654"/>
    <w:lvl w:ilvl="0" w:tplc="2E48F99C">
      <w:start w:val="1"/>
      <w:numFmt w:val="decimal"/>
      <w:lvlText w:val="%1."/>
      <w:lvlJc w:val="left"/>
      <w:pPr>
        <w:ind w:left="360" w:hanging="360"/>
      </w:pPr>
      <w:rPr>
        <w:rFonts w:ascii="Arial" w:eastAsiaTheme="minorEastAsia" w:hAnsi="Arial" w:cs="Arial" w:hint="default"/>
        <w:color w:val="333333"/>
        <w:sz w:val="21"/>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0F3F1B8E"/>
    <w:multiLevelType w:val="hybridMultilevel"/>
    <w:tmpl w:val="78C495D6"/>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6" w15:restartNumberingAfterBreak="0">
    <w:nsid w:val="1B7C0F9F"/>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F320ACA"/>
    <w:multiLevelType w:val="multilevel"/>
    <w:tmpl w:val="1FC8A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1F568CA"/>
    <w:multiLevelType w:val="hybridMultilevel"/>
    <w:tmpl w:val="78364B88"/>
    <w:lvl w:ilvl="0" w:tplc="CD8AB176">
      <w:start w:val="1"/>
      <w:numFmt w:val="decimal"/>
      <w:lvlText w:val="%1."/>
      <w:lvlJc w:val="left"/>
      <w:pPr>
        <w:ind w:left="360" w:hanging="360"/>
      </w:pPr>
      <w:rPr>
        <w:rFonts w:ascii="Times New Roman" w:hAnsi="Times New Roman" w:hint="default"/>
        <w:color w:val="auto"/>
        <w:sz w:val="24"/>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22960DF5"/>
    <w:multiLevelType w:val="multilevel"/>
    <w:tmpl w:val="472CB3B6"/>
    <w:lvl w:ilvl="0">
      <w:start w:val="250"/>
      <w:numFmt w:val="decimal"/>
      <w:lvlText w:val="(%1"/>
      <w:lvlJc w:val="left"/>
      <w:pPr>
        <w:ind w:left="888" w:hanging="888"/>
      </w:pPr>
      <w:rPr>
        <w:rFonts w:hint="default"/>
      </w:rPr>
    </w:lvl>
    <w:lvl w:ilvl="1">
      <w:start w:val="500"/>
      <w:numFmt w:val="decimal"/>
      <w:lvlText w:val="(%1-%2"/>
      <w:lvlJc w:val="left"/>
      <w:pPr>
        <w:ind w:left="888" w:hanging="888"/>
      </w:pPr>
      <w:rPr>
        <w:rFonts w:hint="default"/>
      </w:rPr>
    </w:lvl>
    <w:lvl w:ilvl="2">
      <w:start w:val="1"/>
      <w:numFmt w:val="decimal"/>
      <w:lvlText w:val="(%1-%2.%3"/>
      <w:lvlJc w:val="left"/>
      <w:pPr>
        <w:ind w:left="888" w:hanging="888"/>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4C132E6"/>
    <w:multiLevelType w:val="multilevel"/>
    <w:tmpl w:val="D90C3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953AED"/>
    <w:multiLevelType w:val="hybridMultilevel"/>
    <w:tmpl w:val="181660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3082385A"/>
    <w:multiLevelType w:val="hybridMultilevel"/>
    <w:tmpl w:val="AA08A61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15:restartNumberingAfterBreak="0">
    <w:nsid w:val="30F44A03"/>
    <w:multiLevelType w:val="hybridMultilevel"/>
    <w:tmpl w:val="14EE6D84"/>
    <w:lvl w:ilvl="0" w:tplc="C25CF5E6">
      <w:start w:val="1"/>
      <w:numFmt w:val="decimal"/>
      <w:lvlText w:val="%1)"/>
      <w:lvlJc w:val="left"/>
      <w:pPr>
        <w:tabs>
          <w:tab w:val="num" w:pos="1319"/>
        </w:tabs>
        <w:ind w:left="1319" w:hanging="1035"/>
      </w:pPr>
      <w:rPr>
        <w:rFonts w:hint="default"/>
      </w:rPr>
    </w:lvl>
    <w:lvl w:ilvl="1" w:tplc="04190019" w:tentative="1">
      <w:start w:val="1"/>
      <w:numFmt w:val="lowerLetter"/>
      <w:lvlText w:val="%2."/>
      <w:lvlJc w:val="left"/>
      <w:pPr>
        <w:tabs>
          <w:tab w:val="num" w:pos="1015"/>
        </w:tabs>
        <w:ind w:left="1015" w:hanging="360"/>
      </w:pPr>
    </w:lvl>
    <w:lvl w:ilvl="2" w:tplc="0419001B" w:tentative="1">
      <w:start w:val="1"/>
      <w:numFmt w:val="lowerRoman"/>
      <w:lvlText w:val="%3."/>
      <w:lvlJc w:val="right"/>
      <w:pPr>
        <w:tabs>
          <w:tab w:val="num" w:pos="1735"/>
        </w:tabs>
        <w:ind w:left="1735" w:hanging="180"/>
      </w:pPr>
    </w:lvl>
    <w:lvl w:ilvl="3" w:tplc="0419000F" w:tentative="1">
      <w:start w:val="1"/>
      <w:numFmt w:val="decimal"/>
      <w:lvlText w:val="%4."/>
      <w:lvlJc w:val="left"/>
      <w:pPr>
        <w:tabs>
          <w:tab w:val="num" w:pos="2455"/>
        </w:tabs>
        <w:ind w:left="2455" w:hanging="360"/>
      </w:pPr>
    </w:lvl>
    <w:lvl w:ilvl="4" w:tplc="04190019" w:tentative="1">
      <w:start w:val="1"/>
      <w:numFmt w:val="lowerLetter"/>
      <w:lvlText w:val="%5."/>
      <w:lvlJc w:val="left"/>
      <w:pPr>
        <w:tabs>
          <w:tab w:val="num" w:pos="3175"/>
        </w:tabs>
        <w:ind w:left="3175" w:hanging="360"/>
      </w:pPr>
    </w:lvl>
    <w:lvl w:ilvl="5" w:tplc="0419001B" w:tentative="1">
      <w:start w:val="1"/>
      <w:numFmt w:val="lowerRoman"/>
      <w:lvlText w:val="%6."/>
      <w:lvlJc w:val="right"/>
      <w:pPr>
        <w:tabs>
          <w:tab w:val="num" w:pos="3895"/>
        </w:tabs>
        <w:ind w:left="3895" w:hanging="180"/>
      </w:pPr>
    </w:lvl>
    <w:lvl w:ilvl="6" w:tplc="0419000F" w:tentative="1">
      <w:start w:val="1"/>
      <w:numFmt w:val="decimal"/>
      <w:lvlText w:val="%7."/>
      <w:lvlJc w:val="left"/>
      <w:pPr>
        <w:tabs>
          <w:tab w:val="num" w:pos="4615"/>
        </w:tabs>
        <w:ind w:left="4615" w:hanging="360"/>
      </w:pPr>
    </w:lvl>
    <w:lvl w:ilvl="7" w:tplc="04190019" w:tentative="1">
      <w:start w:val="1"/>
      <w:numFmt w:val="lowerLetter"/>
      <w:lvlText w:val="%8."/>
      <w:lvlJc w:val="left"/>
      <w:pPr>
        <w:tabs>
          <w:tab w:val="num" w:pos="5335"/>
        </w:tabs>
        <w:ind w:left="5335" w:hanging="360"/>
      </w:pPr>
    </w:lvl>
    <w:lvl w:ilvl="8" w:tplc="0419001B" w:tentative="1">
      <w:start w:val="1"/>
      <w:numFmt w:val="lowerRoman"/>
      <w:lvlText w:val="%9."/>
      <w:lvlJc w:val="right"/>
      <w:pPr>
        <w:tabs>
          <w:tab w:val="num" w:pos="6055"/>
        </w:tabs>
        <w:ind w:left="6055" w:hanging="180"/>
      </w:pPr>
    </w:lvl>
  </w:abstractNum>
  <w:abstractNum w:abstractNumId="14" w15:restartNumberingAfterBreak="0">
    <w:nsid w:val="34DE7398"/>
    <w:multiLevelType w:val="hybridMultilevel"/>
    <w:tmpl w:val="4C2A359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15:restartNumberingAfterBreak="0">
    <w:nsid w:val="3A4F3647"/>
    <w:multiLevelType w:val="multilevel"/>
    <w:tmpl w:val="A296CA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 w15:restartNumberingAfterBreak="0">
    <w:nsid w:val="3F5B4DB9"/>
    <w:multiLevelType w:val="hybridMultilevel"/>
    <w:tmpl w:val="A086B5C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7" w15:restartNumberingAfterBreak="0">
    <w:nsid w:val="48117D57"/>
    <w:multiLevelType w:val="hybridMultilevel"/>
    <w:tmpl w:val="7270A9D2"/>
    <w:lvl w:ilvl="0" w:tplc="286287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15:restartNumberingAfterBreak="0">
    <w:nsid w:val="55FE3310"/>
    <w:multiLevelType w:val="multilevel"/>
    <w:tmpl w:val="6C44E2E6"/>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59253692"/>
    <w:multiLevelType w:val="hybridMultilevel"/>
    <w:tmpl w:val="2DB4DE1E"/>
    <w:lvl w:ilvl="0" w:tplc="AF5CE390">
      <w:start w:val="1"/>
      <w:numFmt w:val="decimal"/>
      <w:lvlText w:val="%1."/>
      <w:lvlJc w:val="left"/>
      <w:pPr>
        <w:ind w:left="360" w:hanging="360"/>
      </w:pPr>
      <w:rPr>
        <w:rFonts w:ascii="Times New Roman" w:eastAsiaTheme="minorEastAsia" w:hAnsi="Times New Roman" w:cs="Times New Roman" w:hint="default"/>
        <w:color w:val="333333"/>
        <w:sz w:val="2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15:restartNumberingAfterBreak="0">
    <w:nsid w:val="5B231C2D"/>
    <w:multiLevelType w:val="hybridMultilevel"/>
    <w:tmpl w:val="6C125B6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603E7E81"/>
    <w:multiLevelType w:val="hybridMultilevel"/>
    <w:tmpl w:val="DA50C65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2" w15:restartNumberingAfterBreak="0">
    <w:nsid w:val="64067A78"/>
    <w:multiLevelType w:val="hybridMultilevel"/>
    <w:tmpl w:val="85D6C4B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15:restartNumberingAfterBreak="0">
    <w:nsid w:val="6761543A"/>
    <w:multiLevelType w:val="hybridMultilevel"/>
    <w:tmpl w:val="402E95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15:restartNumberingAfterBreak="0">
    <w:nsid w:val="67E0518C"/>
    <w:multiLevelType w:val="hybridMultilevel"/>
    <w:tmpl w:val="18D87B1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15:restartNumberingAfterBreak="0">
    <w:nsid w:val="691473F4"/>
    <w:multiLevelType w:val="hybridMultilevel"/>
    <w:tmpl w:val="8C30993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6" w15:restartNumberingAfterBreak="0">
    <w:nsid w:val="6A3B351D"/>
    <w:multiLevelType w:val="hybridMultilevel"/>
    <w:tmpl w:val="8C82F02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15:restartNumberingAfterBreak="0">
    <w:nsid w:val="6AA87DF9"/>
    <w:multiLevelType w:val="hybridMultilevel"/>
    <w:tmpl w:val="535671E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15:restartNumberingAfterBreak="0">
    <w:nsid w:val="6B1A0D54"/>
    <w:multiLevelType w:val="hybridMultilevel"/>
    <w:tmpl w:val="4894DE8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9" w15:restartNumberingAfterBreak="0">
    <w:nsid w:val="6CDD2C55"/>
    <w:multiLevelType w:val="multilevel"/>
    <w:tmpl w:val="C592F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2B13655"/>
    <w:multiLevelType w:val="hybridMultilevel"/>
    <w:tmpl w:val="BD9EE65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1" w15:restartNumberingAfterBreak="0">
    <w:nsid w:val="73072A69"/>
    <w:multiLevelType w:val="multilevel"/>
    <w:tmpl w:val="5B2E5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4FC2F97"/>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0"/>
  </w:num>
  <w:num w:numId="2">
    <w:abstractNumId w:val="31"/>
  </w:num>
  <w:num w:numId="3">
    <w:abstractNumId w:val="29"/>
  </w:num>
  <w:num w:numId="4">
    <w:abstractNumId w:val="7"/>
  </w:num>
  <w:num w:numId="5">
    <w:abstractNumId w:val="13"/>
  </w:num>
  <w:num w:numId="6">
    <w:abstractNumId w:val="23"/>
  </w:num>
  <w:num w:numId="7">
    <w:abstractNumId w:val="3"/>
  </w:num>
  <w:num w:numId="8">
    <w:abstractNumId w:val="15"/>
  </w:num>
  <w:num w:numId="9">
    <w:abstractNumId w:val="26"/>
  </w:num>
  <w:num w:numId="10">
    <w:abstractNumId w:val="12"/>
  </w:num>
  <w:num w:numId="11">
    <w:abstractNumId w:val="8"/>
  </w:num>
  <w:num w:numId="12">
    <w:abstractNumId w:val="11"/>
  </w:num>
  <w:num w:numId="13">
    <w:abstractNumId w:val="2"/>
  </w:num>
  <w:num w:numId="14">
    <w:abstractNumId w:val="21"/>
  </w:num>
  <w:num w:numId="15">
    <w:abstractNumId w:val="22"/>
  </w:num>
  <w:num w:numId="16">
    <w:abstractNumId w:val="25"/>
  </w:num>
  <w:num w:numId="17">
    <w:abstractNumId w:val="20"/>
  </w:num>
  <w:num w:numId="18">
    <w:abstractNumId w:val="5"/>
  </w:num>
  <w:num w:numId="19">
    <w:abstractNumId w:val="6"/>
  </w:num>
  <w:num w:numId="20">
    <w:abstractNumId w:val="0"/>
  </w:num>
  <w:num w:numId="21">
    <w:abstractNumId w:val="18"/>
  </w:num>
  <w:num w:numId="22">
    <w:abstractNumId w:val="24"/>
  </w:num>
  <w:num w:numId="23">
    <w:abstractNumId w:val="17"/>
  </w:num>
  <w:num w:numId="24">
    <w:abstractNumId w:val="16"/>
  </w:num>
  <w:num w:numId="25">
    <w:abstractNumId w:val="32"/>
  </w:num>
  <w:num w:numId="26">
    <w:abstractNumId w:val="1"/>
  </w:num>
  <w:num w:numId="27">
    <w:abstractNumId w:val="14"/>
  </w:num>
  <w:num w:numId="28">
    <w:abstractNumId w:val="9"/>
  </w:num>
  <w:num w:numId="29">
    <w:abstractNumId w:val="27"/>
  </w:num>
  <w:num w:numId="30">
    <w:abstractNumId w:val="4"/>
  </w:num>
  <w:num w:numId="31">
    <w:abstractNumId w:val="28"/>
  </w:num>
  <w:num w:numId="32">
    <w:abstractNumId w:val="30"/>
  </w:num>
  <w:num w:numId="3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4088"/>
    <w:rsid w:val="00001316"/>
    <w:rsid w:val="00003410"/>
    <w:rsid w:val="000062C1"/>
    <w:rsid w:val="00010ACC"/>
    <w:rsid w:val="00015B7D"/>
    <w:rsid w:val="00030F50"/>
    <w:rsid w:val="000475F0"/>
    <w:rsid w:val="00047E9A"/>
    <w:rsid w:val="00047FCD"/>
    <w:rsid w:val="00053DD6"/>
    <w:rsid w:val="00073540"/>
    <w:rsid w:val="00083596"/>
    <w:rsid w:val="00083B92"/>
    <w:rsid w:val="000856B7"/>
    <w:rsid w:val="00087E90"/>
    <w:rsid w:val="00093A89"/>
    <w:rsid w:val="0009431E"/>
    <w:rsid w:val="00095B60"/>
    <w:rsid w:val="000961BE"/>
    <w:rsid w:val="000A7FE0"/>
    <w:rsid w:val="000B1BD0"/>
    <w:rsid w:val="000B559F"/>
    <w:rsid w:val="000B7463"/>
    <w:rsid w:val="000C7EE8"/>
    <w:rsid w:val="000D42F5"/>
    <w:rsid w:val="000D48FE"/>
    <w:rsid w:val="000D5908"/>
    <w:rsid w:val="000D70BA"/>
    <w:rsid w:val="000E2B4B"/>
    <w:rsid w:val="000E48E3"/>
    <w:rsid w:val="000E54C5"/>
    <w:rsid w:val="000F291F"/>
    <w:rsid w:val="000F4831"/>
    <w:rsid w:val="000F5DE4"/>
    <w:rsid w:val="001062E4"/>
    <w:rsid w:val="00111AE2"/>
    <w:rsid w:val="00124FE6"/>
    <w:rsid w:val="00136F63"/>
    <w:rsid w:val="00137CE8"/>
    <w:rsid w:val="001441E8"/>
    <w:rsid w:val="00146CFA"/>
    <w:rsid w:val="00150320"/>
    <w:rsid w:val="00152871"/>
    <w:rsid w:val="00152B17"/>
    <w:rsid w:val="001547B0"/>
    <w:rsid w:val="00160A9B"/>
    <w:rsid w:val="0016270E"/>
    <w:rsid w:val="0017031E"/>
    <w:rsid w:val="00171BFC"/>
    <w:rsid w:val="00171FD7"/>
    <w:rsid w:val="001744AD"/>
    <w:rsid w:val="00175A07"/>
    <w:rsid w:val="00175D9B"/>
    <w:rsid w:val="00176726"/>
    <w:rsid w:val="00176C68"/>
    <w:rsid w:val="001770DD"/>
    <w:rsid w:val="00180B85"/>
    <w:rsid w:val="00180BF3"/>
    <w:rsid w:val="00182A84"/>
    <w:rsid w:val="00184182"/>
    <w:rsid w:val="00187929"/>
    <w:rsid w:val="00193806"/>
    <w:rsid w:val="001975F1"/>
    <w:rsid w:val="001B139B"/>
    <w:rsid w:val="001B475C"/>
    <w:rsid w:val="001D7DCF"/>
    <w:rsid w:val="001E1267"/>
    <w:rsid w:val="001E34F5"/>
    <w:rsid w:val="001F1505"/>
    <w:rsid w:val="001F4804"/>
    <w:rsid w:val="00206300"/>
    <w:rsid w:val="00207F2B"/>
    <w:rsid w:val="00207F89"/>
    <w:rsid w:val="0021670E"/>
    <w:rsid w:val="00221F2B"/>
    <w:rsid w:val="002327BE"/>
    <w:rsid w:val="0024738C"/>
    <w:rsid w:val="002473AC"/>
    <w:rsid w:val="002508CE"/>
    <w:rsid w:val="00256B73"/>
    <w:rsid w:val="0025768D"/>
    <w:rsid w:val="00257760"/>
    <w:rsid w:val="00260D36"/>
    <w:rsid w:val="00263B88"/>
    <w:rsid w:val="00271583"/>
    <w:rsid w:val="00271F39"/>
    <w:rsid w:val="00276955"/>
    <w:rsid w:val="0028156D"/>
    <w:rsid w:val="00283484"/>
    <w:rsid w:val="0028382F"/>
    <w:rsid w:val="00284052"/>
    <w:rsid w:val="00287529"/>
    <w:rsid w:val="0029349F"/>
    <w:rsid w:val="00294018"/>
    <w:rsid w:val="002A78E7"/>
    <w:rsid w:val="002B0561"/>
    <w:rsid w:val="002B1875"/>
    <w:rsid w:val="002B1EE2"/>
    <w:rsid w:val="002C1D08"/>
    <w:rsid w:val="002C26AC"/>
    <w:rsid w:val="002C6734"/>
    <w:rsid w:val="002C7CDF"/>
    <w:rsid w:val="002D3211"/>
    <w:rsid w:val="002E1829"/>
    <w:rsid w:val="002E3E6E"/>
    <w:rsid w:val="002E4BC8"/>
    <w:rsid w:val="002F718D"/>
    <w:rsid w:val="0030178D"/>
    <w:rsid w:val="003045D7"/>
    <w:rsid w:val="0031579B"/>
    <w:rsid w:val="00327514"/>
    <w:rsid w:val="00331619"/>
    <w:rsid w:val="00332624"/>
    <w:rsid w:val="00333C05"/>
    <w:rsid w:val="00334BC7"/>
    <w:rsid w:val="00334BF8"/>
    <w:rsid w:val="0033525A"/>
    <w:rsid w:val="00335792"/>
    <w:rsid w:val="0034015E"/>
    <w:rsid w:val="0035271C"/>
    <w:rsid w:val="00352974"/>
    <w:rsid w:val="00356BF0"/>
    <w:rsid w:val="00361F76"/>
    <w:rsid w:val="0036470D"/>
    <w:rsid w:val="00365285"/>
    <w:rsid w:val="003677A4"/>
    <w:rsid w:val="00367B5F"/>
    <w:rsid w:val="00372E7C"/>
    <w:rsid w:val="00376BF7"/>
    <w:rsid w:val="00376DD6"/>
    <w:rsid w:val="00377212"/>
    <w:rsid w:val="00380889"/>
    <w:rsid w:val="00383744"/>
    <w:rsid w:val="00384A9C"/>
    <w:rsid w:val="0038626B"/>
    <w:rsid w:val="003914EE"/>
    <w:rsid w:val="00393D71"/>
    <w:rsid w:val="00396368"/>
    <w:rsid w:val="003A3C8C"/>
    <w:rsid w:val="003A64E5"/>
    <w:rsid w:val="003A7C1D"/>
    <w:rsid w:val="003B06EC"/>
    <w:rsid w:val="003B36F5"/>
    <w:rsid w:val="003B4BB1"/>
    <w:rsid w:val="003B4C0F"/>
    <w:rsid w:val="003B6513"/>
    <w:rsid w:val="003B6FA1"/>
    <w:rsid w:val="003B7F94"/>
    <w:rsid w:val="003C7F52"/>
    <w:rsid w:val="003D2A14"/>
    <w:rsid w:val="003D2E47"/>
    <w:rsid w:val="003D673F"/>
    <w:rsid w:val="003E2594"/>
    <w:rsid w:val="003E4BD4"/>
    <w:rsid w:val="003E7951"/>
    <w:rsid w:val="003F79FF"/>
    <w:rsid w:val="0040447B"/>
    <w:rsid w:val="00405BB7"/>
    <w:rsid w:val="00413915"/>
    <w:rsid w:val="00423509"/>
    <w:rsid w:val="00423BAB"/>
    <w:rsid w:val="00425AC5"/>
    <w:rsid w:val="0044772C"/>
    <w:rsid w:val="00447C6E"/>
    <w:rsid w:val="00450DD4"/>
    <w:rsid w:val="00455A84"/>
    <w:rsid w:val="00455BCC"/>
    <w:rsid w:val="00462D19"/>
    <w:rsid w:val="00463218"/>
    <w:rsid w:val="00466E14"/>
    <w:rsid w:val="00467166"/>
    <w:rsid w:val="00471787"/>
    <w:rsid w:val="00472123"/>
    <w:rsid w:val="00473AC2"/>
    <w:rsid w:val="004749E5"/>
    <w:rsid w:val="0047726B"/>
    <w:rsid w:val="00480473"/>
    <w:rsid w:val="00480CC8"/>
    <w:rsid w:val="00482AA9"/>
    <w:rsid w:val="00491AAE"/>
    <w:rsid w:val="004A22E4"/>
    <w:rsid w:val="004A2793"/>
    <w:rsid w:val="004B0B07"/>
    <w:rsid w:val="004B229D"/>
    <w:rsid w:val="004B6AEA"/>
    <w:rsid w:val="004C27A6"/>
    <w:rsid w:val="004C547C"/>
    <w:rsid w:val="004C5682"/>
    <w:rsid w:val="004D4044"/>
    <w:rsid w:val="004D4F09"/>
    <w:rsid w:val="004E0D49"/>
    <w:rsid w:val="004E7C4E"/>
    <w:rsid w:val="004F3FDF"/>
    <w:rsid w:val="00502801"/>
    <w:rsid w:val="005174BB"/>
    <w:rsid w:val="00525B02"/>
    <w:rsid w:val="00526D98"/>
    <w:rsid w:val="00552F3E"/>
    <w:rsid w:val="00553833"/>
    <w:rsid w:val="00553E73"/>
    <w:rsid w:val="005627E9"/>
    <w:rsid w:val="00562848"/>
    <w:rsid w:val="00582CF4"/>
    <w:rsid w:val="00596AB7"/>
    <w:rsid w:val="005A0299"/>
    <w:rsid w:val="005B2B8D"/>
    <w:rsid w:val="005C6180"/>
    <w:rsid w:val="005C75AC"/>
    <w:rsid w:val="005D52CB"/>
    <w:rsid w:val="005E170B"/>
    <w:rsid w:val="005E696D"/>
    <w:rsid w:val="005F1C8C"/>
    <w:rsid w:val="005F6E55"/>
    <w:rsid w:val="006017AC"/>
    <w:rsid w:val="00602ED7"/>
    <w:rsid w:val="0060745C"/>
    <w:rsid w:val="00615D8F"/>
    <w:rsid w:val="00615E80"/>
    <w:rsid w:val="006228C2"/>
    <w:rsid w:val="006275EE"/>
    <w:rsid w:val="00631DA9"/>
    <w:rsid w:val="0063246A"/>
    <w:rsid w:val="006355E9"/>
    <w:rsid w:val="00637BEC"/>
    <w:rsid w:val="00644A83"/>
    <w:rsid w:val="006567BA"/>
    <w:rsid w:val="006569C6"/>
    <w:rsid w:val="00656EE8"/>
    <w:rsid w:val="00661E02"/>
    <w:rsid w:val="00662207"/>
    <w:rsid w:val="006626BB"/>
    <w:rsid w:val="00662D06"/>
    <w:rsid w:val="00670403"/>
    <w:rsid w:val="00673895"/>
    <w:rsid w:val="00675C7A"/>
    <w:rsid w:val="006825C5"/>
    <w:rsid w:val="00685E26"/>
    <w:rsid w:val="0069076F"/>
    <w:rsid w:val="0069270D"/>
    <w:rsid w:val="00696E56"/>
    <w:rsid w:val="006A400C"/>
    <w:rsid w:val="006A415D"/>
    <w:rsid w:val="006A44CD"/>
    <w:rsid w:val="006A65DB"/>
    <w:rsid w:val="006B4F86"/>
    <w:rsid w:val="006C5A52"/>
    <w:rsid w:val="006C7E88"/>
    <w:rsid w:val="006C7ED6"/>
    <w:rsid w:val="006D3EEB"/>
    <w:rsid w:val="006D4882"/>
    <w:rsid w:val="006E1C67"/>
    <w:rsid w:val="006E226A"/>
    <w:rsid w:val="006E2359"/>
    <w:rsid w:val="006E4088"/>
    <w:rsid w:val="006E66B0"/>
    <w:rsid w:val="006E6BAC"/>
    <w:rsid w:val="006F0B3D"/>
    <w:rsid w:val="006F4307"/>
    <w:rsid w:val="006F5A28"/>
    <w:rsid w:val="00700024"/>
    <w:rsid w:val="00710746"/>
    <w:rsid w:val="0071196E"/>
    <w:rsid w:val="0071319E"/>
    <w:rsid w:val="00716D9C"/>
    <w:rsid w:val="00722300"/>
    <w:rsid w:val="00724957"/>
    <w:rsid w:val="007335FA"/>
    <w:rsid w:val="00740AF3"/>
    <w:rsid w:val="00741C62"/>
    <w:rsid w:val="0074400B"/>
    <w:rsid w:val="00744247"/>
    <w:rsid w:val="00744E45"/>
    <w:rsid w:val="00750221"/>
    <w:rsid w:val="00760CC9"/>
    <w:rsid w:val="00760FBB"/>
    <w:rsid w:val="007667BD"/>
    <w:rsid w:val="00767447"/>
    <w:rsid w:val="007679C0"/>
    <w:rsid w:val="007749E1"/>
    <w:rsid w:val="0077648D"/>
    <w:rsid w:val="007776F8"/>
    <w:rsid w:val="00777957"/>
    <w:rsid w:val="00777DBE"/>
    <w:rsid w:val="00781801"/>
    <w:rsid w:val="00784E5D"/>
    <w:rsid w:val="00791B26"/>
    <w:rsid w:val="00792307"/>
    <w:rsid w:val="00793F39"/>
    <w:rsid w:val="007A0AA4"/>
    <w:rsid w:val="007A5BCA"/>
    <w:rsid w:val="007A76BC"/>
    <w:rsid w:val="007B6E11"/>
    <w:rsid w:val="007C2650"/>
    <w:rsid w:val="007C4225"/>
    <w:rsid w:val="007C42B0"/>
    <w:rsid w:val="007C522F"/>
    <w:rsid w:val="007D152F"/>
    <w:rsid w:val="007D2E06"/>
    <w:rsid w:val="007D6FE9"/>
    <w:rsid w:val="007E1B5E"/>
    <w:rsid w:val="007F0045"/>
    <w:rsid w:val="007F2ED7"/>
    <w:rsid w:val="0080201B"/>
    <w:rsid w:val="00802084"/>
    <w:rsid w:val="0081648A"/>
    <w:rsid w:val="008172E8"/>
    <w:rsid w:val="0082777C"/>
    <w:rsid w:val="00831934"/>
    <w:rsid w:val="00831FB2"/>
    <w:rsid w:val="00837287"/>
    <w:rsid w:val="00841448"/>
    <w:rsid w:val="008442E2"/>
    <w:rsid w:val="008579E7"/>
    <w:rsid w:val="00865125"/>
    <w:rsid w:val="00867D52"/>
    <w:rsid w:val="00870D46"/>
    <w:rsid w:val="00870E91"/>
    <w:rsid w:val="00872FC1"/>
    <w:rsid w:val="008819C6"/>
    <w:rsid w:val="00882760"/>
    <w:rsid w:val="0088693D"/>
    <w:rsid w:val="00892448"/>
    <w:rsid w:val="00892B82"/>
    <w:rsid w:val="00893CC4"/>
    <w:rsid w:val="0089657C"/>
    <w:rsid w:val="008A1E76"/>
    <w:rsid w:val="008A4EE4"/>
    <w:rsid w:val="008B098F"/>
    <w:rsid w:val="008B0DF4"/>
    <w:rsid w:val="008B19D1"/>
    <w:rsid w:val="008D4EDD"/>
    <w:rsid w:val="008D5009"/>
    <w:rsid w:val="008D6181"/>
    <w:rsid w:val="008D6B18"/>
    <w:rsid w:val="00903DB5"/>
    <w:rsid w:val="00904119"/>
    <w:rsid w:val="00904A41"/>
    <w:rsid w:val="00905B32"/>
    <w:rsid w:val="0091075B"/>
    <w:rsid w:val="00910C4E"/>
    <w:rsid w:val="00911B02"/>
    <w:rsid w:val="0091401F"/>
    <w:rsid w:val="009204CD"/>
    <w:rsid w:val="009210D1"/>
    <w:rsid w:val="00922205"/>
    <w:rsid w:val="0092451B"/>
    <w:rsid w:val="00930F28"/>
    <w:rsid w:val="009331F6"/>
    <w:rsid w:val="009332D6"/>
    <w:rsid w:val="00934170"/>
    <w:rsid w:val="00936E85"/>
    <w:rsid w:val="0094722F"/>
    <w:rsid w:val="0094798F"/>
    <w:rsid w:val="009625EB"/>
    <w:rsid w:val="009628C5"/>
    <w:rsid w:val="0096359E"/>
    <w:rsid w:val="009663B9"/>
    <w:rsid w:val="00966832"/>
    <w:rsid w:val="0096768D"/>
    <w:rsid w:val="00967BB9"/>
    <w:rsid w:val="00970355"/>
    <w:rsid w:val="00971545"/>
    <w:rsid w:val="0097412C"/>
    <w:rsid w:val="00974B22"/>
    <w:rsid w:val="00981ECE"/>
    <w:rsid w:val="009A181C"/>
    <w:rsid w:val="009A29DD"/>
    <w:rsid w:val="009A2EB4"/>
    <w:rsid w:val="009A6D76"/>
    <w:rsid w:val="009A76B5"/>
    <w:rsid w:val="009D3AEC"/>
    <w:rsid w:val="009D49C8"/>
    <w:rsid w:val="009D591C"/>
    <w:rsid w:val="009D7EEE"/>
    <w:rsid w:val="009F1F51"/>
    <w:rsid w:val="009F5A2F"/>
    <w:rsid w:val="009F76F5"/>
    <w:rsid w:val="00A017EA"/>
    <w:rsid w:val="00A04C81"/>
    <w:rsid w:val="00A1237C"/>
    <w:rsid w:val="00A231D1"/>
    <w:rsid w:val="00A246DD"/>
    <w:rsid w:val="00A2778E"/>
    <w:rsid w:val="00A56902"/>
    <w:rsid w:val="00A70083"/>
    <w:rsid w:val="00A70BBB"/>
    <w:rsid w:val="00A72639"/>
    <w:rsid w:val="00A7413A"/>
    <w:rsid w:val="00A74614"/>
    <w:rsid w:val="00A76FB4"/>
    <w:rsid w:val="00A81429"/>
    <w:rsid w:val="00A8445F"/>
    <w:rsid w:val="00A85394"/>
    <w:rsid w:val="00A9320C"/>
    <w:rsid w:val="00A97791"/>
    <w:rsid w:val="00AA2CBE"/>
    <w:rsid w:val="00AA5B6D"/>
    <w:rsid w:val="00AB0BF7"/>
    <w:rsid w:val="00AB58A9"/>
    <w:rsid w:val="00AB5D52"/>
    <w:rsid w:val="00AB61EF"/>
    <w:rsid w:val="00AC1DBD"/>
    <w:rsid w:val="00AD2F82"/>
    <w:rsid w:val="00AE1278"/>
    <w:rsid w:val="00AE3DC4"/>
    <w:rsid w:val="00AE440A"/>
    <w:rsid w:val="00AE6A98"/>
    <w:rsid w:val="00AE6DB7"/>
    <w:rsid w:val="00AF0EA6"/>
    <w:rsid w:val="00B01490"/>
    <w:rsid w:val="00B16623"/>
    <w:rsid w:val="00B17F1F"/>
    <w:rsid w:val="00B21609"/>
    <w:rsid w:val="00B25CA4"/>
    <w:rsid w:val="00B26D6C"/>
    <w:rsid w:val="00B27372"/>
    <w:rsid w:val="00B3052B"/>
    <w:rsid w:val="00B36558"/>
    <w:rsid w:val="00B42467"/>
    <w:rsid w:val="00B461A1"/>
    <w:rsid w:val="00B50021"/>
    <w:rsid w:val="00B52FC0"/>
    <w:rsid w:val="00B54A8D"/>
    <w:rsid w:val="00B60E19"/>
    <w:rsid w:val="00B757C9"/>
    <w:rsid w:val="00B77D0B"/>
    <w:rsid w:val="00B80E71"/>
    <w:rsid w:val="00B86CD0"/>
    <w:rsid w:val="00B91FFC"/>
    <w:rsid w:val="00B94DA9"/>
    <w:rsid w:val="00B964D6"/>
    <w:rsid w:val="00B96DF4"/>
    <w:rsid w:val="00B97843"/>
    <w:rsid w:val="00BA20EE"/>
    <w:rsid w:val="00BB0BA8"/>
    <w:rsid w:val="00BB26CA"/>
    <w:rsid w:val="00BB4794"/>
    <w:rsid w:val="00BB47E0"/>
    <w:rsid w:val="00BB489F"/>
    <w:rsid w:val="00BB4F7B"/>
    <w:rsid w:val="00BC025A"/>
    <w:rsid w:val="00BC1F3E"/>
    <w:rsid w:val="00BC2651"/>
    <w:rsid w:val="00BC6C9D"/>
    <w:rsid w:val="00BC787C"/>
    <w:rsid w:val="00BD16AE"/>
    <w:rsid w:val="00BD3B36"/>
    <w:rsid w:val="00BD3FBD"/>
    <w:rsid w:val="00BD7518"/>
    <w:rsid w:val="00BE540F"/>
    <w:rsid w:val="00C05AC3"/>
    <w:rsid w:val="00C06493"/>
    <w:rsid w:val="00C07DAE"/>
    <w:rsid w:val="00C16F83"/>
    <w:rsid w:val="00C20544"/>
    <w:rsid w:val="00C22EDD"/>
    <w:rsid w:val="00C32983"/>
    <w:rsid w:val="00C33AFB"/>
    <w:rsid w:val="00C33B43"/>
    <w:rsid w:val="00C33E94"/>
    <w:rsid w:val="00C34B23"/>
    <w:rsid w:val="00C36412"/>
    <w:rsid w:val="00C41D28"/>
    <w:rsid w:val="00C52857"/>
    <w:rsid w:val="00C53014"/>
    <w:rsid w:val="00C549F4"/>
    <w:rsid w:val="00C568ED"/>
    <w:rsid w:val="00C62791"/>
    <w:rsid w:val="00C67F41"/>
    <w:rsid w:val="00C817F2"/>
    <w:rsid w:val="00C81A8F"/>
    <w:rsid w:val="00C84A41"/>
    <w:rsid w:val="00C86C17"/>
    <w:rsid w:val="00C90066"/>
    <w:rsid w:val="00C9445D"/>
    <w:rsid w:val="00CA5475"/>
    <w:rsid w:val="00CB18BD"/>
    <w:rsid w:val="00CB1F31"/>
    <w:rsid w:val="00CB24AC"/>
    <w:rsid w:val="00CB692A"/>
    <w:rsid w:val="00CC0B1C"/>
    <w:rsid w:val="00CC7A64"/>
    <w:rsid w:val="00CD3F84"/>
    <w:rsid w:val="00CD7713"/>
    <w:rsid w:val="00CD7D68"/>
    <w:rsid w:val="00CE50BD"/>
    <w:rsid w:val="00CE54F1"/>
    <w:rsid w:val="00CF14C2"/>
    <w:rsid w:val="00CF67F4"/>
    <w:rsid w:val="00D00FE5"/>
    <w:rsid w:val="00D012BB"/>
    <w:rsid w:val="00D12358"/>
    <w:rsid w:val="00D13C15"/>
    <w:rsid w:val="00D15EAE"/>
    <w:rsid w:val="00D17028"/>
    <w:rsid w:val="00D21717"/>
    <w:rsid w:val="00D259FF"/>
    <w:rsid w:val="00D3064C"/>
    <w:rsid w:val="00D3168E"/>
    <w:rsid w:val="00D31CAF"/>
    <w:rsid w:val="00D33F78"/>
    <w:rsid w:val="00D44644"/>
    <w:rsid w:val="00D44ECC"/>
    <w:rsid w:val="00D45698"/>
    <w:rsid w:val="00D521B5"/>
    <w:rsid w:val="00D53F6C"/>
    <w:rsid w:val="00D54403"/>
    <w:rsid w:val="00D56DAA"/>
    <w:rsid w:val="00D70384"/>
    <w:rsid w:val="00D758B7"/>
    <w:rsid w:val="00D75FB2"/>
    <w:rsid w:val="00D771A0"/>
    <w:rsid w:val="00D77306"/>
    <w:rsid w:val="00D83D82"/>
    <w:rsid w:val="00D86278"/>
    <w:rsid w:val="00D957F7"/>
    <w:rsid w:val="00D97593"/>
    <w:rsid w:val="00DA1BAE"/>
    <w:rsid w:val="00DA2926"/>
    <w:rsid w:val="00DA4AB1"/>
    <w:rsid w:val="00DA74A4"/>
    <w:rsid w:val="00DB07CC"/>
    <w:rsid w:val="00DB0DD6"/>
    <w:rsid w:val="00DC018B"/>
    <w:rsid w:val="00DC17A1"/>
    <w:rsid w:val="00DC18EC"/>
    <w:rsid w:val="00DC22CB"/>
    <w:rsid w:val="00DC399B"/>
    <w:rsid w:val="00DD15FB"/>
    <w:rsid w:val="00DD19B2"/>
    <w:rsid w:val="00DD5896"/>
    <w:rsid w:val="00DD669B"/>
    <w:rsid w:val="00DE0E23"/>
    <w:rsid w:val="00DE2476"/>
    <w:rsid w:val="00DE3F48"/>
    <w:rsid w:val="00DF2087"/>
    <w:rsid w:val="00DF42BB"/>
    <w:rsid w:val="00E04E5F"/>
    <w:rsid w:val="00E05EF8"/>
    <w:rsid w:val="00E07DAD"/>
    <w:rsid w:val="00E15C63"/>
    <w:rsid w:val="00E162BA"/>
    <w:rsid w:val="00E16E7D"/>
    <w:rsid w:val="00E21056"/>
    <w:rsid w:val="00E33865"/>
    <w:rsid w:val="00E34F19"/>
    <w:rsid w:val="00E370F3"/>
    <w:rsid w:val="00E41931"/>
    <w:rsid w:val="00E44D0F"/>
    <w:rsid w:val="00E50B18"/>
    <w:rsid w:val="00E55307"/>
    <w:rsid w:val="00E6228D"/>
    <w:rsid w:val="00E62F44"/>
    <w:rsid w:val="00E6744F"/>
    <w:rsid w:val="00E67FC8"/>
    <w:rsid w:val="00E72438"/>
    <w:rsid w:val="00E75CB6"/>
    <w:rsid w:val="00E878FF"/>
    <w:rsid w:val="00E90D26"/>
    <w:rsid w:val="00E91641"/>
    <w:rsid w:val="00E9279E"/>
    <w:rsid w:val="00E95F72"/>
    <w:rsid w:val="00EA0818"/>
    <w:rsid w:val="00EA3B60"/>
    <w:rsid w:val="00EA624E"/>
    <w:rsid w:val="00EA7900"/>
    <w:rsid w:val="00EB1FC3"/>
    <w:rsid w:val="00EB72B0"/>
    <w:rsid w:val="00EC1EB2"/>
    <w:rsid w:val="00EC2E61"/>
    <w:rsid w:val="00EC3B2A"/>
    <w:rsid w:val="00EC4EA0"/>
    <w:rsid w:val="00ED168B"/>
    <w:rsid w:val="00ED2F05"/>
    <w:rsid w:val="00ED5110"/>
    <w:rsid w:val="00EE22C3"/>
    <w:rsid w:val="00EE52E3"/>
    <w:rsid w:val="00EE5311"/>
    <w:rsid w:val="00EE6B22"/>
    <w:rsid w:val="00EF35CE"/>
    <w:rsid w:val="00EF7E60"/>
    <w:rsid w:val="00F00E6C"/>
    <w:rsid w:val="00F01D46"/>
    <w:rsid w:val="00F03E79"/>
    <w:rsid w:val="00F04AAC"/>
    <w:rsid w:val="00F05235"/>
    <w:rsid w:val="00F05CAA"/>
    <w:rsid w:val="00F10662"/>
    <w:rsid w:val="00F1121F"/>
    <w:rsid w:val="00F15916"/>
    <w:rsid w:val="00F16FC9"/>
    <w:rsid w:val="00F31B9C"/>
    <w:rsid w:val="00F336EF"/>
    <w:rsid w:val="00F36870"/>
    <w:rsid w:val="00F41E95"/>
    <w:rsid w:val="00F45D4C"/>
    <w:rsid w:val="00F46689"/>
    <w:rsid w:val="00F470F4"/>
    <w:rsid w:val="00F50875"/>
    <w:rsid w:val="00F550DE"/>
    <w:rsid w:val="00F57F1B"/>
    <w:rsid w:val="00F62B7A"/>
    <w:rsid w:val="00F63A76"/>
    <w:rsid w:val="00F64BED"/>
    <w:rsid w:val="00F73C71"/>
    <w:rsid w:val="00F80B87"/>
    <w:rsid w:val="00F847FB"/>
    <w:rsid w:val="00F90BB4"/>
    <w:rsid w:val="00F9161F"/>
    <w:rsid w:val="00F938A6"/>
    <w:rsid w:val="00F94D52"/>
    <w:rsid w:val="00FA12AE"/>
    <w:rsid w:val="00FB2286"/>
    <w:rsid w:val="00FB2427"/>
    <w:rsid w:val="00FB5986"/>
    <w:rsid w:val="00FB5FA2"/>
    <w:rsid w:val="00FB64C5"/>
    <w:rsid w:val="00FB7FFC"/>
    <w:rsid w:val="00FC1A08"/>
    <w:rsid w:val="00FC5841"/>
    <w:rsid w:val="00FC7782"/>
    <w:rsid w:val="00FC7AA3"/>
    <w:rsid w:val="00FD2210"/>
    <w:rsid w:val="00FD46A3"/>
    <w:rsid w:val="00FD5635"/>
    <w:rsid w:val="00FD6B37"/>
    <w:rsid w:val="00FD77D4"/>
    <w:rsid w:val="00FE5654"/>
    <w:rsid w:val="00FF06F9"/>
    <w:rsid w:val="00FF0705"/>
    <w:rsid w:val="00FF0EC0"/>
    <w:rsid w:val="00FF238C"/>
    <w:rsid w:val="00FF36B5"/>
    <w:rsid w:val="00FF3C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E9B8E"/>
  <w15:docId w15:val="{B53AEA27-F650-42EE-87A6-0DA1B9A1F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3A89"/>
    <w:pPr>
      <w:spacing w:line="240" w:lineRule="auto"/>
    </w:pPr>
    <w:rPr>
      <w:rFonts w:ascii="Times New Roman" w:hAnsi="Times New Roman"/>
      <w:kern w:val="0"/>
      <w:sz w:val="28"/>
    </w:rPr>
  </w:style>
  <w:style w:type="paragraph" w:styleId="1">
    <w:name w:val="heading 1"/>
    <w:basedOn w:val="a"/>
    <w:next w:val="a"/>
    <w:link w:val="10"/>
    <w:qFormat/>
    <w:rsid w:val="00F62B7A"/>
    <w:pPr>
      <w:keepNext/>
      <w:spacing w:before="240" w:after="60"/>
      <w:outlineLvl w:val="0"/>
    </w:pPr>
    <w:rPr>
      <w:rFonts w:ascii="Arial" w:eastAsia="Times New Roman" w:hAnsi="Arial" w:cs="Arial"/>
      <w:b/>
      <w:bCs/>
      <w:kern w:val="32"/>
      <w:sz w:val="32"/>
      <w:szCs w:val="32"/>
      <w:lang w:eastAsia="ru-RU"/>
    </w:rPr>
  </w:style>
  <w:style w:type="paragraph" w:styleId="3">
    <w:name w:val="heading 3"/>
    <w:basedOn w:val="a"/>
    <w:next w:val="a"/>
    <w:link w:val="30"/>
    <w:uiPriority w:val="9"/>
    <w:semiHidden/>
    <w:unhideWhenUsed/>
    <w:qFormat/>
    <w:rsid w:val="00793F3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93A89"/>
    <w:pPr>
      <w:spacing w:after="0" w:line="240" w:lineRule="auto"/>
    </w:pPr>
    <w:rPr>
      <w:rFonts w:ascii="Calibri" w:eastAsia="Times New Roman" w:hAnsi="Calibri" w:cs="Times New Roman"/>
      <w:kern w:val="0"/>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Title"/>
    <w:basedOn w:val="a"/>
    <w:link w:val="a5"/>
    <w:qFormat/>
    <w:rsid w:val="00093A89"/>
    <w:pPr>
      <w:spacing w:after="0"/>
      <w:jc w:val="center"/>
    </w:pPr>
    <w:rPr>
      <w:rFonts w:eastAsia="Times New Roman" w:cs="Times New Roman"/>
      <w:sz w:val="36"/>
      <w:szCs w:val="20"/>
      <w:lang w:eastAsia="ru-RU"/>
    </w:rPr>
  </w:style>
  <w:style w:type="character" w:customStyle="1" w:styleId="a5">
    <w:name w:val="Заголовок Знак"/>
    <w:basedOn w:val="a0"/>
    <w:link w:val="a4"/>
    <w:rsid w:val="00093A89"/>
    <w:rPr>
      <w:rFonts w:ascii="Times New Roman" w:eastAsia="Times New Roman" w:hAnsi="Times New Roman" w:cs="Times New Roman"/>
      <w:kern w:val="0"/>
      <w:sz w:val="36"/>
      <w:szCs w:val="20"/>
      <w:lang w:val="ru-RU" w:eastAsia="ru-RU"/>
    </w:rPr>
  </w:style>
  <w:style w:type="paragraph" w:customStyle="1" w:styleId="Standard">
    <w:name w:val="Standard"/>
    <w:rsid w:val="00093A89"/>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11">
    <w:name w:val="Жирный Знак1"/>
    <w:basedOn w:val="a"/>
    <w:link w:val="12"/>
    <w:autoRedefine/>
    <w:rsid w:val="00093A89"/>
    <w:pPr>
      <w:spacing w:after="0" w:line="360" w:lineRule="auto"/>
      <w:ind w:firstLine="709"/>
      <w:jc w:val="both"/>
    </w:pPr>
    <w:rPr>
      <w:rFonts w:eastAsia="Times New Roman" w:cs="Times New Roman"/>
      <w:b/>
      <w:szCs w:val="28"/>
      <w:lang w:eastAsia="uk-UA"/>
    </w:rPr>
  </w:style>
  <w:style w:type="character" w:customStyle="1" w:styleId="12">
    <w:name w:val="Жирный Знак1 Знак"/>
    <w:link w:val="11"/>
    <w:rsid w:val="00093A89"/>
    <w:rPr>
      <w:rFonts w:ascii="Times New Roman" w:eastAsia="Times New Roman" w:hAnsi="Times New Roman" w:cs="Times New Roman"/>
      <w:b/>
      <w:kern w:val="0"/>
      <w:sz w:val="28"/>
      <w:szCs w:val="28"/>
      <w:lang w:val="ru-RU" w:eastAsia="uk-UA"/>
    </w:rPr>
  </w:style>
  <w:style w:type="paragraph" w:styleId="a6">
    <w:name w:val="List Paragraph"/>
    <w:basedOn w:val="a"/>
    <w:uiPriority w:val="34"/>
    <w:qFormat/>
    <w:rsid w:val="006275EE"/>
    <w:pPr>
      <w:ind w:left="720"/>
      <w:contextualSpacing/>
    </w:pPr>
  </w:style>
  <w:style w:type="paragraph" w:styleId="a7">
    <w:name w:val="Normal (Web)"/>
    <w:basedOn w:val="a"/>
    <w:uiPriority w:val="99"/>
    <w:rsid w:val="00AC1DBD"/>
    <w:pPr>
      <w:spacing w:before="100" w:beforeAutospacing="1" w:after="100" w:afterAutospacing="1"/>
    </w:pPr>
    <w:rPr>
      <w:rFonts w:eastAsia="Times New Roman" w:cs="Times New Roman"/>
      <w:sz w:val="24"/>
      <w:szCs w:val="24"/>
      <w:lang w:val="uk" w:eastAsia="ru-RU"/>
    </w:rPr>
  </w:style>
  <w:style w:type="paragraph" w:customStyle="1" w:styleId="13">
    <w:name w:val="Обычный1"/>
    <w:rsid w:val="00F57F1B"/>
    <w:pPr>
      <w:spacing w:after="0" w:line="240" w:lineRule="auto"/>
    </w:pPr>
    <w:rPr>
      <w:rFonts w:ascii="Times New Roman" w:eastAsia="Times New Roman" w:hAnsi="Times New Roman" w:cs="Times New Roman"/>
      <w:snapToGrid w:val="0"/>
      <w:kern w:val="0"/>
      <w:sz w:val="20"/>
      <w:szCs w:val="20"/>
      <w:lang w:val="uk" w:eastAsia="ru-RU"/>
    </w:rPr>
  </w:style>
  <w:style w:type="character" w:customStyle="1" w:styleId="10">
    <w:name w:val="Заголовок 1 Знак"/>
    <w:basedOn w:val="a0"/>
    <w:link w:val="1"/>
    <w:rsid w:val="00F62B7A"/>
    <w:rPr>
      <w:rFonts w:ascii="Arial" w:eastAsia="Times New Roman" w:hAnsi="Arial" w:cs="Arial"/>
      <w:b/>
      <w:bCs/>
      <w:kern w:val="32"/>
      <w:sz w:val="32"/>
      <w:szCs w:val="32"/>
      <w:lang w:val="ru-RU" w:eastAsia="ru-RU"/>
    </w:rPr>
  </w:style>
  <w:style w:type="character" w:styleId="a8">
    <w:name w:val="Hyperlink"/>
    <w:basedOn w:val="a0"/>
    <w:uiPriority w:val="99"/>
    <w:semiHidden/>
    <w:rsid w:val="004B229D"/>
    <w:rPr>
      <w:rFonts w:cs="Times New Roman"/>
      <w:color w:val="0000FF"/>
      <w:u w:val="single"/>
    </w:rPr>
  </w:style>
  <w:style w:type="character" w:styleId="a9">
    <w:name w:val="Emphasis"/>
    <w:basedOn w:val="a0"/>
    <w:uiPriority w:val="99"/>
    <w:qFormat/>
    <w:rsid w:val="004B229D"/>
    <w:rPr>
      <w:rFonts w:cs="Times New Roman"/>
      <w:i/>
      <w:iCs/>
      <w:color w:val="444444"/>
    </w:rPr>
  </w:style>
  <w:style w:type="character" w:customStyle="1" w:styleId="30">
    <w:name w:val="Заголовок 3 Знак"/>
    <w:basedOn w:val="a0"/>
    <w:link w:val="3"/>
    <w:uiPriority w:val="9"/>
    <w:semiHidden/>
    <w:rsid w:val="00793F39"/>
    <w:rPr>
      <w:rFonts w:asciiTheme="majorHAnsi" w:eastAsiaTheme="majorEastAsia" w:hAnsiTheme="majorHAnsi" w:cstheme="majorBidi"/>
      <w:color w:val="1F3763" w:themeColor="accent1" w:themeShade="7F"/>
      <w:kern w:val="0"/>
      <w:sz w:val="24"/>
      <w:szCs w:val="24"/>
      <w:lang w:val="ru-RU"/>
    </w:rPr>
  </w:style>
  <w:style w:type="paragraph" w:customStyle="1" w:styleId="14">
    <w:name w:val="Обычный (веб)1"/>
    <w:basedOn w:val="a"/>
    <w:unhideWhenUsed/>
    <w:rsid w:val="005D52CB"/>
    <w:pPr>
      <w:spacing w:after="120"/>
    </w:pPr>
    <w:rPr>
      <w:rFonts w:eastAsia="Times New Roman" w:cs="Times New Roman"/>
      <w:sz w:val="24"/>
      <w:szCs w:val="24"/>
      <w:lang w:val="uk" w:eastAsia="ru-RU"/>
      <w14:ligatures w14:val="none"/>
    </w:rPr>
  </w:style>
  <w:style w:type="paragraph" w:styleId="aa">
    <w:name w:val="caption"/>
    <w:basedOn w:val="a"/>
    <w:next w:val="a"/>
    <w:uiPriority w:val="35"/>
    <w:unhideWhenUsed/>
    <w:qFormat/>
    <w:rsid w:val="004E0D49"/>
    <w:pPr>
      <w:spacing w:after="200"/>
    </w:pPr>
    <w:rPr>
      <w:i/>
      <w:iCs/>
      <w:color w:val="44546A" w:themeColor="text2"/>
      <w:sz w:val="18"/>
      <w:szCs w:val="18"/>
    </w:rPr>
  </w:style>
  <w:style w:type="character" w:customStyle="1" w:styleId="ab">
    <w:name w:val="Другое_"/>
    <w:basedOn w:val="a0"/>
    <w:link w:val="ac"/>
    <w:rsid w:val="003D2E47"/>
    <w:rPr>
      <w:rFonts w:ascii="Arial" w:eastAsia="Arial" w:hAnsi="Arial" w:cs="Arial"/>
      <w:sz w:val="16"/>
      <w:szCs w:val="16"/>
    </w:rPr>
  </w:style>
  <w:style w:type="paragraph" w:customStyle="1" w:styleId="ac">
    <w:name w:val="Другое"/>
    <w:basedOn w:val="a"/>
    <w:link w:val="ab"/>
    <w:rsid w:val="003D2E47"/>
    <w:pPr>
      <w:widowControl w:val="0"/>
      <w:spacing w:after="0"/>
    </w:pPr>
    <w:rPr>
      <w:rFonts w:ascii="Arial" w:eastAsia="Arial" w:hAnsi="Arial" w:cs="Arial"/>
      <w:kern w:val="2"/>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3.jpeg"/><Relationship Id="rId18"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chart" Target="charts/chart3.xml"/><Relationship Id="rId17"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ink/ink1.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chart" Target="charts/chart1.xml"/><Relationship Id="rId19"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1053;&#1072;&#1090;&#1072;&#1083;&#1100;&#1103;\Desktop\&#1076;&#1080;&#1087;&#1083;&#1086;&#1084;&#1099;.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Лист3!$A$401:$A$402</c:f>
              <c:strCache>
                <c:ptCount val="2"/>
                <c:pt idx="0">
                  <c:v>гр. А</c:v>
                </c:pt>
                <c:pt idx="1">
                  <c:v>гр. Б</c:v>
                </c:pt>
              </c:strCache>
            </c:strRef>
          </c:cat>
          <c:val>
            <c:numRef>
              <c:f>Лист3!$B$401:$B$402</c:f>
              <c:numCache>
                <c:formatCode>General</c:formatCode>
                <c:ptCount val="2"/>
                <c:pt idx="0">
                  <c:v>52.9</c:v>
                </c:pt>
                <c:pt idx="1">
                  <c:v>54.4</c:v>
                </c:pt>
              </c:numCache>
            </c:numRef>
          </c:val>
          <c:extLst>
            <c:ext xmlns:c16="http://schemas.microsoft.com/office/drawing/2014/chart" uri="{C3380CC4-5D6E-409C-BE32-E72D297353CC}">
              <c16:uniqueId val="{00000000-AAE8-43CD-AF29-2793802DCA01}"/>
            </c:ext>
          </c:extLst>
        </c:ser>
        <c:dLbls>
          <c:showLegendKey val="0"/>
          <c:showVal val="0"/>
          <c:showCatName val="0"/>
          <c:showSerName val="0"/>
          <c:showPercent val="0"/>
          <c:showBubbleSize val="0"/>
        </c:dLbls>
        <c:gapWidth val="150"/>
        <c:shape val="box"/>
        <c:axId val="147215104"/>
        <c:axId val="147216640"/>
        <c:axId val="0"/>
      </c:bar3DChart>
      <c:catAx>
        <c:axId val="147215104"/>
        <c:scaling>
          <c:orientation val="minMax"/>
        </c:scaling>
        <c:delete val="0"/>
        <c:axPos val="b"/>
        <c:majorGridlines>
          <c:spPr>
            <a:ln w="9525" cap="flat" cmpd="sng" algn="ctr">
              <a:solidFill>
                <a:schemeClr val="dk1">
                  <a:lumMod val="50000"/>
                  <a:lumOff val="50000"/>
                </a:schemeClr>
              </a:solidFill>
              <a:round/>
            </a:ln>
            <a:effectLst/>
          </c:spPr>
        </c:majorGridlines>
        <c:minorGridlines>
          <c:spPr>
            <a:ln>
              <a:solidFill>
                <a:schemeClr val="dk1">
                  <a:lumMod val="60000"/>
                  <a:lumOff val="40000"/>
                </a:schemeClr>
              </a:solidFill>
            </a:ln>
            <a:effectLst/>
          </c:spPr>
        </c:minorGridlines>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rgbClr val="FF0000"/>
                </a:solidFill>
                <a:latin typeface="+mn-lt"/>
                <a:ea typeface="+mn-ea"/>
                <a:cs typeface="+mn-cs"/>
              </a:defRPr>
            </a:pPr>
            <a:endParaRPr lang="ru-RU"/>
          </a:p>
        </c:txPr>
        <c:crossAx val="147216640"/>
        <c:crosses val="autoZero"/>
        <c:auto val="1"/>
        <c:lblAlgn val="ctr"/>
        <c:lblOffset val="100"/>
        <c:noMultiLvlLbl val="0"/>
      </c:catAx>
      <c:valAx>
        <c:axId val="147216640"/>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crossAx val="147215104"/>
        <c:crosses val="autoZero"/>
        <c:crossBetween val="between"/>
      </c:valAx>
      <c:spPr>
        <a:solidFill>
          <a:schemeClr val="accent1">
            <a:lumMod val="20000"/>
            <a:lumOff val="80000"/>
          </a:schemeClr>
        </a:solidFill>
        <a:ln>
          <a:noFill/>
        </a:ln>
        <a:effectLst/>
      </c:spPr>
    </c:plotArea>
    <c:plotVisOnly val="1"/>
    <c:dispBlanksAs val="gap"/>
    <c:showDLblsOverMax val="0"/>
  </c:chart>
  <c:spPr>
    <a:solidFill>
      <a:schemeClr val="accent6">
        <a:lumMod val="20000"/>
        <a:lumOff val="80000"/>
      </a:schemeClr>
    </a:solidFill>
    <a:ln>
      <a:noFill/>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Столбец1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Висококалорійне харчування</c:v>
                </c:pt>
                <c:pt idx="1">
                  <c:v>Індикс маси тіла</c:v>
                </c:pt>
                <c:pt idx="2">
                  <c:v>Гіподинамія</c:v>
                </c:pt>
                <c:pt idx="3">
                  <c:v>Паління</c:v>
                </c:pt>
                <c:pt idx="4">
                  <c:v>Дисліпідемія</c:v>
                </c:pt>
              </c:strCache>
            </c:strRef>
          </c:cat>
          <c:val>
            <c:numRef>
              <c:f>Лист1!$B$2:$B$6</c:f>
              <c:numCache>
                <c:formatCode>0%</c:formatCode>
                <c:ptCount val="5"/>
                <c:pt idx="0">
                  <c:v>0.6</c:v>
                </c:pt>
                <c:pt idx="1">
                  <c:v>0.4</c:v>
                </c:pt>
                <c:pt idx="2">
                  <c:v>0.6</c:v>
                </c:pt>
                <c:pt idx="3">
                  <c:v>0.7</c:v>
                </c:pt>
                <c:pt idx="4">
                  <c:v>0.3</c:v>
                </c:pt>
              </c:numCache>
            </c:numRef>
          </c:val>
          <c:extLst>
            <c:ext xmlns:c16="http://schemas.microsoft.com/office/drawing/2014/chart" uri="{C3380CC4-5D6E-409C-BE32-E72D297353CC}">
              <c16:uniqueId val="{00000000-3B2F-4199-86D0-3EA2C2F96558}"/>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4570926096166908E-2"/>
          <c:y val="3.8354253835425386E-2"/>
          <c:w val="0.91216342246559279"/>
          <c:h val="0.71636137010070389"/>
        </c:manualLayout>
      </c:layout>
      <c:bar3DChart>
        <c:barDir val="col"/>
        <c:grouping val="clustered"/>
        <c:varyColors val="0"/>
        <c:ser>
          <c:idx val="0"/>
          <c:order val="0"/>
          <c:tx>
            <c:strRef>
              <c:f>Лист1!$B$1</c:f>
              <c:strCache>
                <c:ptCount val="1"/>
                <c:pt idx="0">
                  <c:v>Артеріальна гіпертензія</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c:formatCode>
                <c:ptCount val="1"/>
                <c:pt idx="0">
                  <c:v>0.8</c:v>
                </c:pt>
              </c:numCache>
            </c:numRef>
          </c:val>
          <c:extLst>
            <c:ext xmlns:c16="http://schemas.microsoft.com/office/drawing/2014/chart" uri="{C3380CC4-5D6E-409C-BE32-E72D297353CC}">
              <c16:uniqueId val="{00000000-9803-4AF8-89FE-B0E20AB74F51}"/>
            </c:ext>
          </c:extLst>
        </c:ser>
        <c:ser>
          <c:idx val="1"/>
          <c:order val="1"/>
          <c:tx>
            <c:strRef>
              <c:f>Лист1!$C$1</c:f>
              <c:strCache>
                <c:ptCount val="1"/>
                <c:pt idx="0">
                  <c:v>Дегенеративні захворювання хребта</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c:formatCode>
                <c:ptCount val="1"/>
                <c:pt idx="0">
                  <c:v>0.6</c:v>
                </c:pt>
              </c:numCache>
            </c:numRef>
          </c:val>
          <c:extLst>
            <c:ext xmlns:c16="http://schemas.microsoft.com/office/drawing/2014/chart" uri="{C3380CC4-5D6E-409C-BE32-E72D297353CC}">
              <c16:uniqueId val="{00000001-9803-4AF8-89FE-B0E20AB74F51}"/>
            </c:ext>
          </c:extLst>
        </c:ser>
        <c:ser>
          <c:idx val="2"/>
          <c:order val="2"/>
          <c:tx>
            <c:strRef>
              <c:f>Лист1!$D$1</c:f>
              <c:strCache>
                <c:ptCount val="1"/>
                <c:pt idx="0">
                  <c:v>Нервово-психічні розлади</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lumMod val="6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0%</c:formatCode>
                <c:ptCount val="1"/>
                <c:pt idx="0">
                  <c:v>0.6</c:v>
                </c:pt>
              </c:numCache>
            </c:numRef>
          </c:val>
          <c:extLst>
            <c:ext xmlns:c16="http://schemas.microsoft.com/office/drawing/2014/chart" uri="{C3380CC4-5D6E-409C-BE32-E72D297353CC}">
              <c16:uniqueId val="{00000002-9803-4AF8-89FE-B0E20AB74F51}"/>
            </c:ext>
          </c:extLst>
        </c:ser>
        <c:ser>
          <c:idx val="3"/>
          <c:order val="3"/>
          <c:tx>
            <c:strRef>
              <c:f>Лист1!$E$1</c:f>
              <c:strCache>
                <c:ptCount val="1"/>
                <c:pt idx="0">
                  <c:v>Гаструдуоденіт</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FFC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Лист1!$E$2</c:f>
              <c:numCache>
                <c:formatCode>0%</c:formatCode>
                <c:ptCount val="1"/>
                <c:pt idx="0">
                  <c:v>0.35</c:v>
                </c:pt>
              </c:numCache>
            </c:numRef>
          </c:val>
          <c:extLst>
            <c:ext xmlns:c16="http://schemas.microsoft.com/office/drawing/2014/chart" uri="{C3380CC4-5D6E-409C-BE32-E72D297353CC}">
              <c16:uniqueId val="{00000003-9803-4AF8-89FE-B0E20AB74F51}"/>
            </c:ext>
          </c:extLst>
        </c:ser>
        <c:ser>
          <c:idx val="4"/>
          <c:order val="4"/>
          <c:tx>
            <c:strRef>
              <c:f>Лист1!$F$1</c:f>
              <c:strCache>
                <c:ptCount val="1"/>
                <c:pt idx="0">
                  <c:v>Виразкова хвороба шлунка та дванадцятипалої кишки</c:v>
                </c:pt>
              </c:strCache>
            </c:strRef>
          </c:tx>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00B0F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Лист1!$F$2</c:f>
              <c:numCache>
                <c:formatCode>0%</c:formatCode>
                <c:ptCount val="1"/>
                <c:pt idx="0">
                  <c:v>0.2</c:v>
                </c:pt>
              </c:numCache>
            </c:numRef>
          </c:val>
          <c:extLst>
            <c:ext xmlns:c16="http://schemas.microsoft.com/office/drawing/2014/chart" uri="{C3380CC4-5D6E-409C-BE32-E72D297353CC}">
              <c16:uniqueId val="{00000004-9803-4AF8-89FE-B0E20AB74F51}"/>
            </c:ext>
          </c:extLst>
        </c:ser>
        <c:ser>
          <c:idx val="5"/>
          <c:order val="5"/>
          <c:tx>
            <c:strRef>
              <c:f>Лист1!$G$1</c:f>
              <c:strCache>
                <c:ptCount val="1"/>
                <c:pt idx="0">
                  <c:v>Артеріальна гіпотонія</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92D05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Лист1!$G$2</c:f>
              <c:numCache>
                <c:formatCode>0%</c:formatCode>
                <c:ptCount val="1"/>
                <c:pt idx="0">
                  <c:v>0.15</c:v>
                </c:pt>
              </c:numCache>
            </c:numRef>
          </c:val>
          <c:extLst>
            <c:ext xmlns:c16="http://schemas.microsoft.com/office/drawing/2014/chart" uri="{C3380CC4-5D6E-409C-BE32-E72D297353CC}">
              <c16:uniqueId val="{00000005-9803-4AF8-89FE-B0E20AB74F51}"/>
            </c:ext>
          </c:extLst>
        </c:ser>
        <c:ser>
          <c:idx val="6"/>
          <c:order val="6"/>
          <c:tx>
            <c:strRef>
              <c:f>Лист1!$H$1</c:f>
              <c:strCache>
                <c:ptCount val="1"/>
                <c:pt idx="0">
                  <c:v>Хронічні обстуктивні захворювання легень</c:v>
                </c:pt>
              </c:strCache>
            </c:strRef>
          </c:tx>
          <c:spPr>
            <a:solidFill>
              <a:schemeClr val="accent1">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lumMod val="50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Лист1!$H$2</c:f>
              <c:numCache>
                <c:formatCode>0%</c:formatCode>
                <c:ptCount val="1"/>
                <c:pt idx="0">
                  <c:v>0.1</c:v>
                </c:pt>
              </c:numCache>
            </c:numRef>
          </c:val>
          <c:extLst>
            <c:ext xmlns:c16="http://schemas.microsoft.com/office/drawing/2014/chart" uri="{C3380CC4-5D6E-409C-BE32-E72D297353CC}">
              <c16:uniqueId val="{00000006-9803-4AF8-89FE-B0E20AB74F51}"/>
            </c:ext>
          </c:extLst>
        </c:ser>
        <c:ser>
          <c:idx val="7"/>
          <c:order val="7"/>
          <c:tx>
            <c:strRef>
              <c:f>Лист1!$I$1</c:f>
              <c:strCache>
                <c:ptCount val="1"/>
                <c:pt idx="0">
                  <c:v>Цукровий діабет</c:v>
                </c:pt>
              </c:strCache>
            </c:strRef>
          </c:tx>
          <c:spPr>
            <a:solidFill>
              <a:schemeClr val="accent2">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50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Лист1!$I$2</c:f>
              <c:numCache>
                <c:formatCode>0%</c:formatCode>
                <c:ptCount val="1"/>
                <c:pt idx="0">
                  <c:v>0.2</c:v>
                </c:pt>
              </c:numCache>
            </c:numRef>
          </c:val>
          <c:extLst>
            <c:ext xmlns:c16="http://schemas.microsoft.com/office/drawing/2014/chart" uri="{C3380CC4-5D6E-409C-BE32-E72D297353CC}">
              <c16:uniqueId val="{00000007-9803-4AF8-89FE-B0E20AB74F51}"/>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6.8088252927774881E-3"/>
          <c:y val="0.79602181003525174"/>
          <c:w val="0.98849740863610325"/>
          <c:h val="0.18305768787269791"/>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4570926096166908E-2"/>
          <c:y val="3.8354253835425386E-2"/>
          <c:w val="0.91216342246559279"/>
          <c:h val="0.71636137010070389"/>
        </c:manualLayout>
      </c:layout>
      <c:bar3DChart>
        <c:barDir val="col"/>
        <c:grouping val="clustered"/>
        <c:varyColors val="0"/>
        <c:ser>
          <c:idx val="0"/>
          <c:order val="0"/>
          <c:tx>
            <c:strRef>
              <c:f>Лист1!$B$1</c:f>
              <c:strCache>
                <c:ptCount val="1"/>
                <c:pt idx="0">
                  <c:v>Норма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Лист1!$B$2:$B$4</c:f>
              <c:numCache>
                <c:formatCode>0.00</c:formatCode>
                <c:ptCount val="3"/>
                <c:pt idx="0">
                  <c:v>5.4</c:v>
                </c:pt>
                <c:pt idx="1">
                  <c:v>5</c:v>
                </c:pt>
                <c:pt idx="2">
                  <c:v>5.0999999999999996</c:v>
                </c:pt>
              </c:numCache>
            </c:numRef>
          </c:val>
          <c:extLst>
            <c:ext xmlns:c16="http://schemas.microsoft.com/office/drawing/2014/chart" uri="{C3380CC4-5D6E-409C-BE32-E72D297353CC}">
              <c16:uniqueId val="{00000000-6CA2-4057-8425-4FFB5F790139}"/>
            </c:ext>
          </c:extLst>
        </c:ser>
        <c:ser>
          <c:idx val="1"/>
          <c:order val="1"/>
          <c:tx>
            <c:strRef>
              <c:f>Лист1!$C$1</c:f>
              <c:strCache>
                <c:ptCount val="1"/>
                <c:pt idx="0">
                  <c:v>Група А</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Лист1!$C$2:$C$4</c:f>
              <c:numCache>
                <c:formatCode>0.00</c:formatCode>
                <c:ptCount val="3"/>
                <c:pt idx="0">
                  <c:v>3.8</c:v>
                </c:pt>
                <c:pt idx="1">
                  <c:v>3.6</c:v>
                </c:pt>
                <c:pt idx="2" formatCode="General">
                  <c:v>3.6</c:v>
                </c:pt>
              </c:numCache>
            </c:numRef>
          </c:val>
          <c:extLst>
            <c:ext xmlns:c16="http://schemas.microsoft.com/office/drawing/2014/chart" uri="{C3380CC4-5D6E-409C-BE32-E72D297353CC}">
              <c16:uniqueId val="{00000001-6CA2-4057-8425-4FFB5F790139}"/>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6.8088252927774881E-3"/>
          <c:y val="0.86575681700875262"/>
          <c:w val="0.98849740863610325"/>
          <c:h val="0.11332268089919724"/>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4570926096166908E-2"/>
          <c:y val="3.8354253835425386E-2"/>
          <c:w val="0.91216342246559279"/>
          <c:h val="0.71636137010070389"/>
        </c:manualLayout>
      </c:layout>
      <c:bar3DChart>
        <c:barDir val="col"/>
        <c:grouping val="clustered"/>
        <c:varyColors val="0"/>
        <c:ser>
          <c:idx val="0"/>
          <c:order val="0"/>
          <c:tx>
            <c:strRef>
              <c:f>Лист1!$B$1</c:f>
              <c:strCache>
                <c:ptCount val="1"/>
                <c:pt idx="0">
                  <c:v>До</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Лист1!$B$2:$B$4</c:f>
              <c:numCache>
                <c:formatCode>0.00</c:formatCode>
                <c:ptCount val="3"/>
                <c:pt idx="0">
                  <c:v>3.8</c:v>
                </c:pt>
                <c:pt idx="1">
                  <c:v>3.6</c:v>
                </c:pt>
                <c:pt idx="2">
                  <c:v>3.6</c:v>
                </c:pt>
              </c:numCache>
            </c:numRef>
          </c:val>
          <c:extLst>
            <c:ext xmlns:c16="http://schemas.microsoft.com/office/drawing/2014/chart" uri="{C3380CC4-5D6E-409C-BE32-E72D297353CC}">
              <c16:uniqueId val="{00000000-A27D-4C85-8348-6A850946ACF4}"/>
            </c:ext>
          </c:extLst>
        </c:ser>
        <c:ser>
          <c:idx val="1"/>
          <c:order val="1"/>
          <c:tx>
            <c:strRef>
              <c:f>Лист1!$C$1</c:f>
              <c:strCache>
                <c:ptCount val="1"/>
                <c:pt idx="0">
                  <c:v>Після</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Лист1!$C$2:$C$4</c:f>
              <c:numCache>
                <c:formatCode>0.0</c:formatCode>
                <c:ptCount val="3"/>
                <c:pt idx="0">
                  <c:v>4.9000000000000004</c:v>
                </c:pt>
                <c:pt idx="1">
                  <c:v>4.0999999999999996</c:v>
                </c:pt>
                <c:pt idx="2" formatCode="General">
                  <c:v>4.8</c:v>
                </c:pt>
              </c:numCache>
            </c:numRef>
          </c:val>
          <c:extLst>
            <c:ext xmlns:c16="http://schemas.microsoft.com/office/drawing/2014/chart" uri="{C3380CC4-5D6E-409C-BE32-E72D297353CC}">
              <c16:uniqueId val="{00000001-A27D-4C85-8348-6A850946ACF4}"/>
            </c:ext>
          </c:extLst>
        </c:ser>
        <c:ser>
          <c:idx val="2"/>
          <c:order val="2"/>
          <c:tx>
            <c:strRef>
              <c:f>Лист1!$D$1</c:f>
              <c:strCache>
                <c:ptCount val="1"/>
                <c:pt idx="0">
                  <c:v>Норма</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Лист1!$D$2:$D$4</c:f>
              <c:numCache>
                <c:formatCode>#\ ##0.00\ _₽</c:formatCode>
                <c:ptCount val="3"/>
                <c:pt idx="0">
                  <c:v>5.4</c:v>
                </c:pt>
                <c:pt idx="1">
                  <c:v>5</c:v>
                </c:pt>
                <c:pt idx="2">
                  <c:v>5.0999999999999996</c:v>
                </c:pt>
              </c:numCache>
            </c:numRef>
          </c:val>
          <c:extLst>
            <c:ext xmlns:c16="http://schemas.microsoft.com/office/drawing/2014/chart" uri="{C3380CC4-5D6E-409C-BE32-E72D297353CC}">
              <c16:uniqueId val="{00000002-A27D-4C85-8348-6A850946ACF4}"/>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6.8088252927774881E-3"/>
          <c:y val="0.86575681700875262"/>
          <c:w val="0.96593189176226057"/>
          <c:h val="0.10004090754346083"/>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4570926096166908E-2"/>
          <c:y val="3.8354253835425386E-2"/>
          <c:w val="0.91216342246559279"/>
          <c:h val="0.71636137010070389"/>
        </c:manualLayout>
      </c:layout>
      <c:bar3DChart>
        <c:barDir val="col"/>
        <c:grouping val="clustered"/>
        <c:varyColors val="0"/>
        <c:ser>
          <c:idx val="0"/>
          <c:order val="0"/>
          <c:tx>
            <c:strRef>
              <c:f>Лист1!$B$1</c:f>
              <c:strCache>
                <c:ptCount val="1"/>
                <c:pt idx="0">
                  <c:v>Норма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Лист1!$B$2:$B$4</c:f>
              <c:numCache>
                <c:formatCode>0.00</c:formatCode>
                <c:ptCount val="3"/>
                <c:pt idx="0">
                  <c:v>5.4</c:v>
                </c:pt>
                <c:pt idx="1">
                  <c:v>5</c:v>
                </c:pt>
                <c:pt idx="2">
                  <c:v>5.0999999999999996</c:v>
                </c:pt>
              </c:numCache>
            </c:numRef>
          </c:val>
          <c:extLst>
            <c:ext xmlns:c16="http://schemas.microsoft.com/office/drawing/2014/chart" uri="{C3380CC4-5D6E-409C-BE32-E72D297353CC}">
              <c16:uniqueId val="{00000000-4B99-4461-A9D8-BF88941117CA}"/>
            </c:ext>
          </c:extLst>
        </c:ser>
        <c:ser>
          <c:idx val="1"/>
          <c:order val="1"/>
          <c:tx>
            <c:strRef>
              <c:f>Лист1!$C$1</c:f>
              <c:strCache>
                <c:ptCount val="1"/>
                <c:pt idx="0">
                  <c:v>Група А</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Лист1!$C$2:$C$4</c:f>
              <c:numCache>
                <c:formatCode>0.00</c:formatCode>
                <c:ptCount val="3"/>
                <c:pt idx="0">
                  <c:v>3.7</c:v>
                </c:pt>
                <c:pt idx="1">
                  <c:v>3.6</c:v>
                </c:pt>
                <c:pt idx="2">
                  <c:v>3.7</c:v>
                </c:pt>
              </c:numCache>
            </c:numRef>
          </c:val>
          <c:extLst>
            <c:ext xmlns:c16="http://schemas.microsoft.com/office/drawing/2014/chart" uri="{C3380CC4-5D6E-409C-BE32-E72D297353CC}">
              <c16:uniqueId val="{00000001-4B99-4461-A9D8-BF88941117CA}"/>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6.8088252927774881E-3"/>
          <c:y val="0.86575681700875262"/>
          <c:w val="0.98849740863610325"/>
          <c:h val="0.11332268089919724"/>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4570926096166908E-2"/>
          <c:y val="3.8354253835425386E-2"/>
          <c:w val="0.91216342246559279"/>
          <c:h val="0.71636137010070389"/>
        </c:manualLayout>
      </c:layout>
      <c:bar3DChart>
        <c:barDir val="col"/>
        <c:grouping val="clustered"/>
        <c:varyColors val="0"/>
        <c:ser>
          <c:idx val="0"/>
          <c:order val="0"/>
          <c:tx>
            <c:strRef>
              <c:f>Лист1!$B$1</c:f>
              <c:strCache>
                <c:ptCount val="1"/>
                <c:pt idx="0">
                  <c:v>До</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Лист1!$B$2:$B$4</c:f>
              <c:numCache>
                <c:formatCode>0.00</c:formatCode>
                <c:ptCount val="3"/>
                <c:pt idx="0">
                  <c:v>3.7</c:v>
                </c:pt>
                <c:pt idx="1">
                  <c:v>3.6</c:v>
                </c:pt>
                <c:pt idx="2">
                  <c:v>3.7</c:v>
                </c:pt>
              </c:numCache>
            </c:numRef>
          </c:val>
          <c:extLst>
            <c:ext xmlns:c16="http://schemas.microsoft.com/office/drawing/2014/chart" uri="{C3380CC4-5D6E-409C-BE32-E72D297353CC}">
              <c16:uniqueId val="{00000000-D138-4A3E-B6E0-E4E139A78CC3}"/>
            </c:ext>
          </c:extLst>
        </c:ser>
        <c:ser>
          <c:idx val="1"/>
          <c:order val="1"/>
          <c:tx>
            <c:strRef>
              <c:f>Лист1!$C$1</c:f>
              <c:strCache>
                <c:ptCount val="1"/>
                <c:pt idx="0">
                  <c:v>Після</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Лист1!$C$2:$C$4</c:f>
              <c:numCache>
                <c:formatCode>0.0</c:formatCode>
                <c:ptCount val="3"/>
                <c:pt idx="0">
                  <c:v>3.9</c:v>
                </c:pt>
                <c:pt idx="1">
                  <c:v>3.7</c:v>
                </c:pt>
                <c:pt idx="2" formatCode="General">
                  <c:v>4.3</c:v>
                </c:pt>
              </c:numCache>
            </c:numRef>
          </c:val>
          <c:extLst>
            <c:ext xmlns:c16="http://schemas.microsoft.com/office/drawing/2014/chart" uri="{C3380CC4-5D6E-409C-BE32-E72D297353CC}">
              <c16:uniqueId val="{00000001-D138-4A3E-B6E0-E4E139A78CC3}"/>
            </c:ext>
          </c:extLst>
        </c:ser>
        <c:ser>
          <c:idx val="2"/>
          <c:order val="2"/>
          <c:tx>
            <c:strRef>
              <c:f>Лист1!$D$1</c:f>
              <c:strCache>
                <c:ptCount val="1"/>
                <c:pt idx="0">
                  <c:v>Норма</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Лист1!$D$2:$D$4</c:f>
              <c:numCache>
                <c:formatCode>#\ ##0.00\ _₽</c:formatCode>
                <c:ptCount val="3"/>
                <c:pt idx="0">
                  <c:v>5.4</c:v>
                </c:pt>
                <c:pt idx="1">
                  <c:v>5</c:v>
                </c:pt>
                <c:pt idx="2">
                  <c:v>5.0999999999999996</c:v>
                </c:pt>
              </c:numCache>
            </c:numRef>
          </c:val>
          <c:extLst>
            <c:ext xmlns:c16="http://schemas.microsoft.com/office/drawing/2014/chart" uri="{C3380CC4-5D6E-409C-BE32-E72D297353CC}">
              <c16:uniqueId val="{00000002-D138-4A3E-B6E0-E4E139A78CC3}"/>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6.8088252927774881E-3"/>
          <c:y val="0.86575681700875262"/>
          <c:w val="0.96593189176226057"/>
          <c:h val="0.10004090754346083"/>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4570926096166908E-2"/>
          <c:y val="3.8354253835425386E-2"/>
          <c:w val="0.91216342246559279"/>
          <c:h val="0.71636137010070389"/>
        </c:manualLayout>
      </c:layout>
      <c:bar3DChart>
        <c:barDir val="col"/>
        <c:grouping val="clustered"/>
        <c:varyColors val="0"/>
        <c:ser>
          <c:idx val="0"/>
          <c:order val="0"/>
          <c:tx>
            <c:strRef>
              <c:f>Лист1!$B$1</c:f>
              <c:strCache>
                <c:ptCount val="1"/>
                <c:pt idx="0">
                  <c:v>Група 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Поодинокі передсердні екстрасистоли</c:v>
                </c:pt>
                <c:pt idx="1">
                  <c:v>Парні передсердні та групові передсердні екстрасистоли</c:v>
                </c:pt>
                <c:pt idx="2">
                  <c:v>Шлуночкові екстрасистоли</c:v>
                </c:pt>
              </c:strCache>
            </c:strRef>
          </c:cat>
          <c:val>
            <c:numRef>
              <c:f>Лист1!$B$2:$B$4</c:f>
              <c:numCache>
                <c:formatCode>0</c:formatCode>
                <c:ptCount val="3"/>
                <c:pt idx="0">
                  <c:v>4</c:v>
                </c:pt>
                <c:pt idx="1">
                  <c:v>0</c:v>
                </c:pt>
                <c:pt idx="2">
                  <c:v>1</c:v>
                </c:pt>
              </c:numCache>
            </c:numRef>
          </c:val>
          <c:extLst>
            <c:ext xmlns:c16="http://schemas.microsoft.com/office/drawing/2014/chart" uri="{C3380CC4-5D6E-409C-BE32-E72D297353CC}">
              <c16:uniqueId val="{00000000-BF18-4854-878F-1BDF506DF813}"/>
            </c:ext>
          </c:extLst>
        </c:ser>
        <c:ser>
          <c:idx val="1"/>
          <c:order val="1"/>
          <c:tx>
            <c:strRef>
              <c:f>Лист1!$C$1</c:f>
              <c:strCache>
                <c:ptCount val="1"/>
                <c:pt idx="0">
                  <c:v>Група Б</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Поодинокі передсердні екстрасистоли</c:v>
                </c:pt>
                <c:pt idx="1">
                  <c:v>Парні передсердні та групові передсердні екстрасистоли</c:v>
                </c:pt>
                <c:pt idx="2">
                  <c:v>Шлуночкові екстрасистоли</c:v>
                </c:pt>
              </c:strCache>
            </c:strRef>
          </c:cat>
          <c:val>
            <c:numRef>
              <c:f>Лист1!$C$2:$C$4</c:f>
              <c:numCache>
                <c:formatCode>0</c:formatCode>
                <c:ptCount val="3"/>
                <c:pt idx="0">
                  <c:v>6</c:v>
                </c:pt>
                <c:pt idx="1">
                  <c:v>3</c:v>
                </c:pt>
                <c:pt idx="2">
                  <c:v>5</c:v>
                </c:pt>
              </c:numCache>
            </c:numRef>
          </c:val>
          <c:extLst>
            <c:ext xmlns:c16="http://schemas.microsoft.com/office/drawing/2014/chart" uri="{C3380CC4-5D6E-409C-BE32-E72D297353CC}">
              <c16:uniqueId val="{00000001-BF18-4854-878F-1BDF506DF813}"/>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6.8088252927774881E-3"/>
          <c:y val="0.91805807223887814"/>
          <c:w val="0.98849740863610325"/>
          <c:h val="6.1021425669071698E-2"/>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4570926096166908E-2"/>
          <c:y val="3.8354253835425386E-2"/>
          <c:w val="0.91216342246559279"/>
          <c:h val="0.71636137010070389"/>
        </c:manualLayout>
      </c:layout>
      <c:bar3DChart>
        <c:barDir val="col"/>
        <c:grouping val="clustered"/>
        <c:varyColors val="0"/>
        <c:ser>
          <c:idx val="0"/>
          <c:order val="0"/>
          <c:tx>
            <c:strRef>
              <c:f>Лист1!$B$1</c:f>
              <c:strCache>
                <c:ptCount val="1"/>
                <c:pt idx="0">
                  <c:v>Норма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Лист1!$B$2:$B$4</c:f>
              <c:numCache>
                <c:formatCode>0.00</c:formatCode>
                <c:ptCount val="3"/>
                <c:pt idx="0">
                  <c:v>5.4</c:v>
                </c:pt>
                <c:pt idx="1">
                  <c:v>5</c:v>
                </c:pt>
                <c:pt idx="2">
                  <c:v>5.0999999999999996</c:v>
                </c:pt>
              </c:numCache>
            </c:numRef>
          </c:val>
          <c:extLst>
            <c:ext xmlns:c16="http://schemas.microsoft.com/office/drawing/2014/chart" uri="{C3380CC4-5D6E-409C-BE32-E72D297353CC}">
              <c16:uniqueId val="{00000000-9FB4-4394-8970-9640F3BF9396}"/>
            </c:ext>
          </c:extLst>
        </c:ser>
        <c:ser>
          <c:idx val="1"/>
          <c:order val="1"/>
          <c:tx>
            <c:strRef>
              <c:f>Лист1!$C$1</c:f>
              <c:strCache>
                <c:ptCount val="1"/>
                <c:pt idx="0">
                  <c:v>Група А</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Лист1!$C$2:$C$4</c:f>
              <c:numCache>
                <c:formatCode>0.0</c:formatCode>
                <c:ptCount val="3"/>
                <c:pt idx="0">
                  <c:v>4.9000000000000004</c:v>
                </c:pt>
                <c:pt idx="1">
                  <c:v>4.0999999999999996</c:v>
                </c:pt>
                <c:pt idx="2" formatCode="General">
                  <c:v>4.8</c:v>
                </c:pt>
              </c:numCache>
            </c:numRef>
          </c:val>
          <c:extLst>
            <c:ext xmlns:c16="http://schemas.microsoft.com/office/drawing/2014/chart" uri="{C3380CC4-5D6E-409C-BE32-E72D297353CC}">
              <c16:uniqueId val="{00000001-9FB4-4394-8970-9640F3BF9396}"/>
            </c:ext>
          </c:extLst>
        </c:ser>
        <c:ser>
          <c:idx val="2"/>
          <c:order val="2"/>
          <c:tx>
            <c:strRef>
              <c:f>Лист1!$D$1</c:f>
              <c:strCache>
                <c:ptCount val="1"/>
                <c:pt idx="0">
                  <c:v>Група Б</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Лист1!$D$2:$D$4</c:f>
              <c:numCache>
                <c:formatCode>#\ ##0.00\ _₽</c:formatCode>
                <c:ptCount val="3"/>
                <c:pt idx="0">
                  <c:v>3.9</c:v>
                </c:pt>
                <c:pt idx="1">
                  <c:v>3.7</c:v>
                </c:pt>
                <c:pt idx="2" formatCode="#\ ##0.0">
                  <c:v>4.3</c:v>
                </c:pt>
              </c:numCache>
            </c:numRef>
          </c:val>
          <c:extLst>
            <c:ext xmlns:c16="http://schemas.microsoft.com/office/drawing/2014/chart" uri="{C3380CC4-5D6E-409C-BE32-E72D297353CC}">
              <c16:uniqueId val="{00000002-9FB4-4394-8970-9640F3BF9396}"/>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6.8088252927774881E-3"/>
          <c:y val="0.86575681700875262"/>
          <c:w val="0.96593189176226057"/>
          <c:h val="0.10004090754346083"/>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2106 7622 4143 0 0,'0'-2'319'0'0,"0"-16"799"0"0,0 0 0 0 0,5-33-1 0 0,-3 31-1038 0 0,-1 2 0 0 0,-1-1 0 0 0,0 1 0 0 0,-2-1 0 0 0,-6-31 0 0 0,4 27-379 0 0,0 1-18 0 0</inkml:trace>
  <inkml:trace contextRef="#ctx0" brushRef="#br0" timeOffset="417.77">1760 6482 455 0 0,'-24'-114'-18'0'0,"-6"-43"468"0"0,-24-388 1750 0 0,54-60-2028 0 0,76-307 1352 0 0,-63 817-1544 0 0,1-3-80 0 0</inkml:trace>
  <inkml:trace contextRef="#ctx0" brushRef="#br0" timeOffset="2567.55">1804 11249 3223 0 0,'-1'-1'240'0'0,"-3"-5"-29"0"0,1-1 0 0 0,0 0-1 0 0,0 0 1 0 0,1 1-1 0 0,0-1 1 0 0,0 0 0 0 0,0 0-1 0 0,1 0 1 0 0,0 0-1 0 0,0-13 1 0 0,2-8 1561 0 0,5-40 0 0 0,-1 19-1025 0 0,-4 36-751 0 0,8-174-384 0 0,-10 42-17 0 0,14-471 32 0 0,23-665-1418 0 0,-64 33-207 0 0,7 599 3847 0 0,21-13 687 0 0,49 1-1259 0 0,19 190-693 0 0,8 96-423 0 0,-33 172-135 0 0,16-65 12 0 0,82-469-65 0 0,-48 222-322 0 0,93-262 179 0 0,-154 679 212 0 0,89-185 1 0 0,-76 183 17 0 0,-22 44-188 0 0,39-64 0 0 0,-56 112-220 0 0,0 0 0 0 0,9-9 0 0 0,-2 2-3223 0 0</inkml:trace>
  <inkml:trace contextRef="#ctx0" brushRef="#br0" timeOffset="-165254.78">1486 8275 1839 0 0,'-1'-67'2328'0'0,"-22"-135"0"0"0,-25-26-3697 0 0,39 176 922 0 0</inkml:trace>
  <inkml:trace contextRef="#ctx0" brushRef="#br0" timeOffset="-164743.8299">1492 6541 2759 0 0,'26'-97'248'0'0,"-6"17"-248"0"0,-1-19 0 0 0,3-12 0 0 0,3-9 544 0 0,4-9 64 0 0,7-6 16 0 0,6-8 0 0 0,3-5-536 0 0,0-9-88 0 0</inkml:trace>
  <inkml:trace contextRef="#ctx0" brushRef="#br0" timeOffset="-163680.81">97 12682 1583 0 0,'0'0'68'0'0,"0"-2"2"0"0,-7-34-54 0 0,4 20-17 0 0,-4-21 0 0 0,-1-75 1 0 0,3 30 0 0 0,-1-43 0 0 0,-22-261 0 0 0,22 336 0 0 0,3 17 0 0 0</inkml:trace>
  <inkml:trace contextRef="#ctx0" brushRef="#br0" timeOffset="-162849.16">0 10470 919 0 0,'5'-62'135'0'0,"41"-460"2130"0"0,-27 351-1943 0 0,12-131 204 0 0,12-260 214 0 0,-19 0 1271 0 0,-10 353-1200 0 0,-6 112-551 0 0,38-362 695 0 0,-6 68-316 0 0,-24 233-438 0 0,5-42 1 0 0,4-367 473 0 0,-15 297-501 0 0,1-44-90 0 0,10-125 8 0 0,-6 200-56 0 0,19-309 39 0 0,49-207 160 0 0,-48 517-199 0 0,30-169 162 0 0,-9 112 130 0 0,18-16 13 0 0,22 6-108 0 0,5-14-175 0 0,-20-23-33 0 0,-51 204 14 0 0,118-502-324 0 0,-56 127-2350 0 0,-83 444 1849 0 0,-3 3-100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441483-5A13-4BA9-8AC9-F494331283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13051</Words>
  <Characters>74393</Characters>
  <Application>Microsoft Office Word</Application>
  <DocSecurity>0</DocSecurity>
  <Lines>619</Lines>
  <Paragraphs>174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Латогуз Сергій Іванович</dc:creator>
  <cp:keywords/>
  <dc:description/>
  <cp:lastModifiedBy>Asus</cp:lastModifiedBy>
  <cp:revision>2</cp:revision>
  <dcterms:created xsi:type="dcterms:W3CDTF">2025-01-04T09:19:00Z</dcterms:created>
  <dcterms:modified xsi:type="dcterms:W3CDTF">2025-01-04T09:19:00Z</dcterms:modified>
</cp:coreProperties>
</file>