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211" w:rsidRDefault="007D3211" w:rsidP="007D3211">
      <w:pPr>
        <w:pStyle w:val="a3"/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Карпенко К.І., Ростовська В.І. Гендерний підхід до вивчення профільних дисциплін. – «Реалізація Закону України «Про вищу освіту» у вищій медичній та фармацевтичній освіті України» (з дистанційним під’єднанням ВМ(Ф)НЗ України за допомогою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відеоконференц-зв’язку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): матеріали Всеукраїнської навчально-наукової конференції з міжнародною участю, присвяченої пам’яті ректора члена-кореспондента НАМН України , професора Леоніда Якимовича Ковальчука (Тернопіль, 21-22 трав.2015 р.)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Терноп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мед. ун-т ім.. І.Я.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Горбачевського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Тернопіль: ТДМУ, 2015. – 608 с. – С. 548.</w:t>
      </w:r>
    </w:p>
    <w:p w:rsidR="006F775F" w:rsidRDefault="007D3211">
      <w:pPr>
        <w:rPr>
          <w:lang w:val="uk-UA"/>
        </w:rPr>
      </w:pPr>
    </w:p>
    <w:p w:rsidR="007D3211" w:rsidRDefault="007D3211" w:rsidP="007D321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ГЕНДЕРНИЙ ПІДХІД ДО ВИВЧЕННЯ ПРОФІЛЬНИХ ДИСЦИПЛІН </w:t>
      </w:r>
    </w:p>
    <w:p w:rsidR="007D3211" w:rsidRDefault="007D3211" w:rsidP="007D321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К.І. Карпенко, В.І. Ростовська</w:t>
      </w:r>
    </w:p>
    <w:p w:rsidR="007D3211" w:rsidRDefault="007D3211" w:rsidP="007D321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D3211" w:rsidRDefault="007D3211" w:rsidP="007D321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18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Вступ. 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>Комплексний гендерний підхід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викладання профільних дисциплін у медичному вищому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навчальному закладі 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>полягає у виявленні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вивченні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пошуку шляхів подолання 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>факторів, що сприяють посиленню і закріпленню нерівності між жінками та чоловік</w:t>
      </w:r>
      <w:r>
        <w:rPr>
          <w:rFonts w:ascii="Times New Roman" w:hAnsi="Times New Roman" w:cs="Times New Roman"/>
          <w:sz w:val="28"/>
          <w:szCs w:val="28"/>
          <w:lang w:val="uk-UA"/>
        </w:rPr>
        <w:t>ами у висвітленні причин хвороб та засобів й напрямів їх лікування. Нерівність статей пов’язана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 не з недоліком умінь і ресурсів, а з соціальними факторами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 інститутами суспільства, які сприяють виникненню нерівності. Отже, необхідне розуміння витоків нерівності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 боротьба з ними, а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тільки  з проявами самої</w:t>
      </w:r>
      <w:r w:rsidRPr="0099642A">
        <w:rPr>
          <w:rFonts w:ascii="Times New Roman" w:hAnsi="Times New Roman" w:cs="Times New Roman"/>
          <w:sz w:val="28"/>
          <w:szCs w:val="28"/>
          <w:lang w:val="uk-UA"/>
        </w:rPr>
        <w:t xml:space="preserve"> нерівності. </w:t>
      </w:r>
    </w:p>
    <w:p w:rsidR="007D3211" w:rsidRPr="0000367A" w:rsidRDefault="007D3211" w:rsidP="007D321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5EDB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F4CCE">
        <w:rPr>
          <w:rFonts w:ascii="Times New Roman" w:hAnsi="Times New Roman" w:cs="Times New Roman"/>
          <w:sz w:val="28"/>
          <w:szCs w:val="28"/>
          <w:lang w:val="uk-UA"/>
        </w:rPr>
        <w:t>Унаслідок досягнень генетики, медицини, реалізації можливостей сучасних біотехнологій загострюються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 гендерної ідентичності. </w:t>
      </w:r>
      <w:r w:rsidRPr="001F4CCE">
        <w:rPr>
          <w:rFonts w:ascii="Times New Roman" w:hAnsi="Times New Roman" w:cs="Times New Roman"/>
          <w:sz w:val="28"/>
          <w:szCs w:val="28"/>
          <w:lang w:val="uk-UA"/>
        </w:rPr>
        <w:t xml:space="preserve">Відомо, що навкруги проблем штучного запліднення, сурогатного материнства та таких інших точаться гострі дискусії, які виходять за межі суто медичного знання. Тут виникають також юридичні, етичні, економічні та загальнокультурні питання, у контексті яких по-новому вимальовуються не лише проблеми батьківства, а й взаємовідносини між чоловіком та жінкою як такі. </w:t>
      </w:r>
      <w:r>
        <w:rPr>
          <w:rFonts w:ascii="Times New Roman" w:hAnsi="Times New Roman" w:cs="Times New Roman"/>
          <w:sz w:val="28"/>
          <w:szCs w:val="28"/>
          <w:lang w:val="uk-UA"/>
        </w:rPr>
        <w:t>Вища медична освіта не може ігнорувати зазначені інноваційні процеси.</w:t>
      </w:r>
    </w:p>
    <w:p w:rsidR="007D3211" w:rsidRDefault="007D3211" w:rsidP="007D3211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4CCE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протягом останніх років продовжується скорочуватися середня очікувана тривалість життя і чоловіків, і жінок. Статистичні дані </w:t>
      </w:r>
      <w:r w:rsidRPr="001F4CCE">
        <w:rPr>
          <w:rFonts w:ascii="Times New Roman" w:hAnsi="Times New Roman" w:cs="Times New Roman"/>
          <w:sz w:val="28"/>
          <w:szCs w:val="28"/>
          <w:lang w:val="uk-UA"/>
        </w:rPr>
        <w:lastRenderedPageBreak/>
        <w:t>вказують, що за цим показником обидві статі втратили один рік. Серйозним сигналом є скорочення народжуваності. Серед комплексу причин, що його обумовлюють, досить вагоме місце займають трансформації гендерних цінностей сучасного молодого покоління.</w:t>
      </w:r>
    </w:p>
    <w:p w:rsidR="007D3211" w:rsidRPr="00A50A72" w:rsidRDefault="007D3211" w:rsidP="007D3211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A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Pr="00A50A72">
        <w:rPr>
          <w:rFonts w:ascii="Times New Roman" w:hAnsi="Times New Roman" w:cs="Times New Roman"/>
          <w:sz w:val="28"/>
          <w:szCs w:val="28"/>
          <w:lang w:val="uk-UA"/>
        </w:rPr>
        <w:t>Необхідна підготовка навчальних посібників з гендерних питань для студентів вищих медичних навчальних закладів, друкування монографій, статей за результатами спільних комплексних досліджень, які можуть бути покладені основу підручників та посібників.</w:t>
      </w:r>
    </w:p>
    <w:p w:rsidR="007D3211" w:rsidRPr="0029184C" w:rsidRDefault="007D3211" w:rsidP="007D321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D3211" w:rsidRPr="007D3211" w:rsidRDefault="007D3211">
      <w:pPr>
        <w:rPr>
          <w:lang w:val="uk-UA"/>
        </w:rPr>
      </w:pPr>
    </w:p>
    <w:sectPr w:rsidR="007D3211" w:rsidRPr="007D3211" w:rsidSect="00C257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A04D3"/>
    <w:multiLevelType w:val="hybridMultilevel"/>
    <w:tmpl w:val="8FC4D5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D3211"/>
    <w:rsid w:val="00051321"/>
    <w:rsid w:val="00054B9F"/>
    <w:rsid w:val="00395148"/>
    <w:rsid w:val="004E0D85"/>
    <w:rsid w:val="00513E21"/>
    <w:rsid w:val="006B1B83"/>
    <w:rsid w:val="006C162A"/>
    <w:rsid w:val="007D3211"/>
    <w:rsid w:val="00C25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7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3211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373</Words>
  <Characters>2128</Characters>
  <Application>Microsoft Office Word</Application>
  <DocSecurity>0</DocSecurity>
  <Lines>17</Lines>
  <Paragraphs>4</Paragraphs>
  <ScaleCrop>false</ScaleCrop>
  <Company>diakov.net</Company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1</cp:revision>
  <dcterms:created xsi:type="dcterms:W3CDTF">2015-06-14T09:19:00Z</dcterms:created>
  <dcterms:modified xsi:type="dcterms:W3CDTF">2015-06-14T09:23:00Z</dcterms:modified>
</cp:coreProperties>
</file>