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ink/ink1.xml" ContentType="application/inkml+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4B0325" w14:textId="77777777" w:rsidR="00093A89" w:rsidRPr="00B16623" w:rsidRDefault="00093A89" w:rsidP="00093A89">
      <w:pPr>
        <w:pStyle w:val="a4"/>
        <w:spacing w:line="360" w:lineRule="auto"/>
        <w:jc w:val="right"/>
        <w:rPr>
          <w:b/>
          <w:caps/>
          <w:sz w:val="28"/>
          <w:szCs w:val="28"/>
          <w:lang w:val="uk-UA"/>
        </w:rPr>
      </w:pPr>
      <w:bookmarkStart w:id="0" w:name="_Hlk157636863"/>
      <w:bookmarkStart w:id="1" w:name="_GoBack"/>
      <w:bookmarkEnd w:id="0"/>
      <w:bookmarkEnd w:id="1"/>
      <w:r w:rsidRPr="00B16623">
        <w:rPr>
          <w:caps/>
          <w:sz w:val="28"/>
          <w:szCs w:val="28"/>
          <w:lang w:val="uk-UA"/>
        </w:rPr>
        <w:t>Ф А 2.2.1–25–367</w:t>
      </w:r>
    </w:p>
    <w:p w14:paraId="69C47A7B" w14:textId="77777777" w:rsidR="00093A89" w:rsidRPr="00B16623" w:rsidRDefault="00093A89" w:rsidP="00093A89">
      <w:pPr>
        <w:pStyle w:val="a4"/>
        <w:spacing w:line="360" w:lineRule="auto"/>
        <w:rPr>
          <w:caps/>
          <w:sz w:val="28"/>
          <w:szCs w:val="28"/>
          <w:lang w:val="uk-UA"/>
        </w:rPr>
      </w:pPr>
      <w:r w:rsidRPr="00B16623">
        <w:rPr>
          <w:caps/>
          <w:sz w:val="28"/>
          <w:szCs w:val="28"/>
          <w:lang w:val="uk-UA"/>
        </w:rPr>
        <w:t>Міністерство охорони здоров’я України</w:t>
      </w:r>
    </w:p>
    <w:p w14:paraId="319BAAEF" w14:textId="77777777" w:rsidR="00093A89" w:rsidRPr="00B16623" w:rsidRDefault="00093A89" w:rsidP="00093A89">
      <w:pPr>
        <w:pStyle w:val="a4"/>
        <w:spacing w:line="360" w:lineRule="auto"/>
        <w:rPr>
          <w:caps/>
          <w:sz w:val="28"/>
          <w:szCs w:val="28"/>
          <w:lang w:val="uk-UA"/>
        </w:rPr>
      </w:pPr>
      <w:r w:rsidRPr="00B16623">
        <w:rPr>
          <w:caps/>
          <w:sz w:val="28"/>
          <w:szCs w:val="28"/>
          <w:lang w:val="uk-UA"/>
        </w:rPr>
        <w:t>Харківський національний медичний університет</w:t>
      </w:r>
    </w:p>
    <w:p w14:paraId="3BF95C08" w14:textId="77777777" w:rsidR="00093A89" w:rsidRPr="00B16623" w:rsidRDefault="00093A89" w:rsidP="00093A89">
      <w:pPr>
        <w:pStyle w:val="a4"/>
        <w:spacing w:line="360" w:lineRule="auto"/>
        <w:rPr>
          <w:caps/>
          <w:sz w:val="28"/>
          <w:szCs w:val="28"/>
          <w:lang w:val="uk-UA"/>
        </w:rPr>
      </w:pPr>
      <w:r w:rsidRPr="00B16623">
        <w:rPr>
          <w:caps/>
          <w:sz w:val="28"/>
          <w:szCs w:val="28"/>
          <w:lang w:val="uk-UA"/>
        </w:rPr>
        <w:t>IV МЕДИЧНИЙ ФАКУЛЬТЕТ</w:t>
      </w:r>
    </w:p>
    <w:p w14:paraId="684C6423" w14:textId="77777777" w:rsidR="00093A89" w:rsidRPr="00B16623" w:rsidRDefault="00093A89" w:rsidP="00093A89">
      <w:pPr>
        <w:pStyle w:val="a4"/>
        <w:rPr>
          <w:sz w:val="28"/>
          <w:szCs w:val="28"/>
          <w:lang w:val="uk-UA"/>
        </w:rPr>
      </w:pPr>
      <w:r w:rsidRPr="00B16623">
        <w:rPr>
          <w:sz w:val="28"/>
          <w:szCs w:val="28"/>
          <w:lang w:val="uk-UA"/>
        </w:rPr>
        <w:t>Кафедра спортивної, фізичної та реабілітаційної медицини, фізичної терапії та ерготерапії</w:t>
      </w:r>
    </w:p>
    <w:p w14:paraId="55AA8C9F" w14:textId="77777777" w:rsidR="00093A89" w:rsidRPr="00B16623" w:rsidRDefault="00093A89" w:rsidP="00093A89">
      <w:pPr>
        <w:pStyle w:val="a4"/>
        <w:spacing w:line="360" w:lineRule="auto"/>
        <w:rPr>
          <w:b/>
          <w:sz w:val="28"/>
          <w:szCs w:val="28"/>
          <w:lang w:val="uk-UA"/>
        </w:rPr>
      </w:pPr>
    </w:p>
    <w:p w14:paraId="0AE19DE9" w14:textId="77777777" w:rsidR="00093A89" w:rsidRPr="00B16623" w:rsidRDefault="00093A89" w:rsidP="00093A89">
      <w:pPr>
        <w:pStyle w:val="a4"/>
        <w:spacing w:line="360" w:lineRule="auto"/>
        <w:rPr>
          <w:b/>
          <w:sz w:val="28"/>
          <w:szCs w:val="28"/>
          <w:lang w:val="uk-UA"/>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21"/>
      </w:tblGrid>
      <w:tr w:rsidR="00093A89" w:rsidRPr="00B16623" w14:paraId="5FCC228E" w14:textId="77777777" w:rsidTr="009204CD">
        <w:tc>
          <w:tcPr>
            <w:tcW w:w="7621" w:type="dxa"/>
          </w:tcPr>
          <w:p w14:paraId="0C73A793" w14:textId="77777777" w:rsidR="00093A89" w:rsidRPr="00B16623" w:rsidRDefault="00093A89" w:rsidP="009204CD">
            <w:pPr>
              <w:suppressAutoHyphens/>
              <w:autoSpaceDN w:val="0"/>
              <w:spacing w:line="360" w:lineRule="auto"/>
              <w:rPr>
                <w:rFonts w:ascii="Liberation Serif" w:eastAsia="SimSun" w:hAnsi="Liberation Serif" w:cs="Mangal" w:hint="eastAsia"/>
                <w:b/>
                <w:i/>
                <w:kern w:val="3"/>
                <w:szCs w:val="28"/>
                <w:lang w:val="uk-UA" w:eastAsia="zh-CN" w:bidi="hi-IN"/>
              </w:rPr>
            </w:pPr>
            <w:r w:rsidRPr="00B16623">
              <w:rPr>
                <w:rFonts w:ascii="Liberation Serif" w:eastAsia="SimSun" w:hAnsi="Liberation Serif" w:cs="Mangal"/>
                <w:b/>
                <w:i/>
                <w:kern w:val="3"/>
                <w:szCs w:val="28"/>
                <w:lang w:val="uk-UA" w:eastAsia="zh-CN" w:bidi="hi-IN"/>
              </w:rPr>
              <w:t xml:space="preserve">«Допущено до захисту </w:t>
            </w:r>
          </w:p>
          <w:p w14:paraId="4BF06128" w14:textId="77777777" w:rsidR="00093A89" w:rsidRPr="00B16623" w:rsidRDefault="00093A89" w:rsidP="009204CD">
            <w:pPr>
              <w:suppressAutoHyphens/>
              <w:autoSpaceDN w:val="0"/>
              <w:spacing w:line="360" w:lineRule="auto"/>
              <w:rPr>
                <w:rFonts w:ascii="Liberation Serif" w:eastAsia="SimSun" w:hAnsi="Liberation Serif" w:cs="Mangal" w:hint="eastAsia"/>
                <w:b/>
                <w:i/>
                <w:kern w:val="3"/>
                <w:szCs w:val="28"/>
                <w:lang w:val="uk-UA" w:eastAsia="zh-CN" w:bidi="hi-IN"/>
              </w:rPr>
            </w:pPr>
            <w:r w:rsidRPr="00B16623">
              <w:rPr>
                <w:rFonts w:ascii="Liberation Serif" w:eastAsia="SimSun" w:hAnsi="Liberation Serif" w:cs="Mangal"/>
                <w:b/>
                <w:i/>
                <w:kern w:val="3"/>
                <w:szCs w:val="28"/>
                <w:lang w:val="uk-UA" w:eastAsia="zh-CN" w:bidi="hi-IN"/>
              </w:rPr>
              <w:t>магістерської роботи»</w:t>
            </w:r>
          </w:p>
        </w:tc>
      </w:tr>
      <w:tr w:rsidR="00093A89" w:rsidRPr="00B16623" w14:paraId="58DD8190" w14:textId="77777777" w:rsidTr="009204CD">
        <w:tc>
          <w:tcPr>
            <w:tcW w:w="7621" w:type="dxa"/>
            <w:hideMark/>
          </w:tcPr>
          <w:p w14:paraId="3556986C" w14:textId="77777777" w:rsidR="00093A89" w:rsidRPr="00B16623" w:rsidRDefault="00093A89" w:rsidP="009204CD">
            <w:pPr>
              <w:suppressAutoHyphens/>
              <w:autoSpaceDN w:val="0"/>
              <w:spacing w:line="360" w:lineRule="auto"/>
              <w:rPr>
                <w:rFonts w:ascii="Liberation Serif" w:eastAsia="SimSun" w:hAnsi="Liberation Serif" w:cs="Mangal" w:hint="eastAsia"/>
                <w:kern w:val="3"/>
                <w:szCs w:val="28"/>
                <w:lang w:val="uk-UA" w:eastAsia="zh-CN" w:bidi="hi-IN"/>
              </w:rPr>
            </w:pPr>
            <w:r w:rsidRPr="00B16623">
              <w:rPr>
                <w:rFonts w:ascii="Liberation Serif" w:eastAsia="SimSun" w:hAnsi="Liberation Serif" w:cs="Mangal"/>
                <w:kern w:val="3"/>
                <w:szCs w:val="28"/>
                <w:lang w:val="uk-UA" w:eastAsia="zh-CN" w:bidi="hi-IN"/>
              </w:rPr>
              <w:t xml:space="preserve">В.о. завідувача кафедри спортивної, </w:t>
            </w:r>
          </w:p>
          <w:p w14:paraId="56224438" w14:textId="77777777" w:rsidR="00093A89" w:rsidRPr="00B16623" w:rsidRDefault="00093A89" w:rsidP="009204CD">
            <w:pPr>
              <w:suppressAutoHyphens/>
              <w:autoSpaceDN w:val="0"/>
              <w:spacing w:line="360" w:lineRule="auto"/>
              <w:rPr>
                <w:rFonts w:ascii="Liberation Serif" w:eastAsia="SimSun" w:hAnsi="Liberation Serif" w:cs="Mangal" w:hint="eastAsia"/>
                <w:kern w:val="3"/>
                <w:szCs w:val="28"/>
                <w:lang w:val="uk-UA" w:eastAsia="zh-CN" w:bidi="hi-IN"/>
              </w:rPr>
            </w:pPr>
            <w:r w:rsidRPr="00B16623">
              <w:rPr>
                <w:rFonts w:ascii="Liberation Serif" w:eastAsia="SimSun" w:hAnsi="Liberation Serif" w:cs="Mangal"/>
                <w:kern w:val="3"/>
                <w:szCs w:val="28"/>
                <w:lang w:val="uk-UA" w:eastAsia="zh-CN" w:bidi="hi-IN"/>
              </w:rPr>
              <w:t xml:space="preserve">фізичної та реабілітаційної медицини, </w:t>
            </w:r>
          </w:p>
          <w:p w14:paraId="7BA00224" w14:textId="77777777" w:rsidR="00093A89" w:rsidRPr="00B16623" w:rsidRDefault="00093A89" w:rsidP="009204CD">
            <w:pPr>
              <w:suppressAutoHyphens/>
              <w:autoSpaceDN w:val="0"/>
              <w:spacing w:line="360" w:lineRule="auto"/>
              <w:rPr>
                <w:rFonts w:ascii="Liberation Serif" w:eastAsia="SimSun" w:hAnsi="Liberation Serif" w:cs="Mangal" w:hint="eastAsia"/>
                <w:kern w:val="3"/>
                <w:sz w:val="24"/>
                <w:szCs w:val="24"/>
                <w:lang w:val="uk-UA" w:eastAsia="zh-CN" w:bidi="hi-IN"/>
              </w:rPr>
            </w:pPr>
            <w:r w:rsidRPr="00B16623">
              <w:rPr>
                <w:rFonts w:ascii="Liberation Serif" w:eastAsia="SimSun" w:hAnsi="Liberation Serif" w:cs="Mangal"/>
                <w:kern w:val="3"/>
                <w:szCs w:val="28"/>
                <w:lang w:val="uk-UA" w:eastAsia="zh-CN" w:bidi="hi-IN"/>
              </w:rPr>
              <w:t>фізичної терапії, ерготерапії</w:t>
            </w:r>
          </w:p>
          <w:p w14:paraId="447F0B33" w14:textId="77777777" w:rsidR="00093A89" w:rsidRPr="00B16623" w:rsidRDefault="00093A89" w:rsidP="009204CD">
            <w:pPr>
              <w:suppressAutoHyphens/>
              <w:autoSpaceDN w:val="0"/>
              <w:spacing w:line="360" w:lineRule="auto"/>
              <w:rPr>
                <w:rFonts w:ascii="Liberation Serif" w:eastAsia="SimSun" w:hAnsi="Liberation Serif" w:cs="Mangal" w:hint="eastAsia"/>
                <w:b/>
                <w:i/>
                <w:kern w:val="3"/>
                <w:szCs w:val="28"/>
                <w:lang w:val="uk-UA" w:eastAsia="zh-CN" w:bidi="hi-IN"/>
              </w:rPr>
            </w:pPr>
            <w:r w:rsidRPr="00B16623">
              <w:rPr>
                <w:rFonts w:ascii="Liberation Serif" w:eastAsia="SimSun" w:hAnsi="Liberation Serif" w:cs="Mangal"/>
                <w:color w:val="000000"/>
                <w:kern w:val="3"/>
                <w:szCs w:val="28"/>
                <w:lang w:val="uk-UA" w:eastAsia="zh-CN" w:bidi="hi-IN"/>
              </w:rPr>
              <w:t>_____________к.мед.н., доцент С.І. Латогуз</w:t>
            </w:r>
          </w:p>
        </w:tc>
      </w:tr>
    </w:tbl>
    <w:p w14:paraId="44C04994" w14:textId="77777777" w:rsidR="00093A89" w:rsidRPr="00B16623" w:rsidRDefault="00093A89" w:rsidP="00093A89">
      <w:pPr>
        <w:pStyle w:val="a4"/>
        <w:spacing w:line="360" w:lineRule="auto"/>
        <w:rPr>
          <w:b/>
          <w:sz w:val="28"/>
          <w:szCs w:val="28"/>
          <w:lang w:val="uk-UA"/>
        </w:rPr>
      </w:pPr>
    </w:p>
    <w:p w14:paraId="1FD38B8F" w14:textId="4CC6D8BB" w:rsidR="00093A89" w:rsidRPr="00B16623" w:rsidRDefault="002001E7" w:rsidP="00093A89">
      <w:pPr>
        <w:pStyle w:val="a4"/>
        <w:spacing w:line="360" w:lineRule="auto"/>
        <w:jc w:val="left"/>
        <w:rPr>
          <w:sz w:val="28"/>
          <w:szCs w:val="28"/>
          <w:lang w:val="uk-UA"/>
        </w:rPr>
      </w:pPr>
      <w:r>
        <w:rPr>
          <w:noProof/>
        </w:rPr>
        <mc:AlternateContent>
          <mc:Choice Requires="wpi">
            <w:drawing>
              <wp:anchor distT="0" distB="0" distL="114300" distR="114300" simplePos="0" relativeHeight="251659264" behindDoc="0" locked="0" layoutInCell="1" allowOverlap="1" wp14:anchorId="1126741B" wp14:editId="6379A549">
                <wp:simplePos x="0" y="0"/>
                <wp:positionH relativeFrom="column">
                  <wp:posOffset>7101205</wp:posOffset>
                </wp:positionH>
                <wp:positionV relativeFrom="paragraph">
                  <wp:posOffset>-1896110</wp:posOffset>
                </wp:positionV>
                <wp:extent cx="1021715" cy="4565650"/>
                <wp:effectExtent l="56515" t="47625" r="45720" b="44450"/>
                <wp:wrapNone/>
                <wp:docPr id="1" name="Рукописный ввод 17"/>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6">
                      <w14:nvContentPartPr>
                        <w14:cNvContentPartPr>
                          <a14:cpLocks xmlns:a14="http://schemas.microsoft.com/office/drawing/2010/main" noRot="1" noChangeAspect="1" noEditPoints="1" noChangeArrowheads="1" noChangeShapeType="1"/>
                        </w14:cNvContentPartPr>
                      </w14:nvContentPartPr>
                      <w14:xfrm>
                        <a:off x="0" y="0"/>
                        <a:ext cx="1021715" cy="4565650"/>
                      </w14:xfrm>
                    </w14:contentPart>
                  </a:graphicData>
                </a:graphic>
                <wp14:sizeRelH relativeFrom="page">
                  <wp14:pctWidth>0</wp14:pctWidth>
                </wp14:sizeRelH>
                <wp14:sizeRelV relativeFrom="page">
                  <wp14:pctHeight>0</wp14:pctHeight>
                </wp14:sizeRelV>
              </wp:anchor>
            </w:drawing>
          </mc:Choice>
          <mc:Fallback>
            <w:pict>
              <v:shapetype w14:anchorId="471A08D9"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укописный ввод 17" o:spid="_x0000_s1026" type="#_x0000_t75" style="position:absolute;margin-left:558.95pt;margin-top:-149.75pt;width:81pt;height:360.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">
                <v:imagedata r:id="rId7" o:title=""/>
                <o:lock v:ext="edit" rotation="t" verticies="t" shapetype="t"/>
              </v:shape>
            </w:pict>
          </mc:Fallback>
        </mc:AlternateContent>
      </w:r>
    </w:p>
    <w:p w14:paraId="119DA9CB" w14:textId="77777777" w:rsidR="00093A89" w:rsidRPr="00B16623" w:rsidRDefault="00093A89" w:rsidP="00093A89">
      <w:pPr>
        <w:pStyle w:val="a4"/>
        <w:spacing w:line="360" w:lineRule="auto"/>
        <w:rPr>
          <w:sz w:val="28"/>
          <w:szCs w:val="28"/>
          <w:lang w:val="uk-UA"/>
        </w:rPr>
      </w:pPr>
      <w:r w:rsidRPr="00B16623">
        <w:rPr>
          <w:sz w:val="28"/>
          <w:szCs w:val="28"/>
          <w:lang w:val="uk-UA"/>
        </w:rPr>
        <w:t>Магістерська робота</w:t>
      </w:r>
    </w:p>
    <w:p w14:paraId="6887971A" w14:textId="77777777" w:rsidR="00093A89" w:rsidRPr="00B16623" w:rsidRDefault="00093A89" w:rsidP="00093A89">
      <w:pPr>
        <w:pStyle w:val="a4"/>
        <w:spacing w:line="360" w:lineRule="auto"/>
        <w:rPr>
          <w:sz w:val="28"/>
          <w:szCs w:val="28"/>
          <w:lang w:val="uk-UA"/>
        </w:rPr>
      </w:pPr>
      <w:r w:rsidRPr="00B16623">
        <w:rPr>
          <w:sz w:val="28"/>
          <w:szCs w:val="28"/>
          <w:lang w:val="uk-UA"/>
        </w:rPr>
        <w:t>за спеціальністю 227 Фізична терапія</w:t>
      </w:r>
    </w:p>
    <w:p w14:paraId="34BCAFCA" w14:textId="77777777" w:rsidR="00093A89" w:rsidRPr="00B16623" w:rsidRDefault="00093A89" w:rsidP="00093A89">
      <w:pPr>
        <w:spacing w:after="0" w:line="360" w:lineRule="auto"/>
        <w:jc w:val="center"/>
        <w:rPr>
          <w:szCs w:val="28"/>
          <w:lang w:val="uk-UA"/>
        </w:rPr>
      </w:pPr>
    </w:p>
    <w:p w14:paraId="45B0AF13" w14:textId="68D521C8" w:rsidR="00093A89" w:rsidRPr="00B16623" w:rsidRDefault="00093A89" w:rsidP="00093A89">
      <w:pPr>
        <w:spacing w:after="0" w:line="360" w:lineRule="auto"/>
        <w:jc w:val="center"/>
        <w:rPr>
          <w:caps/>
          <w:szCs w:val="28"/>
          <w:u w:val="single"/>
          <w:lang w:val="uk-UA"/>
        </w:rPr>
      </w:pPr>
      <w:r w:rsidRPr="00B16623">
        <w:rPr>
          <w:szCs w:val="28"/>
          <w:lang w:val="uk-UA"/>
        </w:rPr>
        <w:t xml:space="preserve">на тему: </w:t>
      </w:r>
      <w:r w:rsidR="005E696D" w:rsidRPr="005E696D">
        <w:rPr>
          <w:caps/>
          <w:szCs w:val="28"/>
          <w:lang w:val="uk-UA"/>
        </w:rPr>
        <w:t>Вплив комплексу фізичних вправ та класичного масажу на рухову функцію шийного відділу хребта при остеохондрозі</w:t>
      </w:r>
    </w:p>
    <w:p w14:paraId="7F1E3137" w14:textId="77777777" w:rsidR="00093A89" w:rsidRPr="00B16623" w:rsidRDefault="00093A89" w:rsidP="00093A89">
      <w:pPr>
        <w:pStyle w:val="a4"/>
        <w:spacing w:line="360" w:lineRule="auto"/>
        <w:jc w:val="left"/>
        <w:rPr>
          <w:sz w:val="28"/>
          <w:szCs w:val="28"/>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8"/>
      </w:tblGrid>
      <w:tr w:rsidR="00093A89" w:rsidRPr="00B16623" w14:paraId="435FED80" w14:textId="77777777" w:rsidTr="009204CD">
        <w:tc>
          <w:tcPr>
            <w:tcW w:w="9854" w:type="dxa"/>
            <w:tcBorders>
              <w:top w:val="nil"/>
              <w:left w:val="nil"/>
              <w:bottom w:val="nil"/>
              <w:right w:val="nil"/>
            </w:tcBorders>
            <w:shd w:val="clear" w:color="auto" w:fill="auto"/>
          </w:tcPr>
          <w:p w14:paraId="44531633" w14:textId="2067CB48" w:rsidR="00093A89" w:rsidRPr="00B16623" w:rsidRDefault="00093A89" w:rsidP="009204CD">
            <w:pPr>
              <w:spacing w:after="0" w:line="360" w:lineRule="auto"/>
              <w:ind w:left="3436"/>
              <w:rPr>
                <w:szCs w:val="28"/>
                <w:lang w:val="uk-UA"/>
              </w:rPr>
            </w:pPr>
            <w:r w:rsidRPr="00B16623">
              <w:rPr>
                <w:szCs w:val="28"/>
                <w:lang w:val="uk-UA"/>
              </w:rPr>
              <w:t>Виконала: студентка 2 курсу, групи № 310</w:t>
            </w:r>
          </w:p>
          <w:p w14:paraId="428768E3" w14:textId="77777777" w:rsidR="00093A89" w:rsidRPr="00B16623" w:rsidRDefault="00093A89" w:rsidP="009204CD">
            <w:pPr>
              <w:spacing w:after="0" w:line="360" w:lineRule="auto"/>
              <w:ind w:left="3436"/>
              <w:rPr>
                <w:szCs w:val="28"/>
                <w:lang w:val="uk-UA"/>
              </w:rPr>
            </w:pPr>
            <w:r w:rsidRPr="00B16623">
              <w:rPr>
                <w:szCs w:val="28"/>
                <w:lang w:val="uk-UA"/>
              </w:rPr>
              <w:t>IV медичний факультет, фізична терапія</w:t>
            </w:r>
          </w:p>
          <w:p w14:paraId="5FCF9572" w14:textId="646674E4" w:rsidR="00093A89" w:rsidRPr="00B16623" w:rsidRDefault="005E696D" w:rsidP="009204CD">
            <w:pPr>
              <w:spacing w:after="0" w:line="360" w:lineRule="auto"/>
              <w:ind w:left="3436"/>
              <w:rPr>
                <w:szCs w:val="28"/>
                <w:lang w:val="uk-UA"/>
              </w:rPr>
            </w:pPr>
            <w:r>
              <w:rPr>
                <w:szCs w:val="28"/>
                <w:lang w:val="uk-UA"/>
              </w:rPr>
              <w:t>Духанова Ганна Василівна</w:t>
            </w:r>
          </w:p>
          <w:p w14:paraId="39A50D1B" w14:textId="2E18F490" w:rsidR="00093A89" w:rsidRPr="00B16623" w:rsidRDefault="00093A89" w:rsidP="009204CD">
            <w:pPr>
              <w:spacing w:after="0" w:line="360" w:lineRule="auto"/>
              <w:ind w:left="3436"/>
              <w:rPr>
                <w:szCs w:val="28"/>
                <w:lang w:val="uk-UA"/>
              </w:rPr>
            </w:pPr>
            <w:r w:rsidRPr="00B16623">
              <w:rPr>
                <w:szCs w:val="28"/>
                <w:lang w:val="uk-UA"/>
              </w:rPr>
              <w:t>Керівник: доцент, к.мед.н. Латогуз С.І.</w:t>
            </w:r>
          </w:p>
          <w:p w14:paraId="0BF4A4B8" w14:textId="77777777" w:rsidR="00093A89" w:rsidRPr="00B16623" w:rsidRDefault="00093A89" w:rsidP="009204CD">
            <w:pPr>
              <w:spacing w:after="0" w:line="360" w:lineRule="auto"/>
              <w:ind w:left="3436"/>
              <w:rPr>
                <w:szCs w:val="28"/>
                <w:lang w:val="uk-UA"/>
              </w:rPr>
            </w:pPr>
            <w:r w:rsidRPr="00B16623">
              <w:rPr>
                <w:szCs w:val="28"/>
                <w:lang w:val="uk-UA"/>
              </w:rPr>
              <w:t>Рецензент: професор, д.мед.н. Нечипуренко О.М.</w:t>
            </w:r>
          </w:p>
        </w:tc>
      </w:tr>
    </w:tbl>
    <w:p w14:paraId="52272C5A" w14:textId="77777777" w:rsidR="00093A89" w:rsidRPr="00B16623" w:rsidRDefault="00093A89" w:rsidP="00093A89">
      <w:pPr>
        <w:spacing w:line="360" w:lineRule="auto"/>
        <w:rPr>
          <w:szCs w:val="28"/>
          <w:lang w:val="uk-UA"/>
        </w:rPr>
      </w:pPr>
    </w:p>
    <w:p w14:paraId="43DD6544" w14:textId="77777777" w:rsidR="00093A89" w:rsidRPr="00B16623" w:rsidRDefault="00093A89" w:rsidP="00093A89">
      <w:pPr>
        <w:spacing w:line="259" w:lineRule="auto"/>
        <w:jc w:val="center"/>
        <w:rPr>
          <w:rFonts w:eastAsia="Times New Roman" w:cs="Times New Roman"/>
          <w:bCs/>
          <w:caps/>
          <w:szCs w:val="28"/>
          <w:lang w:val="uk-UA" w:eastAsia="ru-RU"/>
        </w:rPr>
      </w:pPr>
      <w:r w:rsidRPr="00B16623">
        <w:rPr>
          <w:szCs w:val="28"/>
          <w:lang w:val="uk-UA"/>
        </w:rPr>
        <w:t>Харків – 2024</w:t>
      </w:r>
      <w:r w:rsidRPr="00B16623">
        <w:rPr>
          <w:szCs w:val="32"/>
          <w:lang w:val="uk-UA"/>
        </w:rPr>
        <w:br w:type="page"/>
      </w:r>
    </w:p>
    <w:tbl>
      <w:tblPr>
        <w:tblStyle w:val="a3"/>
        <w:tblW w:w="1070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06"/>
      </w:tblGrid>
      <w:tr w:rsidR="00093A89" w:rsidRPr="00B16623" w14:paraId="7683E81A" w14:textId="77777777" w:rsidTr="009204CD">
        <w:tc>
          <w:tcPr>
            <w:tcW w:w="5353" w:type="dxa"/>
            <w:vAlign w:val="bottom"/>
          </w:tcPr>
          <w:p w14:paraId="1F82C31D" w14:textId="77777777" w:rsidR="00093A89" w:rsidRPr="00B16623" w:rsidRDefault="00093A89" w:rsidP="009204CD">
            <w:pPr>
              <w:pStyle w:val="Standard"/>
              <w:widowControl w:val="0"/>
              <w:spacing w:line="360" w:lineRule="auto"/>
              <w:rPr>
                <w:rFonts w:ascii="Times New Roman" w:hAnsi="Times New Roman" w:cs="Times New Roman"/>
                <w:color w:val="000000"/>
                <w:sz w:val="28"/>
                <w:szCs w:val="28"/>
                <w:lang w:val="uk-UA"/>
              </w:rPr>
            </w:pPr>
            <w:bookmarkStart w:id="2" w:name="_Hlk105442879"/>
            <w:r w:rsidRPr="00B16623">
              <w:rPr>
                <w:rFonts w:ascii="Times New Roman" w:hAnsi="Times New Roman" w:cs="Times New Roman"/>
                <w:color w:val="000000"/>
                <w:sz w:val="28"/>
                <w:szCs w:val="28"/>
                <w:lang w:val="uk-UA"/>
              </w:rPr>
              <w:lastRenderedPageBreak/>
              <w:t>У Екзаменаційній комісії</w:t>
            </w:r>
          </w:p>
        </w:tc>
      </w:tr>
      <w:tr w:rsidR="00093A89" w:rsidRPr="00B16623" w14:paraId="7AEC21F1" w14:textId="77777777" w:rsidTr="009204CD">
        <w:tc>
          <w:tcPr>
            <w:tcW w:w="5353" w:type="dxa"/>
            <w:vAlign w:val="bottom"/>
          </w:tcPr>
          <w:p w14:paraId="3D6C32F8" w14:textId="77777777" w:rsidR="00093A89" w:rsidRPr="00B16623" w:rsidRDefault="00093A89" w:rsidP="009204CD">
            <w:pPr>
              <w:pStyle w:val="Standard"/>
              <w:widowControl w:val="0"/>
              <w:spacing w:line="360" w:lineRule="auto"/>
              <w:rPr>
                <w:rFonts w:ascii="Times New Roman" w:hAnsi="Times New Roman" w:cs="Times New Roman"/>
                <w:color w:val="000000"/>
                <w:sz w:val="28"/>
                <w:szCs w:val="28"/>
                <w:lang w:val="uk-UA"/>
              </w:rPr>
            </w:pPr>
            <w:r w:rsidRPr="00B16623">
              <w:rPr>
                <w:rFonts w:ascii="Times New Roman" w:hAnsi="Times New Roman" w:cs="Times New Roman"/>
                <w:color w:val="000000"/>
                <w:sz w:val="28"/>
                <w:szCs w:val="28"/>
                <w:lang w:val="uk-UA"/>
              </w:rPr>
              <w:t>«____» ______________2024р</w:t>
            </w:r>
          </w:p>
        </w:tc>
      </w:tr>
      <w:tr w:rsidR="00093A89" w:rsidRPr="00B16623" w14:paraId="3B7CE22C" w14:textId="77777777" w:rsidTr="009204CD">
        <w:tc>
          <w:tcPr>
            <w:tcW w:w="5353" w:type="dxa"/>
            <w:vAlign w:val="bottom"/>
          </w:tcPr>
          <w:p w14:paraId="4FDF1030" w14:textId="77777777" w:rsidR="00093A89" w:rsidRPr="00B16623" w:rsidRDefault="00093A89" w:rsidP="009204CD">
            <w:pPr>
              <w:pStyle w:val="Standard"/>
              <w:widowControl w:val="0"/>
              <w:spacing w:line="360" w:lineRule="auto"/>
              <w:rPr>
                <w:rFonts w:ascii="Times New Roman" w:hAnsi="Times New Roman" w:cs="Times New Roman"/>
                <w:color w:val="000000"/>
                <w:sz w:val="28"/>
                <w:szCs w:val="28"/>
                <w:lang w:val="uk-UA"/>
              </w:rPr>
            </w:pPr>
            <w:r w:rsidRPr="00B16623">
              <w:rPr>
                <w:color w:val="000000"/>
                <w:sz w:val="28"/>
                <w:szCs w:val="28"/>
                <w:lang w:val="uk-UA"/>
              </w:rPr>
              <w:t>З оцінкою __________________</w:t>
            </w:r>
          </w:p>
        </w:tc>
      </w:tr>
      <w:tr w:rsidR="00093A89" w:rsidRPr="00B16623" w14:paraId="5707308F" w14:textId="77777777" w:rsidTr="009204CD">
        <w:tc>
          <w:tcPr>
            <w:tcW w:w="5353" w:type="dxa"/>
            <w:vAlign w:val="bottom"/>
          </w:tcPr>
          <w:p w14:paraId="40FD7891" w14:textId="77777777" w:rsidR="00093A89" w:rsidRPr="00B16623" w:rsidRDefault="00093A89" w:rsidP="009204CD">
            <w:pPr>
              <w:pStyle w:val="Standard"/>
              <w:widowControl w:val="0"/>
              <w:spacing w:line="360" w:lineRule="auto"/>
              <w:rPr>
                <w:rFonts w:ascii="Times New Roman" w:hAnsi="Times New Roman" w:cs="Times New Roman"/>
                <w:color w:val="000000"/>
                <w:sz w:val="28"/>
                <w:szCs w:val="28"/>
                <w:lang w:val="uk-UA"/>
              </w:rPr>
            </w:pPr>
            <w:r w:rsidRPr="00B16623">
              <w:rPr>
                <w:rFonts w:ascii="Times New Roman" w:hAnsi="Times New Roman" w:cs="Times New Roman"/>
                <w:color w:val="000000"/>
                <w:sz w:val="28"/>
                <w:szCs w:val="28"/>
                <w:lang w:val="uk-UA"/>
              </w:rPr>
              <w:t>Голова Екзаменаційної комісії,</w:t>
            </w:r>
          </w:p>
        </w:tc>
      </w:tr>
      <w:tr w:rsidR="00093A89" w:rsidRPr="00B16623" w14:paraId="03AA4A9D" w14:textId="77777777" w:rsidTr="009204CD">
        <w:tc>
          <w:tcPr>
            <w:tcW w:w="5353" w:type="dxa"/>
            <w:vAlign w:val="bottom"/>
          </w:tcPr>
          <w:p w14:paraId="49DECEA4" w14:textId="77777777" w:rsidR="00093A89" w:rsidRPr="00B16623" w:rsidRDefault="00093A89" w:rsidP="009204CD">
            <w:pPr>
              <w:pStyle w:val="Standard"/>
              <w:widowControl w:val="0"/>
              <w:spacing w:line="360" w:lineRule="auto"/>
              <w:rPr>
                <w:rFonts w:ascii="Times New Roman" w:hAnsi="Times New Roman" w:cs="Times New Roman"/>
                <w:color w:val="000000"/>
                <w:sz w:val="28"/>
                <w:szCs w:val="28"/>
                <w:lang w:val="uk-UA"/>
              </w:rPr>
            </w:pPr>
            <w:r w:rsidRPr="00B16623">
              <w:rPr>
                <w:rFonts w:ascii="Times New Roman" w:hAnsi="Times New Roman" w:cs="Times New Roman"/>
                <w:color w:val="000000"/>
                <w:sz w:val="28"/>
                <w:szCs w:val="28"/>
                <w:lang w:val="uk-UA"/>
              </w:rPr>
              <w:t>доктор медичних наук, професор</w:t>
            </w:r>
          </w:p>
        </w:tc>
      </w:tr>
      <w:tr w:rsidR="00093A89" w:rsidRPr="00B16623" w14:paraId="28863064" w14:textId="77777777" w:rsidTr="009204CD">
        <w:tc>
          <w:tcPr>
            <w:tcW w:w="5353" w:type="dxa"/>
            <w:vAlign w:val="bottom"/>
          </w:tcPr>
          <w:p w14:paraId="36FD2521" w14:textId="78D85088" w:rsidR="00093A89" w:rsidRPr="00B16623" w:rsidRDefault="00093A89" w:rsidP="009204CD">
            <w:pPr>
              <w:pStyle w:val="Standard"/>
              <w:widowControl w:val="0"/>
              <w:spacing w:line="360" w:lineRule="auto"/>
              <w:rPr>
                <w:rFonts w:ascii="Times New Roman" w:hAnsi="Times New Roman" w:cs="Times New Roman"/>
                <w:color w:val="000000"/>
                <w:sz w:val="28"/>
                <w:szCs w:val="28"/>
                <w:lang w:val="uk-UA"/>
              </w:rPr>
            </w:pPr>
            <w:r w:rsidRPr="00B16623">
              <w:rPr>
                <w:rFonts w:ascii="Times New Roman" w:hAnsi="Times New Roman" w:cs="Times New Roman"/>
                <w:color w:val="000000"/>
                <w:sz w:val="28"/>
                <w:szCs w:val="28"/>
                <w:lang w:val="uk-UA"/>
              </w:rPr>
              <w:t>_____________</w:t>
            </w:r>
            <w:r w:rsidRPr="00B16623">
              <w:rPr>
                <w:rFonts w:ascii="Times New Roman" w:eastAsia="Symbol" w:hAnsi="Times New Roman" w:cs="Times New Roman"/>
                <w:color w:val="000000"/>
                <w:sz w:val="28"/>
                <w:szCs w:val="28"/>
                <w:lang w:val="uk-UA"/>
              </w:rPr>
              <w:t>/</w:t>
            </w:r>
            <w:r w:rsidRPr="00B16623">
              <w:rPr>
                <w:rFonts w:ascii="Times New Roman" w:hAnsi="Times New Roman" w:cs="Times New Roman"/>
                <w:color w:val="000000"/>
                <w:sz w:val="28"/>
                <w:szCs w:val="28"/>
                <w:lang w:val="uk-UA"/>
              </w:rPr>
              <w:t xml:space="preserve"> О.</w:t>
            </w:r>
            <w:r w:rsidR="00180B85" w:rsidRPr="00B16623">
              <w:rPr>
                <w:rFonts w:ascii="Times New Roman" w:hAnsi="Times New Roman" w:cs="Times New Roman"/>
                <w:color w:val="000000"/>
                <w:sz w:val="28"/>
                <w:szCs w:val="28"/>
                <w:lang w:val="uk-UA"/>
              </w:rPr>
              <w:t>М</w:t>
            </w:r>
            <w:r w:rsidRPr="00B16623">
              <w:rPr>
                <w:rFonts w:ascii="Times New Roman" w:hAnsi="Times New Roman" w:cs="Times New Roman"/>
                <w:color w:val="000000"/>
                <w:sz w:val="28"/>
                <w:szCs w:val="28"/>
                <w:lang w:val="uk-UA"/>
              </w:rPr>
              <w:t xml:space="preserve">. </w:t>
            </w:r>
            <w:r w:rsidR="00180B85" w:rsidRPr="00B16623">
              <w:rPr>
                <w:rFonts w:ascii="Times New Roman" w:hAnsi="Times New Roman" w:cs="Times New Roman"/>
                <w:color w:val="000000"/>
                <w:sz w:val="28"/>
                <w:szCs w:val="28"/>
                <w:lang w:val="uk-UA"/>
              </w:rPr>
              <w:t>Нечипуренко</w:t>
            </w:r>
            <w:r w:rsidRPr="00B16623">
              <w:rPr>
                <w:rFonts w:ascii="Times New Roman" w:hAnsi="Times New Roman" w:cs="Times New Roman"/>
                <w:color w:val="000000"/>
                <w:sz w:val="28"/>
                <w:szCs w:val="28"/>
                <w:lang w:val="uk-UA"/>
              </w:rPr>
              <w:t xml:space="preserve"> /</w:t>
            </w:r>
          </w:p>
        </w:tc>
      </w:tr>
      <w:bookmarkEnd w:id="2"/>
    </w:tbl>
    <w:p w14:paraId="3EFB3828" w14:textId="77777777" w:rsidR="00093A89" w:rsidRPr="00B16623" w:rsidRDefault="00093A89" w:rsidP="00093A89">
      <w:pPr>
        <w:spacing w:line="259" w:lineRule="auto"/>
        <w:rPr>
          <w:rFonts w:cs="Times New Roman"/>
          <w:szCs w:val="28"/>
          <w:lang w:val="uk-UA"/>
        </w:rPr>
      </w:pPr>
      <w:r w:rsidRPr="00B16623">
        <w:rPr>
          <w:rFonts w:cs="Times New Roman"/>
          <w:szCs w:val="28"/>
          <w:lang w:val="uk-UA"/>
        </w:rPr>
        <w:br w:type="page"/>
      </w:r>
    </w:p>
    <w:p w14:paraId="46A6297A" w14:textId="77777777" w:rsidR="00093A89" w:rsidRPr="00B16623" w:rsidRDefault="00093A89" w:rsidP="00093A89">
      <w:pPr>
        <w:spacing w:line="360" w:lineRule="auto"/>
        <w:jc w:val="center"/>
        <w:rPr>
          <w:rStyle w:val="12"/>
          <w:rFonts w:eastAsia="PMingLiU"/>
          <w:lang w:val="uk-UA"/>
        </w:rPr>
      </w:pPr>
      <w:r w:rsidRPr="00B16623">
        <w:rPr>
          <w:rStyle w:val="12"/>
          <w:rFonts w:eastAsia="PMingLiU"/>
          <w:lang w:val="uk-UA"/>
        </w:rPr>
        <w:lastRenderedPageBreak/>
        <w:t>ЗМІСТ</w:t>
      </w:r>
    </w:p>
    <w:p w14:paraId="6F920A14" w14:textId="77777777" w:rsidR="00093A89" w:rsidRPr="00B16623" w:rsidRDefault="00093A89" w:rsidP="00093A89">
      <w:pPr>
        <w:spacing w:line="360" w:lineRule="auto"/>
        <w:jc w:val="center"/>
        <w:rPr>
          <w:rStyle w:val="12"/>
          <w:rFonts w:eastAsia="PMingLiU"/>
          <w:lang w:val="uk-UA"/>
        </w:rPr>
      </w:pPr>
    </w:p>
    <w:tbl>
      <w:tblPr>
        <w:tblW w:w="0" w:type="auto"/>
        <w:tblLayout w:type="fixed"/>
        <w:tblLook w:val="01E0" w:firstRow="1" w:lastRow="1" w:firstColumn="1" w:lastColumn="1" w:noHBand="0" w:noVBand="0"/>
      </w:tblPr>
      <w:tblGrid>
        <w:gridCol w:w="1908"/>
        <w:gridCol w:w="6150"/>
        <w:gridCol w:w="1061"/>
      </w:tblGrid>
      <w:tr w:rsidR="00093A89" w:rsidRPr="00B16623" w14:paraId="39D4DF74" w14:textId="77777777" w:rsidTr="009204CD">
        <w:tc>
          <w:tcPr>
            <w:tcW w:w="1908" w:type="dxa"/>
          </w:tcPr>
          <w:p w14:paraId="50999C86" w14:textId="77777777" w:rsidR="00093A89" w:rsidRPr="00B16623" w:rsidRDefault="00093A89" w:rsidP="002C6734">
            <w:pPr>
              <w:spacing w:after="0" w:line="360" w:lineRule="auto"/>
              <w:rPr>
                <w:b/>
                <w:szCs w:val="28"/>
                <w:lang w:val="uk-UA"/>
              </w:rPr>
            </w:pPr>
            <w:r w:rsidRPr="00B16623">
              <w:rPr>
                <w:b/>
                <w:szCs w:val="28"/>
                <w:lang w:val="uk-UA"/>
              </w:rPr>
              <w:t>ВСТУП</w:t>
            </w:r>
          </w:p>
        </w:tc>
        <w:tc>
          <w:tcPr>
            <w:tcW w:w="6150" w:type="dxa"/>
          </w:tcPr>
          <w:p w14:paraId="301692E1" w14:textId="77777777" w:rsidR="00093A89" w:rsidRPr="00B16623" w:rsidRDefault="00093A89" w:rsidP="002C6734">
            <w:pPr>
              <w:spacing w:after="0" w:line="360" w:lineRule="auto"/>
              <w:rPr>
                <w:szCs w:val="28"/>
                <w:lang w:val="uk-UA"/>
              </w:rPr>
            </w:pPr>
            <w:r w:rsidRPr="00B16623">
              <w:rPr>
                <w:szCs w:val="28"/>
                <w:lang w:val="uk-UA"/>
              </w:rPr>
              <w:t>....................................................................................</w:t>
            </w:r>
          </w:p>
        </w:tc>
        <w:tc>
          <w:tcPr>
            <w:tcW w:w="1061" w:type="dxa"/>
          </w:tcPr>
          <w:p w14:paraId="6D0D7F2D" w14:textId="098113D3" w:rsidR="00093A89" w:rsidRPr="00B16623" w:rsidRDefault="00250152" w:rsidP="002C6734">
            <w:pPr>
              <w:spacing w:after="0" w:line="360" w:lineRule="auto"/>
              <w:jc w:val="center"/>
              <w:rPr>
                <w:szCs w:val="28"/>
                <w:lang w:val="uk-UA"/>
              </w:rPr>
            </w:pPr>
            <w:r>
              <w:rPr>
                <w:szCs w:val="28"/>
                <w:lang w:val="uk-UA"/>
              </w:rPr>
              <w:t>4</w:t>
            </w:r>
          </w:p>
        </w:tc>
      </w:tr>
      <w:tr w:rsidR="00093A89" w:rsidRPr="00B16623" w14:paraId="77B4EFAE" w14:textId="77777777" w:rsidTr="009204CD">
        <w:tc>
          <w:tcPr>
            <w:tcW w:w="1908" w:type="dxa"/>
          </w:tcPr>
          <w:p w14:paraId="368D3397" w14:textId="77777777" w:rsidR="00093A89" w:rsidRPr="00B16623" w:rsidRDefault="00093A89" w:rsidP="002C6734">
            <w:pPr>
              <w:spacing w:after="0" w:line="360" w:lineRule="auto"/>
              <w:rPr>
                <w:b/>
                <w:szCs w:val="28"/>
                <w:lang w:val="uk-UA"/>
              </w:rPr>
            </w:pPr>
            <w:r w:rsidRPr="00B16623">
              <w:rPr>
                <w:b/>
                <w:szCs w:val="28"/>
                <w:lang w:val="uk-UA"/>
              </w:rPr>
              <w:t>РОЗДІЛ 1</w:t>
            </w:r>
          </w:p>
        </w:tc>
        <w:tc>
          <w:tcPr>
            <w:tcW w:w="6150" w:type="dxa"/>
          </w:tcPr>
          <w:p w14:paraId="62010883" w14:textId="48AEBE39" w:rsidR="00093A89" w:rsidRPr="00B16623" w:rsidRDefault="00260D36" w:rsidP="002C6734">
            <w:pPr>
              <w:spacing w:after="0" w:line="360" w:lineRule="auto"/>
              <w:rPr>
                <w:szCs w:val="28"/>
                <w:lang w:val="uk-UA"/>
              </w:rPr>
            </w:pPr>
            <w:r w:rsidRPr="00260D36">
              <w:rPr>
                <w:b/>
                <w:szCs w:val="28"/>
                <w:lang w:val="uk-UA"/>
              </w:rPr>
              <w:t xml:space="preserve">Фізична </w:t>
            </w:r>
            <w:r w:rsidR="00D56DAA">
              <w:rPr>
                <w:b/>
                <w:szCs w:val="28"/>
                <w:lang w:val="uk-UA"/>
              </w:rPr>
              <w:t>терапія</w:t>
            </w:r>
            <w:r w:rsidRPr="00260D36">
              <w:rPr>
                <w:b/>
                <w:szCs w:val="28"/>
                <w:lang w:val="uk-UA"/>
              </w:rPr>
              <w:t xml:space="preserve"> пацієнтів з остеохондрозом шийного відділу</w:t>
            </w:r>
            <w:r>
              <w:rPr>
                <w:b/>
                <w:szCs w:val="28"/>
                <w:lang w:val="uk-UA"/>
              </w:rPr>
              <w:t xml:space="preserve"> хребта</w:t>
            </w:r>
            <w:r w:rsidR="00093A89" w:rsidRPr="00B16623">
              <w:rPr>
                <w:szCs w:val="28"/>
                <w:lang w:val="uk-UA"/>
              </w:rPr>
              <w:t>….......</w:t>
            </w:r>
            <w:r>
              <w:rPr>
                <w:szCs w:val="28"/>
                <w:lang w:val="uk-UA"/>
              </w:rPr>
              <w:t>.</w:t>
            </w:r>
            <w:r w:rsidR="00D56DAA">
              <w:rPr>
                <w:szCs w:val="28"/>
                <w:lang w:val="uk-UA"/>
              </w:rPr>
              <w:t>..............................</w:t>
            </w:r>
          </w:p>
        </w:tc>
        <w:tc>
          <w:tcPr>
            <w:tcW w:w="1061" w:type="dxa"/>
            <w:vAlign w:val="bottom"/>
          </w:tcPr>
          <w:p w14:paraId="5CB06F91" w14:textId="7CCA97C0" w:rsidR="00093A89" w:rsidRPr="00B16623" w:rsidRDefault="00250152" w:rsidP="002C6734">
            <w:pPr>
              <w:spacing w:after="0" w:line="360" w:lineRule="auto"/>
              <w:jc w:val="center"/>
              <w:rPr>
                <w:szCs w:val="28"/>
                <w:lang w:val="uk-UA"/>
              </w:rPr>
            </w:pPr>
            <w:r>
              <w:rPr>
                <w:szCs w:val="28"/>
                <w:lang w:val="uk-UA"/>
              </w:rPr>
              <w:t>8</w:t>
            </w:r>
          </w:p>
        </w:tc>
      </w:tr>
      <w:tr w:rsidR="00093A89" w:rsidRPr="00B16623" w14:paraId="6AF3A3C2" w14:textId="77777777" w:rsidTr="009204CD">
        <w:tc>
          <w:tcPr>
            <w:tcW w:w="1908" w:type="dxa"/>
          </w:tcPr>
          <w:p w14:paraId="2EB07141" w14:textId="77777777" w:rsidR="00093A89" w:rsidRPr="00B16623" w:rsidRDefault="00093A89" w:rsidP="002C6734">
            <w:pPr>
              <w:spacing w:after="0" w:line="360" w:lineRule="auto"/>
              <w:rPr>
                <w:szCs w:val="28"/>
                <w:lang w:val="uk-UA"/>
              </w:rPr>
            </w:pPr>
          </w:p>
        </w:tc>
        <w:tc>
          <w:tcPr>
            <w:tcW w:w="6150" w:type="dxa"/>
          </w:tcPr>
          <w:p w14:paraId="41F59C5C" w14:textId="50F29F05" w:rsidR="00093A89" w:rsidRPr="00B16623" w:rsidRDefault="00093A89" w:rsidP="00A81429">
            <w:pPr>
              <w:spacing w:after="0" w:line="360" w:lineRule="auto"/>
              <w:rPr>
                <w:szCs w:val="28"/>
                <w:lang w:val="uk-UA"/>
              </w:rPr>
            </w:pPr>
            <w:r w:rsidRPr="00B16623">
              <w:rPr>
                <w:szCs w:val="28"/>
                <w:lang w:val="uk-UA"/>
              </w:rPr>
              <w:t>1.</w:t>
            </w:r>
            <w:r w:rsidR="00C34B23" w:rsidRPr="00B16623">
              <w:rPr>
                <w:szCs w:val="28"/>
                <w:lang w:val="uk-UA"/>
              </w:rPr>
              <w:t>1.</w:t>
            </w:r>
            <w:r w:rsidRPr="00B16623">
              <w:rPr>
                <w:szCs w:val="28"/>
                <w:lang w:val="uk-UA"/>
              </w:rPr>
              <w:t xml:space="preserve"> </w:t>
            </w:r>
            <w:r w:rsidR="00260D36">
              <w:rPr>
                <w:szCs w:val="28"/>
                <w:lang w:val="uk-UA"/>
              </w:rPr>
              <w:t>Особливості будови шийного відділу хребта.</w:t>
            </w:r>
          </w:p>
        </w:tc>
        <w:tc>
          <w:tcPr>
            <w:tcW w:w="1061" w:type="dxa"/>
          </w:tcPr>
          <w:p w14:paraId="067C55C9" w14:textId="705F98CF" w:rsidR="00093A89" w:rsidRPr="00B16623" w:rsidRDefault="00D83D82" w:rsidP="002C6734">
            <w:pPr>
              <w:spacing w:after="0" w:line="360" w:lineRule="auto"/>
              <w:jc w:val="center"/>
              <w:rPr>
                <w:szCs w:val="28"/>
                <w:lang w:val="uk-UA"/>
              </w:rPr>
            </w:pPr>
            <w:r w:rsidRPr="00B16623">
              <w:rPr>
                <w:szCs w:val="28"/>
                <w:lang w:val="uk-UA"/>
              </w:rPr>
              <w:t>8</w:t>
            </w:r>
          </w:p>
        </w:tc>
      </w:tr>
      <w:tr w:rsidR="00093A89" w:rsidRPr="00B16623" w14:paraId="6AA24FBA" w14:textId="77777777" w:rsidTr="009204CD">
        <w:tc>
          <w:tcPr>
            <w:tcW w:w="1908" w:type="dxa"/>
          </w:tcPr>
          <w:p w14:paraId="24DEF1A0" w14:textId="77777777" w:rsidR="00093A89" w:rsidRPr="00B16623" w:rsidRDefault="00093A89" w:rsidP="002C6734">
            <w:pPr>
              <w:spacing w:after="0" w:line="360" w:lineRule="auto"/>
              <w:rPr>
                <w:szCs w:val="28"/>
                <w:lang w:val="uk-UA"/>
              </w:rPr>
            </w:pPr>
          </w:p>
        </w:tc>
        <w:tc>
          <w:tcPr>
            <w:tcW w:w="6150" w:type="dxa"/>
          </w:tcPr>
          <w:p w14:paraId="17E8417F" w14:textId="29606223" w:rsidR="00093A89" w:rsidRPr="00B16623" w:rsidRDefault="00093A89" w:rsidP="00260D36">
            <w:pPr>
              <w:spacing w:after="0" w:line="360" w:lineRule="auto"/>
              <w:rPr>
                <w:szCs w:val="28"/>
                <w:lang w:val="uk-UA"/>
              </w:rPr>
            </w:pPr>
            <w:r w:rsidRPr="00B16623">
              <w:rPr>
                <w:szCs w:val="28"/>
                <w:lang w:val="uk-UA"/>
              </w:rPr>
              <w:t>1.</w:t>
            </w:r>
            <w:r w:rsidR="00C34B23" w:rsidRPr="00B16623">
              <w:rPr>
                <w:szCs w:val="28"/>
                <w:lang w:val="uk-UA"/>
              </w:rPr>
              <w:t>2</w:t>
            </w:r>
            <w:r w:rsidRPr="00B16623">
              <w:rPr>
                <w:szCs w:val="28"/>
                <w:lang w:val="uk-UA"/>
              </w:rPr>
              <w:t xml:space="preserve">. </w:t>
            </w:r>
            <w:r w:rsidR="00260D36">
              <w:rPr>
                <w:szCs w:val="28"/>
                <w:lang w:val="uk-UA"/>
              </w:rPr>
              <w:t>Остеохондроз шийного відділу хребта</w:t>
            </w:r>
            <w:r w:rsidR="00C34B23" w:rsidRPr="00B16623">
              <w:rPr>
                <w:szCs w:val="28"/>
                <w:lang w:val="uk-UA"/>
              </w:rPr>
              <w:t>……</w:t>
            </w:r>
            <w:r w:rsidR="00A81429" w:rsidRPr="00B16623">
              <w:rPr>
                <w:szCs w:val="28"/>
                <w:lang w:val="uk-UA"/>
              </w:rPr>
              <w:t>…</w:t>
            </w:r>
          </w:p>
        </w:tc>
        <w:tc>
          <w:tcPr>
            <w:tcW w:w="1061" w:type="dxa"/>
          </w:tcPr>
          <w:p w14:paraId="44256BB8" w14:textId="638352AA" w:rsidR="00093A89" w:rsidRPr="00B16623" w:rsidRDefault="00D83D82" w:rsidP="002C6734">
            <w:pPr>
              <w:spacing w:after="0" w:line="360" w:lineRule="auto"/>
              <w:jc w:val="center"/>
              <w:rPr>
                <w:szCs w:val="28"/>
                <w:lang w:val="uk-UA"/>
              </w:rPr>
            </w:pPr>
            <w:r w:rsidRPr="00B16623">
              <w:rPr>
                <w:szCs w:val="28"/>
                <w:lang w:val="uk-UA"/>
              </w:rPr>
              <w:t>1</w:t>
            </w:r>
            <w:r w:rsidR="00250152">
              <w:rPr>
                <w:szCs w:val="28"/>
                <w:lang w:val="uk-UA"/>
              </w:rPr>
              <w:t>4</w:t>
            </w:r>
          </w:p>
        </w:tc>
      </w:tr>
      <w:tr w:rsidR="00C34B23" w:rsidRPr="00B16623" w14:paraId="6E2CBBA5" w14:textId="77777777" w:rsidTr="009204CD">
        <w:tc>
          <w:tcPr>
            <w:tcW w:w="1908" w:type="dxa"/>
          </w:tcPr>
          <w:p w14:paraId="16B5F3E8" w14:textId="77777777" w:rsidR="00C34B23" w:rsidRPr="00B16623" w:rsidRDefault="00C34B23" w:rsidP="002C6734">
            <w:pPr>
              <w:spacing w:after="0" w:line="360" w:lineRule="auto"/>
              <w:rPr>
                <w:szCs w:val="28"/>
                <w:lang w:val="uk-UA"/>
              </w:rPr>
            </w:pPr>
          </w:p>
        </w:tc>
        <w:tc>
          <w:tcPr>
            <w:tcW w:w="6150" w:type="dxa"/>
          </w:tcPr>
          <w:p w14:paraId="5D5ADB3A" w14:textId="00D32D85" w:rsidR="00C34B23" w:rsidRPr="00B16623" w:rsidRDefault="00C34B23" w:rsidP="002C6734">
            <w:pPr>
              <w:spacing w:after="0" w:line="360" w:lineRule="auto"/>
              <w:rPr>
                <w:szCs w:val="28"/>
                <w:lang w:val="uk-UA"/>
              </w:rPr>
            </w:pPr>
            <w:r w:rsidRPr="00B16623">
              <w:rPr>
                <w:szCs w:val="28"/>
                <w:lang w:val="uk-UA"/>
              </w:rPr>
              <w:t xml:space="preserve">1.3. </w:t>
            </w:r>
            <w:r w:rsidR="00260D36" w:rsidRPr="00260D36">
              <w:rPr>
                <w:szCs w:val="28"/>
                <w:lang w:val="uk-UA"/>
              </w:rPr>
              <w:t xml:space="preserve">Принципи фізичної </w:t>
            </w:r>
            <w:r w:rsidR="00D56DAA">
              <w:rPr>
                <w:szCs w:val="28"/>
                <w:lang w:val="uk-UA"/>
              </w:rPr>
              <w:t>терапії</w:t>
            </w:r>
            <w:r w:rsidR="00260D36" w:rsidRPr="00260D36">
              <w:rPr>
                <w:szCs w:val="28"/>
                <w:lang w:val="uk-UA"/>
              </w:rPr>
              <w:t xml:space="preserve"> пацієнтів з остеохондрозом шийного відділу хребта</w:t>
            </w:r>
            <w:r w:rsidRPr="00B16623">
              <w:rPr>
                <w:szCs w:val="28"/>
                <w:lang w:val="uk-UA"/>
              </w:rPr>
              <w:t>……</w:t>
            </w:r>
            <w:r w:rsidR="00260D36">
              <w:rPr>
                <w:szCs w:val="28"/>
                <w:lang w:val="uk-UA"/>
              </w:rPr>
              <w:t>…...</w:t>
            </w:r>
          </w:p>
        </w:tc>
        <w:tc>
          <w:tcPr>
            <w:tcW w:w="1061" w:type="dxa"/>
          </w:tcPr>
          <w:p w14:paraId="4DF2E77D" w14:textId="77777777" w:rsidR="00FB2427" w:rsidRPr="00B16623" w:rsidRDefault="00FB2427" w:rsidP="002C6734">
            <w:pPr>
              <w:spacing w:after="0" w:line="360" w:lineRule="auto"/>
              <w:jc w:val="center"/>
              <w:rPr>
                <w:szCs w:val="28"/>
                <w:lang w:val="uk-UA"/>
              </w:rPr>
            </w:pPr>
          </w:p>
          <w:p w14:paraId="01993902" w14:textId="647EC315" w:rsidR="00C34B23" w:rsidRPr="00B16623" w:rsidRDefault="00250152" w:rsidP="002C6734">
            <w:pPr>
              <w:spacing w:after="0" w:line="360" w:lineRule="auto"/>
              <w:jc w:val="center"/>
              <w:rPr>
                <w:szCs w:val="28"/>
                <w:lang w:val="uk-UA"/>
              </w:rPr>
            </w:pPr>
            <w:r>
              <w:rPr>
                <w:szCs w:val="28"/>
                <w:lang w:val="uk-UA"/>
              </w:rPr>
              <w:t>20</w:t>
            </w:r>
          </w:p>
        </w:tc>
      </w:tr>
      <w:tr w:rsidR="00C34B23" w:rsidRPr="00B16623" w14:paraId="3A11BF0B" w14:textId="77777777" w:rsidTr="009204CD">
        <w:tc>
          <w:tcPr>
            <w:tcW w:w="1908" w:type="dxa"/>
          </w:tcPr>
          <w:p w14:paraId="6D54A9FB" w14:textId="77777777" w:rsidR="00C34B23" w:rsidRPr="00B16623" w:rsidRDefault="00C34B23" w:rsidP="002C6734">
            <w:pPr>
              <w:spacing w:after="0" w:line="360" w:lineRule="auto"/>
              <w:rPr>
                <w:szCs w:val="28"/>
                <w:lang w:val="uk-UA"/>
              </w:rPr>
            </w:pPr>
          </w:p>
        </w:tc>
        <w:tc>
          <w:tcPr>
            <w:tcW w:w="6150" w:type="dxa"/>
          </w:tcPr>
          <w:p w14:paraId="6409E5FC" w14:textId="4EB2A36B" w:rsidR="00C34B23" w:rsidRPr="00B16623" w:rsidRDefault="00C34B23" w:rsidP="002C6734">
            <w:pPr>
              <w:spacing w:after="0" w:line="360" w:lineRule="auto"/>
              <w:rPr>
                <w:szCs w:val="28"/>
                <w:lang w:val="uk-UA"/>
              </w:rPr>
            </w:pPr>
            <w:r w:rsidRPr="00B16623">
              <w:rPr>
                <w:szCs w:val="28"/>
                <w:lang w:val="uk-UA"/>
              </w:rPr>
              <w:t>1.4</w:t>
            </w:r>
            <w:r w:rsidR="00260D36">
              <w:rPr>
                <w:szCs w:val="28"/>
                <w:lang w:val="uk-UA"/>
              </w:rPr>
              <w:t xml:space="preserve">. </w:t>
            </w:r>
            <w:r w:rsidR="00260D36" w:rsidRPr="00260D36">
              <w:rPr>
                <w:szCs w:val="28"/>
                <w:lang w:val="uk-UA"/>
              </w:rPr>
              <w:t>Лікувальна фізична культура при остеохондрозі шийного відділу хребта</w:t>
            </w:r>
            <w:r w:rsidR="00FB2427" w:rsidRPr="00B16623">
              <w:rPr>
                <w:szCs w:val="28"/>
                <w:lang w:val="uk-UA"/>
              </w:rPr>
              <w:t>…</w:t>
            </w:r>
            <w:r w:rsidR="00260D36">
              <w:rPr>
                <w:szCs w:val="28"/>
                <w:lang w:val="uk-UA"/>
              </w:rPr>
              <w:t>………..</w:t>
            </w:r>
          </w:p>
        </w:tc>
        <w:tc>
          <w:tcPr>
            <w:tcW w:w="1061" w:type="dxa"/>
          </w:tcPr>
          <w:p w14:paraId="262EE735" w14:textId="77777777" w:rsidR="00FB2427" w:rsidRPr="00B16623" w:rsidRDefault="00FB2427" w:rsidP="00BD16AE">
            <w:pPr>
              <w:spacing w:after="0" w:line="360" w:lineRule="auto"/>
              <w:rPr>
                <w:szCs w:val="28"/>
                <w:lang w:val="uk-UA"/>
              </w:rPr>
            </w:pPr>
          </w:p>
          <w:p w14:paraId="6AC8F2A6" w14:textId="435F9800" w:rsidR="003B6FA1" w:rsidRPr="00B16623" w:rsidRDefault="00250152" w:rsidP="002C6734">
            <w:pPr>
              <w:spacing w:after="0" w:line="360" w:lineRule="auto"/>
              <w:jc w:val="center"/>
              <w:rPr>
                <w:szCs w:val="28"/>
                <w:lang w:val="uk-UA"/>
              </w:rPr>
            </w:pPr>
            <w:r>
              <w:rPr>
                <w:szCs w:val="28"/>
                <w:lang w:val="uk-UA"/>
              </w:rPr>
              <w:t>24</w:t>
            </w:r>
          </w:p>
        </w:tc>
      </w:tr>
      <w:tr w:rsidR="00C34B23" w:rsidRPr="00B16623" w14:paraId="47AF2626" w14:textId="77777777" w:rsidTr="009204CD">
        <w:tc>
          <w:tcPr>
            <w:tcW w:w="1908" w:type="dxa"/>
          </w:tcPr>
          <w:p w14:paraId="030CD9C9" w14:textId="77777777" w:rsidR="00C34B23" w:rsidRPr="00B16623" w:rsidRDefault="00C34B23" w:rsidP="002C6734">
            <w:pPr>
              <w:spacing w:after="0" w:line="360" w:lineRule="auto"/>
              <w:rPr>
                <w:szCs w:val="28"/>
                <w:lang w:val="uk-UA"/>
              </w:rPr>
            </w:pPr>
          </w:p>
        </w:tc>
        <w:tc>
          <w:tcPr>
            <w:tcW w:w="6150" w:type="dxa"/>
          </w:tcPr>
          <w:p w14:paraId="1F0B9969" w14:textId="60E0D980" w:rsidR="00C34B23" w:rsidRPr="00B16623" w:rsidRDefault="00C34B23" w:rsidP="002C6734">
            <w:pPr>
              <w:spacing w:after="0" w:line="360" w:lineRule="auto"/>
              <w:rPr>
                <w:szCs w:val="28"/>
                <w:lang w:val="uk-UA"/>
              </w:rPr>
            </w:pPr>
            <w:r w:rsidRPr="00B16623">
              <w:rPr>
                <w:szCs w:val="28"/>
                <w:lang w:val="uk-UA"/>
              </w:rPr>
              <w:t>1.</w:t>
            </w:r>
            <w:r w:rsidR="00FB2427" w:rsidRPr="00B16623">
              <w:rPr>
                <w:szCs w:val="28"/>
                <w:lang w:val="uk-UA"/>
              </w:rPr>
              <w:t>5</w:t>
            </w:r>
            <w:r w:rsidRPr="00B16623">
              <w:rPr>
                <w:szCs w:val="28"/>
                <w:lang w:val="uk-UA"/>
              </w:rPr>
              <w:t xml:space="preserve">. </w:t>
            </w:r>
            <w:r w:rsidR="00C16F83" w:rsidRPr="00C16F83">
              <w:rPr>
                <w:szCs w:val="28"/>
                <w:lang w:val="uk-UA"/>
              </w:rPr>
              <w:t>Лікувальний масаж при остеохондрозі шийного відділу хребта</w:t>
            </w:r>
            <w:r w:rsidRPr="00B16623">
              <w:rPr>
                <w:szCs w:val="28"/>
                <w:lang w:val="uk-UA"/>
              </w:rPr>
              <w:t>……………………</w:t>
            </w:r>
            <w:r w:rsidR="00FB2427" w:rsidRPr="00B16623">
              <w:rPr>
                <w:szCs w:val="28"/>
                <w:lang w:val="uk-UA"/>
              </w:rPr>
              <w:t>…</w:t>
            </w:r>
            <w:r w:rsidR="00C16F83">
              <w:rPr>
                <w:szCs w:val="28"/>
                <w:lang w:val="uk-UA"/>
              </w:rPr>
              <w:t>……</w:t>
            </w:r>
          </w:p>
        </w:tc>
        <w:tc>
          <w:tcPr>
            <w:tcW w:w="1061" w:type="dxa"/>
          </w:tcPr>
          <w:p w14:paraId="065022AD" w14:textId="77777777" w:rsidR="00C34B23" w:rsidRPr="00B16623" w:rsidRDefault="00C34B23" w:rsidP="002C6734">
            <w:pPr>
              <w:spacing w:after="0" w:line="360" w:lineRule="auto"/>
              <w:jc w:val="center"/>
              <w:rPr>
                <w:szCs w:val="28"/>
                <w:lang w:val="uk-UA"/>
              </w:rPr>
            </w:pPr>
          </w:p>
          <w:p w14:paraId="1B091D20" w14:textId="36FB464C" w:rsidR="003B6FA1" w:rsidRPr="00B16623" w:rsidRDefault="003B6FA1" w:rsidP="002C6734">
            <w:pPr>
              <w:spacing w:after="0" w:line="360" w:lineRule="auto"/>
              <w:jc w:val="center"/>
              <w:rPr>
                <w:szCs w:val="28"/>
                <w:lang w:val="uk-UA"/>
              </w:rPr>
            </w:pPr>
            <w:r w:rsidRPr="00B16623">
              <w:rPr>
                <w:szCs w:val="28"/>
                <w:lang w:val="uk-UA"/>
              </w:rPr>
              <w:t>2</w:t>
            </w:r>
            <w:r w:rsidR="00250152">
              <w:rPr>
                <w:szCs w:val="28"/>
                <w:lang w:val="uk-UA"/>
              </w:rPr>
              <w:t>6</w:t>
            </w:r>
          </w:p>
        </w:tc>
      </w:tr>
      <w:tr w:rsidR="00093A89" w:rsidRPr="00B16623" w14:paraId="409BD41A" w14:textId="77777777" w:rsidTr="009204CD">
        <w:tc>
          <w:tcPr>
            <w:tcW w:w="1908" w:type="dxa"/>
          </w:tcPr>
          <w:p w14:paraId="3439833B" w14:textId="77777777" w:rsidR="00093A89" w:rsidRPr="00B16623" w:rsidRDefault="00093A89" w:rsidP="002C6734">
            <w:pPr>
              <w:spacing w:after="0" w:line="360" w:lineRule="auto"/>
              <w:rPr>
                <w:b/>
                <w:szCs w:val="28"/>
                <w:lang w:val="uk-UA"/>
              </w:rPr>
            </w:pPr>
            <w:r w:rsidRPr="00B16623">
              <w:rPr>
                <w:b/>
                <w:szCs w:val="28"/>
                <w:lang w:val="uk-UA"/>
              </w:rPr>
              <w:t>РОЗДІЛ 2</w:t>
            </w:r>
          </w:p>
        </w:tc>
        <w:tc>
          <w:tcPr>
            <w:tcW w:w="6150" w:type="dxa"/>
          </w:tcPr>
          <w:p w14:paraId="1D6C3638" w14:textId="0F260A9F" w:rsidR="00093A89" w:rsidRPr="00B16623" w:rsidRDefault="00C16F83" w:rsidP="002C6734">
            <w:pPr>
              <w:spacing w:after="0" w:line="360" w:lineRule="auto"/>
              <w:rPr>
                <w:szCs w:val="28"/>
                <w:lang w:val="uk-UA"/>
              </w:rPr>
            </w:pPr>
            <w:r>
              <w:rPr>
                <w:b/>
                <w:szCs w:val="28"/>
                <w:lang w:val="uk-UA"/>
              </w:rPr>
              <w:t>Мета, завдання та методи о</w:t>
            </w:r>
            <w:r w:rsidR="009A181C" w:rsidRPr="00B16623">
              <w:rPr>
                <w:b/>
                <w:szCs w:val="28"/>
                <w:lang w:val="uk-UA"/>
              </w:rPr>
              <w:t>рганізаці</w:t>
            </w:r>
            <w:r>
              <w:rPr>
                <w:b/>
                <w:szCs w:val="28"/>
                <w:lang w:val="uk-UA"/>
              </w:rPr>
              <w:t>ї</w:t>
            </w:r>
            <w:r w:rsidR="009A181C" w:rsidRPr="00B16623">
              <w:rPr>
                <w:b/>
                <w:szCs w:val="28"/>
                <w:lang w:val="uk-UA"/>
              </w:rPr>
              <w:t xml:space="preserve"> дослідження</w:t>
            </w:r>
            <w:r w:rsidR="00A231D1" w:rsidRPr="00B16623">
              <w:rPr>
                <w:szCs w:val="28"/>
                <w:lang w:val="uk-UA"/>
              </w:rPr>
              <w:t>…</w:t>
            </w:r>
            <w:r>
              <w:rPr>
                <w:szCs w:val="28"/>
                <w:lang w:val="uk-UA"/>
              </w:rPr>
              <w:t>……………………………………..</w:t>
            </w:r>
          </w:p>
        </w:tc>
        <w:tc>
          <w:tcPr>
            <w:tcW w:w="1061" w:type="dxa"/>
          </w:tcPr>
          <w:p w14:paraId="56681205" w14:textId="77777777" w:rsidR="00C16F83" w:rsidRDefault="00C16F83" w:rsidP="002C6734">
            <w:pPr>
              <w:spacing w:after="0" w:line="360" w:lineRule="auto"/>
              <w:jc w:val="center"/>
              <w:rPr>
                <w:szCs w:val="28"/>
                <w:lang w:val="uk-UA"/>
              </w:rPr>
            </w:pPr>
          </w:p>
          <w:p w14:paraId="5B254A2F" w14:textId="733FF477" w:rsidR="00093A89" w:rsidRPr="00B16623" w:rsidRDefault="00093A89" w:rsidP="002C6734">
            <w:pPr>
              <w:spacing w:after="0" w:line="360" w:lineRule="auto"/>
              <w:jc w:val="center"/>
              <w:rPr>
                <w:szCs w:val="28"/>
                <w:lang w:val="uk-UA"/>
              </w:rPr>
            </w:pPr>
            <w:r w:rsidRPr="00B16623">
              <w:rPr>
                <w:szCs w:val="28"/>
                <w:lang w:val="uk-UA"/>
              </w:rPr>
              <w:t>2</w:t>
            </w:r>
            <w:r w:rsidR="00250152">
              <w:rPr>
                <w:szCs w:val="28"/>
                <w:lang w:val="uk-UA"/>
              </w:rPr>
              <w:t>8</w:t>
            </w:r>
          </w:p>
        </w:tc>
      </w:tr>
      <w:tr w:rsidR="008D5009" w:rsidRPr="00B16623" w14:paraId="14C73DEE" w14:textId="77777777" w:rsidTr="009204CD">
        <w:tc>
          <w:tcPr>
            <w:tcW w:w="1908" w:type="dxa"/>
          </w:tcPr>
          <w:p w14:paraId="45433821" w14:textId="77777777" w:rsidR="008D5009" w:rsidRPr="00B16623" w:rsidRDefault="008D5009" w:rsidP="002C6734">
            <w:pPr>
              <w:spacing w:after="0" w:line="360" w:lineRule="auto"/>
              <w:rPr>
                <w:b/>
                <w:szCs w:val="28"/>
                <w:lang w:val="uk-UA"/>
              </w:rPr>
            </w:pPr>
          </w:p>
        </w:tc>
        <w:tc>
          <w:tcPr>
            <w:tcW w:w="6150" w:type="dxa"/>
          </w:tcPr>
          <w:p w14:paraId="3ECD2F11" w14:textId="75303DEB" w:rsidR="008D5009" w:rsidRPr="008D5009" w:rsidRDefault="008D5009" w:rsidP="002C6734">
            <w:pPr>
              <w:spacing w:after="0" w:line="360" w:lineRule="auto"/>
              <w:rPr>
                <w:bCs/>
                <w:szCs w:val="28"/>
                <w:lang w:val="uk-UA"/>
              </w:rPr>
            </w:pPr>
            <w:r>
              <w:rPr>
                <w:bCs/>
                <w:szCs w:val="28"/>
                <w:lang w:val="uk-UA"/>
              </w:rPr>
              <w:t>2.1. Мета та завдання дослідження……………….</w:t>
            </w:r>
          </w:p>
        </w:tc>
        <w:tc>
          <w:tcPr>
            <w:tcW w:w="1061" w:type="dxa"/>
          </w:tcPr>
          <w:p w14:paraId="60937A49" w14:textId="47440059" w:rsidR="008D5009" w:rsidRPr="008D5009" w:rsidRDefault="00250152" w:rsidP="002C6734">
            <w:pPr>
              <w:spacing w:after="0" w:line="360" w:lineRule="auto"/>
              <w:jc w:val="center"/>
              <w:rPr>
                <w:bCs/>
                <w:szCs w:val="28"/>
                <w:lang w:val="uk-UA"/>
              </w:rPr>
            </w:pPr>
            <w:r>
              <w:rPr>
                <w:bCs/>
                <w:szCs w:val="28"/>
                <w:lang w:val="uk-UA"/>
              </w:rPr>
              <w:t>28</w:t>
            </w:r>
          </w:p>
        </w:tc>
      </w:tr>
      <w:tr w:rsidR="008D5009" w:rsidRPr="00B16623" w14:paraId="45748281" w14:textId="77777777" w:rsidTr="009204CD">
        <w:tc>
          <w:tcPr>
            <w:tcW w:w="1908" w:type="dxa"/>
          </w:tcPr>
          <w:p w14:paraId="26445F1F" w14:textId="77777777" w:rsidR="008D5009" w:rsidRPr="00B16623" w:rsidRDefault="008D5009" w:rsidP="002C6734">
            <w:pPr>
              <w:spacing w:after="0" w:line="360" w:lineRule="auto"/>
              <w:rPr>
                <w:b/>
                <w:szCs w:val="28"/>
                <w:lang w:val="uk-UA"/>
              </w:rPr>
            </w:pPr>
          </w:p>
        </w:tc>
        <w:tc>
          <w:tcPr>
            <w:tcW w:w="6150" w:type="dxa"/>
          </w:tcPr>
          <w:p w14:paraId="2801DC44" w14:textId="105776B7" w:rsidR="008D5009" w:rsidRPr="008D5009" w:rsidRDefault="008D5009" w:rsidP="002C6734">
            <w:pPr>
              <w:spacing w:after="0" w:line="360" w:lineRule="auto"/>
              <w:rPr>
                <w:bCs/>
                <w:szCs w:val="28"/>
                <w:lang w:val="uk-UA"/>
              </w:rPr>
            </w:pPr>
            <w:r>
              <w:rPr>
                <w:bCs/>
                <w:szCs w:val="28"/>
                <w:lang w:val="uk-UA"/>
              </w:rPr>
              <w:t>2.2. Методи дослідження………………………….</w:t>
            </w:r>
          </w:p>
        </w:tc>
        <w:tc>
          <w:tcPr>
            <w:tcW w:w="1061" w:type="dxa"/>
          </w:tcPr>
          <w:p w14:paraId="6A6BD26D" w14:textId="02063809" w:rsidR="008D5009" w:rsidRPr="008D5009" w:rsidRDefault="00250152" w:rsidP="002C6734">
            <w:pPr>
              <w:spacing w:after="0" w:line="360" w:lineRule="auto"/>
              <w:jc w:val="center"/>
              <w:rPr>
                <w:bCs/>
                <w:szCs w:val="28"/>
                <w:lang w:val="uk-UA"/>
              </w:rPr>
            </w:pPr>
            <w:r>
              <w:rPr>
                <w:bCs/>
                <w:szCs w:val="28"/>
                <w:lang w:val="uk-UA"/>
              </w:rPr>
              <w:t>28</w:t>
            </w:r>
          </w:p>
        </w:tc>
      </w:tr>
      <w:tr w:rsidR="008D5009" w:rsidRPr="00B16623" w14:paraId="20606F4B" w14:textId="77777777" w:rsidTr="009204CD">
        <w:tc>
          <w:tcPr>
            <w:tcW w:w="1908" w:type="dxa"/>
          </w:tcPr>
          <w:p w14:paraId="394D4EC9" w14:textId="77777777" w:rsidR="008D5009" w:rsidRPr="00B16623" w:rsidRDefault="008D5009" w:rsidP="002C6734">
            <w:pPr>
              <w:spacing w:after="0" w:line="360" w:lineRule="auto"/>
              <w:rPr>
                <w:b/>
                <w:szCs w:val="28"/>
                <w:lang w:val="uk-UA"/>
              </w:rPr>
            </w:pPr>
          </w:p>
        </w:tc>
        <w:tc>
          <w:tcPr>
            <w:tcW w:w="6150" w:type="dxa"/>
          </w:tcPr>
          <w:p w14:paraId="65D4415F" w14:textId="5AABB394" w:rsidR="008D5009" w:rsidRPr="008D5009" w:rsidRDefault="008D5009" w:rsidP="002C6734">
            <w:pPr>
              <w:spacing w:after="0" w:line="360" w:lineRule="auto"/>
              <w:rPr>
                <w:bCs/>
                <w:szCs w:val="28"/>
                <w:lang w:val="uk-UA"/>
              </w:rPr>
            </w:pPr>
            <w:r>
              <w:rPr>
                <w:bCs/>
                <w:szCs w:val="28"/>
                <w:lang w:val="uk-UA"/>
              </w:rPr>
              <w:t>2.3. Організація дослідження……………………...</w:t>
            </w:r>
          </w:p>
        </w:tc>
        <w:tc>
          <w:tcPr>
            <w:tcW w:w="1061" w:type="dxa"/>
          </w:tcPr>
          <w:p w14:paraId="1ADCB6E0" w14:textId="7B9C012E" w:rsidR="008D5009" w:rsidRPr="008D5009" w:rsidRDefault="00250152" w:rsidP="002C6734">
            <w:pPr>
              <w:spacing w:after="0" w:line="360" w:lineRule="auto"/>
              <w:jc w:val="center"/>
              <w:rPr>
                <w:bCs/>
                <w:szCs w:val="28"/>
                <w:lang w:val="uk-UA"/>
              </w:rPr>
            </w:pPr>
            <w:r>
              <w:rPr>
                <w:bCs/>
                <w:szCs w:val="28"/>
                <w:lang w:val="uk-UA"/>
              </w:rPr>
              <w:t>32</w:t>
            </w:r>
          </w:p>
        </w:tc>
      </w:tr>
      <w:tr w:rsidR="00093A89" w:rsidRPr="00B16623" w14:paraId="792EA40E" w14:textId="77777777" w:rsidTr="009204CD">
        <w:tc>
          <w:tcPr>
            <w:tcW w:w="1908" w:type="dxa"/>
          </w:tcPr>
          <w:p w14:paraId="50BB1B7E" w14:textId="77777777" w:rsidR="00093A89" w:rsidRPr="00B16623" w:rsidRDefault="00093A89" w:rsidP="002C6734">
            <w:pPr>
              <w:spacing w:after="0" w:line="360" w:lineRule="auto"/>
              <w:rPr>
                <w:b/>
                <w:szCs w:val="28"/>
                <w:lang w:val="uk-UA"/>
              </w:rPr>
            </w:pPr>
            <w:r w:rsidRPr="00B16623">
              <w:rPr>
                <w:b/>
                <w:szCs w:val="28"/>
                <w:lang w:val="uk-UA"/>
              </w:rPr>
              <w:t>РОЗДІЛ 3</w:t>
            </w:r>
          </w:p>
        </w:tc>
        <w:tc>
          <w:tcPr>
            <w:tcW w:w="6150" w:type="dxa"/>
          </w:tcPr>
          <w:p w14:paraId="351A9AA6" w14:textId="6F7333B3" w:rsidR="00093A89" w:rsidRPr="00B16623" w:rsidRDefault="008D5009" w:rsidP="00EE6B22">
            <w:pPr>
              <w:spacing w:after="0" w:line="360" w:lineRule="auto"/>
              <w:rPr>
                <w:szCs w:val="28"/>
                <w:lang w:val="uk-UA"/>
              </w:rPr>
            </w:pPr>
            <w:r w:rsidRPr="008D5009">
              <w:rPr>
                <w:b/>
                <w:bCs/>
                <w:szCs w:val="28"/>
                <w:lang w:val="uk-UA"/>
              </w:rPr>
              <w:t>Комбіноване застосування масажу та лікувальної гімнастики в реабілітації пацієнтів з остеохондрозом ш</w:t>
            </w:r>
            <w:r>
              <w:rPr>
                <w:b/>
                <w:bCs/>
                <w:szCs w:val="28"/>
                <w:lang w:val="uk-UA"/>
              </w:rPr>
              <w:t>и</w:t>
            </w:r>
            <w:r w:rsidRPr="008D5009">
              <w:rPr>
                <w:b/>
                <w:bCs/>
                <w:szCs w:val="28"/>
                <w:lang w:val="uk-UA"/>
              </w:rPr>
              <w:t xml:space="preserve">йного відділу </w:t>
            </w:r>
            <w:r>
              <w:rPr>
                <w:b/>
                <w:bCs/>
                <w:szCs w:val="28"/>
                <w:lang w:val="uk-UA"/>
              </w:rPr>
              <w:t>хребта</w:t>
            </w:r>
            <w:r w:rsidR="00093A89" w:rsidRPr="00B16623">
              <w:rPr>
                <w:szCs w:val="28"/>
                <w:lang w:val="uk-UA"/>
              </w:rPr>
              <w:t>……</w:t>
            </w:r>
            <w:r w:rsidR="00A231D1" w:rsidRPr="00B16623">
              <w:rPr>
                <w:szCs w:val="28"/>
                <w:lang w:val="uk-UA"/>
              </w:rPr>
              <w:t>……</w:t>
            </w:r>
            <w:r>
              <w:rPr>
                <w:szCs w:val="28"/>
                <w:lang w:val="uk-UA"/>
              </w:rPr>
              <w:t>……………………………………</w:t>
            </w:r>
          </w:p>
        </w:tc>
        <w:tc>
          <w:tcPr>
            <w:tcW w:w="1061" w:type="dxa"/>
          </w:tcPr>
          <w:p w14:paraId="58AB9F08" w14:textId="77777777" w:rsidR="00093A89" w:rsidRPr="00B16623" w:rsidRDefault="00093A89" w:rsidP="002C6734">
            <w:pPr>
              <w:spacing w:after="0" w:line="360" w:lineRule="auto"/>
              <w:jc w:val="center"/>
              <w:rPr>
                <w:szCs w:val="28"/>
                <w:lang w:val="uk-UA"/>
              </w:rPr>
            </w:pPr>
          </w:p>
          <w:p w14:paraId="5AD549DC" w14:textId="77777777" w:rsidR="00250152" w:rsidRDefault="00250152" w:rsidP="002C6734">
            <w:pPr>
              <w:spacing w:after="0" w:line="360" w:lineRule="auto"/>
              <w:jc w:val="center"/>
              <w:rPr>
                <w:szCs w:val="28"/>
                <w:lang w:val="uk-UA"/>
              </w:rPr>
            </w:pPr>
          </w:p>
          <w:p w14:paraId="08B4570E" w14:textId="77777777" w:rsidR="00250152" w:rsidRDefault="00250152" w:rsidP="002C6734">
            <w:pPr>
              <w:spacing w:after="0" w:line="360" w:lineRule="auto"/>
              <w:jc w:val="center"/>
              <w:rPr>
                <w:szCs w:val="28"/>
                <w:lang w:val="uk-UA"/>
              </w:rPr>
            </w:pPr>
          </w:p>
          <w:p w14:paraId="4B00CFBF" w14:textId="076DC3E8" w:rsidR="00093A89" w:rsidRPr="00B16623" w:rsidRDefault="00250152" w:rsidP="002C6734">
            <w:pPr>
              <w:spacing w:after="0" w:line="360" w:lineRule="auto"/>
              <w:jc w:val="center"/>
              <w:rPr>
                <w:szCs w:val="28"/>
                <w:lang w:val="uk-UA"/>
              </w:rPr>
            </w:pPr>
            <w:r>
              <w:rPr>
                <w:szCs w:val="28"/>
                <w:lang w:val="uk-UA"/>
              </w:rPr>
              <w:t>33</w:t>
            </w:r>
          </w:p>
        </w:tc>
      </w:tr>
      <w:tr w:rsidR="008D5009" w:rsidRPr="008D5009" w14:paraId="72385F2D" w14:textId="77777777" w:rsidTr="009204CD">
        <w:tc>
          <w:tcPr>
            <w:tcW w:w="1908" w:type="dxa"/>
          </w:tcPr>
          <w:p w14:paraId="4B8163C9" w14:textId="77777777" w:rsidR="008D5009" w:rsidRPr="008D5009" w:rsidRDefault="008D5009" w:rsidP="002C6734">
            <w:pPr>
              <w:spacing w:after="0" w:line="360" w:lineRule="auto"/>
              <w:rPr>
                <w:bCs/>
                <w:szCs w:val="28"/>
                <w:lang w:val="uk-UA"/>
              </w:rPr>
            </w:pPr>
          </w:p>
        </w:tc>
        <w:tc>
          <w:tcPr>
            <w:tcW w:w="6150" w:type="dxa"/>
          </w:tcPr>
          <w:p w14:paraId="3DDDFE8C" w14:textId="34B8D150" w:rsidR="008D5009" w:rsidRPr="008D5009" w:rsidRDefault="00767447" w:rsidP="00EE6B22">
            <w:pPr>
              <w:spacing w:after="0" w:line="360" w:lineRule="auto"/>
              <w:rPr>
                <w:bCs/>
                <w:szCs w:val="28"/>
                <w:lang w:val="uk-UA"/>
              </w:rPr>
            </w:pPr>
            <w:r>
              <w:rPr>
                <w:bCs/>
                <w:szCs w:val="28"/>
                <w:lang w:val="uk-UA"/>
              </w:rPr>
              <w:t xml:space="preserve">3.1. </w:t>
            </w:r>
            <w:r w:rsidRPr="00767447">
              <w:rPr>
                <w:bCs/>
                <w:szCs w:val="28"/>
                <w:lang w:val="uk-UA"/>
              </w:rPr>
              <w:t>Зміст комплексу класичного масажу та лікувальної гімнастики при остеохондрозі шийного відділу хребта</w:t>
            </w:r>
            <w:r>
              <w:rPr>
                <w:bCs/>
                <w:szCs w:val="28"/>
                <w:lang w:val="uk-UA"/>
              </w:rPr>
              <w:t>……………………………</w:t>
            </w:r>
          </w:p>
        </w:tc>
        <w:tc>
          <w:tcPr>
            <w:tcW w:w="1061" w:type="dxa"/>
          </w:tcPr>
          <w:p w14:paraId="60EF88E4" w14:textId="77777777" w:rsidR="008D5009" w:rsidRDefault="008D5009" w:rsidP="002C6734">
            <w:pPr>
              <w:spacing w:after="0" w:line="360" w:lineRule="auto"/>
              <w:jc w:val="center"/>
              <w:rPr>
                <w:bCs/>
                <w:szCs w:val="28"/>
                <w:lang w:val="uk-UA"/>
              </w:rPr>
            </w:pPr>
          </w:p>
          <w:p w14:paraId="62A59E46" w14:textId="77777777" w:rsidR="00250152" w:rsidRDefault="00250152" w:rsidP="002C6734">
            <w:pPr>
              <w:spacing w:after="0" w:line="360" w:lineRule="auto"/>
              <w:jc w:val="center"/>
              <w:rPr>
                <w:bCs/>
                <w:szCs w:val="28"/>
                <w:lang w:val="uk-UA"/>
              </w:rPr>
            </w:pPr>
          </w:p>
          <w:p w14:paraId="087B0340" w14:textId="05BA8B47" w:rsidR="00250152" w:rsidRPr="008D5009" w:rsidRDefault="00250152" w:rsidP="002C6734">
            <w:pPr>
              <w:spacing w:after="0" w:line="360" w:lineRule="auto"/>
              <w:jc w:val="center"/>
              <w:rPr>
                <w:bCs/>
                <w:szCs w:val="28"/>
                <w:lang w:val="uk-UA"/>
              </w:rPr>
            </w:pPr>
            <w:r>
              <w:rPr>
                <w:bCs/>
                <w:szCs w:val="28"/>
                <w:lang w:val="uk-UA"/>
              </w:rPr>
              <w:t>33</w:t>
            </w:r>
          </w:p>
        </w:tc>
      </w:tr>
      <w:tr w:rsidR="008D5009" w:rsidRPr="008D5009" w14:paraId="30D14B94" w14:textId="77777777" w:rsidTr="009204CD">
        <w:tc>
          <w:tcPr>
            <w:tcW w:w="1908" w:type="dxa"/>
          </w:tcPr>
          <w:p w14:paraId="329432E0" w14:textId="77777777" w:rsidR="008D5009" w:rsidRPr="008D5009" w:rsidRDefault="008D5009" w:rsidP="002C6734">
            <w:pPr>
              <w:spacing w:after="0" w:line="360" w:lineRule="auto"/>
              <w:rPr>
                <w:bCs/>
                <w:szCs w:val="28"/>
                <w:lang w:val="uk-UA"/>
              </w:rPr>
            </w:pPr>
          </w:p>
        </w:tc>
        <w:tc>
          <w:tcPr>
            <w:tcW w:w="6150" w:type="dxa"/>
          </w:tcPr>
          <w:p w14:paraId="7A708D6B" w14:textId="7B1DFB8E" w:rsidR="008D5009" w:rsidRPr="008D5009" w:rsidRDefault="00767447" w:rsidP="00EE6B22">
            <w:pPr>
              <w:spacing w:after="0" w:line="360" w:lineRule="auto"/>
              <w:rPr>
                <w:bCs/>
                <w:szCs w:val="28"/>
                <w:lang w:val="uk-UA"/>
              </w:rPr>
            </w:pPr>
            <w:r w:rsidRPr="00767447">
              <w:rPr>
                <w:bCs/>
                <w:szCs w:val="28"/>
                <w:lang w:val="uk-UA"/>
              </w:rPr>
              <w:t>3.1.1. Методика класичного масажу при остеохондрозі шийного відділу хребта</w:t>
            </w:r>
            <w:r>
              <w:rPr>
                <w:bCs/>
                <w:szCs w:val="28"/>
                <w:lang w:val="uk-UA"/>
              </w:rPr>
              <w:t>…………..</w:t>
            </w:r>
          </w:p>
        </w:tc>
        <w:tc>
          <w:tcPr>
            <w:tcW w:w="1061" w:type="dxa"/>
          </w:tcPr>
          <w:p w14:paraId="5879EB34" w14:textId="77777777" w:rsidR="00250152" w:rsidRDefault="00250152" w:rsidP="002C6734">
            <w:pPr>
              <w:spacing w:after="0" w:line="360" w:lineRule="auto"/>
              <w:jc w:val="center"/>
              <w:rPr>
                <w:bCs/>
                <w:szCs w:val="28"/>
                <w:lang w:val="uk-UA"/>
              </w:rPr>
            </w:pPr>
          </w:p>
          <w:p w14:paraId="4AEE3E1A" w14:textId="4864A77B" w:rsidR="008D5009" w:rsidRPr="008D5009" w:rsidRDefault="00250152" w:rsidP="002C6734">
            <w:pPr>
              <w:spacing w:after="0" w:line="360" w:lineRule="auto"/>
              <w:jc w:val="center"/>
              <w:rPr>
                <w:bCs/>
                <w:szCs w:val="28"/>
                <w:lang w:val="uk-UA"/>
              </w:rPr>
            </w:pPr>
            <w:r>
              <w:rPr>
                <w:bCs/>
                <w:szCs w:val="28"/>
                <w:lang w:val="uk-UA"/>
              </w:rPr>
              <w:t>33</w:t>
            </w:r>
          </w:p>
        </w:tc>
      </w:tr>
      <w:tr w:rsidR="008D5009" w:rsidRPr="008D5009" w14:paraId="66212C6F" w14:textId="77777777" w:rsidTr="009204CD">
        <w:tc>
          <w:tcPr>
            <w:tcW w:w="1908" w:type="dxa"/>
          </w:tcPr>
          <w:p w14:paraId="0074E94C" w14:textId="77777777" w:rsidR="008D5009" w:rsidRPr="008D5009" w:rsidRDefault="008D5009" w:rsidP="002C6734">
            <w:pPr>
              <w:spacing w:after="0" w:line="360" w:lineRule="auto"/>
              <w:rPr>
                <w:bCs/>
                <w:szCs w:val="28"/>
                <w:lang w:val="uk-UA"/>
              </w:rPr>
            </w:pPr>
          </w:p>
        </w:tc>
        <w:tc>
          <w:tcPr>
            <w:tcW w:w="6150" w:type="dxa"/>
          </w:tcPr>
          <w:p w14:paraId="2026A9BB" w14:textId="264DEBD3" w:rsidR="008D5009" w:rsidRPr="008D5009" w:rsidRDefault="00767447" w:rsidP="00EE6B22">
            <w:pPr>
              <w:spacing w:after="0" w:line="360" w:lineRule="auto"/>
              <w:rPr>
                <w:bCs/>
                <w:szCs w:val="28"/>
                <w:lang w:val="uk-UA"/>
              </w:rPr>
            </w:pPr>
            <w:r w:rsidRPr="00767447">
              <w:rPr>
                <w:bCs/>
                <w:szCs w:val="28"/>
                <w:lang w:val="uk-UA"/>
              </w:rPr>
              <w:t>3.1.2. Методика лікувальної гімнастики при остеохондрозі шийного відділу хребта</w:t>
            </w:r>
            <w:r>
              <w:rPr>
                <w:bCs/>
                <w:szCs w:val="28"/>
                <w:lang w:val="uk-UA"/>
              </w:rPr>
              <w:t>…………..</w:t>
            </w:r>
          </w:p>
        </w:tc>
        <w:tc>
          <w:tcPr>
            <w:tcW w:w="1061" w:type="dxa"/>
          </w:tcPr>
          <w:p w14:paraId="54D0C538" w14:textId="77777777" w:rsidR="008D5009" w:rsidRDefault="008D5009" w:rsidP="002C6734">
            <w:pPr>
              <w:spacing w:after="0" w:line="360" w:lineRule="auto"/>
              <w:jc w:val="center"/>
              <w:rPr>
                <w:bCs/>
                <w:szCs w:val="28"/>
                <w:lang w:val="uk-UA"/>
              </w:rPr>
            </w:pPr>
          </w:p>
          <w:p w14:paraId="064A295B" w14:textId="50E1A723" w:rsidR="00250152" w:rsidRPr="008D5009" w:rsidRDefault="00250152" w:rsidP="002C6734">
            <w:pPr>
              <w:spacing w:after="0" w:line="360" w:lineRule="auto"/>
              <w:jc w:val="center"/>
              <w:rPr>
                <w:bCs/>
                <w:szCs w:val="28"/>
                <w:lang w:val="uk-UA"/>
              </w:rPr>
            </w:pPr>
            <w:r>
              <w:rPr>
                <w:bCs/>
                <w:szCs w:val="28"/>
                <w:lang w:val="uk-UA"/>
              </w:rPr>
              <w:t>36</w:t>
            </w:r>
          </w:p>
        </w:tc>
      </w:tr>
      <w:tr w:rsidR="008D5009" w:rsidRPr="008D5009" w14:paraId="5D758FBE" w14:textId="77777777" w:rsidTr="009204CD">
        <w:tc>
          <w:tcPr>
            <w:tcW w:w="1908" w:type="dxa"/>
          </w:tcPr>
          <w:p w14:paraId="6D93B8A3" w14:textId="77777777" w:rsidR="008D5009" w:rsidRPr="008D5009" w:rsidRDefault="008D5009" w:rsidP="002C6734">
            <w:pPr>
              <w:spacing w:after="0" w:line="360" w:lineRule="auto"/>
              <w:rPr>
                <w:bCs/>
                <w:szCs w:val="28"/>
                <w:lang w:val="uk-UA"/>
              </w:rPr>
            </w:pPr>
          </w:p>
        </w:tc>
        <w:tc>
          <w:tcPr>
            <w:tcW w:w="6150" w:type="dxa"/>
          </w:tcPr>
          <w:p w14:paraId="571F2D70" w14:textId="63B42A03" w:rsidR="008D5009" w:rsidRPr="008D5009" w:rsidRDefault="00767447" w:rsidP="00EE6B22">
            <w:pPr>
              <w:spacing w:after="0" w:line="360" w:lineRule="auto"/>
              <w:rPr>
                <w:bCs/>
                <w:szCs w:val="28"/>
                <w:lang w:val="uk-UA"/>
              </w:rPr>
            </w:pPr>
            <w:r w:rsidRPr="00767447">
              <w:rPr>
                <w:bCs/>
                <w:szCs w:val="28"/>
                <w:lang w:val="uk-UA"/>
              </w:rPr>
              <w:t>3.1.3.</w:t>
            </w:r>
            <w:r>
              <w:rPr>
                <w:bCs/>
                <w:szCs w:val="28"/>
                <w:lang w:val="uk-UA"/>
              </w:rPr>
              <w:t xml:space="preserve"> </w:t>
            </w:r>
            <w:r w:rsidRPr="00767447">
              <w:rPr>
                <w:bCs/>
                <w:szCs w:val="28"/>
                <w:lang w:val="uk-UA"/>
              </w:rPr>
              <w:t>Методика комбінованого застосування класичного масажу та лікувальної гімнастики при остеохондрозі шийного відділу хребта</w:t>
            </w:r>
            <w:r>
              <w:rPr>
                <w:bCs/>
                <w:szCs w:val="28"/>
                <w:lang w:val="uk-UA"/>
              </w:rPr>
              <w:t>……...</w:t>
            </w:r>
          </w:p>
        </w:tc>
        <w:tc>
          <w:tcPr>
            <w:tcW w:w="1061" w:type="dxa"/>
          </w:tcPr>
          <w:p w14:paraId="4B8A17E1" w14:textId="77777777" w:rsidR="00250152" w:rsidRDefault="00250152" w:rsidP="002C6734">
            <w:pPr>
              <w:spacing w:after="0" w:line="360" w:lineRule="auto"/>
              <w:jc w:val="center"/>
              <w:rPr>
                <w:bCs/>
                <w:szCs w:val="28"/>
                <w:lang w:val="uk-UA"/>
              </w:rPr>
            </w:pPr>
          </w:p>
          <w:p w14:paraId="51BB2743" w14:textId="77777777" w:rsidR="00250152" w:rsidRDefault="00250152" w:rsidP="002C6734">
            <w:pPr>
              <w:spacing w:after="0" w:line="360" w:lineRule="auto"/>
              <w:jc w:val="center"/>
              <w:rPr>
                <w:bCs/>
                <w:szCs w:val="28"/>
                <w:lang w:val="uk-UA"/>
              </w:rPr>
            </w:pPr>
          </w:p>
          <w:p w14:paraId="621F1500" w14:textId="0BC2F845" w:rsidR="008D5009" w:rsidRPr="008D5009" w:rsidRDefault="00250152" w:rsidP="002C6734">
            <w:pPr>
              <w:spacing w:after="0" w:line="360" w:lineRule="auto"/>
              <w:jc w:val="center"/>
              <w:rPr>
                <w:bCs/>
                <w:szCs w:val="28"/>
                <w:lang w:val="uk-UA"/>
              </w:rPr>
            </w:pPr>
            <w:r>
              <w:rPr>
                <w:bCs/>
                <w:szCs w:val="28"/>
                <w:lang w:val="uk-UA"/>
              </w:rPr>
              <w:t>38</w:t>
            </w:r>
          </w:p>
        </w:tc>
      </w:tr>
      <w:tr w:rsidR="008D5009" w:rsidRPr="008D5009" w14:paraId="62953DD6" w14:textId="77777777" w:rsidTr="009204CD">
        <w:tc>
          <w:tcPr>
            <w:tcW w:w="1908" w:type="dxa"/>
          </w:tcPr>
          <w:p w14:paraId="5954E82D" w14:textId="77777777" w:rsidR="008D5009" w:rsidRPr="008D5009" w:rsidRDefault="008D5009" w:rsidP="002C6734">
            <w:pPr>
              <w:spacing w:after="0" w:line="360" w:lineRule="auto"/>
              <w:rPr>
                <w:bCs/>
                <w:szCs w:val="28"/>
                <w:lang w:val="uk-UA"/>
              </w:rPr>
            </w:pPr>
          </w:p>
        </w:tc>
        <w:tc>
          <w:tcPr>
            <w:tcW w:w="6150" w:type="dxa"/>
          </w:tcPr>
          <w:p w14:paraId="295BF53E" w14:textId="40341D95" w:rsidR="008D5009" w:rsidRPr="008D5009" w:rsidRDefault="002B0561" w:rsidP="00EE6B22">
            <w:pPr>
              <w:spacing w:after="0" w:line="360" w:lineRule="auto"/>
              <w:rPr>
                <w:bCs/>
                <w:szCs w:val="28"/>
                <w:lang w:val="uk-UA"/>
              </w:rPr>
            </w:pPr>
            <w:r w:rsidRPr="002B0561">
              <w:rPr>
                <w:bCs/>
                <w:szCs w:val="28"/>
                <w:lang w:val="uk-UA"/>
              </w:rPr>
              <w:t>3.2. Ефективність комбінованого застосування класичного масажу та лікувальної гімнастики при остеохондрозі шийного відділу хребта</w:t>
            </w:r>
            <w:r>
              <w:rPr>
                <w:bCs/>
                <w:szCs w:val="28"/>
                <w:lang w:val="uk-UA"/>
              </w:rPr>
              <w:t>……...</w:t>
            </w:r>
          </w:p>
        </w:tc>
        <w:tc>
          <w:tcPr>
            <w:tcW w:w="1061" w:type="dxa"/>
          </w:tcPr>
          <w:p w14:paraId="4A4C5A1F" w14:textId="77777777" w:rsidR="008D5009" w:rsidRDefault="008D5009" w:rsidP="002C6734">
            <w:pPr>
              <w:spacing w:after="0" w:line="360" w:lineRule="auto"/>
              <w:jc w:val="center"/>
              <w:rPr>
                <w:bCs/>
                <w:szCs w:val="28"/>
                <w:lang w:val="uk-UA"/>
              </w:rPr>
            </w:pPr>
          </w:p>
          <w:p w14:paraId="65766F6C" w14:textId="77777777" w:rsidR="00250152" w:rsidRDefault="00250152" w:rsidP="002C6734">
            <w:pPr>
              <w:spacing w:after="0" w:line="360" w:lineRule="auto"/>
              <w:jc w:val="center"/>
              <w:rPr>
                <w:bCs/>
                <w:szCs w:val="28"/>
                <w:lang w:val="uk-UA"/>
              </w:rPr>
            </w:pPr>
          </w:p>
          <w:p w14:paraId="47DC1EC5" w14:textId="3382614B" w:rsidR="00250152" w:rsidRPr="008D5009" w:rsidRDefault="00250152" w:rsidP="002C6734">
            <w:pPr>
              <w:spacing w:after="0" w:line="360" w:lineRule="auto"/>
              <w:jc w:val="center"/>
              <w:rPr>
                <w:bCs/>
                <w:szCs w:val="28"/>
                <w:lang w:val="uk-UA"/>
              </w:rPr>
            </w:pPr>
            <w:r>
              <w:rPr>
                <w:bCs/>
                <w:szCs w:val="28"/>
                <w:lang w:val="uk-UA"/>
              </w:rPr>
              <w:t>39</w:t>
            </w:r>
          </w:p>
        </w:tc>
      </w:tr>
      <w:tr w:rsidR="00093A89" w:rsidRPr="00B16623" w14:paraId="6EF6A280" w14:textId="77777777" w:rsidTr="009204CD">
        <w:tc>
          <w:tcPr>
            <w:tcW w:w="8058" w:type="dxa"/>
            <w:gridSpan w:val="2"/>
          </w:tcPr>
          <w:p w14:paraId="0D58ACD8" w14:textId="77777777" w:rsidR="00093A89" w:rsidRPr="00B16623" w:rsidRDefault="00093A89" w:rsidP="002C6734">
            <w:pPr>
              <w:spacing w:after="0" w:line="360" w:lineRule="auto"/>
              <w:rPr>
                <w:bCs/>
                <w:szCs w:val="28"/>
                <w:lang w:val="uk-UA"/>
              </w:rPr>
            </w:pPr>
            <w:r w:rsidRPr="00B16623">
              <w:rPr>
                <w:b/>
                <w:szCs w:val="28"/>
                <w:lang w:val="uk-UA"/>
              </w:rPr>
              <w:t>ВИСНОВКИ</w:t>
            </w:r>
            <w:r w:rsidRPr="00B16623">
              <w:rPr>
                <w:bCs/>
                <w:szCs w:val="28"/>
                <w:lang w:val="uk-UA"/>
              </w:rPr>
              <w:t>…………………………………………………………</w:t>
            </w:r>
          </w:p>
        </w:tc>
        <w:tc>
          <w:tcPr>
            <w:tcW w:w="1061" w:type="dxa"/>
          </w:tcPr>
          <w:p w14:paraId="1DEB8268" w14:textId="1A25D40D" w:rsidR="00093A89" w:rsidRPr="00B16623" w:rsidRDefault="00250152" w:rsidP="002C6734">
            <w:pPr>
              <w:spacing w:after="0" w:line="360" w:lineRule="auto"/>
              <w:jc w:val="center"/>
              <w:rPr>
                <w:szCs w:val="28"/>
                <w:lang w:val="uk-UA"/>
              </w:rPr>
            </w:pPr>
            <w:r>
              <w:rPr>
                <w:szCs w:val="28"/>
                <w:lang w:val="uk-UA"/>
              </w:rPr>
              <w:t>48</w:t>
            </w:r>
          </w:p>
        </w:tc>
      </w:tr>
      <w:tr w:rsidR="00093A89" w:rsidRPr="00B16623" w14:paraId="19435179" w14:textId="77777777" w:rsidTr="009204CD">
        <w:tc>
          <w:tcPr>
            <w:tcW w:w="8058" w:type="dxa"/>
            <w:gridSpan w:val="2"/>
          </w:tcPr>
          <w:p w14:paraId="59EA4057" w14:textId="77777777" w:rsidR="00093A89" w:rsidRPr="00B16623" w:rsidRDefault="00093A89" w:rsidP="002C6734">
            <w:pPr>
              <w:spacing w:after="0" w:line="360" w:lineRule="auto"/>
              <w:rPr>
                <w:szCs w:val="28"/>
                <w:lang w:val="uk-UA"/>
              </w:rPr>
            </w:pPr>
            <w:r w:rsidRPr="00B16623">
              <w:rPr>
                <w:b/>
                <w:szCs w:val="28"/>
                <w:lang w:val="uk-UA"/>
              </w:rPr>
              <w:t>СПИСОК ЛІТЕРАТУРИ</w:t>
            </w:r>
            <w:r w:rsidRPr="00B16623">
              <w:rPr>
                <w:szCs w:val="28"/>
                <w:lang w:val="uk-UA"/>
              </w:rPr>
              <w:t>..................................................................</w:t>
            </w:r>
          </w:p>
        </w:tc>
        <w:tc>
          <w:tcPr>
            <w:tcW w:w="1061" w:type="dxa"/>
          </w:tcPr>
          <w:p w14:paraId="0AB33D4C" w14:textId="4AC6D206" w:rsidR="00093A89" w:rsidRPr="00B16623" w:rsidRDefault="00474E8E" w:rsidP="002C6734">
            <w:pPr>
              <w:spacing w:after="0" w:line="360" w:lineRule="auto"/>
              <w:jc w:val="center"/>
              <w:rPr>
                <w:szCs w:val="28"/>
                <w:lang w:val="uk-UA"/>
              </w:rPr>
            </w:pPr>
            <w:r>
              <w:rPr>
                <w:szCs w:val="28"/>
                <w:lang w:val="uk-UA"/>
              </w:rPr>
              <w:t>51</w:t>
            </w:r>
          </w:p>
        </w:tc>
      </w:tr>
      <w:tr w:rsidR="002B0561" w:rsidRPr="00B16623" w14:paraId="356EEC6A" w14:textId="77777777" w:rsidTr="009204CD">
        <w:tc>
          <w:tcPr>
            <w:tcW w:w="8058" w:type="dxa"/>
            <w:gridSpan w:val="2"/>
          </w:tcPr>
          <w:p w14:paraId="4A1C4ACC" w14:textId="0FAA398A" w:rsidR="002B0561" w:rsidRPr="00B16623" w:rsidRDefault="002B0561" w:rsidP="002C6734">
            <w:pPr>
              <w:spacing w:after="0" w:line="360" w:lineRule="auto"/>
              <w:rPr>
                <w:b/>
                <w:szCs w:val="28"/>
                <w:lang w:val="uk-UA"/>
              </w:rPr>
            </w:pPr>
            <w:r>
              <w:rPr>
                <w:b/>
                <w:szCs w:val="28"/>
                <w:lang w:val="uk-UA"/>
              </w:rPr>
              <w:t>ДОДАТОК</w:t>
            </w:r>
            <w:r w:rsidRPr="002B0561">
              <w:rPr>
                <w:bCs/>
                <w:szCs w:val="28"/>
                <w:lang w:val="uk-UA"/>
              </w:rPr>
              <w:t>…………………………………………………………</w:t>
            </w:r>
            <w:r>
              <w:rPr>
                <w:bCs/>
                <w:szCs w:val="28"/>
                <w:lang w:val="uk-UA"/>
              </w:rPr>
              <w:t>...</w:t>
            </w:r>
          </w:p>
        </w:tc>
        <w:tc>
          <w:tcPr>
            <w:tcW w:w="1061" w:type="dxa"/>
          </w:tcPr>
          <w:p w14:paraId="3A6E52E5" w14:textId="26E4F12A" w:rsidR="002B0561" w:rsidRPr="00B16623" w:rsidRDefault="00474E8E" w:rsidP="002C6734">
            <w:pPr>
              <w:spacing w:after="0" w:line="360" w:lineRule="auto"/>
              <w:jc w:val="center"/>
              <w:rPr>
                <w:szCs w:val="28"/>
                <w:lang w:val="uk-UA"/>
              </w:rPr>
            </w:pPr>
            <w:r>
              <w:rPr>
                <w:szCs w:val="28"/>
                <w:lang w:val="uk-UA"/>
              </w:rPr>
              <w:t>55</w:t>
            </w:r>
          </w:p>
        </w:tc>
      </w:tr>
    </w:tbl>
    <w:p w14:paraId="6E87A844" w14:textId="77777777" w:rsidR="00093A89" w:rsidRPr="00B16623" w:rsidRDefault="00093A89" w:rsidP="00093A89">
      <w:pPr>
        <w:spacing w:line="259" w:lineRule="auto"/>
        <w:rPr>
          <w:rFonts w:cs="Times New Roman"/>
          <w:szCs w:val="28"/>
          <w:lang w:val="uk-UA"/>
        </w:rPr>
      </w:pPr>
      <w:r w:rsidRPr="00B16623">
        <w:rPr>
          <w:rFonts w:cs="Times New Roman"/>
          <w:szCs w:val="28"/>
          <w:lang w:val="uk-UA"/>
        </w:rPr>
        <w:br w:type="page"/>
      </w:r>
    </w:p>
    <w:p w14:paraId="654F220D" w14:textId="77777777" w:rsidR="00093A89" w:rsidRPr="00B16623" w:rsidRDefault="00093A89" w:rsidP="007C2650">
      <w:pPr>
        <w:spacing w:after="0" w:line="276" w:lineRule="auto"/>
        <w:jc w:val="center"/>
        <w:rPr>
          <w:rFonts w:cs="Times New Roman"/>
          <w:b/>
          <w:bCs/>
          <w:szCs w:val="28"/>
          <w:lang w:val="uk-UA"/>
        </w:rPr>
      </w:pPr>
      <w:r w:rsidRPr="00B16623">
        <w:rPr>
          <w:rFonts w:cs="Times New Roman"/>
          <w:b/>
          <w:bCs/>
          <w:szCs w:val="28"/>
          <w:lang w:val="uk-UA"/>
        </w:rPr>
        <w:lastRenderedPageBreak/>
        <w:t>ВСТУП</w:t>
      </w:r>
    </w:p>
    <w:p w14:paraId="27DA358D" w14:textId="77777777" w:rsidR="00093A89" w:rsidRPr="00B16623" w:rsidRDefault="00093A89" w:rsidP="00093A89">
      <w:pPr>
        <w:spacing w:after="0" w:line="276" w:lineRule="auto"/>
        <w:ind w:firstLine="709"/>
        <w:jc w:val="both"/>
        <w:rPr>
          <w:rFonts w:cs="Times New Roman"/>
          <w:szCs w:val="28"/>
          <w:lang w:val="uk-UA"/>
        </w:rPr>
      </w:pPr>
    </w:p>
    <w:p w14:paraId="3CFD4228" w14:textId="77777777" w:rsidR="007C2650" w:rsidRPr="007C2650" w:rsidRDefault="007C2650" w:rsidP="007C2650">
      <w:pPr>
        <w:spacing w:after="0" w:line="360" w:lineRule="auto"/>
        <w:ind w:firstLine="709"/>
        <w:jc w:val="both"/>
        <w:rPr>
          <w:rFonts w:cs="Times New Roman"/>
          <w:szCs w:val="28"/>
          <w:lang w:val="uk-UA"/>
        </w:rPr>
      </w:pPr>
      <w:r w:rsidRPr="007C2650">
        <w:rPr>
          <w:rFonts w:cs="Times New Roman"/>
          <w:szCs w:val="28"/>
          <w:lang w:val="uk-UA"/>
        </w:rPr>
        <w:t>В даний час проблема лікування остеохондрозу хребта та реабілітації хворих має велике значення у зв'язку зі зростанням у всіх країнах світу числа хворих, значною питомою вагою остеохондрозу у структурі захворюваності, тимчасової непрацездатності та інвалідності населення. За даними ряду дослідників кожна п'ята людина старше тридцяти років страждає на дискогенний радикуліт – один з проявів остеохондрозу.</w:t>
      </w:r>
    </w:p>
    <w:p w14:paraId="5ADFDFEE" w14:textId="77777777" w:rsidR="007C2650" w:rsidRPr="007C2650" w:rsidRDefault="007C2650" w:rsidP="007C2650">
      <w:pPr>
        <w:spacing w:after="0" w:line="360" w:lineRule="auto"/>
        <w:ind w:firstLine="709"/>
        <w:jc w:val="both"/>
        <w:rPr>
          <w:rFonts w:cs="Times New Roman"/>
          <w:szCs w:val="28"/>
          <w:lang w:val="uk-UA"/>
        </w:rPr>
      </w:pPr>
      <w:r w:rsidRPr="007C2650">
        <w:rPr>
          <w:rFonts w:cs="Times New Roman"/>
          <w:szCs w:val="28"/>
          <w:lang w:val="uk-UA"/>
        </w:rPr>
        <w:t>Згідно з даними літератури, захворювання периферичної нервової системи, що розвиваються як наслідок остеохондрозу, становлять 48% усіх хвороб нервової системи та посідають перше місце. Згідно зі статистикою багатьох країн клінічні прояви остеохондрозу хребта спостерігаються у 15-25% працюючих.</w:t>
      </w:r>
    </w:p>
    <w:p w14:paraId="599EA0C6" w14:textId="77777777" w:rsidR="007C2650" w:rsidRPr="007C2650" w:rsidRDefault="007C2650" w:rsidP="007C2650">
      <w:pPr>
        <w:spacing w:after="0" w:line="360" w:lineRule="auto"/>
        <w:ind w:firstLine="709"/>
        <w:jc w:val="both"/>
        <w:rPr>
          <w:rFonts w:cs="Times New Roman"/>
          <w:szCs w:val="28"/>
          <w:lang w:val="uk-UA"/>
        </w:rPr>
      </w:pPr>
      <w:r w:rsidRPr="007C2650">
        <w:rPr>
          <w:rFonts w:cs="Times New Roman"/>
          <w:szCs w:val="28"/>
          <w:lang w:val="uk-UA"/>
        </w:rPr>
        <w:t>В даний час вкрай актуальною є проблема реабілітації хворих на остеохондроз хребта. Насамперед це зумовлено високою частотою остеохондрозу хребта та неухильною тенденцією до збільшення захворюваності різних вікових груп пацієнтів [10, 11,13, 20, 37].</w:t>
      </w:r>
    </w:p>
    <w:p w14:paraId="358ABAAD" w14:textId="77777777" w:rsidR="007C2650" w:rsidRPr="007C2650" w:rsidRDefault="007C2650" w:rsidP="007C2650">
      <w:pPr>
        <w:spacing w:after="0" w:line="360" w:lineRule="auto"/>
        <w:ind w:firstLine="709"/>
        <w:jc w:val="both"/>
        <w:rPr>
          <w:rFonts w:cs="Times New Roman"/>
          <w:szCs w:val="28"/>
          <w:lang w:val="uk-UA"/>
        </w:rPr>
      </w:pPr>
      <w:r w:rsidRPr="007C2650">
        <w:rPr>
          <w:rFonts w:cs="Times New Roman"/>
          <w:szCs w:val="28"/>
          <w:lang w:val="uk-UA"/>
        </w:rPr>
        <w:t>Остеохондроз знижує працездатність, соціальну активність, погіршує якість життя, а 10% випадків є причиною інвалідності пацієнтів [5]. Клінічні прояви остеохондрозу є в осіб молодого працездатного віку [19, 36].</w:t>
      </w:r>
    </w:p>
    <w:p w14:paraId="26284429" w14:textId="6318119A" w:rsidR="007C2650" w:rsidRPr="007C2650" w:rsidRDefault="007C2650" w:rsidP="007C2650">
      <w:pPr>
        <w:spacing w:after="0" w:line="360" w:lineRule="auto"/>
        <w:ind w:firstLine="709"/>
        <w:jc w:val="both"/>
        <w:rPr>
          <w:rFonts w:cs="Times New Roman"/>
          <w:szCs w:val="28"/>
          <w:lang w:val="uk-UA"/>
        </w:rPr>
      </w:pPr>
      <w:r w:rsidRPr="007C2650">
        <w:rPr>
          <w:rFonts w:cs="Times New Roman"/>
          <w:szCs w:val="28"/>
          <w:lang w:val="uk-UA"/>
        </w:rPr>
        <w:t xml:space="preserve">Ця патологія визначає і великі економічні втрати, які зумовлені як виробничими проблемами у дні невиходу працювати і виплатами із соціального страхування, а й із значним зниженням працездатності під час ремісії, </w:t>
      </w:r>
      <w:r w:rsidR="000A7FE0">
        <w:rPr>
          <w:rFonts w:cs="Times New Roman"/>
          <w:szCs w:val="28"/>
          <w:lang w:val="uk-UA"/>
        </w:rPr>
        <w:t>так як</w:t>
      </w:r>
      <w:r w:rsidRPr="007C2650">
        <w:rPr>
          <w:rFonts w:cs="Times New Roman"/>
          <w:szCs w:val="28"/>
          <w:lang w:val="uk-UA"/>
        </w:rPr>
        <w:t xml:space="preserve"> </w:t>
      </w:r>
      <w:r w:rsidR="000A7FE0">
        <w:rPr>
          <w:rFonts w:cs="Times New Roman"/>
          <w:szCs w:val="28"/>
          <w:lang w:val="uk-UA"/>
        </w:rPr>
        <w:t>б</w:t>
      </w:r>
      <w:r w:rsidRPr="007C2650">
        <w:rPr>
          <w:rFonts w:cs="Times New Roman"/>
          <w:szCs w:val="28"/>
          <w:lang w:val="uk-UA"/>
        </w:rPr>
        <w:t>агато пацієнтів, попереджаючи виникнення чергових загострень, дотримуються режиму, що щадить, і не на повну силу застосовують свої професійні навички. Остеохондроз призводить до порушення загального самопочуття та координації, що негативно впливає на продуктивність розумової та фізичної праці [2]. Значимість цієї проблеми визначається ще й тим, що висока захворюваність на остеохондроз спостерігається у найбільш кваліфікованого контингенту робітників [2, 22].</w:t>
      </w:r>
    </w:p>
    <w:p w14:paraId="71CB8D0B" w14:textId="77777777" w:rsidR="007C2650" w:rsidRPr="007C2650" w:rsidRDefault="007C2650" w:rsidP="007C2650">
      <w:pPr>
        <w:spacing w:after="0" w:line="360" w:lineRule="auto"/>
        <w:ind w:firstLine="709"/>
        <w:jc w:val="both"/>
        <w:rPr>
          <w:rFonts w:cs="Times New Roman"/>
          <w:szCs w:val="28"/>
          <w:lang w:val="uk-UA"/>
        </w:rPr>
      </w:pPr>
      <w:r w:rsidRPr="007C2650">
        <w:rPr>
          <w:rFonts w:cs="Times New Roman"/>
          <w:szCs w:val="28"/>
          <w:lang w:val="uk-UA"/>
        </w:rPr>
        <w:lastRenderedPageBreak/>
        <w:t>Все це визначає високу медико-соціальну значущість проблеми лікування остеохондрозу хребта та реабілітації пацієнтів.</w:t>
      </w:r>
    </w:p>
    <w:p w14:paraId="28EEC905" w14:textId="77777777" w:rsidR="007C2650" w:rsidRPr="007C2650" w:rsidRDefault="007C2650" w:rsidP="007C2650">
      <w:pPr>
        <w:spacing w:after="0" w:line="360" w:lineRule="auto"/>
        <w:ind w:firstLine="709"/>
        <w:jc w:val="both"/>
        <w:rPr>
          <w:rFonts w:cs="Times New Roman"/>
          <w:szCs w:val="28"/>
          <w:lang w:val="uk-UA"/>
        </w:rPr>
      </w:pPr>
      <w:r w:rsidRPr="007C2650">
        <w:rPr>
          <w:rFonts w:cs="Times New Roman"/>
          <w:szCs w:val="28"/>
          <w:lang w:val="uk-UA"/>
        </w:rPr>
        <w:t>Основним клінічним проявом остеохондрозу хребта є больовий синдром, наявність якого в більшості випадків стає головним фактором, що зумовлює ставлення хворого до свого захворювання та перспектив лікування [23, 24]. Тому динаміка больового синдрому стає основним критерієм ефективності лікування, що проводиться.</w:t>
      </w:r>
    </w:p>
    <w:p w14:paraId="6BA29F8D" w14:textId="77777777" w:rsidR="007C2650" w:rsidRPr="007C2650" w:rsidRDefault="007C2650" w:rsidP="007C2650">
      <w:pPr>
        <w:spacing w:after="0" w:line="360" w:lineRule="auto"/>
        <w:ind w:firstLine="709"/>
        <w:jc w:val="both"/>
        <w:rPr>
          <w:rFonts w:cs="Times New Roman"/>
          <w:szCs w:val="28"/>
          <w:lang w:val="uk-UA"/>
        </w:rPr>
      </w:pPr>
      <w:r w:rsidRPr="007C2650">
        <w:rPr>
          <w:rFonts w:cs="Times New Roman"/>
          <w:szCs w:val="28"/>
          <w:lang w:val="uk-UA"/>
        </w:rPr>
        <w:t>Сьогодні для усунення больового синдрому у пацієнтів з остеохондрозом хребта існують різні засоби та методи, що відрізняються за своєю ефективністю.</w:t>
      </w:r>
    </w:p>
    <w:p w14:paraId="58CFE326" w14:textId="77777777" w:rsidR="007C2650" w:rsidRPr="007C2650" w:rsidRDefault="007C2650" w:rsidP="007C2650">
      <w:pPr>
        <w:spacing w:after="0" w:line="360" w:lineRule="auto"/>
        <w:ind w:firstLine="709"/>
        <w:jc w:val="both"/>
        <w:rPr>
          <w:rFonts w:cs="Times New Roman"/>
          <w:szCs w:val="28"/>
          <w:lang w:val="uk-UA"/>
        </w:rPr>
      </w:pPr>
      <w:r w:rsidRPr="007C2650">
        <w:rPr>
          <w:rFonts w:cs="Times New Roman"/>
          <w:szCs w:val="28"/>
          <w:lang w:val="uk-UA"/>
        </w:rPr>
        <w:t>Однак, на думку ряду авторів, використанням стандартної медикаментозної терапії та методів фізіотерапії необхідний лікувальний ефект не досягається [14, 21]. Крім того, застосування загальноприйнятих анальгетиків може бути обмеженим через наявні протипоказання або побічні ефекти [3, 38]. Проблему усунення болю при остеохондрозі хребта не може повністю вирішити навіть хірургічне лікування. Крім того, оперативні втручання на хребті спричиняють різноманітні післяопераційні ускладнення в 5% випадків, а в 1-3% - стають причиною смерті пацієнта [28].</w:t>
      </w:r>
    </w:p>
    <w:p w14:paraId="3A4A1D9E" w14:textId="77777777" w:rsidR="007C2650" w:rsidRPr="007C2650" w:rsidRDefault="007C2650" w:rsidP="007C2650">
      <w:pPr>
        <w:spacing w:after="0" w:line="360" w:lineRule="auto"/>
        <w:ind w:firstLine="709"/>
        <w:jc w:val="both"/>
        <w:rPr>
          <w:rFonts w:cs="Times New Roman"/>
          <w:szCs w:val="28"/>
          <w:lang w:val="uk-UA"/>
        </w:rPr>
      </w:pPr>
      <w:r w:rsidRPr="007C2650">
        <w:rPr>
          <w:rFonts w:cs="Times New Roman"/>
          <w:szCs w:val="28"/>
          <w:lang w:val="uk-UA"/>
        </w:rPr>
        <w:t>Відомо, що за певної інтенсивності та тривалості больового синдрому формуються умови для розвитку в організмі багаторівневої патологічної алгічної системи з постійним джерелом больової імпульсації з ураженого сегмента хребта [12]. Доведено, що цей стан супроводжується патологічними зрушеннями в роботі різних органів і систем, формуванням комплексу взаємозалежних патофізіологічних та біохімічних змін, з одного боку, що відображають суть основного процесу, а з іншого, що впливають на його перебіг та клінічні прояви [18, 40].</w:t>
      </w:r>
    </w:p>
    <w:p w14:paraId="485F170E" w14:textId="77777777" w:rsidR="007C2650" w:rsidRPr="007C2650" w:rsidRDefault="007C2650" w:rsidP="007C2650">
      <w:pPr>
        <w:spacing w:after="0" w:line="360" w:lineRule="auto"/>
        <w:ind w:firstLine="709"/>
        <w:jc w:val="both"/>
        <w:rPr>
          <w:rFonts w:cs="Times New Roman"/>
          <w:szCs w:val="28"/>
          <w:lang w:val="uk-UA"/>
        </w:rPr>
      </w:pPr>
      <w:r w:rsidRPr="007C2650">
        <w:rPr>
          <w:rFonts w:cs="Times New Roman"/>
          <w:szCs w:val="28"/>
          <w:lang w:val="uk-UA"/>
        </w:rPr>
        <w:t>Все це вимагає пошуку нових принципових підходів до терапії остеохондрозу хребта, що поєднують у собі як місцеві, так і загальні лікувальні ефекти, і не негативно впливають на основні регулюючі системи організму пацієнта, що не мають побічних ефектів при курсовому застосуванні [39].</w:t>
      </w:r>
    </w:p>
    <w:p w14:paraId="03045A11" w14:textId="2D683576" w:rsidR="007C2650" w:rsidRPr="007C2650" w:rsidRDefault="007C2650" w:rsidP="007C2650">
      <w:pPr>
        <w:spacing w:after="0" w:line="360" w:lineRule="auto"/>
        <w:ind w:firstLine="709"/>
        <w:jc w:val="both"/>
        <w:rPr>
          <w:rFonts w:cs="Times New Roman"/>
          <w:szCs w:val="28"/>
          <w:lang w:val="uk-UA"/>
        </w:rPr>
      </w:pPr>
      <w:r w:rsidRPr="007C2650">
        <w:rPr>
          <w:rFonts w:cs="Times New Roman"/>
          <w:szCs w:val="28"/>
          <w:lang w:val="uk-UA"/>
        </w:rPr>
        <w:lastRenderedPageBreak/>
        <w:t>Тому останніми роками дедалі більшу увагу при лікуванні остеохондрозу хребта приділяється природно-біологічним методам – рефлексотерапії, масажу, мануальної терапії, лікувальної фізичної культурі, гомеопатії та інших [6,8].</w:t>
      </w:r>
    </w:p>
    <w:p w14:paraId="58FFF9D1" w14:textId="77777777" w:rsidR="007C2650" w:rsidRPr="007C2650" w:rsidRDefault="007C2650" w:rsidP="007C2650">
      <w:pPr>
        <w:spacing w:after="0" w:line="360" w:lineRule="auto"/>
        <w:ind w:firstLine="709"/>
        <w:jc w:val="both"/>
        <w:rPr>
          <w:rFonts w:cs="Times New Roman"/>
          <w:szCs w:val="28"/>
          <w:lang w:val="uk-UA"/>
        </w:rPr>
      </w:pPr>
      <w:r w:rsidRPr="007C2650">
        <w:rPr>
          <w:rFonts w:cs="Times New Roman"/>
          <w:szCs w:val="28"/>
          <w:lang w:val="uk-UA"/>
        </w:rPr>
        <w:t>Результати аналізу та узагальнення літературних даних дозволяють стверджувати, що успішне лікування хворих на остеохондроз шийного відділу хребта багато в чому залежить від правильного проведення реабілітаційних заходів, особливо на ранніх етапах захворюваннях. Багатьма авторами описані традиційні та нетрадиційні методи фізичної реабілітації, які застосовуються для відновлення хворих на остеохондроз шийного відділу хребта. Багато авторів у зв'язку з цим підкреслюють необхідність розробки комплексної методики фізичної реабілітації, заснованої на застосуванні поєднання різних методів фізичної медицини з використанням комплексного підходу та вироблення індивідуальних програм реабілітації для кожного пацієнта з урахуванням особливостей перебігу захворювання.</w:t>
      </w:r>
    </w:p>
    <w:p w14:paraId="6F1FB73E" w14:textId="23ED51B6" w:rsidR="007C2650" w:rsidRPr="007C2650" w:rsidRDefault="007C2650" w:rsidP="007C2650">
      <w:pPr>
        <w:spacing w:after="0" w:line="360" w:lineRule="auto"/>
        <w:ind w:firstLine="709"/>
        <w:jc w:val="both"/>
        <w:rPr>
          <w:rFonts w:cs="Times New Roman"/>
          <w:szCs w:val="28"/>
          <w:lang w:val="uk-UA"/>
        </w:rPr>
      </w:pPr>
      <w:r w:rsidRPr="007C2650">
        <w:rPr>
          <w:rFonts w:cs="Times New Roman"/>
          <w:szCs w:val="28"/>
          <w:lang w:val="uk-UA"/>
        </w:rPr>
        <w:t xml:space="preserve">Застосування комплексу класичного масажу та фізичних вправ при остеохондрозі шийного відділу хребта </w:t>
      </w:r>
      <w:r w:rsidR="000A7FE0">
        <w:rPr>
          <w:rFonts w:cs="Times New Roman"/>
          <w:szCs w:val="28"/>
          <w:lang w:val="uk-UA"/>
        </w:rPr>
        <w:t>і</w:t>
      </w:r>
      <w:r w:rsidRPr="007C2650">
        <w:rPr>
          <w:rFonts w:cs="Times New Roman"/>
          <w:szCs w:val="28"/>
          <w:lang w:val="uk-UA"/>
        </w:rPr>
        <w:t xml:space="preserve"> присвячена дана робота.</w:t>
      </w:r>
    </w:p>
    <w:p w14:paraId="2EC5C115" w14:textId="62648B28" w:rsidR="007C2650" w:rsidRPr="007C2650" w:rsidRDefault="007C2650" w:rsidP="007C2650">
      <w:pPr>
        <w:spacing w:after="0" w:line="360" w:lineRule="auto"/>
        <w:ind w:firstLine="709"/>
        <w:jc w:val="both"/>
        <w:rPr>
          <w:rFonts w:cs="Times New Roman"/>
          <w:szCs w:val="28"/>
          <w:lang w:val="uk-UA"/>
        </w:rPr>
      </w:pPr>
      <w:r w:rsidRPr="000A7FE0">
        <w:rPr>
          <w:rFonts w:cs="Times New Roman"/>
          <w:b/>
          <w:bCs/>
          <w:szCs w:val="28"/>
          <w:lang w:val="uk-UA"/>
        </w:rPr>
        <w:t>Предмет дослідження:</w:t>
      </w:r>
      <w:r w:rsidRPr="007C2650">
        <w:rPr>
          <w:rFonts w:cs="Times New Roman"/>
          <w:szCs w:val="28"/>
          <w:lang w:val="uk-UA"/>
        </w:rPr>
        <w:t xml:space="preserve"> остеохондроз шийного відділу хребта</w:t>
      </w:r>
      <w:r w:rsidR="000A7FE0">
        <w:rPr>
          <w:rFonts w:cs="Times New Roman"/>
          <w:szCs w:val="28"/>
          <w:lang w:val="uk-UA"/>
        </w:rPr>
        <w:t>.</w:t>
      </w:r>
    </w:p>
    <w:p w14:paraId="738D0A55" w14:textId="09AD975D" w:rsidR="007C2650" w:rsidRPr="007C2650" w:rsidRDefault="007C2650" w:rsidP="007C2650">
      <w:pPr>
        <w:spacing w:after="0" w:line="360" w:lineRule="auto"/>
        <w:ind w:firstLine="709"/>
        <w:jc w:val="both"/>
        <w:rPr>
          <w:rFonts w:cs="Times New Roman"/>
          <w:szCs w:val="28"/>
          <w:lang w:val="uk-UA"/>
        </w:rPr>
      </w:pPr>
      <w:r w:rsidRPr="000A7FE0">
        <w:rPr>
          <w:rFonts w:cs="Times New Roman"/>
          <w:b/>
          <w:bCs/>
          <w:szCs w:val="28"/>
          <w:lang w:val="uk-UA"/>
        </w:rPr>
        <w:t>Об'єкт дослідження:</w:t>
      </w:r>
      <w:r w:rsidRPr="007C2650">
        <w:rPr>
          <w:rFonts w:cs="Times New Roman"/>
          <w:szCs w:val="28"/>
          <w:lang w:val="uk-UA"/>
        </w:rPr>
        <w:t xml:space="preserve"> відновлення рухливості шийного відділу хребта при остеохондрозі засобами фізичної </w:t>
      </w:r>
      <w:r w:rsidR="000A7FE0">
        <w:rPr>
          <w:rFonts w:cs="Times New Roman"/>
          <w:szCs w:val="28"/>
          <w:lang w:val="uk-UA"/>
        </w:rPr>
        <w:t>терапії</w:t>
      </w:r>
      <w:r w:rsidRPr="007C2650">
        <w:rPr>
          <w:rFonts w:cs="Times New Roman"/>
          <w:szCs w:val="28"/>
          <w:lang w:val="uk-UA"/>
        </w:rPr>
        <w:t>.</w:t>
      </w:r>
    </w:p>
    <w:p w14:paraId="04D25891" w14:textId="77777777" w:rsidR="007C2650" w:rsidRPr="007C2650" w:rsidRDefault="007C2650" w:rsidP="007C2650">
      <w:pPr>
        <w:spacing w:after="0" w:line="360" w:lineRule="auto"/>
        <w:ind w:firstLine="709"/>
        <w:jc w:val="both"/>
        <w:rPr>
          <w:rFonts w:cs="Times New Roman"/>
          <w:szCs w:val="28"/>
          <w:lang w:val="uk-UA"/>
        </w:rPr>
      </w:pPr>
      <w:r w:rsidRPr="000A7FE0">
        <w:rPr>
          <w:rFonts w:cs="Times New Roman"/>
          <w:b/>
          <w:bCs/>
          <w:szCs w:val="28"/>
          <w:lang w:val="uk-UA"/>
        </w:rPr>
        <w:t>Метою</w:t>
      </w:r>
      <w:r w:rsidRPr="007C2650">
        <w:rPr>
          <w:rFonts w:cs="Times New Roman"/>
          <w:szCs w:val="28"/>
          <w:lang w:val="uk-UA"/>
        </w:rPr>
        <w:t xml:space="preserve"> нашої роботи є вивчення впливу комплексу класичного масажу та фізичних вправ на рухову функцію шийного відділу хребта при остеохондрозі.</w:t>
      </w:r>
    </w:p>
    <w:p w14:paraId="149C658E" w14:textId="75E57FE8" w:rsidR="007C2650" w:rsidRPr="000A7FE0" w:rsidRDefault="007C2650" w:rsidP="007C2650">
      <w:pPr>
        <w:spacing w:after="0" w:line="360" w:lineRule="auto"/>
        <w:ind w:firstLine="709"/>
        <w:jc w:val="both"/>
        <w:rPr>
          <w:rFonts w:cs="Times New Roman"/>
          <w:b/>
          <w:bCs/>
          <w:szCs w:val="28"/>
          <w:lang w:val="uk-UA"/>
        </w:rPr>
      </w:pPr>
      <w:r w:rsidRPr="000A7FE0">
        <w:rPr>
          <w:rFonts w:cs="Times New Roman"/>
          <w:b/>
          <w:bCs/>
          <w:szCs w:val="28"/>
          <w:lang w:val="uk-UA"/>
        </w:rPr>
        <w:t>Для досягнення мети були поставлені такі завдання:</w:t>
      </w:r>
    </w:p>
    <w:p w14:paraId="4EF0B8E0" w14:textId="4923F752" w:rsidR="007C2650" w:rsidRPr="007C2650" w:rsidRDefault="007C2650" w:rsidP="007C2650">
      <w:pPr>
        <w:spacing w:after="0" w:line="360" w:lineRule="auto"/>
        <w:ind w:firstLine="709"/>
        <w:jc w:val="both"/>
        <w:rPr>
          <w:rFonts w:cs="Times New Roman"/>
          <w:szCs w:val="28"/>
          <w:lang w:val="uk-UA"/>
        </w:rPr>
      </w:pPr>
      <w:r w:rsidRPr="007C2650">
        <w:rPr>
          <w:rFonts w:cs="Times New Roman"/>
          <w:szCs w:val="28"/>
          <w:lang w:val="uk-UA"/>
        </w:rPr>
        <w:t>•</w:t>
      </w:r>
      <w:r w:rsidR="000A7FE0">
        <w:rPr>
          <w:rFonts w:cs="Times New Roman"/>
          <w:szCs w:val="28"/>
          <w:lang w:val="uk-UA"/>
        </w:rPr>
        <w:t xml:space="preserve"> </w:t>
      </w:r>
      <w:r w:rsidRPr="007C2650">
        <w:rPr>
          <w:rFonts w:cs="Times New Roman"/>
          <w:szCs w:val="28"/>
          <w:lang w:val="uk-UA"/>
        </w:rPr>
        <w:t>вивчити наукову літературу з проблеми остеохондрозу хребта</w:t>
      </w:r>
      <w:r w:rsidR="000A7FE0">
        <w:rPr>
          <w:rFonts w:cs="Times New Roman"/>
          <w:szCs w:val="28"/>
          <w:lang w:val="uk-UA"/>
        </w:rPr>
        <w:t>.</w:t>
      </w:r>
    </w:p>
    <w:p w14:paraId="03F13D60" w14:textId="63ADE190" w:rsidR="007C2650" w:rsidRPr="007C2650" w:rsidRDefault="007C2650" w:rsidP="007C2650">
      <w:pPr>
        <w:spacing w:after="0" w:line="360" w:lineRule="auto"/>
        <w:ind w:firstLine="709"/>
        <w:jc w:val="both"/>
        <w:rPr>
          <w:rFonts w:cs="Times New Roman"/>
          <w:szCs w:val="28"/>
          <w:lang w:val="uk-UA"/>
        </w:rPr>
      </w:pPr>
      <w:r w:rsidRPr="007C2650">
        <w:rPr>
          <w:rFonts w:cs="Times New Roman"/>
          <w:szCs w:val="28"/>
          <w:lang w:val="uk-UA"/>
        </w:rPr>
        <w:t>•</w:t>
      </w:r>
      <w:r w:rsidR="000A7FE0">
        <w:rPr>
          <w:rFonts w:cs="Times New Roman"/>
          <w:szCs w:val="28"/>
          <w:lang w:val="uk-UA"/>
        </w:rPr>
        <w:t xml:space="preserve"> </w:t>
      </w:r>
      <w:r w:rsidRPr="007C2650">
        <w:rPr>
          <w:rFonts w:cs="Times New Roman"/>
          <w:szCs w:val="28"/>
          <w:lang w:val="uk-UA"/>
        </w:rPr>
        <w:t>дати характеристику анатомо-фізіологічних особливостей шийного відділу хребта.</w:t>
      </w:r>
    </w:p>
    <w:p w14:paraId="58CC30BD" w14:textId="0068CBD7" w:rsidR="007C2650" w:rsidRPr="007C2650" w:rsidRDefault="007C2650" w:rsidP="007C2650">
      <w:pPr>
        <w:spacing w:after="0" w:line="360" w:lineRule="auto"/>
        <w:ind w:firstLine="709"/>
        <w:jc w:val="both"/>
        <w:rPr>
          <w:rFonts w:cs="Times New Roman"/>
          <w:szCs w:val="28"/>
          <w:lang w:val="uk-UA"/>
        </w:rPr>
      </w:pPr>
      <w:r w:rsidRPr="007C2650">
        <w:rPr>
          <w:rFonts w:cs="Times New Roman"/>
          <w:szCs w:val="28"/>
          <w:lang w:val="uk-UA"/>
        </w:rPr>
        <w:t>•</w:t>
      </w:r>
      <w:r w:rsidR="000A7FE0">
        <w:rPr>
          <w:rFonts w:cs="Times New Roman"/>
          <w:szCs w:val="28"/>
          <w:lang w:val="uk-UA"/>
        </w:rPr>
        <w:t xml:space="preserve"> </w:t>
      </w:r>
      <w:r w:rsidRPr="007C2650">
        <w:rPr>
          <w:rFonts w:cs="Times New Roman"/>
          <w:szCs w:val="28"/>
          <w:lang w:val="uk-UA"/>
        </w:rPr>
        <w:t>вивчити клінічні прояви шийного остеохондрозу</w:t>
      </w:r>
      <w:r w:rsidR="000A7FE0">
        <w:rPr>
          <w:rFonts w:cs="Times New Roman"/>
          <w:szCs w:val="28"/>
          <w:lang w:val="uk-UA"/>
        </w:rPr>
        <w:t>.</w:t>
      </w:r>
    </w:p>
    <w:p w14:paraId="2C76AA96" w14:textId="0DEDC684" w:rsidR="007C2650" w:rsidRPr="007C2650" w:rsidRDefault="007C2650" w:rsidP="007C2650">
      <w:pPr>
        <w:spacing w:after="0" w:line="360" w:lineRule="auto"/>
        <w:ind w:firstLine="709"/>
        <w:jc w:val="both"/>
        <w:rPr>
          <w:rFonts w:cs="Times New Roman"/>
          <w:szCs w:val="28"/>
          <w:lang w:val="uk-UA"/>
        </w:rPr>
      </w:pPr>
      <w:r w:rsidRPr="007C2650">
        <w:rPr>
          <w:rFonts w:cs="Times New Roman"/>
          <w:szCs w:val="28"/>
          <w:lang w:val="uk-UA"/>
        </w:rPr>
        <w:t>•</w:t>
      </w:r>
      <w:r w:rsidR="000A7FE0">
        <w:rPr>
          <w:rFonts w:cs="Times New Roman"/>
          <w:szCs w:val="28"/>
          <w:lang w:val="uk-UA"/>
        </w:rPr>
        <w:t xml:space="preserve"> </w:t>
      </w:r>
      <w:r w:rsidRPr="007C2650">
        <w:rPr>
          <w:rFonts w:cs="Times New Roman"/>
          <w:szCs w:val="28"/>
          <w:lang w:val="uk-UA"/>
        </w:rPr>
        <w:t>визначити ефективність застосування комплексу класичного масажу та фізичних вправ при остеохондрозі шийного відділу хребта.</w:t>
      </w:r>
    </w:p>
    <w:p w14:paraId="5F7B13DB" w14:textId="4F60A197" w:rsidR="007C2650" w:rsidRPr="007C2650" w:rsidRDefault="007C2650" w:rsidP="007C2650">
      <w:pPr>
        <w:spacing w:after="0" w:line="360" w:lineRule="auto"/>
        <w:ind w:firstLine="709"/>
        <w:jc w:val="both"/>
        <w:rPr>
          <w:rFonts w:cs="Times New Roman"/>
          <w:szCs w:val="28"/>
          <w:lang w:val="uk-UA"/>
        </w:rPr>
      </w:pPr>
      <w:r w:rsidRPr="007C2650">
        <w:rPr>
          <w:rFonts w:cs="Times New Roman"/>
          <w:szCs w:val="28"/>
          <w:lang w:val="uk-UA"/>
        </w:rPr>
        <w:t xml:space="preserve">Для вирішення поставлених у роботі завдань були використані такі </w:t>
      </w:r>
      <w:r w:rsidRPr="000A7FE0">
        <w:rPr>
          <w:rFonts w:cs="Times New Roman"/>
          <w:b/>
          <w:bCs/>
          <w:szCs w:val="28"/>
          <w:lang w:val="uk-UA"/>
        </w:rPr>
        <w:t>методи дослідження:</w:t>
      </w:r>
    </w:p>
    <w:p w14:paraId="0FB5B0D2" w14:textId="7F32192F" w:rsidR="007C2650" w:rsidRPr="007C2650" w:rsidRDefault="000A7FE0" w:rsidP="007C2650">
      <w:pPr>
        <w:spacing w:after="0" w:line="360" w:lineRule="auto"/>
        <w:ind w:firstLine="709"/>
        <w:jc w:val="both"/>
        <w:rPr>
          <w:rFonts w:cs="Times New Roman"/>
          <w:szCs w:val="28"/>
          <w:lang w:val="uk-UA"/>
        </w:rPr>
      </w:pPr>
      <w:r>
        <w:rPr>
          <w:rFonts w:cs="Times New Roman"/>
          <w:szCs w:val="28"/>
          <w:lang w:val="uk-UA"/>
        </w:rPr>
        <w:lastRenderedPageBreak/>
        <w:t xml:space="preserve">1. </w:t>
      </w:r>
      <w:r w:rsidR="007C2650" w:rsidRPr="007C2650">
        <w:rPr>
          <w:rFonts w:cs="Times New Roman"/>
          <w:szCs w:val="28"/>
          <w:lang w:val="uk-UA"/>
        </w:rPr>
        <w:t>Аналіз науково-методичної літератури;</w:t>
      </w:r>
    </w:p>
    <w:p w14:paraId="484D3038" w14:textId="279ED2D8" w:rsidR="007C2650" w:rsidRPr="007C2650" w:rsidRDefault="000A7FE0" w:rsidP="007C2650">
      <w:pPr>
        <w:spacing w:after="0" w:line="360" w:lineRule="auto"/>
        <w:ind w:firstLine="709"/>
        <w:jc w:val="both"/>
        <w:rPr>
          <w:rFonts w:cs="Times New Roman"/>
          <w:szCs w:val="28"/>
          <w:lang w:val="uk-UA"/>
        </w:rPr>
      </w:pPr>
      <w:r>
        <w:rPr>
          <w:rFonts w:cs="Times New Roman"/>
          <w:szCs w:val="28"/>
          <w:lang w:val="uk-UA"/>
        </w:rPr>
        <w:t xml:space="preserve">2. </w:t>
      </w:r>
      <w:r w:rsidR="007C2650" w:rsidRPr="007C2650">
        <w:rPr>
          <w:rFonts w:cs="Times New Roman"/>
          <w:szCs w:val="28"/>
          <w:lang w:val="uk-UA"/>
        </w:rPr>
        <w:t xml:space="preserve">Медико-біологічні методи дослідження: </w:t>
      </w:r>
      <w:r w:rsidR="00D56DAA">
        <w:rPr>
          <w:rFonts w:cs="Times New Roman"/>
          <w:szCs w:val="28"/>
          <w:lang w:val="uk-UA"/>
        </w:rPr>
        <w:t>рухово</w:t>
      </w:r>
      <w:r w:rsidR="007C2650" w:rsidRPr="007C2650">
        <w:rPr>
          <w:rFonts w:cs="Times New Roman"/>
          <w:szCs w:val="28"/>
          <w:lang w:val="uk-UA"/>
        </w:rPr>
        <w:t xml:space="preserve">-функціональні </w:t>
      </w:r>
      <w:r w:rsidR="00EA7900">
        <w:rPr>
          <w:rFonts w:cs="Times New Roman"/>
          <w:szCs w:val="28"/>
          <w:lang w:val="uk-UA"/>
        </w:rPr>
        <w:t>тести</w:t>
      </w:r>
      <w:r w:rsidR="007C2650" w:rsidRPr="007C2650">
        <w:rPr>
          <w:rFonts w:cs="Times New Roman"/>
          <w:szCs w:val="28"/>
          <w:lang w:val="uk-UA"/>
        </w:rPr>
        <w:t>;</w:t>
      </w:r>
    </w:p>
    <w:p w14:paraId="543FBC91" w14:textId="4D7AF498" w:rsidR="007C2650" w:rsidRPr="007C2650" w:rsidRDefault="000A7FE0" w:rsidP="007C2650">
      <w:pPr>
        <w:spacing w:after="0" w:line="360" w:lineRule="auto"/>
        <w:ind w:firstLine="709"/>
        <w:jc w:val="both"/>
        <w:rPr>
          <w:rFonts w:cs="Times New Roman"/>
          <w:szCs w:val="28"/>
          <w:lang w:val="uk-UA"/>
        </w:rPr>
      </w:pPr>
      <w:r>
        <w:rPr>
          <w:rFonts w:cs="Times New Roman"/>
          <w:szCs w:val="28"/>
          <w:lang w:val="uk-UA"/>
        </w:rPr>
        <w:t xml:space="preserve">3. </w:t>
      </w:r>
      <w:r w:rsidR="007C2650" w:rsidRPr="007C2650">
        <w:rPr>
          <w:rFonts w:cs="Times New Roman"/>
          <w:szCs w:val="28"/>
          <w:lang w:val="uk-UA"/>
        </w:rPr>
        <w:t>Метод математичної статистики.</w:t>
      </w:r>
    </w:p>
    <w:p w14:paraId="2C31F9EB" w14:textId="77777777" w:rsidR="007C2650" w:rsidRPr="000A7FE0" w:rsidRDefault="007C2650" w:rsidP="007C2650">
      <w:pPr>
        <w:spacing w:after="0" w:line="360" w:lineRule="auto"/>
        <w:ind w:firstLine="709"/>
        <w:jc w:val="both"/>
        <w:rPr>
          <w:rFonts w:cs="Times New Roman"/>
          <w:b/>
          <w:bCs/>
          <w:szCs w:val="28"/>
          <w:lang w:val="uk-UA"/>
        </w:rPr>
      </w:pPr>
      <w:r w:rsidRPr="000A7FE0">
        <w:rPr>
          <w:rFonts w:cs="Times New Roman"/>
          <w:b/>
          <w:bCs/>
          <w:szCs w:val="28"/>
          <w:lang w:val="uk-UA"/>
        </w:rPr>
        <w:t>Практичне значення роботи:</w:t>
      </w:r>
    </w:p>
    <w:p w14:paraId="144D6DC9" w14:textId="53DDABCF" w:rsidR="007C2650" w:rsidRPr="007C2650" w:rsidRDefault="007C2650" w:rsidP="007C2650">
      <w:pPr>
        <w:spacing w:after="0" w:line="360" w:lineRule="auto"/>
        <w:ind w:firstLine="709"/>
        <w:jc w:val="both"/>
        <w:rPr>
          <w:rFonts w:cs="Times New Roman"/>
          <w:szCs w:val="28"/>
          <w:lang w:val="uk-UA"/>
        </w:rPr>
      </w:pPr>
      <w:r w:rsidRPr="007C2650">
        <w:rPr>
          <w:rFonts w:cs="Times New Roman"/>
          <w:szCs w:val="28"/>
          <w:lang w:val="uk-UA"/>
        </w:rPr>
        <w:t xml:space="preserve">Вивчення застосування комплексу класичного масажу та фізичних вправ при остеохондрозі шийного відділу хребта дозволить визначити ефективність цієї методики у фізичній </w:t>
      </w:r>
      <w:r w:rsidR="000A7FE0">
        <w:rPr>
          <w:rFonts w:cs="Times New Roman"/>
          <w:szCs w:val="28"/>
          <w:lang w:val="uk-UA"/>
        </w:rPr>
        <w:t>терапії</w:t>
      </w:r>
      <w:r w:rsidRPr="007C2650">
        <w:rPr>
          <w:rFonts w:cs="Times New Roman"/>
          <w:szCs w:val="28"/>
          <w:lang w:val="uk-UA"/>
        </w:rPr>
        <w:t xml:space="preserve"> пацієнтів.</w:t>
      </w:r>
    </w:p>
    <w:p w14:paraId="3D61C860" w14:textId="79798172" w:rsidR="00093A89" w:rsidRPr="00B16623" w:rsidRDefault="007C2650" w:rsidP="007C2650">
      <w:pPr>
        <w:spacing w:after="0" w:line="360" w:lineRule="auto"/>
        <w:ind w:firstLine="709"/>
        <w:jc w:val="both"/>
        <w:rPr>
          <w:rFonts w:cs="Times New Roman"/>
          <w:szCs w:val="28"/>
          <w:lang w:val="uk-UA"/>
        </w:rPr>
      </w:pPr>
      <w:r w:rsidRPr="007C2650">
        <w:rPr>
          <w:rFonts w:cs="Times New Roman"/>
          <w:szCs w:val="28"/>
          <w:lang w:val="uk-UA"/>
        </w:rPr>
        <w:t>Гіпотеза дослідження. Передбачається, що комплексне застосування спеціальних фізичних вправ та масажу дозволить підвищити ефективність реабілітації пацієнтів із остеохондрозом шийного відділу хребта.</w:t>
      </w:r>
    </w:p>
    <w:p w14:paraId="6B50CFCF" w14:textId="77777777" w:rsidR="00093A89" w:rsidRPr="00B16623" w:rsidRDefault="00093A89" w:rsidP="00093A89">
      <w:pPr>
        <w:spacing w:line="259" w:lineRule="auto"/>
        <w:rPr>
          <w:rFonts w:cs="Times New Roman"/>
          <w:szCs w:val="28"/>
          <w:lang w:val="uk-UA"/>
        </w:rPr>
      </w:pPr>
      <w:r w:rsidRPr="00B16623">
        <w:rPr>
          <w:rFonts w:cs="Times New Roman"/>
          <w:szCs w:val="28"/>
          <w:lang w:val="uk-UA"/>
        </w:rPr>
        <w:br w:type="page"/>
      </w:r>
    </w:p>
    <w:p w14:paraId="1641163D" w14:textId="77777777" w:rsidR="00093A89" w:rsidRPr="00B16623" w:rsidRDefault="00093A89" w:rsidP="00093A89">
      <w:pPr>
        <w:spacing w:after="0" w:line="360" w:lineRule="auto"/>
        <w:jc w:val="center"/>
        <w:rPr>
          <w:rFonts w:cs="Times New Roman"/>
          <w:b/>
          <w:bCs/>
          <w:szCs w:val="28"/>
          <w:lang w:val="uk-UA"/>
        </w:rPr>
      </w:pPr>
      <w:r w:rsidRPr="00B16623">
        <w:rPr>
          <w:rFonts w:cs="Times New Roman"/>
          <w:b/>
          <w:bCs/>
          <w:szCs w:val="28"/>
          <w:lang w:val="uk-UA"/>
        </w:rPr>
        <w:lastRenderedPageBreak/>
        <w:t xml:space="preserve">РОЗДІЛ 1. </w:t>
      </w:r>
    </w:p>
    <w:p w14:paraId="59FED423" w14:textId="611E0927" w:rsidR="00093A89" w:rsidRPr="00B16623" w:rsidRDefault="00D56DAA" w:rsidP="00093A89">
      <w:pPr>
        <w:spacing w:after="0" w:line="360" w:lineRule="auto"/>
        <w:jc w:val="center"/>
        <w:rPr>
          <w:rFonts w:cs="Times New Roman"/>
          <w:b/>
          <w:bCs/>
          <w:szCs w:val="28"/>
          <w:lang w:val="uk-UA"/>
        </w:rPr>
      </w:pPr>
      <w:r w:rsidRPr="00D56DAA">
        <w:rPr>
          <w:rFonts w:cs="Times New Roman"/>
          <w:b/>
          <w:bCs/>
          <w:szCs w:val="28"/>
          <w:lang w:val="uk-UA"/>
        </w:rPr>
        <w:t xml:space="preserve">ФІЗИЧНА </w:t>
      </w:r>
      <w:r>
        <w:rPr>
          <w:rFonts w:cs="Times New Roman"/>
          <w:b/>
          <w:bCs/>
          <w:szCs w:val="28"/>
          <w:lang w:val="uk-UA"/>
        </w:rPr>
        <w:t>ТЕРАПІЯ</w:t>
      </w:r>
      <w:r w:rsidRPr="00D56DAA">
        <w:rPr>
          <w:rFonts w:cs="Times New Roman"/>
          <w:b/>
          <w:bCs/>
          <w:szCs w:val="28"/>
          <w:lang w:val="uk-UA"/>
        </w:rPr>
        <w:t xml:space="preserve"> ПАЦІЄНТІВ З ОСТЕОХОНДРОЗОМ ШІЙНОГО ВІДДІЛУ</w:t>
      </w:r>
      <w:r>
        <w:rPr>
          <w:rFonts w:cs="Times New Roman"/>
          <w:b/>
          <w:bCs/>
          <w:szCs w:val="28"/>
          <w:lang w:val="uk-UA"/>
        </w:rPr>
        <w:t xml:space="preserve"> ХРЕБТА</w:t>
      </w:r>
    </w:p>
    <w:p w14:paraId="201D227A" w14:textId="77777777" w:rsidR="00093A89" w:rsidRPr="00B16623" w:rsidRDefault="00093A89" w:rsidP="00093A89">
      <w:pPr>
        <w:spacing w:after="0" w:line="360" w:lineRule="auto"/>
        <w:jc w:val="center"/>
        <w:rPr>
          <w:rFonts w:cs="Times New Roman"/>
          <w:b/>
          <w:bCs/>
          <w:szCs w:val="28"/>
          <w:lang w:val="uk-UA"/>
        </w:rPr>
      </w:pPr>
    </w:p>
    <w:p w14:paraId="18C05B0B" w14:textId="6018E97D" w:rsidR="00093A89" w:rsidRPr="00B16623" w:rsidRDefault="00093A89" w:rsidP="00D56DAA">
      <w:pPr>
        <w:spacing w:after="0" w:line="360" w:lineRule="auto"/>
        <w:jc w:val="center"/>
        <w:rPr>
          <w:rFonts w:cs="Times New Roman"/>
          <w:szCs w:val="28"/>
          <w:lang w:val="uk-UA"/>
        </w:rPr>
      </w:pPr>
      <w:r w:rsidRPr="00B16623">
        <w:rPr>
          <w:rFonts w:cs="Times New Roman"/>
          <w:b/>
          <w:bCs/>
          <w:szCs w:val="28"/>
          <w:lang w:val="uk-UA"/>
        </w:rPr>
        <w:t>1.1</w:t>
      </w:r>
      <w:r w:rsidR="006275EE" w:rsidRPr="00B16623">
        <w:rPr>
          <w:rFonts w:cs="Times New Roman"/>
          <w:b/>
          <w:bCs/>
          <w:szCs w:val="28"/>
          <w:lang w:val="uk-UA"/>
        </w:rPr>
        <w:t>.</w:t>
      </w:r>
      <w:r w:rsidRPr="00B16623">
        <w:rPr>
          <w:rFonts w:cs="Times New Roman"/>
          <w:b/>
          <w:bCs/>
          <w:szCs w:val="28"/>
          <w:lang w:val="uk-UA"/>
        </w:rPr>
        <w:t xml:space="preserve"> </w:t>
      </w:r>
      <w:r w:rsidR="00D56DAA" w:rsidRPr="00D56DAA">
        <w:rPr>
          <w:rFonts w:cs="Times New Roman"/>
          <w:b/>
          <w:bCs/>
          <w:szCs w:val="28"/>
          <w:lang w:val="uk-UA"/>
        </w:rPr>
        <w:t>Особливості будови шийного відділу хребта</w:t>
      </w:r>
    </w:p>
    <w:p w14:paraId="2781843B" w14:textId="6BFC9CE8" w:rsidR="00D56DAA" w:rsidRPr="00D56DAA" w:rsidRDefault="00D56DAA" w:rsidP="00D56DAA">
      <w:pPr>
        <w:spacing w:after="0" w:line="360" w:lineRule="auto"/>
        <w:ind w:firstLine="709"/>
        <w:jc w:val="both"/>
        <w:rPr>
          <w:rFonts w:cs="Times New Roman"/>
          <w:szCs w:val="28"/>
          <w:lang w:val="uk-UA"/>
        </w:rPr>
      </w:pPr>
      <w:r w:rsidRPr="00D56DAA">
        <w:rPr>
          <w:rFonts w:cs="Times New Roman"/>
          <w:szCs w:val="28"/>
          <w:lang w:val="uk-UA"/>
        </w:rPr>
        <w:t xml:space="preserve">Шийний відділ хребта є верхнім відділом хребетного стовпа. Він складається із 7 хребців. Шийний відділ має фізіологічний вигин (фізіологічний лордоз) як літери </w:t>
      </w:r>
      <w:r w:rsidR="00CD3F84">
        <w:rPr>
          <w:rFonts w:cs="Times New Roman"/>
          <w:szCs w:val="28"/>
          <w:lang w:val="uk-UA"/>
        </w:rPr>
        <w:t>«С»</w:t>
      </w:r>
      <w:r w:rsidRPr="00D56DAA">
        <w:rPr>
          <w:rFonts w:cs="Times New Roman"/>
          <w:szCs w:val="28"/>
          <w:lang w:val="uk-UA"/>
        </w:rPr>
        <w:t xml:space="preserve"> , зверненої опуклою стороною вперед. Шийний відділ є найбільш мобільним відділом хребта. Така рухливість дає нам можливість виконувати різноманітні рухи шиєю, а також повороти та нахили голови.</w:t>
      </w:r>
    </w:p>
    <w:p w14:paraId="2EBAA054" w14:textId="26F78E3C" w:rsidR="00D56DAA" w:rsidRPr="00D56DAA" w:rsidRDefault="00D56DAA" w:rsidP="00D56DAA">
      <w:pPr>
        <w:spacing w:after="0" w:line="360" w:lineRule="auto"/>
        <w:ind w:firstLine="709"/>
        <w:jc w:val="both"/>
        <w:rPr>
          <w:rFonts w:cs="Times New Roman"/>
          <w:szCs w:val="28"/>
          <w:lang w:val="uk-UA"/>
        </w:rPr>
      </w:pPr>
      <w:r w:rsidRPr="00D56DAA">
        <w:rPr>
          <w:rFonts w:cs="Times New Roman"/>
          <w:szCs w:val="28"/>
          <w:lang w:val="uk-UA"/>
        </w:rPr>
        <w:t xml:space="preserve">У поперечних відростках шийних хребців є отвори, у яких проходять хребетні артерії. Ці кровоносні судини беруть участь у кровопостачанні стовбура мозку, мозочка, а також потиличних часток великих півкуль. При розвитку нестабільності в шийному відділі хребта, утворенні гриж, що здавлюють хребетну артерію, при больових спазмах хребетної артерії внаслідок подразнення пошкоджених шийних дисків з'являється недостатність кровопостачання вказаних відділів головного мозку. Це проявляється головними болями, запамороченням, </w:t>
      </w:r>
      <w:r w:rsidR="00CD3F84">
        <w:rPr>
          <w:rFonts w:cs="Times New Roman"/>
          <w:szCs w:val="28"/>
          <w:lang w:val="uk-UA"/>
        </w:rPr>
        <w:t>«</w:t>
      </w:r>
      <w:r w:rsidRPr="00D56DAA">
        <w:rPr>
          <w:rFonts w:cs="Times New Roman"/>
          <w:szCs w:val="28"/>
          <w:lang w:val="uk-UA"/>
        </w:rPr>
        <w:t>мушками</w:t>
      </w:r>
      <w:r w:rsidR="00CD3F84">
        <w:rPr>
          <w:rFonts w:cs="Times New Roman"/>
          <w:szCs w:val="28"/>
          <w:lang w:val="uk-UA"/>
        </w:rPr>
        <w:t>»</w:t>
      </w:r>
      <w:r w:rsidRPr="00D56DAA">
        <w:rPr>
          <w:rFonts w:cs="Times New Roman"/>
          <w:szCs w:val="28"/>
          <w:lang w:val="uk-UA"/>
        </w:rPr>
        <w:t xml:space="preserve"> перед очима, хиткими ходами, зрідка порушенням мови. Цей стан отримав назву вертебро-базилярної недостатності.</w:t>
      </w:r>
    </w:p>
    <w:p w14:paraId="48A588A3" w14:textId="77777777" w:rsidR="00D56DAA" w:rsidRPr="00D56DAA" w:rsidRDefault="00D56DAA" w:rsidP="00D56DAA">
      <w:pPr>
        <w:spacing w:after="0" w:line="360" w:lineRule="auto"/>
        <w:ind w:firstLine="709"/>
        <w:jc w:val="both"/>
        <w:rPr>
          <w:rFonts w:cs="Times New Roman"/>
          <w:szCs w:val="28"/>
          <w:lang w:val="uk-UA"/>
        </w:rPr>
      </w:pPr>
      <w:r w:rsidRPr="00D56DAA">
        <w:rPr>
          <w:rFonts w:cs="Times New Roman"/>
          <w:szCs w:val="28"/>
          <w:lang w:val="uk-UA"/>
        </w:rPr>
        <w:t>Шийні хребці характеризуються невеликими низькими тілами, що поступово розширюються у напрямку до останнього, VII, хребця.</w:t>
      </w:r>
    </w:p>
    <w:p w14:paraId="1177B20E" w14:textId="64863F24" w:rsidR="00D56DAA" w:rsidRPr="00D56DAA" w:rsidRDefault="00CD3F84" w:rsidP="00D56DAA">
      <w:pPr>
        <w:spacing w:after="0" w:line="360" w:lineRule="auto"/>
        <w:ind w:firstLine="709"/>
        <w:jc w:val="both"/>
        <w:rPr>
          <w:rFonts w:cs="Times New Roman"/>
          <w:szCs w:val="28"/>
          <w:lang w:val="uk-UA"/>
        </w:rPr>
      </w:pPr>
      <w:r w:rsidRPr="00CD3F84">
        <w:rPr>
          <w:rFonts w:cs="Times New Roman"/>
          <w:szCs w:val="28"/>
          <w:lang w:val="uk-UA"/>
        </w:rPr>
        <w:t>Від загального типу шийних хребців відрізняються I - атлант, II - осьовий хребець (аксіс) і VII - виступаючий хребець.</w:t>
      </w:r>
    </w:p>
    <w:p w14:paraId="37F67896" w14:textId="3A112ED7" w:rsidR="00D56DAA" w:rsidRPr="00D56DAA" w:rsidRDefault="00D56DAA" w:rsidP="00D56DAA">
      <w:pPr>
        <w:spacing w:after="0" w:line="360" w:lineRule="auto"/>
        <w:ind w:firstLine="709"/>
        <w:jc w:val="both"/>
        <w:rPr>
          <w:rFonts w:cs="Times New Roman"/>
          <w:szCs w:val="28"/>
          <w:lang w:val="uk-UA"/>
        </w:rPr>
      </w:pPr>
      <w:r w:rsidRPr="00D56DAA">
        <w:rPr>
          <w:rFonts w:cs="Times New Roman"/>
          <w:szCs w:val="28"/>
          <w:lang w:val="uk-UA"/>
        </w:rPr>
        <w:t>Два верхніх шийних хребця, атлант і аксіс, мають анатомічну будову, відмінну від будови всіх інших хребців. Завдяки наявності цих хребців, людина може здійснювати різноманітні повороти та нахили голови.</w:t>
      </w:r>
    </w:p>
    <w:p w14:paraId="057CE07F" w14:textId="77777777" w:rsidR="00D56DAA" w:rsidRPr="00D56DAA" w:rsidRDefault="00D56DAA" w:rsidP="00D56DAA">
      <w:pPr>
        <w:spacing w:after="0" w:line="360" w:lineRule="auto"/>
        <w:ind w:firstLine="709"/>
        <w:jc w:val="both"/>
        <w:rPr>
          <w:rFonts w:cs="Times New Roman"/>
          <w:szCs w:val="28"/>
          <w:lang w:val="uk-UA"/>
        </w:rPr>
      </w:pPr>
      <w:r w:rsidRPr="00D56DAA">
        <w:rPr>
          <w:rFonts w:cs="Times New Roman"/>
          <w:szCs w:val="28"/>
          <w:lang w:val="uk-UA"/>
        </w:rPr>
        <w:t>Атлант (1-й шийний хребець).</w:t>
      </w:r>
    </w:p>
    <w:p w14:paraId="22BD1EFD" w14:textId="77777777" w:rsidR="00D56DAA" w:rsidRPr="00D56DAA" w:rsidRDefault="00D56DAA" w:rsidP="00D56DAA">
      <w:pPr>
        <w:spacing w:after="0" w:line="360" w:lineRule="auto"/>
        <w:ind w:firstLine="709"/>
        <w:jc w:val="both"/>
        <w:rPr>
          <w:rFonts w:cs="Times New Roman"/>
          <w:szCs w:val="28"/>
          <w:lang w:val="uk-UA"/>
        </w:rPr>
      </w:pPr>
      <w:r w:rsidRPr="00D56DAA">
        <w:rPr>
          <w:rFonts w:cs="Times New Roman"/>
          <w:szCs w:val="28"/>
          <w:lang w:val="uk-UA"/>
        </w:rPr>
        <w:lastRenderedPageBreak/>
        <w:t>Перший шийний хребець, атлант, не має тіла хребця, а складається з передньої та задньої дужок. Дужки з'єднані між собою бічними кістковими потовщеннями (латеральними масами).</w:t>
      </w:r>
    </w:p>
    <w:p w14:paraId="4C5A81E3" w14:textId="77777777" w:rsidR="00D56DAA" w:rsidRPr="00D56DAA" w:rsidRDefault="00D56DAA" w:rsidP="00D56DAA">
      <w:pPr>
        <w:spacing w:after="0" w:line="360" w:lineRule="auto"/>
        <w:ind w:firstLine="709"/>
        <w:jc w:val="both"/>
        <w:rPr>
          <w:rFonts w:cs="Times New Roman"/>
          <w:szCs w:val="28"/>
          <w:lang w:val="uk-UA"/>
        </w:rPr>
      </w:pPr>
      <w:r w:rsidRPr="00D56DAA">
        <w:rPr>
          <w:rFonts w:cs="Times New Roman"/>
          <w:szCs w:val="28"/>
          <w:lang w:val="uk-UA"/>
        </w:rPr>
        <w:t>Аксіс (2-й шийний хребець).</w:t>
      </w:r>
    </w:p>
    <w:p w14:paraId="4735C139" w14:textId="77777777" w:rsidR="00D56DAA" w:rsidRPr="00D56DAA" w:rsidRDefault="00D56DAA" w:rsidP="00D56DAA">
      <w:pPr>
        <w:spacing w:after="0" w:line="360" w:lineRule="auto"/>
        <w:ind w:firstLine="709"/>
        <w:jc w:val="both"/>
        <w:rPr>
          <w:rFonts w:cs="Times New Roman"/>
          <w:szCs w:val="28"/>
          <w:lang w:val="uk-UA"/>
        </w:rPr>
      </w:pPr>
      <w:r w:rsidRPr="00D56DAA">
        <w:rPr>
          <w:rFonts w:cs="Times New Roman"/>
          <w:szCs w:val="28"/>
          <w:lang w:val="uk-UA"/>
        </w:rPr>
        <w:t>Другий шийний хребець, аксіс, має в передній частині кістковий виріст, який називається зубоподібним відростком. Зубоподібний відросток фіксується за допомогою зв'язок у хребцевому отворі атланта, являючи собою вісь обертання першого шийного хребця. Така анатомічна будова дозволяє нам здійснювати високоамплітудні обертальні рухи атланту та голови щодо аксісу.</w:t>
      </w:r>
    </w:p>
    <w:p w14:paraId="744286CA" w14:textId="77777777" w:rsidR="00D56DAA" w:rsidRPr="00D56DAA" w:rsidRDefault="00D56DAA" w:rsidP="00D56DAA">
      <w:pPr>
        <w:spacing w:after="0" w:line="360" w:lineRule="auto"/>
        <w:ind w:firstLine="709"/>
        <w:jc w:val="both"/>
        <w:rPr>
          <w:rFonts w:cs="Times New Roman"/>
          <w:szCs w:val="28"/>
          <w:lang w:val="uk-UA"/>
        </w:rPr>
      </w:pPr>
      <w:r w:rsidRPr="00D56DAA">
        <w:rPr>
          <w:rFonts w:cs="Times New Roman"/>
          <w:szCs w:val="28"/>
          <w:lang w:val="uk-UA"/>
        </w:rPr>
        <w:t>Виступаючий хребець (7-ий шийний хребець).</w:t>
      </w:r>
    </w:p>
    <w:p w14:paraId="3739E07B" w14:textId="77777777" w:rsidR="00D56DAA" w:rsidRPr="00D56DAA" w:rsidRDefault="00D56DAA" w:rsidP="00D56DAA">
      <w:pPr>
        <w:spacing w:after="0" w:line="360" w:lineRule="auto"/>
        <w:ind w:firstLine="709"/>
        <w:jc w:val="both"/>
        <w:rPr>
          <w:rFonts w:cs="Times New Roman"/>
          <w:szCs w:val="28"/>
          <w:lang w:val="uk-UA"/>
        </w:rPr>
      </w:pPr>
      <w:r w:rsidRPr="00D56DAA">
        <w:rPr>
          <w:rFonts w:cs="Times New Roman"/>
          <w:szCs w:val="28"/>
          <w:lang w:val="uk-UA"/>
        </w:rPr>
        <w:t>Сьомий шийний хребець відрізняється довгим і нероздвоєним остистим відростком, який легко промацується через шкіру, у зв'язку з чим цей хребець отримав назву виступаючого.</w:t>
      </w:r>
    </w:p>
    <w:p w14:paraId="42659424" w14:textId="77777777" w:rsidR="00D56DAA" w:rsidRPr="00D56DAA" w:rsidRDefault="00D56DAA" w:rsidP="00D56DAA">
      <w:pPr>
        <w:spacing w:after="0" w:line="360" w:lineRule="auto"/>
        <w:ind w:firstLine="709"/>
        <w:jc w:val="both"/>
        <w:rPr>
          <w:rFonts w:cs="Times New Roman"/>
          <w:szCs w:val="28"/>
          <w:lang w:val="uk-UA"/>
        </w:rPr>
      </w:pPr>
      <w:r w:rsidRPr="00D56DAA">
        <w:rPr>
          <w:rFonts w:cs="Times New Roman"/>
          <w:szCs w:val="28"/>
          <w:lang w:val="uk-UA"/>
        </w:rPr>
        <w:t>М'язи шиї, покриваючи одну за іншу, утворюють два шари: поверхневий та глибокий. При цьому, як ті, так і інші відповідно до їх розташування можна розділити: поверхневі — на передньобокову та серединну групи, глибокі — на бічну та передхребцеву.</w:t>
      </w:r>
    </w:p>
    <w:p w14:paraId="4DF11187" w14:textId="77777777" w:rsidR="00D56DAA" w:rsidRPr="00D56DAA" w:rsidRDefault="00D56DAA" w:rsidP="00D56DAA">
      <w:pPr>
        <w:spacing w:after="0" w:line="360" w:lineRule="auto"/>
        <w:ind w:firstLine="709"/>
        <w:jc w:val="both"/>
        <w:rPr>
          <w:rFonts w:cs="Times New Roman"/>
          <w:szCs w:val="28"/>
          <w:lang w:val="uk-UA"/>
        </w:rPr>
      </w:pPr>
      <w:r w:rsidRPr="00D56DAA">
        <w:rPr>
          <w:rFonts w:cs="Times New Roman"/>
          <w:szCs w:val="28"/>
          <w:lang w:val="uk-UA"/>
        </w:rPr>
        <w:t>Поверхневі м'язи шиї:</w:t>
      </w:r>
    </w:p>
    <w:p w14:paraId="343A49D3" w14:textId="77777777" w:rsidR="00D56DAA" w:rsidRPr="00D56DAA" w:rsidRDefault="00D56DAA" w:rsidP="00D56DAA">
      <w:pPr>
        <w:spacing w:after="0" w:line="360" w:lineRule="auto"/>
        <w:ind w:firstLine="709"/>
        <w:jc w:val="both"/>
        <w:rPr>
          <w:rFonts w:cs="Times New Roman"/>
          <w:szCs w:val="28"/>
          <w:lang w:val="uk-UA"/>
        </w:rPr>
      </w:pPr>
      <w:r w:rsidRPr="00D56DAA">
        <w:rPr>
          <w:rFonts w:cs="Times New Roman"/>
          <w:szCs w:val="28"/>
          <w:lang w:val="uk-UA"/>
        </w:rPr>
        <w:t>а) Передньобічна група.</w:t>
      </w:r>
    </w:p>
    <w:p w14:paraId="3B2EFF11" w14:textId="3A36BF84" w:rsidR="00D56DAA" w:rsidRPr="00D56DAA" w:rsidRDefault="00D56DAA" w:rsidP="00D56DAA">
      <w:pPr>
        <w:spacing w:after="0" w:line="360" w:lineRule="auto"/>
        <w:ind w:firstLine="709"/>
        <w:jc w:val="both"/>
        <w:rPr>
          <w:rFonts w:cs="Times New Roman"/>
          <w:szCs w:val="28"/>
          <w:lang w:val="uk-UA"/>
        </w:rPr>
      </w:pPr>
      <w:r w:rsidRPr="00D56DAA">
        <w:rPr>
          <w:rFonts w:cs="Times New Roman"/>
          <w:szCs w:val="28"/>
          <w:lang w:val="uk-UA"/>
        </w:rPr>
        <w:t xml:space="preserve">- Підшкірний м'яз шиї. Дія: натягує шкіру шиї та </w:t>
      </w:r>
      <w:r w:rsidR="0040447B">
        <w:rPr>
          <w:rFonts w:cs="Times New Roman"/>
          <w:szCs w:val="28"/>
          <w:lang w:val="uk-UA"/>
        </w:rPr>
        <w:t>частково</w:t>
      </w:r>
      <w:r w:rsidRPr="00D56DAA">
        <w:rPr>
          <w:rFonts w:cs="Times New Roman"/>
          <w:szCs w:val="28"/>
          <w:lang w:val="uk-UA"/>
        </w:rPr>
        <w:t xml:space="preserve"> грудей, опускає нижню щелепу, відтягує кут рота назовні та донизу;</w:t>
      </w:r>
    </w:p>
    <w:p w14:paraId="14FBF9BB" w14:textId="74082709" w:rsidR="00D56DAA" w:rsidRPr="00D56DAA" w:rsidRDefault="00D56DAA" w:rsidP="00D56DAA">
      <w:pPr>
        <w:spacing w:after="0" w:line="360" w:lineRule="auto"/>
        <w:ind w:firstLine="709"/>
        <w:jc w:val="both"/>
        <w:rPr>
          <w:rFonts w:cs="Times New Roman"/>
          <w:szCs w:val="28"/>
          <w:lang w:val="uk-UA"/>
        </w:rPr>
      </w:pPr>
      <w:r w:rsidRPr="00D56DAA">
        <w:rPr>
          <w:rFonts w:cs="Times New Roman"/>
          <w:szCs w:val="28"/>
          <w:lang w:val="uk-UA"/>
        </w:rPr>
        <w:t xml:space="preserve">- грудинно-ключично-соскоподібний м'яз. Дія: при укріпленій грудній клітці одностороннє скорочення м'яза нахиляє голову у свій бік, а </w:t>
      </w:r>
      <w:r w:rsidR="0040447B">
        <w:rPr>
          <w:rFonts w:cs="Times New Roman"/>
          <w:szCs w:val="28"/>
          <w:lang w:val="uk-UA"/>
        </w:rPr>
        <w:t>обличчя</w:t>
      </w:r>
      <w:r w:rsidRPr="00D56DAA">
        <w:rPr>
          <w:rFonts w:cs="Times New Roman"/>
          <w:szCs w:val="28"/>
          <w:lang w:val="uk-UA"/>
        </w:rPr>
        <w:t xml:space="preserve"> при цьому повертається в протилежний бік: при двосторонньому скороченні м'яза голова закидається назад і дещо висувається допереду: при зміцненні голови м'яз тягне вгору ключицю та грудину.</w:t>
      </w:r>
    </w:p>
    <w:p w14:paraId="21A84A82" w14:textId="77777777" w:rsidR="00D56DAA" w:rsidRPr="00D56DAA" w:rsidRDefault="00D56DAA" w:rsidP="00D56DAA">
      <w:pPr>
        <w:spacing w:after="0" w:line="360" w:lineRule="auto"/>
        <w:ind w:firstLine="709"/>
        <w:jc w:val="both"/>
        <w:rPr>
          <w:rFonts w:cs="Times New Roman"/>
          <w:szCs w:val="28"/>
          <w:lang w:val="uk-UA"/>
        </w:rPr>
      </w:pPr>
      <w:r w:rsidRPr="00D56DAA">
        <w:rPr>
          <w:rFonts w:cs="Times New Roman"/>
          <w:szCs w:val="28"/>
          <w:lang w:val="uk-UA"/>
        </w:rPr>
        <w:t>б) Середня група м'язів шиї:</w:t>
      </w:r>
    </w:p>
    <w:p w14:paraId="503F3352" w14:textId="77777777" w:rsidR="00D56DAA" w:rsidRPr="00D56DAA" w:rsidRDefault="00D56DAA" w:rsidP="00D56DAA">
      <w:pPr>
        <w:spacing w:after="0" w:line="360" w:lineRule="auto"/>
        <w:ind w:firstLine="709"/>
        <w:jc w:val="both"/>
        <w:rPr>
          <w:rFonts w:cs="Times New Roman"/>
          <w:szCs w:val="28"/>
          <w:lang w:val="uk-UA"/>
        </w:rPr>
      </w:pPr>
      <w:r w:rsidRPr="00D56DAA">
        <w:rPr>
          <w:rFonts w:cs="Times New Roman"/>
          <w:szCs w:val="28"/>
          <w:lang w:val="uk-UA"/>
        </w:rPr>
        <w:t>- надпід'язикові м'язи;</w:t>
      </w:r>
    </w:p>
    <w:p w14:paraId="23A09F51" w14:textId="255ECFEB" w:rsidR="00D56DAA" w:rsidRPr="00D56DAA" w:rsidRDefault="00D56DAA" w:rsidP="00D56DAA">
      <w:pPr>
        <w:spacing w:after="0" w:line="360" w:lineRule="auto"/>
        <w:ind w:firstLine="709"/>
        <w:jc w:val="both"/>
        <w:rPr>
          <w:rFonts w:cs="Times New Roman"/>
          <w:szCs w:val="28"/>
          <w:lang w:val="uk-UA"/>
        </w:rPr>
      </w:pPr>
      <w:r w:rsidRPr="00D56DAA">
        <w:rPr>
          <w:rFonts w:cs="Times New Roman"/>
          <w:szCs w:val="28"/>
          <w:lang w:val="uk-UA"/>
        </w:rPr>
        <w:t xml:space="preserve">- </w:t>
      </w:r>
      <w:r w:rsidR="0040447B" w:rsidRPr="0040447B">
        <w:rPr>
          <w:rFonts w:cs="Times New Roman"/>
          <w:szCs w:val="28"/>
          <w:lang w:val="uk-UA"/>
        </w:rPr>
        <w:t>під'язикові м'язи</w:t>
      </w:r>
      <w:r w:rsidRPr="00D56DAA">
        <w:rPr>
          <w:rFonts w:cs="Times New Roman"/>
          <w:szCs w:val="28"/>
          <w:lang w:val="uk-UA"/>
        </w:rPr>
        <w:t>.</w:t>
      </w:r>
    </w:p>
    <w:p w14:paraId="640CA7B0" w14:textId="77777777" w:rsidR="00D56DAA" w:rsidRPr="00D56DAA" w:rsidRDefault="00D56DAA" w:rsidP="00D56DAA">
      <w:pPr>
        <w:spacing w:after="0" w:line="360" w:lineRule="auto"/>
        <w:ind w:firstLine="709"/>
        <w:jc w:val="both"/>
        <w:rPr>
          <w:rFonts w:cs="Times New Roman"/>
          <w:szCs w:val="28"/>
          <w:lang w:val="uk-UA"/>
        </w:rPr>
      </w:pPr>
      <w:r w:rsidRPr="00D56DAA">
        <w:rPr>
          <w:rFonts w:cs="Times New Roman"/>
          <w:szCs w:val="28"/>
          <w:lang w:val="uk-UA"/>
        </w:rPr>
        <w:t>Глибокі м'язи шиї:</w:t>
      </w:r>
    </w:p>
    <w:p w14:paraId="5489ECCB" w14:textId="77777777" w:rsidR="00D56DAA" w:rsidRPr="00D56DAA" w:rsidRDefault="00D56DAA" w:rsidP="00D56DAA">
      <w:pPr>
        <w:spacing w:after="0" w:line="360" w:lineRule="auto"/>
        <w:ind w:firstLine="709"/>
        <w:jc w:val="both"/>
        <w:rPr>
          <w:rFonts w:cs="Times New Roman"/>
          <w:szCs w:val="28"/>
          <w:lang w:val="uk-UA"/>
        </w:rPr>
      </w:pPr>
      <w:r w:rsidRPr="00D56DAA">
        <w:rPr>
          <w:rFonts w:cs="Times New Roman"/>
          <w:szCs w:val="28"/>
          <w:lang w:val="uk-UA"/>
        </w:rPr>
        <w:lastRenderedPageBreak/>
        <w:t>а) бічна група:</w:t>
      </w:r>
    </w:p>
    <w:p w14:paraId="4A4E0A20" w14:textId="77777777" w:rsidR="00D56DAA" w:rsidRPr="00D56DAA" w:rsidRDefault="00D56DAA" w:rsidP="00D56DAA">
      <w:pPr>
        <w:spacing w:after="0" w:line="360" w:lineRule="auto"/>
        <w:ind w:firstLine="709"/>
        <w:jc w:val="both"/>
        <w:rPr>
          <w:rFonts w:cs="Times New Roman"/>
          <w:szCs w:val="28"/>
          <w:lang w:val="uk-UA"/>
        </w:rPr>
      </w:pPr>
      <w:r w:rsidRPr="00D56DAA">
        <w:rPr>
          <w:rFonts w:cs="Times New Roman"/>
          <w:szCs w:val="28"/>
          <w:lang w:val="uk-UA"/>
        </w:rPr>
        <w:t>- Передній сходовий м'яз. Дія: при укріпленому хребетному стовпі тягне I ребро вгору; при укріпленій грудній клітці при односторонньому скороченні нахиляє шийний відділ хребта у свій бік, а при двосторонньому - нахиляє його вперед;</w:t>
      </w:r>
    </w:p>
    <w:p w14:paraId="2EE75A6C" w14:textId="77777777" w:rsidR="00D56DAA" w:rsidRPr="00D56DAA" w:rsidRDefault="00D56DAA" w:rsidP="00D56DAA">
      <w:pPr>
        <w:spacing w:after="0" w:line="360" w:lineRule="auto"/>
        <w:ind w:firstLine="709"/>
        <w:jc w:val="both"/>
        <w:rPr>
          <w:rFonts w:cs="Times New Roman"/>
          <w:szCs w:val="28"/>
          <w:lang w:val="uk-UA"/>
        </w:rPr>
      </w:pPr>
      <w:r w:rsidRPr="00D56DAA">
        <w:rPr>
          <w:rFonts w:cs="Times New Roman"/>
          <w:szCs w:val="28"/>
          <w:lang w:val="uk-UA"/>
        </w:rPr>
        <w:t>- Середній сходовий м'яз. Дія: при укріпленому хребетному стовпі піднімає ребро; при укріпленій грудній клітці нахиляє шийний відділ хребетного стовпа вперед;</w:t>
      </w:r>
    </w:p>
    <w:p w14:paraId="7C84B12E" w14:textId="415B4269" w:rsidR="00D56DAA" w:rsidRPr="00D56DAA" w:rsidRDefault="00D56DAA" w:rsidP="00D56DAA">
      <w:pPr>
        <w:spacing w:after="0" w:line="360" w:lineRule="auto"/>
        <w:ind w:firstLine="709"/>
        <w:jc w:val="both"/>
        <w:rPr>
          <w:rFonts w:cs="Times New Roman"/>
          <w:szCs w:val="28"/>
          <w:lang w:val="uk-UA"/>
        </w:rPr>
      </w:pPr>
      <w:r w:rsidRPr="00D56DAA">
        <w:rPr>
          <w:rFonts w:cs="Times New Roman"/>
          <w:szCs w:val="28"/>
          <w:lang w:val="uk-UA"/>
        </w:rPr>
        <w:t>- Задні</w:t>
      </w:r>
      <w:r w:rsidR="0040447B">
        <w:rPr>
          <w:rFonts w:cs="Times New Roman"/>
          <w:szCs w:val="28"/>
          <w:lang w:val="uk-UA"/>
        </w:rPr>
        <w:t>й</w:t>
      </w:r>
      <w:r w:rsidRPr="00D56DAA">
        <w:rPr>
          <w:rFonts w:cs="Times New Roman"/>
          <w:szCs w:val="28"/>
          <w:lang w:val="uk-UA"/>
        </w:rPr>
        <w:t xml:space="preserve"> сходовий м'яз. Дія: при укріпленому хребетному стовпі піднімає ІІ ребро; при укріпленій грудній клітці двостороннє скорочення м'яза нахиляє шийний відділ хребетного стовпа вперед.</w:t>
      </w:r>
    </w:p>
    <w:p w14:paraId="098E2AA6" w14:textId="77777777" w:rsidR="00D56DAA" w:rsidRPr="00D56DAA" w:rsidRDefault="00D56DAA" w:rsidP="00D56DAA">
      <w:pPr>
        <w:spacing w:after="0" w:line="360" w:lineRule="auto"/>
        <w:ind w:firstLine="709"/>
        <w:jc w:val="both"/>
        <w:rPr>
          <w:rFonts w:cs="Times New Roman"/>
          <w:szCs w:val="28"/>
          <w:lang w:val="uk-UA"/>
        </w:rPr>
      </w:pPr>
      <w:r w:rsidRPr="00D56DAA">
        <w:rPr>
          <w:rFonts w:cs="Times New Roman"/>
          <w:szCs w:val="28"/>
          <w:lang w:val="uk-UA"/>
        </w:rPr>
        <w:t>б) передхребцева група:</w:t>
      </w:r>
    </w:p>
    <w:p w14:paraId="2E06DC60" w14:textId="77777777" w:rsidR="00D56DAA" w:rsidRPr="00D56DAA" w:rsidRDefault="00D56DAA" w:rsidP="00D56DAA">
      <w:pPr>
        <w:spacing w:after="0" w:line="360" w:lineRule="auto"/>
        <w:ind w:firstLine="709"/>
        <w:jc w:val="both"/>
        <w:rPr>
          <w:rFonts w:cs="Times New Roman"/>
          <w:szCs w:val="28"/>
          <w:lang w:val="uk-UA"/>
        </w:rPr>
      </w:pPr>
      <w:r w:rsidRPr="00D56DAA">
        <w:rPr>
          <w:rFonts w:cs="Times New Roman"/>
          <w:szCs w:val="28"/>
          <w:lang w:val="uk-UA"/>
        </w:rPr>
        <w:t>- Довгий м'яз голови. Дія: нахиляє голову та шийний відділ хребетного стовпа вперед;</w:t>
      </w:r>
    </w:p>
    <w:p w14:paraId="58411FF2" w14:textId="77777777" w:rsidR="00D56DAA" w:rsidRPr="00D56DAA" w:rsidRDefault="00D56DAA" w:rsidP="00D56DAA">
      <w:pPr>
        <w:spacing w:after="0" w:line="360" w:lineRule="auto"/>
        <w:ind w:firstLine="709"/>
        <w:jc w:val="both"/>
        <w:rPr>
          <w:rFonts w:cs="Times New Roman"/>
          <w:szCs w:val="28"/>
          <w:lang w:val="uk-UA"/>
        </w:rPr>
      </w:pPr>
      <w:r w:rsidRPr="00D56DAA">
        <w:rPr>
          <w:rFonts w:cs="Times New Roman"/>
          <w:szCs w:val="28"/>
          <w:lang w:val="uk-UA"/>
        </w:rPr>
        <w:t>- Довгий м'яз шиї. М'язові пучки у ній мають різну довжину, у ній розрізняють 3 частини: медіально-вертикальна частина, верхня коса частина, нижня коса частина. Дія: нахиляє шийний відділ хребетного стовпа вперед та у свій бік;</w:t>
      </w:r>
    </w:p>
    <w:p w14:paraId="55737548" w14:textId="77777777" w:rsidR="00D56DAA" w:rsidRPr="00D56DAA" w:rsidRDefault="00D56DAA" w:rsidP="00D56DAA">
      <w:pPr>
        <w:spacing w:after="0" w:line="360" w:lineRule="auto"/>
        <w:ind w:firstLine="709"/>
        <w:jc w:val="both"/>
        <w:rPr>
          <w:rFonts w:cs="Times New Roman"/>
          <w:szCs w:val="28"/>
          <w:lang w:val="uk-UA"/>
        </w:rPr>
      </w:pPr>
      <w:r w:rsidRPr="00D56DAA">
        <w:rPr>
          <w:rFonts w:cs="Times New Roman"/>
          <w:szCs w:val="28"/>
          <w:lang w:val="uk-UA"/>
        </w:rPr>
        <w:t>- Передній прямий м'яз голови. Дія: нахиляє голову у свій бік, при двосторонньому скороченні нахиляє голову вперед;</w:t>
      </w:r>
    </w:p>
    <w:p w14:paraId="49673A59" w14:textId="77777777" w:rsidR="00D56DAA" w:rsidRPr="00D56DAA" w:rsidRDefault="00D56DAA" w:rsidP="00D56DAA">
      <w:pPr>
        <w:spacing w:after="0" w:line="360" w:lineRule="auto"/>
        <w:ind w:firstLine="709"/>
        <w:jc w:val="both"/>
        <w:rPr>
          <w:rFonts w:cs="Times New Roman"/>
          <w:szCs w:val="28"/>
          <w:lang w:val="uk-UA"/>
        </w:rPr>
      </w:pPr>
      <w:r w:rsidRPr="00D56DAA">
        <w:rPr>
          <w:rFonts w:cs="Times New Roman"/>
          <w:szCs w:val="28"/>
          <w:lang w:val="uk-UA"/>
        </w:rPr>
        <w:t>- Бічний прямий м'яз голови. Дія: нахиляє голову на свій бік, при двосторонньому скороченні нахиляє голову вперед.</w:t>
      </w:r>
    </w:p>
    <w:p w14:paraId="18365774" w14:textId="77777777" w:rsidR="00D56DAA" w:rsidRPr="00D56DAA" w:rsidRDefault="00D56DAA" w:rsidP="00D56DAA">
      <w:pPr>
        <w:spacing w:after="0" w:line="360" w:lineRule="auto"/>
        <w:ind w:firstLine="709"/>
        <w:jc w:val="both"/>
        <w:rPr>
          <w:rFonts w:cs="Times New Roman"/>
          <w:szCs w:val="28"/>
          <w:lang w:val="uk-UA"/>
        </w:rPr>
      </w:pPr>
      <w:r w:rsidRPr="00D56DAA">
        <w:rPr>
          <w:rFonts w:cs="Times New Roman"/>
          <w:szCs w:val="28"/>
          <w:lang w:val="uk-UA"/>
        </w:rPr>
        <w:t>Шийні нерви (С</w:t>
      </w:r>
      <w:r w:rsidRPr="0040447B">
        <w:rPr>
          <w:rFonts w:cs="Times New Roman"/>
          <w:szCs w:val="28"/>
          <w:vertAlign w:val="subscript"/>
          <w:lang w:val="uk-UA"/>
        </w:rPr>
        <w:t>1</w:t>
      </w:r>
      <w:r w:rsidRPr="00D56DAA">
        <w:rPr>
          <w:rFonts w:cs="Times New Roman"/>
          <w:szCs w:val="28"/>
          <w:lang w:val="uk-UA"/>
        </w:rPr>
        <w:t>-С</w:t>
      </w:r>
      <w:r w:rsidRPr="0040447B">
        <w:rPr>
          <w:rFonts w:cs="Times New Roman"/>
          <w:szCs w:val="28"/>
          <w:vertAlign w:val="subscript"/>
          <w:lang w:val="uk-UA"/>
        </w:rPr>
        <w:t>8</w:t>
      </w:r>
      <w:r w:rsidRPr="00D56DAA">
        <w:rPr>
          <w:rFonts w:cs="Times New Roman"/>
          <w:szCs w:val="28"/>
          <w:lang w:val="uk-UA"/>
        </w:rPr>
        <w:t>) становлять 8 пар і діляться на спинні (дорсальні) і черевні (вентральні) гілки шийних нервів.</w:t>
      </w:r>
    </w:p>
    <w:p w14:paraId="77C5BEED" w14:textId="77777777" w:rsidR="00D56DAA" w:rsidRPr="00D56DAA" w:rsidRDefault="00D56DAA" w:rsidP="00D56DAA">
      <w:pPr>
        <w:spacing w:after="0" w:line="360" w:lineRule="auto"/>
        <w:ind w:firstLine="709"/>
        <w:jc w:val="both"/>
        <w:rPr>
          <w:rFonts w:cs="Times New Roman"/>
          <w:szCs w:val="28"/>
          <w:lang w:val="uk-UA"/>
        </w:rPr>
      </w:pPr>
      <w:r w:rsidRPr="00D56DAA">
        <w:rPr>
          <w:rFonts w:cs="Times New Roman"/>
          <w:szCs w:val="28"/>
          <w:lang w:val="uk-UA"/>
        </w:rPr>
        <w:t>Серед шийних спинних нервів виділяють гілки першого, другого та третього шийних нервів.</w:t>
      </w:r>
    </w:p>
    <w:p w14:paraId="783A765E" w14:textId="77777777" w:rsidR="00D56DAA" w:rsidRPr="00D56DAA" w:rsidRDefault="00D56DAA" w:rsidP="00D56DAA">
      <w:pPr>
        <w:spacing w:after="0" w:line="360" w:lineRule="auto"/>
        <w:ind w:firstLine="709"/>
        <w:jc w:val="both"/>
        <w:rPr>
          <w:rFonts w:cs="Times New Roman"/>
          <w:szCs w:val="28"/>
          <w:lang w:val="uk-UA"/>
        </w:rPr>
      </w:pPr>
      <w:r w:rsidRPr="00D56DAA">
        <w:rPr>
          <w:rFonts w:cs="Times New Roman"/>
          <w:szCs w:val="28"/>
          <w:lang w:val="uk-UA"/>
        </w:rPr>
        <w:t>1. Спинна гілка першого шийного нерва, або потиличний нерв (С</w:t>
      </w:r>
      <w:r w:rsidRPr="0040447B">
        <w:rPr>
          <w:rFonts w:cs="Times New Roman"/>
          <w:szCs w:val="28"/>
          <w:vertAlign w:val="subscript"/>
          <w:lang w:val="uk-UA"/>
        </w:rPr>
        <w:t>1</w:t>
      </w:r>
      <w:r w:rsidRPr="00D56DAA">
        <w:rPr>
          <w:rFonts w:cs="Times New Roman"/>
          <w:szCs w:val="28"/>
          <w:lang w:val="uk-UA"/>
        </w:rPr>
        <w:t>), проходить між потиличною кісткою та першим шийним хребцем, залягаючи під хребетною артерією в борозні хребетної артерії атланта;</w:t>
      </w:r>
    </w:p>
    <w:p w14:paraId="75DBE01E" w14:textId="23890BE6" w:rsidR="00D56DAA" w:rsidRPr="00D56DAA" w:rsidRDefault="00D56DAA" w:rsidP="00D56DAA">
      <w:pPr>
        <w:spacing w:after="0" w:line="360" w:lineRule="auto"/>
        <w:ind w:firstLine="709"/>
        <w:jc w:val="both"/>
        <w:rPr>
          <w:rFonts w:cs="Times New Roman"/>
          <w:szCs w:val="28"/>
          <w:lang w:val="uk-UA"/>
        </w:rPr>
      </w:pPr>
      <w:r w:rsidRPr="00D56DAA">
        <w:rPr>
          <w:rFonts w:cs="Times New Roman"/>
          <w:szCs w:val="28"/>
          <w:lang w:val="uk-UA"/>
        </w:rPr>
        <w:lastRenderedPageBreak/>
        <w:t>2. Спинна гілка другого шийного нерва найбільша, проходить спочатку між I і II шийними хребцями, потім ділиться на ряд коротких і одну довгу гілку;</w:t>
      </w:r>
    </w:p>
    <w:p w14:paraId="0F31D55D" w14:textId="77777777" w:rsidR="00D56DAA" w:rsidRPr="00D56DAA" w:rsidRDefault="00D56DAA" w:rsidP="00D56DAA">
      <w:pPr>
        <w:spacing w:after="0" w:line="360" w:lineRule="auto"/>
        <w:ind w:firstLine="709"/>
        <w:jc w:val="both"/>
        <w:rPr>
          <w:rFonts w:cs="Times New Roman"/>
          <w:szCs w:val="28"/>
          <w:lang w:val="uk-UA"/>
        </w:rPr>
      </w:pPr>
      <w:r w:rsidRPr="00D56DAA">
        <w:rPr>
          <w:rFonts w:cs="Times New Roman"/>
          <w:szCs w:val="28"/>
          <w:lang w:val="uk-UA"/>
        </w:rPr>
        <w:t>3. Спинна гілка третього шийного нерва (С</w:t>
      </w:r>
      <w:r w:rsidRPr="0040447B">
        <w:rPr>
          <w:rFonts w:cs="Times New Roman"/>
          <w:szCs w:val="28"/>
          <w:vertAlign w:val="subscript"/>
          <w:lang w:val="uk-UA"/>
        </w:rPr>
        <w:t>3</w:t>
      </w:r>
      <w:r w:rsidRPr="00D56DAA">
        <w:rPr>
          <w:rFonts w:cs="Times New Roman"/>
          <w:szCs w:val="28"/>
          <w:lang w:val="uk-UA"/>
        </w:rPr>
        <w:t>) або третій потиличний нерв, непостійна та розгалужується у шкірі потиличної області.</w:t>
      </w:r>
    </w:p>
    <w:p w14:paraId="05D30B02" w14:textId="77777777" w:rsidR="00D56DAA" w:rsidRPr="00D56DAA" w:rsidRDefault="00D56DAA" w:rsidP="00D56DAA">
      <w:pPr>
        <w:spacing w:after="0" w:line="360" w:lineRule="auto"/>
        <w:ind w:firstLine="709"/>
        <w:jc w:val="both"/>
        <w:rPr>
          <w:rFonts w:cs="Times New Roman"/>
          <w:szCs w:val="28"/>
          <w:lang w:val="uk-UA"/>
        </w:rPr>
      </w:pPr>
      <w:r w:rsidRPr="00D56DAA">
        <w:rPr>
          <w:rFonts w:cs="Times New Roman"/>
          <w:szCs w:val="28"/>
          <w:lang w:val="uk-UA"/>
        </w:rPr>
        <w:t>Черевні гілки шийних нервів з'єднуються між собою за допомогою петель у шийне та плечове сплетення.</w:t>
      </w:r>
    </w:p>
    <w:p w14:paraId="0C5A0460" w14:textId="77777777" w:rsidR="00D56DAA" w:rsidRPr="00D56DAA" w:rsidRDefault="00D56DAA" w:rsidP="00D56DAA">
      <w:pPr>
        <w:spacing w:after="0" w:line="360" w:lineRule="auto"/>
        <w:ind w:firstLine="709"/>
        <w:jc w:val="both"/>
        <w:rPr>
          <w:rFonts w:cs="Times New Roman"/>
          <w:szCs w:val="28"/>
          <w:lang w:val="uk-UA"/>
        </w:rPr>
      </w:pPr>
      <w:r w:rsidRPr="00D56DAA">
        <w:rPr>
          <w:rFonts w:cs="Times New Roman"/>
          <w:szCs w:val="28"/>
          <w:lang w:val="uk-UA"/>
        </w:rPr>
        <w:t>Шийне сплетення утворюється черевними гілками чотирьох верхніх шийних спинномозкових нервів (С</w:t>
      </w:r>
      <w:r w:rsidRPr="0040447B">
        <w:rPr>
          <w:rFonts w:cs="Times New Roman"/>
          <w:szCs w:val="28"/>
          <w:vertAlign w:val="subscript"/>
          <w:lang w:val="uk-UA"/>
        </w:rPr>
        <w:t>1</w:t>
      </w:r>
      <w:r w:rsidRPr="00D56DAA">
        <w:rPr>
          <w:rFonts w:cs="Times New Roman"/>
          <w:szCs w:val="28"/>
          <w:lang w:val="uk-UA"/>
        </w:rPr>
        <w:t>-С</w:t>
      </w:r>
      <w:r w:rsidRPr="0040447B">
        <w:rPr>
          <w:rFonts w:cs="Times New Roman"/>
          <w:szCs w:val="28"/>
          <w:vertAlign w:val="subscript"/>
          <w:lang w:val="uk-UA"/>
        </w:rPr>
        <w:t>4</w:t>
      </w:r>
      <w:r w:rsidRPr="00D56DAA">
        <w:rPr>
          <w:rFonts w:cs="Times New Roman"/>
          <w:szCs w:val="28"/>
          <w:lang w:val="uk-UA"/>
        </w:rPr>
        <w:t>).</w:t>
      </w:r>
    </w:p>
    <w:p w14:paraId="746696A3" w14:textId="23448DD0" w:rsidR="00D56DAA" w:rsidRPr="00D56DAA" w:rsidRDefault="00D56DAA" w:rsidP="00D56DAA">
      <w:pPr>
        <w:spacing w:after="0" w:line="360" w:lineRule="auto"/>
        <w:ind w:firstLine="709"/>
        <w:jc w:val="both"/>
        <w:rPr>
          <w:rFonts w:cs="Times New Roman"/>
          <w:szCs w:val="28"/>
          <w:lang w:val="uk-UA"/>
        </w:rPr>
      </w:pPr>
      <w:r w:rsidRPr="00D56DAA">
        <w:rPr>
          <w:rFonts w:cs="Times New Roman"/>
          <w:szCs w:val="28"/>
          <w:lang w:val="uk-UA"/>
        </w:rPr>
        <w:t>Плечове сплетення утворюється з'єднанням черевних гілок п'ятого, шостого, сьомого та восьмого спинномозкових нервів (С</w:t>
      </w:r>
      <w:r w:rsidRPr="0040447B">
        <w:rPr>
          <w:rFonts w:cs="Times New Roman"/>
          <w:szCs w:val="28"/>
          <w:vertAlign w:val="subscript"/>
          <w:lang w:val="uk-UA"/>
        </w:rPr>
        <w:t>5</w:t>
      </w:r>
      <w:r w:rsidRPr="00D56DAA">
        <w:rPr>
          <w:rFonts w:cs="Times New Roman"/>
          <w:szCs w:val="28"/>
          <w:lang w:val="uk-UA"/>
        </w:rPr>
        <w:t>-С</w:t>
      </w:r>
      <w:r w:rsidRPr="0040447B">
        <w:rPr>
          <w:rFonts w:cs="Times New Roman"/>
          <w:szCs w:val="28"/>
          <w:vertAlign w:val="subscript"/>
          <w:lang w:val="uk-UA"/>
        </w:rPr>
        <w:t>8</w:t>
      </w:r>
      <w:r w:rsidRPr="00D56DAA">
        <w:rPr>
          <w:rFonts w:cs="Times New Roman"/>
          <w:szCs w:val="28"/>
          <w:lang w:val="uk-UA"/>
        </w:rPr>
        <w:t>), які виходять з міжхребцевих отворів на рівні від IV шийного до I (II) грудного хребця.</w:t>
      </w:r>
    </w:p>
    <w:p w14:paraId="1EADDB29" w14:textId="77777777" w:rsidR="00D56DAA" w:rsidRPr="00D56DAA" w:rsidRDefault="00D56DAA" w:rsidP="00D56DAA">
      <w:pPr>
        <w:spacing w:after="0" w:line="360" w:lineRule="auto"/>
        <w:ind w:firstLine="709"/>
        <w:jc w:val="both"/>
        <w:rPr>
          <w:rFonts w:cs="Times New Roman"/>
          <w:szCs w:val="28"/>
          <w:lang w:val="uk-UA"/>
        </w:rPr>
      </w:pPr>
      <w:r w:rsidRPr="00D56DAA">
        <w:rPr>
          <w:rFonts w:cs="Times New Roman"/>
          <w:szCs w:val="28"/>
          <w:lang w:val="uk-UA"/>
        </w:rPr>
        <w:t>Сегменти шийного відділу хребта представлені:</w:t>
      </w:r>
    </w:p>
    <w:p w14:paraId="0EBD75C3" w14:textId="77777777" w:rsidR="00D56DAA" w:rsidRPr="00D56DAA" w:rsidRDefault="00D56DAA" w:rsidP="00D56DAA">
      <w:pPr>
        <w:spacing w:after="0" w:line="360" w:lineRule="auto"/>
        <w:ind w:firstLine="709"/>
        <w:jc w:val="both"/>
        <w:rPr>
          <w:rFonts w:cs="Times New Roman"/>
          <w:szCs w:val="28"/>
          <w:lang w:val="uk-UA"/>
        </w:rPr>
      </w:pPr>
      <w:r w:rsidRPr="00D56DAA">
        <w:rPr>
          <w:rFonts w:cs="Times New Roman"/>
          <w:szCs w:val="28"/>
          <w:lang w:val="uk-UA"/>
        </w:rPr>
        <w:t>Сегмент С</w:t>
      </w:r>
      <w:r w:rsidRPr="0040447B">
        <w:rPr>
          <w:rFonts w:cs="Times New Roman"/>
          <w:szCs w:val="28"/>
          <w:vertAlign w:val="subscript"/>
          <w:lang w:val="uk-UA"/>
        </w:rPr>
        <w:t>1</w:t>
      </w:r>
      <w:r w:rsidRPr="00D56DAA">
        <w:rPr>
          <w:rFonts w:cs="Times New Roman"/>
          <w:szCs w:val="28"/>
          <w:lang w:val="uk-UA"/>
        </w:rPr>
        <w:t>.</w:t>
      </w:r>
    </w:p>
    <w:p w14:paraId="155B605B" w14:textId="77777777" w:rsidR="00D56DAA" w:rsidRPr="00D56DAA" w:rsidRDefault="00D56DAA" w:rsidP="00D56DAA">
      <w:pPr>
        <w:spacing w:after="0" w:line="360" w:lineRule="auto"/>
        <w:ind w:firstLine="709"/>
        <w:jc w:val="both"/>
        <w:rPr>
          <w:rFonts w:cs="Times New Roman"/>
          <w:szCs w:val="28"/>
          <w:lang w:val="uk-UA"/>
        </w:rPr>
      </w:pPr>
      <w:r w:rsidRPr="00D56DAA">
        <w:rPr>
          <w:rFonts w:cs="Times New Roman"/>
          <w:szCs w:val="28"/>
          <w:lang w:val="uk-UA"/>
        </w:rPr>
        <w:t>На рівні краніовертебрального рухового сегмента виходить з хребта C</w:t>
      </w:r>
      <w:r w:rsidRPr="0040447B">
        <w:rPr>
          <w:rFonts w:cs="Times New Roman"/>
          <w:szCs w:val="28"/>
          <w:vertAlign w:val="subscript"/>
          <w:lang w:val="uk-UA"/>
        </w:rPr>
        <w:t>1</w:t>
      </w:r>
      <w:r w:rsidRPr="00D56DAA">
        <w:rPr>
          <w:rFonts w:cs="Times New Roman"/>
          <w:szCs w:val="28"/>
          <w:lang w:val="uk-UA"/>
        </w:rPr>
        <w:t xml:space="preserve"> нервовий корінець, з якого відходять зоровий, окоруховий, лицьовий та слуховий нерви. Сегмент окципіто-C</w:t>
      </w:r>
      <w:r w:rsidRPr="0040447B">
        <w:rPr>
          <w:rFonts w:cs="Times New Roman"/>
          <w:szCs w:val="28"/>
          <w:vertAlign w:val="subscript"/>
          <w:lang w:val="uk-UA"/>
        </w:rPr>
        <w:t>1</w:t>
      </w:r>
      <w:r w:rsidRPr="00D56DAA">
        <w:rPr>
          <w:rFonts w:cs="Times New Roman"/>
          <w:szCs w:val="28"/>
          <w:lang w:val="uk-UA"/>
        </w:rPr>
        <w:t xml:space="preserve"> відповідає за згинання-розгинання на 25 градусів, бічні нахили на 5 градусів, ротаційні рухи на 5 градусів у верхньому відділі шиї.</w:t>
      </w:r>
    </w:p>
    <w:p w14:paraId="6D8C4478" w14:textId="77777777" w:rsidR="00D56DAA" w:rsidRPr="00D56DAA" w:rsidRDefault="00D56DAA" w:rsidP="00D56DAA">
      <w:pPr>
        <w:spacing w:after="0" w:line="360" w:lineRule="auto"/>
        <w:ind w:firstLine="709"/>
        <w:jc w:val="both"/>
        <w:rPr>
          <w:rFonts w:cs="Times New Roman"/>
          <w:szCs w:val="28"/>
          <w:lang w:val="uk-UA"/>
        </w:rPr>
      </w:pPr>
      <w:r w:rsidRPr="00D56DAA">
        <w:rPr>
          <w:rFonts w:cs="Times New Roman"/>
          <w:szCs w:val="28"/>
          <w:lang w:val="uk-UA"/>
        </w:rPr>
        <w:t>Сегмент C</w:t>
      </w:r>
      <w:r w:rsidRPr="0040447B">
        <w:rPr>
          <w:rFonts w:cs="Times New Roman"/>
          <w:szCs w:val="28"/>
          <w:vertAlign w:val="subscript"/>
          <w:lang w:val="uk-UA"/>
        </w:rPr>
        <w:t>1</w:t>
      </w:r>
      <w:r w:rsidRPr="00D56DAA">
        <w:rPr>
          <w:rFonts w:cs="Times New Roman"/>
          <w:szCs w:val="28"/>
          <w:lang w:val="uk-UA"/>
        </w:rPr>
        <w:t xml:space="preserve"> C</w:t>
      </w:r>
      <w:r w:rsidRPr="0040447B">
        <w:rPr>
          <w:rFonts w:cs="Times New Roman"/>
          <w:szCs w:val="28"/>
          <w:vertAlign w:val="subscript"/>
          <w:lang w:val="uk-UA"/>
        </w:rPr>
        <w:t>2</w:t>
      </w:r>
      <w:r w:rsidRPr="00D56DAA">
        <w:rPr>
          <w:rFonts w:cs="Times New Roman"/>
          <w:szCs w:val="28"/>
          <w:lang w:val="uk-UA"/>
        </w:rPr>
        <w:t>.</w:t>
      </w:r>
    </w:p>
    <w:p w14:paraId="392B9F63" w14:textId="380D4389" w:rsidR="00D56DAA" w:rsidRPr="00D56DAA" w:rsidRDefault="00D56DAA" w:rsidP="00D56DAA">
      <w:pPr>
        <w:spacing w:after="0" w:line="360" w:lineRule="auto"/>
        <w:ind w:firstLine="709"/>
        <w:jc w:val="both"/>
        <w:rPr>
          <w:rFonts w:cs="Times New Roman"/>
          <w:szCs w:val="28"/>
          <w:lang w:val="uk-UA"/>
        </w:rPr>
      </w:pPr>
      <w:r w:rsidRPr="00D56DAA">
        <w:rPr>
          <w:rFonts w:cs="Times New Roman"/>
          <w:szCs w:val="28"/>
          <w:lang w:val="uk-UA"/>
        </w:rPr>
        <w:t>Сегмент C</w:t>
      </w:r>
      <w:r w:rsidRPr="0040447B">
        <w:rPr>
          <w:rFonts w:cs="Times New Roman"/>
          <w:szCs w:val="28"/>
          <w:vertAlign w:val="subscript"/>
          <w:lang w:val="uk-UA"/>
        </w:rPr>
        <w:t>1</w:t>
      </w:r>
      <w:r w:rsidRPr="00D56DAA">
        <w:rPr>
          <w:rFonts w:cs="Times New Roman"/>
          <w:szCs w:val="28"/>
          <w:lang w:val="uk-UA"/>
        </w:rPr>
        <w:t xml:space="preserve"> C</w:t>
      </w:r>
      <w:r w:rsidRPr="0040447B">
        <w:rPr>
          <w:rFonts w:cs="Times New Roman"/>
          <w:szCs w:val="28"/>
          <w:vertAlign w:val="subscript"/>
          <w:lang w:val="uk-UA"/>
        </w:rPr>
        <w:t>2</w:t>
      </w:r>
      <w:r w:rsidRPr="00D56DAA">
        <w:rPr>
          <w:rFonts w:cs="Times New Roman"/>
          <w:szCs w:val="28"/>
          <w:lang w:val="uk-UA"/>
        </w:rPr>
        <w:t xml:space="preserve"> не містить міжхребцевого диска через особливу будову шийних хребців C</w:t>
      </w:r>
      <w:r w:rsidRPr="00B26D6C">
        <w:rPr>
          <w:rFonts w:cs="Times New Roman"/>
          <w:szCs w:val="28"/>
          <w:vertAlign w:val="subscript"/>
          <w:lang w:val="uk-UA"/>
        </w:rPr>
        <w:t>1</w:t>
      </w:r>
      <w:r w:rsidRPr="00D56DAA">
        <w:rPr>
          <w:rFonts w:cs="Times New Roman"/>
          <w:szCs w:val="28"/>
          <w:lang w:val="uk-UA"/>
        </w:rPr>
        <w:t xml:space="preserve"> і C</w:t>
      </w:r>
      <w:r w:rsidRPr="00B26D6C">
        <w:rPr>
          <w:rFonts w:cs="Times New Roman"/>
          <w:szCs w:val="28"/>
          <w:vertAlign w:val="subscript"/>
          <w:lang w:val="uk-UA"/>
        </w:rPr>
        <w:t>2</w:t>
      </w:r>
      <w:r w:rsidRPr="00D56DAA">
        <w:rPr>
          <w:rFonts w:cs="Times New Roman"/>
          <w:szCs w:val="28"/>
          <w:lang w:val="uk-UA"/>
        </w:rPr>
        <w:t xml:space="preserve">. Даний сегмент відповідає за обертальні рухи хребта у верхньому відділі. </w:t>
      </w:r>
      <w:r w:rsidR="00B26D6C">
        <w:rPr>
          <w:rFonts w:cs="Times New Roman"/>
          <w:szCs w:val="28"/>
          <w:lang w:val="uk-UA"/>
        </w:rPr>
        <w:t>Ураження</w:t>
      </w:r>
      <w:r w:rsidRPr="00D56DAA">
        <w:rPr>
          <w:rFonts w:cs="Times New Roman"/>
          <w:szCs w:val="28"/>
          <w:lang w:val="uk-UA"/>
        </w:rPr>
        <w:t xml:space="preserve"> С</w:t>
      </w:r>
      <w:r w:rsidRPr="00B26D6C">
        <w:rPr>
          <w:rFonts w:cs="Times New Roman"/>
          <w:szCs w:val="28"/>
          <w:vertAlign w:val="subscript"/>
          <w:lang w:val="uk-UA"/>
        </w:rPr>
        <w:t>2</w:t>
      </w:r>
      <w:r w:rsidRPr="00D56DAA">
        <w:rPr>
          <w:rFonts w:cs="Times New Roman"/>
          <w:szCs w:val="28"/>
          <w:lang w:val="uk-UA"/>
        </w:rPr>
        <w:t xml:space="preserve"> нервового корінця буває рідко і проявляється болем та порушенням чутливості в потилично-тім'яній ділянці, гіпотрофією під'язичних м'язів та порушенням мови та нюху.</w:t>
      </w:r>
    </w:p>
    <w:p w14:paraId="598E731A" w14:textId="77777777" w:rsidR="00D56DAA" w:rsidRPr="00D56DAA" w:rsidRDefault="00D56DAA" w:rsidP="00D56DAA">
      <w:pPr>
        <w:spacing w:after="0" w:line="360" w:lineRule="auto"/>
        <w:ind w:firstLine="709"/>
        <w:jc w:val="both"/>
        <w:rPr>
          <w:rFonts w:cs="Times New Roman"/>
          <w:szCs w:val="28"/>
          <w:lang w:val="uk-UA"/>
        </w:rPr>
      </w:pPr>
      <w:r w:rsidRPr="00D56DAA">
        <w:rPr>
          <w:rFonts w:cs="Times New Roman"/>
          <w:szCs w:val="28"/>
          <w:lang w:val="uk-UA"/>
        </w:rPr>
        <w:t>Сегмент C</w:t>
      </w:r>
      <w:r w:rsidRPr="00B26D6C">
        <w:rPr>
          <w:rFonts w:cs="Times New Roman"/>
          <w:szCs w:val="28"/>
          <w:vertAlign w:val="subscript"/>
          <w:lang w:val="uk-UA"/>
        </w:rPr>
        <w:t>2</w:t>
      </w:r>
      <w:r w:rsidRPr="00D56DAA">
        <w:rPr>
          <w:rFonts w:cs="Times New Roman"/>
          <w:szCs w:val="28"/>
          <w:lang w:val="uk-UA"/>
        </w:rPr>
        <w:t xml:space="preserve"> C</w:t>
      </w:r>
      <w:r w:rsidRPr="00B26D6C">
        <w:rPr>
          <w:rFonts w:cs="Times New Roman"/>
          <w:szCs w:val="28"/>
          <w:vertAlign w:val="subscript"/>
          <w:lang w:val="uk-UA"/>
        </w:rPr>
        <w:t>3</w:t>
      </w:r>
      <w:r w:rsidRPr="00D56DAA">
        <w:rPr>
          <w:rFonts w:cs="Times New Roman"/>
          <w:szCs w:val="28"/>
          <w:lang w:val="uk-UA"/>
        </w:rPr>
        <w:t>.</w:t>
      </w:r>
    </w:p>
    <w:p w14:paraId="48E299FE" w14:textId="143182B3" w:rsidR="00D56DAA" w:rsidRPr="00D56DAA" w:rsidRDefault="00D56DAA" w:rsidP="00D56DAA">
      <w:pPr>
        <w:spacing w:after="0" w:line="360" w:lineRule="auto"/>
        <w:ind w:firstLine="709"/>
        <w:jc w:val="both"/>
        <w:rPr>
          <w:rFonts w:cs="Times New Roman"/>
          <w:szCs w:val="28"/>
          <w:lang w:val="uk-UA"/>
        </w:rPr>
      </w:pPr>
      <w:r w:rsidRPr="00D56DAA">
        <w:rPr>
          <w:rFonts w:cs="Times New Roman"/>
          <w:szCs w:val="28"/>
          <w:lang w:val="uk-UA"/>
        </w:rPr>
        <w:t>Міжхребцевий диск сегмента C</w:t>
      </w:r>
      <w:r w:rsidRPr="00741C62">
        <w:rPr>
          <w:rFonts w:cs="Times New Roman"/>
          <w:szCs w:val="28"/>
          <w:vertAlign w:val="subscript"/>
          <w:lang w:val="uk-UA"/>
        </w:rPr>
        <w:t>2</w:t>
      </w:r>
      <w:r w:rsidRPr="00D56DAA">
        <w:rPr>
          <w:rFonts w:cs="Times New Roman"/>
          <w:szCs w:val="28"/>
          <w:lang w:val="uk-UA"/>
        </w:rPr>
        <w:t xml:space="preserve"> C</w:t>
      </w:r>
      <w:r w:rsidRPr="00741C62">
        <w:rPr>
          <w:rFonts w:cs="Times New Roman"/>
          <w:szCs w:val="28"/>
          <w:vertAlign w:val="subscript"/>
          <w:lang w:val="uk-UA"/>
        </w:rPr>
        <w:t>3</w:t>
      </w:r>
      <w:r w:rsidRPr="00D56DAA">
        <w:rPr>
          <w:rFonts w:cs="Times New Roman"/>
          <w:szCs w:val="28"/>
          <w:lang w:val="uk-UA"/>
        </w:rPr>
        <w:t xml:space="preserve"> піддається дистрофічним процесам рідко. Виходить цьому рівні зі спинного мозку нервовий корінець С</w:t>
      </w:r>
      <w:r w:rsidRPr="000E48E3">
        <w:rPr>
          <w:rFonts w:cs="Times New Roman"/>
          <w:szCs w:val="28"/>
          <w:vertAlign w:val="subscript"/>
          <w:lang w:val="uk-UA"/>
        </w:rPr>
        <w:t>3</w:t>
      </w:r>
      <w:r w:rsidRPr="00D56DAA">
        <w:rPr>
          <w:rFonts w:cs="Times New Roman"/>
          <w:szCs w:val="28"/>
          <w:lang w:val="uk-UA"/>
        </w:rPr>
        <w:t>. Остеохондроз диска сегмента C</w:t>
      </w:r>
      <w:r w:rsidRPr="000E48E3">
        <w:rPr>
          <w:rFonts w:cs="Times New Roman"/>
          <w:szCs w:val="28"/>
          <w:vertAlign w:val="subscript"/>
          <w:lang w:val="uk-UA"/>
        </w:rPr>
        <w:t>2</w:t>
      </w:r>
      <w:r w:rsidRPr="00D56DAA">
        <w:rPr>
          <w:rFonts w:cs="Times New Roman"/>
          <w:szCs w:val="28"/>
          <w:lang w:val="uk-UA"/>
        </w:rPr>
        <w:t xml:space="preserve"> C</w:t>
      </w:r>
      <w:r w:rsidRPr="000E48E3">
        <w:rPr>
          <w:rFonts w:cs="Times New Roman"/>
          <w:szCs w:val="28"/>
          <w:vertAlign w:val="subscript"/>
          <w:lang w:val="uk-UA"/>
        </w:rPr>
        <w:t>3</w:t>
      </w:r>
      <w:r w:rsidRPr="00D56DAA">
        <w:rPr>
          <w:rFonts w:cs="Times New Roman"/>
          <w:szCs w:val="28"/>
          <w:lang w:val="uk-UA"/>
        </w:rPr>
        <w:t xml:space="preserve"> зустрічається нечасто, проте призводить до ураження С</w:t>
      </w:r>
      <w:r w:rsidRPr="000E48E3">
        <w:rPr>
          <w:rFonts w:cs="Times New Roman"/>
          <w:szCs w:val="28"/>
          <w:vertAlign w:val="subscript"/>
          <w:lang w:val="uk-UA"/>
        </w:rPr>
        <w:t>3</w:t>
      </w:r>
      <w:r w:rsidRPr="00D56DAA">
        <w:rPr>
          <w:rFonts w:cs="Times New Roman"/>
          <w:szCs w:val="28"/>
          <w:lang w:val="uk-UA"/>
        </w:rPr>
        <w:t xml:space="preserve"> нервового закінчення: пацієнти скаржаться на біль та зниження чутливості в тій половині шиї, де локалізовано утиск, порушення чутливості </w:t>
      </w:r>
      <w:r w:rsidRPr="00D56DAA">
        <w:rPr>
          <w:rFonts w:cs="Times New Roman"/>
          <w:szCs w:val="28"/>
          <w:lang w:val="uk-UA"/>
        </w:rPr>
        <w:lastRenderedPageBreak/>
        <w:t>язика та зниження рухової активності під'язикових м'язів і, як наслідок, страждає мова та спостерігається безконтрольне керування мовою. Пацієнти зі стисненням нервового корінця С</w:t>
      </w:r>
      <w:r w:rsidRPr="000E48E3">
        <w:rPr>
          <w:rFonts w:cs="Times New Roman"/>
          <w:szCs w:val="28"/>
          <w:vertAlign w:val="subscript"/>
          <w:lang w:val="uk-UA"/>
        </w:rPr>
        <w:t>3</w:t>
      </w:r>
      <w:r w:rsidRPr="00D56DAA">
        <w:rPr>
          <w:rFonts w:cs="Times New Roman"/>
          <w:szCs w:val="28"/>
          <w:lang w:val="uk-UA"/>
        </w:rPr>
        <w:t xml:space="preserve"> скаржаться на почуття </w:t>
      </w:r>
      <w:r w:rsidR="000E48E3">
        <w:rPr>
          <w:rFonts w:cs="Times New Roman"/>
          <w:szCs w:val="28"/>
          <w:lang w:val="uk-UA"/>
        </w:rPr>
        <w:t>«</w:t>
      </w:r>
      <w:r w:rsidRPr="00D56DAA">
        <w:rPr>
          <w:rFonts w:cs="Times New Roman"/>
          <w:szCs w:val="28"/>
          <w:lang w:val="uk-UA"/>
        </w:rPr>
        <w:t>первиніння</w:t>
      </w:r>
      <w:r w:rsidR="000E48E3">
        <w:rPr>
          <w:rFonts w:cs="Times New Roman"/>
          <w:szCs w:val="28"/>
          <w:lang w:val="uk-UA"/>
        </w:rPr>
        <w:t>»</w:t>
      </w:r>
      <w:r w:rsidRPr="00D56DAA">
        <w:rPr>
          <w:rFonts w:cs="Times New Roman"/>
          <w:szCs w:val="28"/>
          <w:lang w:val="uk-UA"/>
        </w:rPr>
        <w:t xml:space="preserve"> або </w:t>
      </w:r>
      <w:r w:rsidR="000E48E3">
        <w:rPr>
          <w:rFonts w:cs="Times New Roman"/>
          <w:szCs w:val="28"/>
          <w:lang w:val="uk-UA"/>
        </w:rPr>
        <w:t>«</w:t>
      </w:r>
      <w:r w:rsidRPr="00D56DAA">
        <w:rPr>
          <w:rFonts w:cs="Times New Roman"/>
          <w:szCs w:val="28"/>
          <w:lang w:val="uk-UA"/>
        </w:rPr>
        <w:t>грудка в горлі</w:t>
      </w:r>
      <w:r w:rsidR="000E48E3">
        <w:rPr>
          <w:rFonts w:cs="Times New Roman"/>
          <w:szCs w:val="28"/>
          <w:lang w:val="uk-UA"/>
        </w:rPr>
        <w:t>»</w:t>
      </w:r>
      <w:r w:rsidRPr="00D56DAA">
        <w:rPr>
          <w:rFonts w:cs="Times New Roman"/>
          <w:szCs w:val="28"/>
          <w:lang w:val="uk-UA"/>
        </w:rPr>
        <w:t>, запальні захворювання гортані та горла.</w:t>
      </w:r>
    </w:p>
    <w:p w14:paraId="383A6E2E" w14:textId="77777777" w:rsidR="00D56DAA" w:rsidRPr="00D56DAA" w:rsidRDefault="00D56DAA" w:rsidP="00D56DAA">
      <w:pPr>
        <w:spacing w:after="0" w:line="360" w:lineRule="auto"/>
        <w:ind w:firstLine="709"/>
        <w:jc w:val="both"/>
        <w:rPr>
          <w:rFonts w:cs="Times New Roman"/>
          <w:szCs w:val="28"/>
          <w:lang w:val="uk-UA"/>
        </w:rPr>
      </w:pPr>
      <w:r w:rsidRPr="00D56DAA">
        <w:rPr>
          <w:rFonts w:cs="Times New Roman"/>
          <w:szCs w:val="28"/>
          <w:lang w:val="uk-UA"/>
        </w:rPr>
        <w:t>Сегмент C</w:t>
      </w:r>
      <w:r w:rsidRPr="000E48E3">
        <w:rPr>
          <w:rFonts w:cs="Times New Roman"/>
          <w:szCs w:val="28"/>
          <w:vertAlign w:val="subscript"/>
          <w:lang w:val="uk-UA"/>
        </w:rPr>
        <w:t>3</w:t>
      </w:r>
      <w:r w:rsidRPr="00D56DAA">
        <w:rPr>
          <w:rFonts w:cs="Times New Roman"/>
          <w:szCs w:val="28"/>
          <w:lang w:val="uk-UA"/>
        </w:rPr>
        <w:t xml:space="preserve"> C</w:t>
      </w:r>
      <w:r w:rsidRPr="000E48E3">
        <w:rPr>
          <w:rFonts w:cs="Times New Roman"/>
          <w:szCs w:val="28"/>
          <w:vertAlign w:val="subscript"/>
          <w:lang w:val="uk-UA"/>
        </w:rPr>
        <w:t>4</w:t>
      </w:r>
      <w:r w:rsidRPr="00D56DAA">
        <w:rPr>
          <w:rFonts w:cs="Times New Roman"/>
          <w:szCs w:val="28"/>
          <w:lang w:val="uk-UA"/>
        </w:rPr>
        <w:t>.</w:t>
      </w:r>
    </w:p>
    <w:p w14:paraId="34A1AA70" w14:textId="726BA9F1" w:rsidR="00D56DAA" w:rsidRPr="00D56DAA" w:rsidRDefault="00D56DAA" w:rsidP="00D56DAA">
      <w:pPr>
        <w:spacing w:after="0" w:line="360" w:lineRule="auto"/>
        <w:ind w:firstLine="709"/>
        <w:jc w:val="both"/>
        <w:rPr>
          <w:rFonts w:cs="Times New Roman"/>
          <w:szCs w:val="28"/>
          <w:lang w:val="uk-UA"/>
        </w:rPr>
      </w:pPr>
      <w:r w:rsidRPr="00D56DAA">
        <w:rPr>
          <w:rFonts w:cs="Times New Roman"/>
          <w:szCs w:val="28"/>
          <w:lang w:val="uk-UA"/>
        </w:rPr>
        <w:t>Міжхребцевий диск сегмента C</w:t>
      </w:r>
      <w:r w:rsidRPr="000E48E3">
        <w:rPr>
          <w:rFonts w:cs="Times New Roman"/>
          <w:szCs w:val="28"/>
          <w:vertAlign w:val="subscript"/>
          <w:lang w:val="uk-UA"/>
        </w:rPr>
        <w:t>3</w:t>
      </w:r>
      <w:r w:rsidRPr="00D56DAA">
        <w:rPr>
          <w:rFonts w:cs="Times New Roman"/>
          <w:szCs w:val="28"/>
          <w:lang w:val="uk-UA"/>
        </w:rPr>
        <w:t xml:space="preserve"> C</w:t>
      </w:r>
      <w:r w:rsidRPr="000E48E3">
        <w:rPr>
          <w:rFonts w:cs="Times New Roman"/>
          <w:szCs w:val="28"/>
          <w:vertAlign w:val="subscript"/>
          <w:lang w:val="uk-UA"/>
        </w:rPr>
        <w:t>4</w:t>
      </w:r>
      <w:r w:rsidRPr="00D56DAA">
        <w:rPr>
          <w:rFonts w:cs="Times New Roman"/>
          <w:szCs w:val="28"/>
          <w:lang w:val="uk-UA"/>
        </w:rPr>
        <w:t xml:space="preserve"> уражається нечасто. Защемлення С</w:t>
      </w:r>
      <w:r w:rsidRPr="000E48E3">
        <w:rPr>
          <w:rFonts w:cs="Times New Roman"/>
          <w:szCs w:val="28"/>
          <w:vertAlign w:val="subscript"/>
          <w:lang w:val="uk-UA"/>
        </w:rPr>
        <w:t>4</w:t>
      </w:r>
      <w:r w:rsidRPr="00D56DAA">
        <w:rPr>
          <w:rFonts w:cs="Times New Roman"/>
          <w:szCs w:val="28"/>
          <w:lang w:val="uk-UA"/>
        </w:rPr>
        <w:t xml:space="preserve"> нервового корінця супроводжується порушенням чутливості в ділянці ключиці та надпліччя, підвищеним тонусом м'язів голови та шиї (</w:t>
      </w:r>
      <w:r w:rsidR="000E48E3" w:rsidRPr="000E48E3">
        <w:rPr>
          <w:rFonts w:cs="Times New Roman"/>
          <w:szCs w:val="28"/>
          <w:lang w:val="uk-UA"/>
        </w:rPr>
        <w:t xml:space="preserve">трапецевидної, </w:t>
      </w:r>
      <w:r w:rsidR="000E48E3" w:rsidRPr="000E48E3">
        <w:rPr>
          <w:szCs w:val="28"/>
          <w:lang w:val="uk-UA"/>
        </w:rPr>
        <w:t>ремінної</w:t>
      </w:r>
      <w:r w:rsidR="000E48E3" w:rsidRPr="000E48E3">
        <w:rPr>
          <w:rFonts w:cs="Times New Roman"/>
          <w:szCs w:val="28"/>
          <w:lang w:val="uk-UA"/>
        </w:rPr>
        <w:t xml:space="preserve"> і тієї, що піднімає лопатку</w:t>
      </w:r>
      <w:r w:rsidRPr="00D56DAA">
        <w:rPr>
          <w:rFonts w:cs="Times New Roman"/>
          <w:szCs w:val="28"/>
          <w:lang w:val="uk-UA"/>
        </w:rPr>
        <w:t>). Нервовий корінець С</w:t>
      </w:r>
      <w:r w:rsidRPr="000E48E3">
        <w:rPr>
          <w:rFonts w:cs="Times New Roman"/>
          <w:szCs w:val="28"/>
          <w:vertAlign w:val="subscript"/>
          <w:lang w:val="uk-UA"/>
        </w:rPr>
        <w:t>4</w:t>
      </w:r>
      <w:r w:rsidRPr="00D56DAA">
        <w:rPr>
          <w:rFonts w:cs="Times New Roman"/>
          <w:szCs w:val="28"/>
          <w:lang w:val="uk-UA"/>
        </w:rPr>
        <w:t xml:space="preserve">, зокрема, складається з діафрагмального нерва - його </w:t>
      </w:r>
      <w:r w:rsidR="000E48E3">
        <w:rPr>
          <w:rFonts w:cs="Times New Roman"/>
          <w:szCs w:val="28"/>
          <w:lang w:val="uk-UA"/>
        </w:rPr>
        <w:t>ураження</w:t>
      </w:r>
      <w:r w:rsidRPr="00D56DAA">
        <w:rPr>
          <w:rFonts w:cs="Times New Roman"/>
          <w:szCs w:val="28"/>
          <w:lang w:val="uk-UA"/>
        </w:rPr>
        <w:t xml:space="preserve"> призводить до порушення дихальних рухів, гикавці, хворобливим відчуттям у </w:t>
      </w:r>
      <w:r w:rsidR="000E48E3">
        <w:rPr>
          <w:rFonts w:cs="Times New Roman"/>
          <w:szCs w:val="28"/>
          <w:lang w:val="uk-UA"/>
        </w:rPr>
        <w:t>області</w:t>
      </w:r>
      <w:r w:rsidRPr="00D56DAA">
        <w:rPr>
          <w:rFonts w:cs="Times New Roman"/>
          <w:szCs w:val="28"/>
          <w:lang w:val="uk-UA"/>
        </w:rPr>
        <w:t xml:space="preserve"> серця та правого підребер'я.</w:t>
      </w:r>
    </w:p>
    <w:p w14:paraId="3914485B" w14:textId="77777777" w:rsidR="00D56DAA" w:rsidRPr="00D56DAA" w:rsidRDefault="00D56DAA" w:rsidP="00D56DAA">
      <w:pPr>
        <w:spacing w:after="0" w:line="360" w:lineRule="auto"/>
        <w:ind w:firstLine="709"/>
        <w:jc w:val="both"/>
        <w:rPr>
          <w:rFonts w:cs="Times New Roman"/>
          <w:szCs w:val="28"/>
          <w:lang w:val="uk-UA"/>
        </w:rPr>
      </w:pPr>
      <w:r w:rsidRPr="00D56DAA">
        <w:rPr>
          <w:rFonts w:cs="Times New Roman"/>
          <w:szCs w:val="28"/>
          <w:lang w:val="uk-UA"/>
        </w:rPr>
        <w:t>Сегмент C</w:t>
      </w:r>
      <w:r w:rsidRPr="000E48E3">
        <w:rPr>
          <w:rFonts w:cs="Times New Roman"/>
          <w:szCs w:val="28"/>
          <w:vertAlign w:val="subscript"/>
          <w:lang w:val="uk-UA"/>
        </w:rPr>
        <w:t>4</w:t>
      </w:r>
      <w:r w:rsidRPr="00D56DAA">
        <w:rPr>
          <w:rFonts w:cs="Times New Roman"/>
          <w:szCs w:val="28"/>
          <w:lang w:val="uk-UA"/>
        </w:rPr>
        <w:t xml:space="preserve"> C</w:t>
      </w:r>
      <w:r w:rsidRPr="000E48E3">
        <w:rPr>
          <w:rFonts w:cs="Times New Roman"/>
          <w:szCs w:val="28"/>
          <w:vertAlign w:val="subscript"/>
          <w:lang w:val="uk-UA"/>
        </w:rPr>
        <w:t>5</w:t>
      </w:r>
      <w:r w:rsidRPr="00D56DAA">
        <w:rPr>
          <w:rFonts w:cs="Times New Roman"/>
          <w:szCs w:val="28"/>
          <w:lang w:val="uk-UA"/>
        </w:rPr>
        <w:t>.</w:t>
      </w:r>
    </w:p>
    <w:p w14:paraId="5A289157" w14:textId="77777777" w:rsidR="00D56DAA" w:rsidRPr="00D56DAA" w:rsidRDefault="00D56DAA" w:rsidP="00D56DAA">
      <w:pPr>
        <w:spacing w:after="0" w:line="360" w:lineRule="auto"/>
        <w:ind w:firstLine="709"/>
        <w:jc w:val="both"/>
        <w:rPr>
          <w:rFonts w:cs="Times New Roman"/>
          <w:szCs w:val="28"/>
          <w:lang w:val="uk-UA"/>
        </w:rPr>
      </w:pPr>
      <w:r w:rsidRPr="00D56DAA">
        <w:rPr>
          <w:rFonts w:cs="Times New Roman"/>
          <w:szCs w:val="28"/>
          <w:lang w:val="uk-UA"/>
        </w:rPr>
        <w:t>Міжхребцевий диск сегмента C4 C5 схильний до остеохондрозу рідко. Защемлення нервового корінця С</w:t>
      </w:r>
      <w:r w:rsidRPr="000E48E3">
        <w:rPr>
          <w:rFonts w:cs="Times New Roman"/>
          <w:szCs w:val="28"/>
          <w:vertAlign w:val="subscript"/>
          <w:lang w:val="uk-UA"/>
        </w:rPr>
        <w:t>5</w:t>
      </w:r>
      <w:r w:rsidRPr="00D56DAA">
        <w:rPr>
          <w:rFonts w:cs="Times New Roman"/>
          <w:szCs w:val="28"/>
          <w:lang w:val="uk-UA"/>
        </w:rPr>
        <w:t xml:space="preserve"> призводить до хворобливості в області надпліччя, порушення чутливості зовнішньої поверхні плеча, гіпотрофії дельтовидного м'яза, міозиту та плече-лопаткового періартрозу.</w:t>
      </w:r>
    </w:p>
    <w:p w14:paraId="615C9EFB" w14:textId="77777777" w:rsidR="00D56DAA" w:rsidRPr="00D56DAA" w:rsidRDefault="00D56DAA" w:rsidP="00D56DAA">
      <w:pPr>
        <w:spacing w:after="0" w:line="360" w:lineRule="auto"/>
        <w:ind w:firstLine="709"/>
        <w:jc w:val="both"/>
        <w:rPr>
          <w:rFonts w:cs="Times New Roman"/>
          <w:szCs w:val="28"/>
          <w:lang w:val="uk-UA"/>
        </w:rPr>
      </w:pPr>
      <w:r w:rsidRPr="00D56DAA">
        <w:rPr>
          <w:rFonts w:cs="Times New Roman"/>
          <w:szCs w:val="28"/>
          <w:lang w:val="uk-UA"/>
        </w:rPr>
        <w:t>Сегмент C</w:t>
      </w:r>
      <w:r w:rsidRPr="000E48E3">
        <w:rPr>
          <w:rFonts w:cs="Times New Roman"/>
          <w:szCs w:val="28"/>
          <w:vertAlign w:val="subscript"/>
          <w:lang w:val="uk-UA"/>
        </w:rPr>
        <w:t>5</w:t>
      </w:r>
      <w:r w:rsidRPr="00D56DAA">
        <w:rPr>
          <w:rFonts w:cs="Times New Roman"/>
          <w:szCs w:val="28"/>
          <w:lang w:val="uk-UA"/>
        </w:rPr>
        <w:t xml:space="preserve"> C</w:t>
      </w:r>
      <w:r w:rsidRPr="000E48E3">
        <w:rPr>
          <w:rFonts w:cs="Times New Roman"/>
          <w:szCs w:val="28"/>
          <w:vertAlign w:val="subscript"/>
          <w:lang w:val="uk-UA"/>
        </w:rPr>
        <w:t>6</w:t>
      </w:r>
      <w:r w:rsidRPr="00D56DAA">
        <w:rPr>
          <w:rFonts w:cs="Times New Roman"/>
          <w:szCs w:val="28"/>
          <w:lang w:val="uk-UA"/>
        </w:rPr>
        <w:t>.</w:t>
      </w:r>
    </w:p>
    <w:p w14:paraId="394BDDFF" w14:textId="77777777" w:rsidR="00D56DAA" w:rsidRPr="00D56DAA" w:rsidRDefault="00D56DAA" w:rsidP="00D56DAA">
      <w:pPr>
        <w:spacing w:after="0" w:line="360" w:lineRule="auto"/>
        <w:ind w:firstLine="709"/>
        <w:jc w:val="both"/>
        <w:rPr>
          <w:rFonts w:cs="Times New Roman"/>
          <w:szCs w:val="28"/>
          <w:lang w:val="uk-UA"/>
        </w:rPr>
      </w:pPr>
      <w:r w:rsidRPr="00D56DAA">
        <w:rPr>
          <w:rFonts w:cs="Times New Roman"/>
          <w:szCs w:val="28"/>
          <w:lang w:val="uk-UA"/>
        </w:rPr>
        <w:t>Міжхребетний диск сегмента С</w:t>
      </w:r>
      <w:r w:rsidRPr="000E48E3">
        <w:rPr>
          <w:rFonts w:cs="Times New Roman"/>
          <w:szCs w:val="28"/>
          <w:vertAlign w:val="subscript"/>
          <w:lang w:val="uk-UA"/>
        </w:rPr>
        <w:t>5</w:t>
      </w:r>
      <w:r w:rsidRPr="00D56DAA">
        <w:rPr>
          <w:rFonts w:cs="Times New Roman"/>
          <w:szCs w:val="28"/>
          <w:lang w:val="uk-UA"/>
        </w:rPr>
        <w:t xml:space="preserve"> С</w:t>
      </w:r>
      <w:r w:rsidRPr="000E48E3">
        <w:rPr>
          <w:rFonts w:cs="Times New Roman"/>
          <w:szCs w:val="28"/>
          <w:vertAlign w:val="subscript"/>
          <w:lang w:val="uk-UA"/>
        </w:rPr>
        <w:t>6</w:t>
      </w:r>
      <w:r w:rsidRPr="00D56DAA">
        <w:rPr>
          <w:rFonts w:cs="Times New Roman"/>
          <w:szCs w:val="28"/>
          <w:lang w:val="uk-UA"/>
        </w:rPr>
        <w:t xml:space="preserve"> дуже часто схильний до дистрофічних змін. Пошкодження виходить на цьому рівні С</w:t>
      </w:r>
      <w:r w:rsidRPr="000E48E3">
        <w:rPr>
          <w:rFonts w:cs="Times New Roman"/>
          <w:szCs w:val="28"/>
          <w:vertAlign w:val="subscript"/>
          <w:lang w:val="uk-UA"/>
        </w:rPr>
        <w:t>6</w:t>
      </w:r>
      <w:r w:rsidRPr="00D56DAA">
        <w:rPr>
          <w:rFonts w:cs="Times New Roman"/>
          <w:szCs w:val="28"/>
          <w:lang w:val="uk-UA"/>
        </w:rPr>
        <w:t xml:space="preserve"> нервового корінця призводить до болю, що поширюється, і порушення чутливості шкіри від шиї вздовж лопатки, передпліччя, зовнішньої поверхні плеча, променевої поверхні передпліччя до великого пальця руки [16].</w:t>
      </w:r>
    </w:p>
    <w:p w14:paraId="2E905F2C" w14:textId="77777777" w:rsidR="00D56DAA" w:rsidRPr="00D56DAA" w:rsidRDefault="00D56DAA" w:rsidP="00D56DAA">
      <w:pPr>
        <w:spacing w:after="0" w:line="360" w:lineRule="auto"/>
        <w:ind w:firstLine="709"/>
        <w:jc w:val="both"/>
        <w:rPr>
          <w:rFonts w:cs="Times New Roman"/>
          <w:szCs w:val="28"/>
          <w:lang w:val="uk-UA"/>
        </w:rPr>
      </w:pPr>
      <w:r w:rsidRPr="00D56DAA">
        <w:rPr>
          <w:rFonts w:cs="Times New Roman"/>
          <w:szCs w:val="28"/>
          <w:lang w:val="uk-UA"/>
        </w:rPr>
        <w:t>Сегмент C</w:t>
      </w:r>
      <w:r w:rsidRPr="000E48E3">
        <w:rPr>
          <w:rFonts w:cs="Times New Roman"/>
          <w:szCs w:val="28"/>
          <w:vertAlign w:val="subscript"/>
          <w:lang w:val="uk-UA"/>
        </w:rPr>
        <w:t>6</w:t>
      </w:r>
      <w:r w:rsidRPr="00D56DAA">
        <w:rPr>
          <w:rFonts w:cs="Times New Roman"/>
          <w:szCs w:val="28"/>
          <w:lang w:val="uk-UA"/>
        </w:rPr>
        <w:t xml:space="preserve"> C</w:t>
      </w:r>
      <w:r w:rsidRPr="000E48E3">
        <w:rPr>
          <w:rFonts w:cs="Times New Roman"/>
          <w:szCs w:val="28"/>
          <w:vertAlign w:val="subscript"/>
          <w:lang w:val="uk-UA"/>
        </w:rPr>
        <w:t>7</w:t>
      </w:r>
      <w:r w:rsidRPr="00D56DAA">
        <w:rPr>
          <w:rFonts w:cs="Times New Roman"/>
          <w:szCs w:val="28"/>
          <w:lang w:val="uk-UA"/>
        </w:rPr>
        <w:t>.</w:t>
      </w:r>
    </w:p>
    <w:p w14:paraId="739FE529" w14:textId="77777777" w:rsidR="00D56DAA" w:rsidRPr="00D56DAA" w:rsidRDefault="00D56DAA" w:rsidP="00D56DAA">
      <w:pPr>
        <w:spacing w:after="0" w:line="360" w:lineRule="auto"/>
        <w:ind w:firstLine="709"/>
        <w:jc w:val="both"/>
        <w:rPr>
          <w:rFonts w:cs="Times New Roman"/>
          <w:szCs w:val="28"/>
          <w:lang w:val="uk-UA"/>
        </w:rPr>
      </w:pPr>
      <w:r w:rsidRPr="00D56DAA">
        <w:rPr>
          <w:rFonts w:cs="Times New Roman"/>
          <w:szCs w:val="28"/>
          <w:lang w:val="uk-UA"/>
        </w:rPr>
        <w:t>Міжхребцевий диск сегмента С</w:t>
      </w:r>
      <w:r w:rsidRPr="000E48E3">
        <w:rPr>
          <w:rFonts w:cs="Times New Roman"/>
          <w:szCs w:val="28"/>
          <w:vertAlign w:val="subscript"/>
          <w:lang w:val="uk-UA"/>
        </w:rPr>
        <w:t>6</w:t>
      </w:r>
      <w:r w:rsidRPr="00D56DAA">
        <w:rPr>
          <w:rFonts w:cs="Times New Roman"/>
          <w:szCs w:val="28"/>
          <w:lang w:val="uk-UA"/>
        </w:rPr>
        <w:t xml:space="preserve"> С</w:t>
      </w:r>
      <w:r w:rsidRPr="000E48E3">
        <w:rPr>
          <w:rFonts w:cs="Times New Roman"/>
          <w:szCs w:val="28"/>
          <w:vertAlign w:val="subscript"/>
          <w:lang w:val="uk-UA"/>
        </w:rPr>
        <w:t>7</w:t>
      </w:r>
      <w:r w:rsidRPr="00D56DAA">
        <w:rPr>
          <w:rFonts w:cs="Times New Roman"/>
          <w:szCs w:val="28"/>
          <w:lang w:val="uk-UA"/>
        </w:rPr>
        <w:t xml:space="preserve"> уражається часто і супроводжується зменшенням висоти диска та протрузією кільця фіброзного за межі тіл хребців. Поразка нервового корінця С</w:t>
      </w:r>
      <w:r w:rsidRPr="000E48E3">
        <w:rPr>
          <w:rFonts w:cs="Times New Roman"/>
          <w:szCs w:val="28"/>
          <w:vertAlign w:val="subscript"/>
          <w:lang w:val="uk-UA"/>
        </w:rPr>
        <w:t>7</w:t>
      </w:r>
      <w:r w:rsidRPr="00D56DAA">
        <w:rPr>
          <w:rFonts w:cs="Times New Roman"/>
          <w:szCs w:val="28"/>
          <w:lang w:val="uk-UA"/>
        </w:rPr>
        <w:t xml:space="preserve"> супроводжується болем та порушенням чутливості шкіри від шиї вздовж лопатки, передпліччя, задньої поверхні плеча, дорзальної поверхні передпліччя до тилу кисті. До складу нервового корінця С</w:t>
      </w:r>
      <w:r w:rsidRPr="000E48E3">
        <w:rPr>
          <w:rFonts w:cs="Times New Roman"/>
          <w:szCs w:val="28"/>
          <w:vertAlign w:val="subscript"/>
          <w:lang w:val="uk-UA"/>
        </w:rPr>
        <w:t>7</w:t>
      </w:r>
      <w:r w:rsidRPr="00D56DAA">
        <w:rPr>
          <w:rFonts w:cs="Times New Roman"/>
          <w:szCs w:val="28"/>
          <w:lang w:val="uk-UA"/>
        </w:rPr>
        <w:t xml:space="preserve"> </w:t>
      </w:r>
      <w:r w:rsidRPr="00D56DAA">
        <w:rPr>
          <w:rFonts w:cs="Times New Roman"/>
          <w:szCs w:val="28"/>
          <w:lang w:val="uk-UA"/>
        </w:rPr>
        <w:lastRenderedPageBreak/>
        <w:t>входять закінчення, що іннервують триголовий м'яз. Усунення (нестабільність) сегмента С</w:t>
      </w:r>
      <w:r w:rsidRPr="000E48E3">
        <w:rPr>
          <w:rFonts w:cs="Times New Roman"/>
          <w:szCs w:val="28"/>
          <w:vertAlign w:val="subscript"/>
          <w:lang w:val="uk-UA"/>
        </w:rPr>
        <w:t>6</w:t>
      </w:r>
      <w:r w:rsidRPr="00D56DAA">
        <w:rPr>
          <w:rFonts w:cs="Times New Roman"/>
          <w:szCs w:val="28"/>
          <w:lang w:val="uk-UA"/>
        </w:rPr>
        <w:t xml:space="preserve"> С</w:t>
      </w:r>
      <w:r w:rsidRPr="000E48E3">
        <w:rPr>
          <w:rFonts w:cs="Times New Roman"/>
          <w:szCs w:val="28"/>
          <w:vertAlign w:val="subscript"/>
          <w:lang w:val="uk-UA"/>
        </w:rPr>
        <w:t>7</w:t>
      </w:r>
      <w:r w:rsidRPr="00D56DAA">
        <w:rPr>
          <w:rFonts w:cs="Times New Roman"/>
          <w:szCs w:val="28"/>
          <w:lang w:val="uk-UA"/>
        </w:rPr>
        <w:t xml:space="preserve"> призводить до порушення функції щитовидної залози.</w:t>
      </w:r>
    </w:p>
    <w:p w14:paraId="58274F5A" w14:textId="77777777" w:rsidR="00D56DAA" w:rsidRPr="00D56DAA" w:rsidRDefault="00D56DAA" w:rsidP="00D56DAA">
      <w:pPr>
        <w:spacing w:after="0" w:line="360" w:lineRule="auto"/>
        <w:ind w:firstLine="709"/>
        <w:jc w:val="both"/>
        <w:rPr>
          <w:rFonts w:cs="Times New Roman"/>
          <w:szCs w:val="28"/>
          <w:lang w:val="uk-UA"/>
        </w:rPr>
      </w:pPr>
      <w:r w:rsidRPr="00D56DAA">
        <w:rPr>
          <w:rFonts w:cs="Times New Roman"/>
          <w:szCs w:val="28"/>
          <w:lang w:val="uk-UA"/>
        </w:rPr>
        <w:t>Сегмент С</w:t>
      </w:r>
      <w:r w:rsidRPr="000E48E3">
        <w:rPr>
          <w:rFonts w:cs="Times New Roman"/>
          <w:szCs w:val="28"/>
          <w:vertAlign w:val="subscript"/>
          <w:lang w:val="uk-UA"/>
        </w:rPr>
        <w:t>7</w:t>
      </w:r>
      <w:r w:rsidRPr="00D56DAA">
        <w:rPr>
          <w:rFonts w:cs="Times New Roman"/>
          <w:szCs w:val="28"/>
          <w:lang w:val="uk-UA"/>
        </w:rPr>
        <w:t xml:space="preserve"> Т</w:t>
      </w:r>
      <w:r w:rsidRPr="000E48E3">
        <w:rPr>
          <w:rFonts w:cs="Times New Roman"/>
          <w:szCs w:val="28"/>
          <w:vertAlign w:val="subscript"/>
          <w:lang w:val="uk-UA"/>
        </w:rPr>
        <w:t>1</w:t>
      </w:r>
      <w:r w:rsidRPr="00D56DAA">
        <w:rPr>
          <w:rFonts w:cs="Times New Roman"/>
          <w:szCs w:val="28"/>
          <w:lang w:val="uk-UA"/>
        </w:rPr>
        <w:t>.</w:t>
      </w:r>
    </w:p>
    <w:p w14:paraId="5DA1C1C9" w14:textId="384E1A15" w:rsidR="00DB07CC" w:rsidRPr="00B16623" w:rsidRDefault="00D56DAA" w:rsidP="00D56DAA">
      <w:pPr>
        <w:spacing w:after="0" w:line="360" w:lineRule="auto"/>
        <w:ind w:firstLine="709"/>
        <w:jc w:val="both"/>
        <w:rPr>
          <w:lang w:val="uk-UA"/>
        </w:rPr>
      </w:pPr>
      <w:r w:rsidRPr="00D56DAA">
        <w:rPr>
          <w:rFonts w:cs="Times New Roman"/>
          <w:szCs w:val="28"/>
          <w:lang w:val="uk-UA"/>
        </w:rPr>
        <w:t>Міжхребцевий диск сегмента С</w:t>
      </w:r>
      <w:r w:rsidRPr="000E48E3">
        <w:rPr>
          <w:rFonts w:cs="Times New Roman"/>
          <w:szCs w:val="28"/>
          <w:vertAlign w:val="subscript"/>
          <w:lang w:val="uk-UA"/>
        </w:rPr>
        <w:t>7</w:t>
      </w:r>
      <w:r w:rsidRPr="00D56DAA">
        <w:rPr>
          <w:rFonts w:cs="Times New Roman"/>
          <w:szCs w:val="28"/>
          <w:lang w:val="uk-UA"/>
        </w:rPr>
        <w:t xml:space="preserve"> Т</w:t>
      </w:r>
      <w:r w:rsidRPr="000E48E3">
        <w:rPr>
          <w:rFonts w:cs="Times New Roman"/>
          <w:szCs w:val="28"/>
          <w:vertAlign w:val="subscript"/>
          <w:lang w:val="uk-UA"/>
        </w:rPr>
        <w:t>1</w:t>
      </w:r>
      <w:r w:rsidRPr="00D56DAA">
        <w:rPr>
          <w:rFonts w:cs="Times New Roman"/>
          <w:szCs w:val="28"/>
          <w:lang w:val="uk-UA"/>
        </w:rPr>
        <w:t xml:space="preserve"> – нечаста патологія. нервовий корінець С</w:t>
      </w:r>
      <w:r w:rsidRPr="000E48E3">
        <w:rPr>
          <w:rFonts w:cs="Times New Roman"/>
          <w:szCs w:val="28"/>
          <w:vertAlign w:val="subscript"/>
          <w:lang w:val="uk-UA"/>
        </w:rPr>
        <w:t>8</w:t>
      </w:r>
      <w:r w:rsidRPr="00D56DAA">
        <w:rPr>
          <w:rFonts w:cs="Times New Roman"/>
          <w:szCs w:val="28"/>
          <w:lang w:val="uk-UA"/>
        </w:rPr>
        <w:t>, що виходить на цьому рівні зі спинного мозку, відповідає за чутливість шиї, плеча і іннервацію м'язів підвищення мізинця. Тому при здавленні нервового корінця С</w:t>
      </w:r>
      <w:r w:rsidRPr="000E48E3">
        <w:rPr>
          <w:rFonts w:cs="Times New Roman"/>
          <w:szCs w:val="28"/>
          <w:vertAlign w:val="subscript"/>
          <w:lang w:val="uk-UA"/>
        </w:rPr>
        <w:t>8</w:t>
      </w:r>
      <w:r w:rsidRPr="00D56DAA">
        <w:rPr>
          <w:rFonts w:cs="Times New Roman"/>
          <w:szCs w:val="28"/>
          <w:lang w:val="uk-UA"/>
        </w:rPr>
        <w:t xml:space="preserve"> виникає біль у ділянці шиї, плеча, ір</w:t>
      </w:r>
      <w:r w:rsidR="000E48E3">
        <w:rPr>
          <w:rFonts w:cs="Times New Roman"/>
          <w:szCs w:val="28"/>
          <w:lang w:val="uk-UA"/>
        </w:rPr>
        <w:t>р</w:t>
      </w:r>
      <w:r w:rsidRPr="00D56DAA">
        <w:rPr>
          <w:rFonts w:cs="Times New Roman"/>
          <w:szCs w:val="28"/>
          <w:lang w:val="uk-UA"/>
        </w:rPr>
        <w:t>адіюється в основу мізинця та порушення чутливості від лопатки до мізинця. Однак остеохондроз сегмента С</w:t>
      </w:r>
      <w:r w:rsidRPr="00B27372">
        <w:rPr>
          <w:rFonts w:cs="Times New Roman"/>
          <w:szCs w:val="28"/>
          <w:vertAlign w:val="subscript"/>
          <w:lang w:val="uk-UA"/>
        </w:rPr>
        <w:t>7</w:t>
      </w:r>
      <w:r w:rsidRPr="00D56DAA">
        <w:rPr>
          <w:rFonts w:cs="Times New Roman"/>
          <w:szCs w:val="28"/>
          <w:lang w:val="uk-UA"/>
        </w:rPr>
        <w:t xml:space="preserve"> Т</w:t>
      </w:r>
      <w:r w:rsidRPr="000E48E3">
        <w:rPr>
          <w:rFonts w:cs="Times New Roman"/>
          <w:szCs w:val="28"/>
          <w:vertAlign w:val="subscript"/>
          <w:lang w:val="uk-UA"/>
        </w:rPr>
        <w:t>1</w:t>
      </w:r>
      <w:r w:rsidRPr="00D56DAA">
        <w:rPr>
          <w:rFonts w:cs="Times New Roman"/>
          <w:szCs w:val="28"/>
          <w:lang w:val="uk-UA"/>
        </w:rPr>
        <w:t xml:space="preserve"> трапляється рідко. При здавленні корінця С</w:t>
      </w:r>
      <w:r w:rsidRPr="00615E80">
        <w:rPr>
          <w:rFonts w:cs="Times New Roman"/>
          <w:szCs w:val="28"/>
          <w:vertAlign w:val="subscript"/>
          <w:lang w:val="uk-UA"/>
        </w:rPr>
        <w:t>8</w:t>
      </w:r>
      <w:r w:rsidRPr="00D56DAA">
        <w:rPr>
          <w:rFonts w:cs="Times New Roman"/>
          <w:szCs w:val="28"/>
          <w:lang w:val="uk-UA"/>
        </w:rPr>
        <w:t xml:space="preserve"> можлива часткова гіпотрофія триголового м'яза та м'яза підвищення мізинця, ослаблення згинального рефлексу [21].</w:t>
      </w:r>
    </w:p>
    <w:p w14:paraId="053639B4" w14:textId="77777777" w:rsidR="00870D46" w:rsidRPr="00B16623" w:rsidRDefault="00870D46" w:rsidP="00870D46">
      <w:pPr>
        <w:spacing w:after="0" w:line="360" w:lineRule="auto"/>
        <w:jc w:val="center"/>
        <w:rPr>
          <w:b/>
          <w:bCs/>
          <w:lang w:val="uk-UA"/>
        </w:rPr>
      </w:pPr>
    </w:p>
    <w:p w14:paraId="261EC105" w14:textId="2483B919" w:rsidR="00870D46" w:rsidRPr="00B16623" w:rsidRDefault="00870D46" w:rsidP="00B27372">
      <w:pPr>
        <w:spacing w:after="0" w:line="360" w:lineRule="auto"/>
        <w:jc w:val="center"/>
        <w:rPr>
          <w:b/>
          <w:bCs/>
          <w:lang w:val="uk-UA"/>
        </w:rPr>
      </w:pPr>
      <w:r w:rsidRPr="00B16623">
        <w:rPr>
          <w:b/>
          <w:bCs/>
          <w:lang w:val="uk-UA"/>
        </w:rPr>
        <w:t>1.2</w:t>
      </w:r>
      <w:r w:rsidR="00152B17" w:rsidRPr="00B16623">
        <w:rPr>
          <w:b/>
          <w:bCs/>
          <w:lang w:val="uk-UA"/>
        </w:rPr>
        <w:t>.</w:t>
      </w:r>
      <w:r w:rsidRPr="00B16623">
        <w:rPr>
          <w:b/>
          <w:bCs/>
          <w:lang w:val="uk-UA"/>
        </w:rPr>
        <w:t xml:space="preserve"> </w:t>
      </w:r>
      <w:r w:rsidR="00B27372" w:rsidRPr="00B27372">
        <w:rPr>
          <w:b/>
          <w:bCs/>
          <w:lang w:val="uk-UA"/>
        </w:rPr>
        <w:t>Остеохондроз шийного відділу хребта</w:t>
      </w:r>
    </w:p>
    <w:p w14:paraId="59D2F1CA" w14:textId="77777777" w:rsidR="00B27372" w:rsidRPr="00B27372" w:rsidRDefault="00B27372" w:rsidP="00B27372">
      <w:pPr>
        <w:spacing w:after="0" w:line="360" w:lineRule="auto"/>
        <w:ind w:firstLine="709"/>
        <w:jc w:val="both"/>
        <w:rPr>
          <w:lang w:val="uk-UA"/>
        </w:rPr>
      </w:pPr>
      <w:r w:rsidRPr="00B27372">
        <w:rPr>
          <w:lang w:val="uk-UA"/>
        </w:rPr>
        <w:t>В даний час остеохондроз хребта розглядають як дистрофічний процес, що первинно розвивається в міжхребцевих дисках, який є причиною вторинного розвитку реактивних і компенсаторних змін у кістково-зв'язковому апараті хребта [35].</w:t>
      </w:r>
    </w:p>
    <w:p w14:paraId="0C92A81B" w14:textId="77777777" w:rsidR="00B27372" w:rsidRPr="00B27372" w:rsidRDefault="00B27372" w:rsidP="00B27372">
      <w:pPr>
        <w:spacing w:after="0" w:line="360" w:lineRule="auto"/>
        <w:ind w:firstLine="709"/>
        <w:jc w:val="both"/>
        <w:rPr>
          <w:lang w:val="uk-UA"/>
        </w:rPr>
      </w:pPr>
      <w:r w:rsidRPr="00B27372">
        <w:rPr>
          <w:lang w:val="uk-UA"/>
        </w:rPr>
        <w:t>Дані сучасних досліджень свідчать, що остеохондроз є поліетиологічним захворюванням. Існує досить багато теорій етіології остеохондрозу хребта.</w:t>
      </w:r>
    </w:p>
    <w:p w14:paraId="7147BF7D" w14:textId="77777777" w:rsidR="00B27372" w:rsidRPr="00B27372" w:rsidRDefault="00B27372" w:rsidP="00B27372">
      <w:pPr>
        <w:spacing w:after="0" w:line="360" w:lineRule="auto"/>
        <w:ind w:firstLine="709"/>
        <w:jc w:val="both"/>
        <w:rPr>
          <w:lang w:val="uk-UA"/>
        </w:rPr>
      </w:pPr>
      <w:r w:rsidRPr="00B27372">
        <w:rPr>
          <w:lang w:val="uk-UA"/>
        </w:rPr>
        <w:t>Історичний інтерес представляє інфекційна теорія остеохондрозу. В даний час при проведенні клінічних досліджень не знайдено фактів, що її підтверджують [34].</w:t>
      </w:r>
    </w:p>
    <w:p w14:paraId="688A1AA4" w14:textId="77777777" w:rsidR="00B27372" w:rsidRPr="00B27372" w:rsidRDefault="00B27372" w:rsidP="00B27372">
      <w:pPr>
        <w:spacing w:after="0" w:line="360" w:lineRule="auto"/>
        <w:ind w:firstLine="709"/>
        <w:jc w:val="both"/>
        <w:rPr>
          <w:lang w:val="uk-UA"/>
        </w:rPr>
      </w:pPr>
      <w:r w:rsidRPr="00B27372">
        <w:rPr>
          <w:lang w:val="uk-UA"/>
        </w:rPr>
        <w:t>Ревматоїдна теорія підтверджується даними гістологічних досліджень: у уражених дисках виявлено дезорганізацію сполучної тканини з накопиченням глікозаміногліканів – ці зміни дуже характерні для дифузних захворювань сполучної тканини [35].</w:t>
      </w:r>
    </w:p>
    <w:p w14:paraId="152CE5B7" w14:textId="77777777" w:rsidR="00B27372" w:rsidRPr="00B27372" w:rsidRDefault="00B27372" w:rsidP="00B27372">
      <w:pPr>
        <w:spacing w:after="0" w:line="360" w:lineRule="auto"/>
        <w:ind w:firstLine="709"/>
        <w:jc w:val="both"/>
        <w:rPr>
          <w:lang w:val="uk-UA"/>
        </w:rPr>
      </w:pPr>
      <w:r w:rsidRPr="00B27372">
        <w:rPr>
          <w:lang w:val="uk-UA"/>
        </w:rPr>
        <w:t>Остеохондроз розглядали як прояв аутоімунного запалення, проте досі неясно, чи є імунологічний компонент пусковим, чи він з'являється під час розвитку патології [34].</w:t>
      </w:r>
    </w:p>
    <w:p w14:paraId="767552AD" w14:textId="77777777" w:rsidR="00B27372" w:rsidRPr="00B27372" w:rsidRDefault="00B27372" w:rsidP="00B27372">
      <w:pPr>
        <w:spacing w:after="0" w:line="360" w:lineRule="auto"/>
        <w:ind w:firstLine="709"/>
        <w:jc w:val="both"/>
        <w:rPr>
          <w:lang w:val="uk-UA"/>
        </w:rPr>
      </w:pPr>
      <w:r w:rsidRPr="00B27372">
        <w:rPr>
          <w:lang w:val="uk-UA"/>
        </w:rPr>
        <w:lastRenderedPageBreak/>
        <w:t>Однією з основних є травматична теорія, оскільки за даними ряду авторів 85% в етіології остеохондрозу становить травматичний фактор, при цьому основну частку становлять хронічні навантаження хребта та професійні мікротравми [35].</w:t>
      </w:r>
    </w:p>
    <w:p w14:paraId="0DF1B5B4" w14:textId="2C4DF667" w:rsidR="00B27372" w:rsidRPr="00B27372" w:rsidRDefault="00B27372" w:rsidP="00B27372">
      <w:pPr>
        <w:spacing w:after="0" w:line="360" w:lineRule="auto"/>
        <w:ind w:firstLine="709"/>
        <w:jc w:val="both"/>
        <w:rPr>
          <w:lang w:val="uk-UA"/>
        </w:rPr>
      </w:pPr>
      <w:r w:rsidRPr="00B27372">
        <w:rPr>
          <w:lang w:val="uk-UA"/>
        </w:rPr>
        <w:t>Прихильники інволюційної теорії стверджують, що причиною остеохондрозу є передчасне старіння та зношеність міжхребцевих дисків [35]. Однак збільшення частоти випадків дебюту остеохондрозу в юнацькому та навіть дитячому віці за наявності різних порушень нормальної постави (сутулість, кругла, кругло</w:t>
      </w:r>
      <w:r>
        <w:rPr>
          <w:lang w:val="uk-UA"/>
        </w:rPr>
        <w:t>во</w:t>
      </w:r>
      <w:r w:rsidRPr="00B27372">
        <w:rPr>
          <w:lang w:val="uk-UA"/>
        </w:rPr>
        <w:t>гнута спина) спростовує цю теорію [28].</w:t>
      </w:r>
    </w:p>
    <w:p w14:paraId="0CD481CD" w14:textId="77777777" w:rsidR="00B27372" w:rsidRPr="00B27372" w:rsidRDefault="00B27372" w:rsidP="00B27372">
      <w:pPr>
        <w:spacing w:after="0" w:line="360" w:lineRule="auto"/>
        <w:ind w:firstLine="709"/>
        <w:jc w:val="both"/>
        <w:rPr>
          <w:lang w:val="uk-UA"/>
        </w:rPr>
      </w:pPr>
      <w:r w:rsidRPr="00B27372">
        <w:rPr>
          <w:lang w:val="uk-UA"/>
        </w:rPr>
        <w:t>Деякі автори пов'язують розвиток остеохондрозу з ураженням м'язової системи, пояснюючи больовий синдром постійною напругою м'язів. Значну роль також відіграють недостатність та слабкість м'язів внаслідок вродженої гіпотонії, запалення м'язів та зв'язок та нетренованість м'язової системи [15]. Так само не останнє значення у виникненні патології має порушення реципрокних та синергічних відносин між групами м'язів [35].</w:t>
      </w:r>
    </w:p>
    <w:p w14:paraId="4F844CEB" w14:textId="77777777" w:rsidR="00B27372" w:rsidRPr="00B27372" w:rsidRDefault="00B27372" w:rsidP="00B27372">
      <w:pPr>
        <w:spacing w:after="0" w:line="360" w:lineRule="auto"/>
        <w:ind w:firstLine="709"/>
        <w:jc w:val="both"/>
        <w:rPr>
          <w:lang w:val="uk-UA"/>
        </w:rPr>
      </w:pPr>
      <w:r w:rsidRPr="00B27372">
        <w:rPr>
          <w:lang w:val="uk-UA"/>
        </w:rPr>
        <w:t>Прихильники гормональної теорії вважають, що гормональні порушення (юнацький «гормональний вибух», клімактеричний період, прийом стероїдних препаратів та багато інших факторів) є потенційними джерелами початку деструктивного переродження дисків.</w:t>
      </w:r>
    </w:p>
    <w:p w14:paraId="2187BD19" w14:textId="77777777" w:rsidR="00B27372" w:rsidRPr="00B27372" w:rsidRDefault="00B27372" w:rsidP="00B27372">
      <w:pPr>
        <w:spacing w:after="0" w:line="360" w:lineRule="auto"/>
        <w:ind w:firstLine="709"/>
        <w:jc w:val="both"/>
        <w:rPr>
          <w:lang w:val="uk-UA"/>
        </w:rPr>
      </w:pPr>
      <w:r w:rsidRPr="00B27372">
        <w:rPr>
          <w:lang w:val="uk-UA"/>
        </w:rPr>
        <w:t>Прихильники теорії спадковості розглядають остеохондроз як патологію спадкового характеру, надаючи значення спадково обумовленим біохімічним, гормональним, нервово-м'язовим та імунологічним порушенням [35].</w:t>
      </w:r>
    </w:p>
    <w:p w14:paraId="6F6E26DF" w14:textId="77777777" w:rsidR="00B27372" w:rsidRPr="00B27372" w:rsidRDefault="00B27372" w:rsidP="00B27372">
      <w:pPr>
        <w:spacing w:after="0" w:line="360" w:lineRule="auto"/>
        <w:ind w:firstLine="709"/>
        <w:jc w:val="both"/>
        <w:rPr>
          <w:lang w:val="uk-UA"/>
        </w:rPr>
      </w:pPr>
      <w:r w:rsidRPr="00B27372">
        <w:rPr>
          <w:lang w:val="uk-UA"/>
        </w:rPr>
        <w:t>Отже, остеохондроз є поліетиологічним захворюванням, у якому провідну роль грають травматичні та інволютивні чинники, тобто. статичні та вікові процеси зношування хребта</w:t>
      </w:r>
    </w:p>
    <w:p w14:paraId="6FD61B17" w14:textId="77777777" w:rsidR="00B27372" w:rsidRPr="00B27372" w:rsidRDefault="00B27372" w:rsidP="00B27372">
      <w:pPr>
        <w:spacing w:after="0" w:line="360" w:lineRule="auto"/>
        <w:ind w:firstLine="709"/>
        <w:jc w:val="both"/>
        <w:rPr>
          <w:lang w:val="uk-UA"/>
        </w:rPr>
      </w:pPr>
      <w:r w:rsidRPr="00B27372">
        <w:rPr>
          <w:lang w:val="uk-UA"/>
        </w:rPr>
        <w:t>Патогенез остеохондрозу вивчений досить добре. Основу порушень становить первинна патологічна зміна пульпозного ядра міжхребцевого диска – деполімеризація полісахаридів. Ядро втрачає тургор, висихає і фрагментується. У той же час є дані, що передують дистрофічні зміни в гіаліновій пластині [9].</w:t>
      </w:r>
    </w:p>
    <w:p w14:paraId="03DA38B8" w14:textId="77777777" w:rsidR="00B27372" w:rsidRPr="00B27372" w:rsidRDefault="00B27372" w:rsidP="00B27372">
      <w:pPr>
        <w:spacing w:after="0" w:line="360" w:lineRule="auto"/>
        <w:ind w:firstLine="709"/>
        <w:jc w:val="both"/>
        <w:rPr>
          <w:lang w:val="uk-UA"/>
        </w:rPr>
      </w:pPr>
      <w:r w:rsidRPr="00B27372">
        <w:rPr>
          <w:lang w:val="uk-UA"/>
        </w:rPr>
        <w:lastRenderedPageBreak/>
        <w:t>Надалі розвиваються дегенеративно-деструктивні зміни кісткових поверхонь суміжних хребців, замикальні пластинки піддаються ущільненню та склерозуванню. При повсякденному статико-динамічному впливі під впливом постійного подразнення за умов підвищення рухливості хребта відбуваються горизонтальні крайові розростання, а хрящах і тканинах міжхребцевих суглобів розвивається патологічна рухливість, виникає спондилоартроз і підвивихи суглобів.</w:t>
      </w:r>
    </w:p>
    <w:p w14:paraId="65BEABF4" w14:textId="77777777" w:rsidR="00B27372" w:rsidRPr="00B27372" w:rsidRDefault="00B27372" w:rsidP="00B27372">
      <w:pPr>
        <w:spacing w:after="0" w:line="360" w:lineRule="auto"/>
        <w:ind w:firstLine="709"/>
        <w:jc w:val="both"/>
        <w:rPr>
          <w:lang w:val="uk-UA"/>
        </w:rPr>
      </w:pPr>
      <w:r w:rsidRPr="00B27372">
        <w:rPr>
          <w:lang w:val="uk-UA"/>
        </w:rPr>
        <w:t>Поразка суглобів нерідко поєднується із змінами жовтої зв'язки, особливо у тій її частині, яка є капсулою суглоба. Супутні патології диска та суглобів, реактивні зміни жовтої зв'язки супроводжуються її набряком, потовщенням, гіпертрофією та розволокненням еластичних волокон, їх розривами.</w:t>
      </w:r>
    </w:p>
    <w:p w14:paraId="5ED7A9EC" w14:textId="45F28B3C" w:rsidR="00B27372" w:rsidRPr="00B27372" w:rsidRDefault="00B27372" w:rsidP="00B27372">
      <w:pPr>
        <w:spacing w:after="0" w:line="360" w:lineRule="auto"/>
        <w:ind w:firstLine="709"/>
        <w:jc w:val="both"/>
        <w:rPr>
          <w:lang w:val="uk-UA"/>
        </w:rPr>
      </w:pPr>
      <w:r w:rsidRPr="00B27372">
        <w:rPr>
          <w:lang w:val="uk-UA"/>
        </w:rPr>
        <w:t>Рефлекторно з'являється асиметрична напруга обертових, міжостистих, міжпоперечних м'язів під впливом вихідних з рецепторів ураженого сегмента (особливо задньої поздовжньої зв'язки) імпульсів визначає розвиток місцевого сколіозу (симптом розпірки). Рефлекторною напругою глибоких та поверхневих м'язів хребта створюється природна захисна іммобілізація, яка згодом формується внаслідок фіброзу диска. Дегенеративні зміни диска призводять до зменшення міжхребцевого простору, заміщення хрящів, фіброзного кільця та ядра сполучною тканиною, до руйнування всіх елементів диска з формуванням в результаті фіброзного анкілозу знерухомленості хребетного сегмента [31].</w:t>
      </w:r>
    </w:p>
    <w:p w14:paraId="129EAD5C" w14:textId="6034E696" w:rsidR="00B27372" w:rsidRPr="00B27372" w:rsidRDefault="00B27372" w:rsidP="00B27372">
      <w:pPr>
        <w:spacing w:after="0" w:line="360" w:lineRule="auto"/>
        <w:ind w:firstLine="709"/>
        <w:jc w:val="both"/>
        <w:rPr>
          <w:lang w:val="uk-UA"/>
        </w:rPr>
      </w:pPr>
      <w:r w:rsidRPr="00B27372">
        <w:rPr>
          <w:lang w:val="uk-UA"/>
        </w:rPr>
        <w:t>Найчастіше дегенеративні зміни спостерігаються у нижньо-шийному відділі хребта. Виділяють три основні ступені порушень, що виникають у хребетному стовпі:</w:t>
      </w:r>
    </w:p>
    <w:p w14:paraId="6C6D681A" w14:textId="66FFC593" w:rsidR="00B27372" w:rsidRPr="00B27372" w:rsidRDefault="00B27372" w:rsidP="00B27372">
      <w:pPr>
        <w:spacing w:after="0" w:line="360" w:lineRule="auto"/>
        <w:ind w:firstLine="709"/>
        <w:jc w:val="both"/>
        <w:rPr>
          <w:lang w:val="uk-UA"/>
        </w:rPr>
      </w:pPr>
      <w:r w:rsidRPr="00B27372">
        <w:rPr>
          <w:lang w:val="uk-UA"/>
        </w:rPr>
        <w:t>І</w:t>
      </w:r>
      <w:r>
        <w:rPr>
          <w:lang w:val="uk-UA"/>
        </w:rPr>
        <w:t xml:space="preserve"> </w:t>
      </w:r>
      <w:r w:rsidRPr="00B27372">
        <w:rPr>
          <w:lang w:val="uk-UA"/>
        </w:rPr>
        <w:t>ступінь характеризується функціональними м'язовими змінами. ІІ ступінь є перехідним від функціональних м'язових змін до порушень статичних взаємин у хребті. ІІІ ступінь характеризується органічними змінами у пасивній частині рухового апарату хребта (міжхребцевих дисках, міжхребцевих суглобах, хребцях, зв'язках) [15].</w:t>
      </w:r>
    </w:p>
    <w:p w14:paraId="3C3FAACD" w14:textId="77777777" w:rsidR="00B27372" w:rsidRPr="00B27372" w:rsidRDefault="00B27372" w:rsidP="00B27372">
      <w:pPr>
        <w:spacing w:after="0" w:line="360" w:lineRule="auto"/>
        <w:ind w:firstLine="709"/>
        <w:jc w:val="both"/>
        <w:rPr>
          <w:lang w:val="uk-UA"/>
        </w:rPr>
      </w:pPr>
      <w:r w:rsidRPr="00B27372">
        <w:rPr>
          <w:lang w:val="uk-UA"/>
        </w:rPr>
        <w:lastRenderedPageBreak/>
        <w:t>Таким чином, патогенез остеохондрозу хребта можна подати так. Різні екзо- та ендогенні етіологічні фактори порушують рівновагу між процесами біосинтезу та руйнування найважливіших функціональних компонентів (насамперед глікозаміногліканів та протеогліканів) міжхребцевих дисків.</w:t>
      </w:r>
    </w:p>
    <w:p w14:paraId="71884FF7" w14:textId="77777777" w:rsidR="00B27372" w:rsidRPr="00B27372" w:rsidRDefault="00B27372" w:rsidP="00B27372">
      <w:pPr>
        <w:spacing w:after="0" w:line="360" w:lineRule="auto"/>
        <w:ind w:firstLine="709"/>
        <w:jc w:val="both"/>
        <w:rPr>
          <w:lang w:val="uk-UA"/>
        </w:rPr>
      </w:pPr>
      <w:r w:rsidRPr="00B27372">
        <w:rPr>
          <w:lang w:val="uk-UA"/>
        </w:rPr>
        <w:t>Такий вплив етіологічних факторів, як правило, призводить до порушення кровопостачання та гіпоксії.</w:t>
      </w:r>
    </w:p>
    <w:p w14:paraId="15709A3D" w14:textId="77777777" w:rsidR="00B27372" w:rsidRPr="00B27372" w:rsidRDefault="00B27372" w:rsidP="00B27372">
      <w:pPr>
        <w:spacing w:after="0" w:line="360" w:lineRule="auto"/>
        <w:ind w:firstLine="709"/>
        <w:jc w:val="both"/>
        <w:rPr>
          <w:lang w:val="uk-UA"/>
        </w:rPr>
      </w:pPr>
      <w:r w:rsidRPr="00B27372">
        <w:rPr>
          <w:lang w:val="uk-UA"/>
        </w:rPr>
        <w:t>Біохімічні зміни в дисках призводять до порушення їхньої макромолекулярної архітектоніки і стають пусковим механізмом аутоімунних реакцій, які, у свою чергу, призводять до виникнення різних неврологічних проявів [1].</w:t>
      </w:r>
    </w:p>
    <w:p w14:paraId="1BD9D208" w14:textId="77777777" w:rsidR="00B27372" w:rsidRPr="00B27372" w:rsidRDefault="00B27372" w:rsidP="00B27372">
      <w:pPr>
        <w:spacing w:after="0" w:line="360" w:lineRule="auto"/>
        <w:ind w:firstLine="709"/>
        <w:jc w:val="both"/>
        <w:rPr>
          <w:lang w:val="uk-UA"/>
        </w:rPr>
      </w:pPr>
      <w:r w:rsidRPr="00B27372">
        <w:rPr>
          <w:lang w:val="uk-UA"/>
        </w:rPr>
        <w:t>Клінічні прояви остеохондрозу хребта досить різноманітні: мають місце як функціональні, так і органічні зміни. Превалювання тих чи інших залежить багатьох чинників (локалізації, ступеня порушень, фізичного розвитку хворого, його віку тощо.).</w:t>
      </w:r>
    </w:p>
    <w:p w14:paraId="0E5B3568" w14:textId="77777777" w:rsidR="00B27372" w:rsidRPr="00B27372" w:rsidRDefault="00B27372" w:rsidP="00B27372">
      <w:pPr>
        <w:spacing w:after="0" w:line="360" w:lineRule="auto"/>
        <w:ind w:firstLine="709"/>
        <w:jc w:val="both"/>
        <w:rPr>
          <w:lang w:val="uk-UA"/>
        </w:rPr>
      </w:pPr>
      <w:r w:rsidRPr="00B27372">
        <w:rPr>
          <w:lang w:val="uk-UA"/>
        </w:rPr>
        <w:t>У розвитку остеохондрозу виділяють дві стадії [10].</w:t>
      </w:r>
    </w:p>
    <w:p w14:paraId="5C1C889B" w14:textId="77777777" w:rsidR="00B27372" w:rsidRPr="00B27372" w:rsidRDefault="00B27372" w:rsidP="00B27372">
      <w:pPr>
        <w:spacing w:after="0" w:line="360" w:lineRule="auto"/>
        <w:ind w:firstLine="709"/>
        <w:jc w:val="both"/>
        <w:rPr>
          <w:lang w:val="uk-UA"/>
        </w:rPr>
      </w:pPr>
      <w:r w:rsidRPr="00B27372">
        <w:rPr>
          <w:lang w:val="uk-UA"/>
        </w:rPr>
        <w:t>Хондроз (дискоз) – І стадія ураження, при якій патологічний процес зачіпає лише тканини диска (фіброзне кільце, пульпозне ядро, зв'язковий апарат, гіалінові пластинки). Багато авторів підкреслюють вирішальну роль у поразці набряку диска [10]. Вони вважають, що причиною загострення захворювання є набряк диска, зменшення набряку призводить до ремісії. У той же час існує думка, що перебудова колагену фіброзного кільця та зв'язкового апарату хребта дає початок захворюванню, їх зміни пов'язані з ремісією. Виникають імунологічні реакції у відповідь початкове пошкодження диска. При кожному загостренні відбувається посилення утворення колагенових волокон.</w:t>
      </w:r>
    </w:p>
    <w:p w14:paraId="4DB19A7E" w14:textId="77777777" w:rsidR="00B27372" w:rsidRPr="00B27372" w:rsidRDefault="00B27372" w:rsidP="00B27372">
      <w:pPr>
        <w:spacing w:after="0" w:line="360" w:lineRule="auto"/>
        <w:ind w:firstLine="709"/>
        <w:jc w:val="both"/>
        <w:rPr>
          <w:lang w:val="uk-UA"/>
        </w:rPr>
      </w:pPr>
      <w:r w:rsidRPr="00B27372">
        <w:rPr>
          <w:lang w:val="uk-UA"/>
        </w:rPr>
        <w:t>Остеохондроз - ІІ стадія, проявляється поширенням процесу на міжхребцеві суглоби та тіла суміжних хребців.</w:t>
      </w:r>
    </w:p>
    <w:p w14:paraId="3180BB1A" w14:textId="7FEEB947" w:rsidR="00B27372" w:rsidRPr="00B27372" w:rsidRDefault="00B27372" w:rsidP="00B27372">
      <w:pPr>
        <w:spacing w:after="0" w:line="360" w:lineRule="auto"/>
        <w:ind w:firstLine="709"/>
        <w:jc w:val="both"/>
        <w:rPr>
          <w:lang w:val="uk-UA"/>
        </w:rPr>
      </w:pPr>
      <w:r w:rsidRPr="00B27372">
        <w:rPr>
          <w:lang w:val="uk-UA"/>
        </w:rPr>
        <w:t xml:space="preserve">Для клінічних цілей важливо розмежувати стадійність, фазність дегенеративно-дистрофічних порушень при остеохондрозі. Найбільш чітко визначається стадія випинання пульпозного ядра за відсутності розривів </w:t>
      </w:r>
      <w:r w:rsidRPr="00B27372">
        <w:rPr>
          <w:lang w:val="uk-UA"/>
        </w:rPr>
        <w:lastRenderedPageBreak/>
        <w:t xml:space="preserve">фіброзного кільця та стадія випадання ядра через фіброзне кільце. </w:t>
      </w:r>
      <w:r w:rsidR="006569C6" w:rsidRPr="00B27372">
        <w:rPr>
          <w:lang w:val="uk-UA"/>
        </w:rPr>
        <w:t>А</w:t>
      </w:r>
      <w:r w:rsidRPr="00B27372">
        <w:rPr>
          <w:lang w:val="uk-UA"/>
        </w:rPr>
        <w:t>налізуючи послідовність виникнення змін у тканині міжхребцевого диска, виділяє чотири періоди розвитку остеохондрозу, для яких характерні певні морфологічні та клінічні дані:</w:t>
      </w:r>
    </w:p>
    <w:p w14:paraId="32969A6E" w14:textId="77777777" w:rsidR="00B27372" w:rsidRPr="00B27372" w:rsidRDefault="00B27372" w:rsidP="00B27372">
      <w:pPr>
        <w:spacing w:after="0" w:line="360" w:lineRule="auto"/>
        <w:ind w:firstLine="709"/>
        <w:jc w:val="both"/>
        <w:rPr>
          <w:lang w:val="uk-UA"/>
        </w:rPr>
      </w:pPr>
      <w:r w:rsidRPr="00B27372">
        <w:rPr>
          <w:lang w:val="uk-UA"/>
        </w:rPr>
        <w:t>І період - внутрішньодискове переміщення пульпозного ядра, що відбувається у напрямку задньої поздовжньої зв'язки. У цьому відбувається подразнення закладених у ній закінчень синувертебрального нерва.</w:t>
      </w:r>
    </w:p>
    <w:p w14:paraId="56AF3A76" w14:textId="77777777" w:rsidR="00B27372" w:rsidRPr="00B27372" w:rsidRDefault="00B27372" w:rsidP="00B27372">
      <w:pPr>
        <w:spacing w:after="0" w:line="360" w:lineRule="auto"/>
        <w:ind w:firstLine="709"/>
        <w:jc w:val="both"/>
        <w:rPr>
          <w:lang w:val="uk-UA"/>
        </w:rPr>
      </w:pPr>
      <w:r w:rsidRPr="00B27372">
        <w:rPr>
          <w:lang w:val="uk-UA"/>
        </w:rPr>
        <w:t>ІІ період характеризується нестійкістю всього хребетного сегмента (патологічна рухливість, підвивихи).</w:t>
      </w:r>
    </w:p>
    <w:p w14:paraId="1B62AC2B" w14:textId="77777777" w:rsidR="00B27372" w:rsidRPr="00B27372" w:rsidRDefault="00B27372" w:rsidP="00B27372">
      <w:pPr>
        <w:spacing w:after="0" w:line="360" w:lineRule="auto"/>
        <w:ind w:firstLine="709"/>
        <w:jc w:val="both"/>
        <w:rPr>
          <w:lang w:val="uk-UA"/>
        </w:rPr>
      </w:pPr>
      <w:r w:rsidRPr="00B27372">
        <w:rPr>
          <w:lang w:val="uk-UA"/>
        </w:rPr>
        <w:t>ІІІ період проявляється повним розривом фіброзного кільця, що часто спричиняє різні неврологічні порушення.</w:t>
      </w:r>
    </w:p>
    <w:p w14:paraId="3373A54B" w14:textId="77777777" w:rsidR="00B27372" w:rsidRPr="00B27372" w:rsidRDefault="00B27372" w:rsidP="00B27372">
      <w:pPr>
        <w:spacing w:after="0" w:line="360" w:lineRule="auto"/>
        <w:ind w:firstLine="709"/>
        <w:jc w:val="both"/>
        <w:rPr>
          <w:lang w:val="uk-UA"/>
        </w:rPr>
      </w:pPr>
      <w:r w:rsidRPr="00B27372">
        <w:rPr>
          <w:lang w:val="uk-UA"/>
        </w:rPr>
        <w:t>ІV період визначається поширенням патологічного процесу на інші елементи хребетного сегмента.</w:t>
      </w:r>
    </w:p>
    <w:p w14:paraId="76990682" w14:textId="0446DB2C" w:rsidR="00B27372" w:rsidRPr="00B27372" w:rsidRDefault="00B27372" w:rsidP="00B27372">
      <w:pPr>
        <w:spacing w:after="0" w:line="360" w:lineRule="auto"/>
        <w:ind w:firstLine="709"/>
        <w:jc w:val="both"/>
        <w:rPr>
          <w:lang w:val="uk-UA"/>
        </w:rPr>
      </w:pPr>
      <w:r w:rsidRPr="00B27372">
        <w:rPr>
          <w:lang w:val="uk-UA"/>
        </w:rPr>
        <w:t>Найчастіше дегенеративні зміни спостерігаються у нижньошийному відділі хребта [20,</w:t>
      </w:r>
      <w:r w:rsidR="006569C6">
        <w:rPr>
          <w:lang w:val="uk-UA"/>
        </w:rPr>
        <w:t xml:space="preserve"> </w:t>
      </w:r>
      <w:r w:rsidRPr="00B27372">
        <w:rPr>
          <w:lang w:val="uk-UA"/>
        </w:rPr>
        <w:t>21]. Аналізуючи причини та механізми розвитку захворювання, деякі автори виділяють три основні ступені порушень, що виникають у хребетному стовпі як єдиній функціонально цілісній системі.</w:t>
      </w:r>
    </w:p>
    <w:p w14:paraId="679BA861" w14:textId="77777777" w:rsidR="00B27372" w:rsidRPr="00B27372" w:rsidRDefault="00B27372" w:rsidP="00B27372">
      <w:pPr>
        <w:spacing w:after="0" w:line="360" w:lineRule="auto"/>
        <w:ind w:firstLine="709"/>
        <w:jc w:val="both"/>
        <w:rPr>
          <w:lang w:val="uk-UA"/>
        </w:rPr>
      </w:pPr>
      <w:r w:rsidRPr="00B27372">
        <w:rPr>
          <w:lang w:val="uk-UA"/>
        </w:rPr>
        <w:t xml:space="preserve">За даними ряду авторів [20, 22], внаслідок порушення нормальних анатомічних взаємин рухового сегмента при остеохондрозі розвивається нестабільність хребта. Під цим терміном розуміють надмірну, патологічну рухливість у невластивому хребту горизонтальній площині з подальшим усуненням одного хребця по відношенню до іншого, що призводить до порушення його стійкості. Рухи в хребті регулюються комплексом зв'язок і м'язів, розташованих між хребцями, та зумовлені анатомічною будовою міжхребцевого диска та дійсних міжхребцевих зчленувань (суглобів між суглобовими відростками хребців). Порушення фізіологічної функції рухового сегмента, викликане дегенеративними змінами міжхребцевого диска, а також суглобових відростків, призводить до зміни обсягу та характеру рухів у хребті, до патологічних рухів одного хребця по відношенню до іншого у горизонтальній площині. При цьому змінюється форма хребетного каналу та </w:t>
      </w:r>
      <w:r w:rsidRPr="00B27372">
        <w:rPr>
          <w:lang w:val="uk-UA"/>
        </w:rPr>
        <w:lastRenderedPageBreak/>
        <w:t>міжхребцевих отворів, переміщається вісь хребта та центр тяжкості тіла, що ще більше збільшує навантаження на м'язово-зв'язувальний апарат.</w:t>
      </w:r>
    </w:p>
    <w:p w14:paraId="59977484" w14:textId="77777777" w:rsidR="00B27372" w:rsidRPr="00B27372" w:rsidRDefault="00B27372" w:rsidP="00B27372">
      <w:pPr>
        <w:spacing w:after="0" w:line="360" w:lineRule="auto"/>
        <w:ind w:firstLine="709"/>
        <w:jc w:val="both"/>
        <w:rPr>
          <w:lang w:val="uk-UA"/>
        </w:rPr>
      </w:pPr>
      <w:r w:rsidRPr="00B27372">
        <w:rPr>
          <w:lang w:val="uk-UA"/>
        </w:rPr>
        <w:t>Зміщення хребців, що постійно збільшується при навантаженнях, призводить до натягу нервових корінців, порушення кровообігу і появи неврологічних симптомів.</w:t>
      </w:r>
    </w:p>
    <w:p w14:paraId="225DDFA5" w14:textId="77777777" w:rsidR="00B27372" w:rsidRPr="00B27372" w:rsidRDefault="00B27372" w:rsidP="00B27372">
      <w:pPr>
        <w:spacing w:after="0" w:line="360" w:lineRule="auto"/>
        <w:ind w:firstLine="709"/>
        <w:jc w:val="both"/>
        <w:rPr>
          <w:lang w:val="uk-UA"/>
        </w:rPr>
      </w:pPr>
      <w:r w:rsidRPr="00B27372">
        <w:rPr>
          <w:lang w:val="uk-UA"/>
        </w:rPr>
        <w:t>При шийному остеохондрозі можуть спостерігатися такі неврологічні синдроми: кардіальний синдром, синдром плечолопаткового періартриту, задній шийний симпатичний або синдром хребетної артерії, корінцевий синдром.</w:t>
      </w:r>
    </w:p>
    <w:p w14:paraId="065981CE" w14:textId="1F8A1E02" w:rsidR="00B27372" w:rsidRPr="00B27372" w:rsidRDefault="00B27372" w:rsidP="00B27372">
      <w:pPr>
        <w:spacing w:after="0" w:line="360" w:lineRule="auto"/>
        <w:ind w:firstLine="709"/>
        <w:jc w:val="both"/>
        <w:rPr>
          <w:lang w:val="uk-UA"/>
        </w:rPr>
      </w:pPr>
      <w:r w:rsidRPr="00B27372">
        <w:rPr>
          <w:lang w:val="uk-UA"/>
        </w:rPr>
        <w:t xml:space="preserve">Плечолопатковий періартрит насамперед проявляється болем у плечовому суглобі, плечі та шиї. </w:t>
      </w:r>
      <w:r w:rsidR="006569C6" w:rsidRPr="006569C6">
        <w:rPr>
          <w:lang w:val="uk-UA"/>
        </w:rPr>
        <w:t>З'являється нейрогенна привідна контрактура плечового суглоба, що оберігає від напруги пахвовий нерв</w:t>
      </w:r>
      <w:r w:rsidRPr="00B27372">
        <w:rPr>
          <w:lang w:val="uk-UA"/>
        </w:rPr>
        <w:t>.</w:t>
      </w:r>
    </w:p>
    <w:p w14:paraId="32D56C8A" w14:textId="77777777" w:rsidR="00B27372" w:rsidRPr="00B27372" w:rsidRDefault="00B27372" w:rsidP="00B27372">
      <w:pPr>
        <w:spacing w:after="0" w:line="360" w:lineRule="auto"/>
        <w:ind w:firstLine="709"/>
        <w:jc w:val="both"/>
        <w:rPr>
          <w:lang w:val="uk-UA"/>
        </w:rPr>
      </w:pPr>
      <w:r w:rsidRPr="00B27372">
        <w:rPr>
          <w:lang w:val="uk-UA"/>
        </w:rPr>
        <w:t>Найбільш поширеним є корінцевий синдром (шийно-плечовий або шийний радикуліт). Зменшення величини міжхребцевих дисків призводить до стискання корінців спинномозкових нервів. Крім цього, остеофіти або грижові випинання диска в задньосторонньому напрямку можуть здавлювати нервові коріння. Компресія корінців може посилитися патологічною рухливістю хребців у міжхребцевих суглобах. Як правило, при корінцевому синдромі біль носить пекучий та інтенсивний характер, посилюється під час руху голови. Рухові порушення спостерігаються як у м'язах, що іннервуються нервами плечового сплетення, так і в м'язах шиї. М'язи шиї перебувають у стані захисної напруги, створюючи анталгічну позу з метою зниження подразнення або компресії залучених у процес корінців спинномозкових нервів [15, 19].</w:t>
      </w:r>
    </w:p>
    <w:p w14:paraId="40B1C685" w14:textId="0B08AF5A" w:rsidR="00B27372" w:rsidRPr="00B27372" w:rsidRDefault="00B27372" w:rsidP="00B27372">
      <w:pPr>
        <w:spacing w:after="0" w:line="360" w:lineRule="auto"/>
        <w:ind w:firstLine="709"/>
        <w:jc w:val="both"/>
        <w:rPr>
          <w:lang w:val="uk-UA"/>
        </w:rPr>
      </w:pPr>
      <w:r w:rsidRPr="00B27372">
        <w:rPr>
          <w:lang w:val="uk-UA"/>
        </w:rPr>
        <w:t>Кардіальний синдром за своїми проявами схожий на стенокардію, але не супроводжується органічними змінами серця на відміну від неї. Неприємні відчуття в області шкіри над великим грудним м'язом можуть бути схожі на серцеві болі через роздратування корінців спинномозкових нервів на рівні С</w:t>
      </w:r>
      <w:r w:rsidRPr="006569C6">
        <w:rPr>
          <w:vertAlign w:val="subscript"/>
          <w:lang w:val="uk-UA"/>
        </w:rPr>
        <w:t>I</w:t>
      </w:r>
      <w:r w:rsidRPr="00B27372">
        <w:rPr>
          <w:lang w:val="uk-UA"/>
        </w:rPr>
        <w:t>-С</w:t>
      </w:r>
      <w:r w:rsidRPr="006569C6">
        <w:rPr>
          <w:vertAlign w:val="subscript"/>
          <w:lang w:val="uk-UA"/>
        </w:rPr>
        <w:t>IV</w:t>
      </w:r>
      <w:r w:rsidRPr="00B27372">
        <w:rPr>
          <w:lang w:val="uk-UA"/>
        </w:rPr>
        <w:t xml:space="preserve">. Крім болю, кардіальний синдром може проявлятися тахікардією та екстрасистолією, в основі виникнення яких лежить порушення симпатичної </w:t>
      </w:r>
      <w:r w:rsidRPr="00B27372">
        <w:rPr>
          <w:lang w:val="uk-UA"/>
        </w:rPr>
        <w:lastRenderedPageBreak/>
        <w:t>іннервації серця, викликане роздратуванням корінців сегментів С</w:t>
      </w:r>
      <w:r w:rsidRPr="006569C6">
        <w:rPr>
          <w:vertAlign w:val="subscript"/>
          <w:lang w:val="uk-UA"/>
        </w:rPr>
        <w:t>VIII</w:t>
      </w:r>
      <w:r w:rsidRPr="00B27372">
        <w:rPr>
          <w:lang w:val="uk-UA"/>
        </w:rPr>
        <w:t>-Th</w:t>
      </w:r>
      <w:r w:rsidRPr="006569C6">
        <w:rPr>
          <w:vertAlign w:val="subscript"/>
          <w:lang w:val="uk-UA"/>
        </w:rPr>
        <w:t>I</w:t>
      </w:r>
      <w:r w:rsidRPr="00B27372">
        <w:rPr>
          <w:lang w:val="uk-UA"/>
        </w:rPr>
        <w:t>, де знаходяться центри симпатичної іннервації серця.</w:t>
      </w:r>
    </w:p>
    <w:p w14:paraId="7F19B4BA" w14:textId="67CCC304" w:rsidR="00B27372" w:rsidRPr="00B27372" w:rsidRDefault="00B27372" w:rsidP="00B27372">
      <w:pPr>
        <w:spacing w:after="0" w:line="360" w:lineRule="auto"/>
        <w:ind w:firstLine="709"/>
        <w:jc w:val="both"/>
        <w:rPr>
          <w:lang w:val="uk-UA"/>
        </w:rPr>
      </w:pPr>
      <w:r w:rsidRPr="00B27372">
        <w:rPr>
          <w:lang w:val="uk-UA"/>
        </w:rPr>
        <w:t xml:space="preserve">Синдром хребетної артерії пов'язаний із порушенням функції нервового періартеріального симпатичного сплетення хребетної артерії. Його клінічні прояви дуже різноманітні: цефалгії, запаморочення, вестибулярні порушення, блювання, нудота, очні, глоткові та гортанні симптоми. Вкрай типовими є пекучі болі або печіння по задній поверхні шиї та в області потилиці. Цефалгії зазвичай непостійні, частіше виникають у вигляді нападів різної тривалості. Вестибулярні порушення виявляються запамороченнями із втратою рівноваги. Очні симптоми представлені зниженням зору, появою </w:t>
      </w:r>
      <w:r w:rsidR="006569C6">
        <w:rPr>
          <w:lang w:val="uk-UA"/>
        </w:rPr>
        <w:t>«</w:t>
      </w:r>
      <w:r w:rsidRPr="00B27372">
        <w:rPr>
          <w:lang w:val="uk-UA"/>
        </w:rPr>
        <w:t>завіси</w:t>
      </w:r>
      <w:r w:rsidR="006569C6">
        <w:rPr>
          <w:lang w:val="uk-UA"/>
        </w:rPr>
        <w:t>»</w:t>
      </w:r>
      <w:r w:rsidRPr="00B27372">
        <w:rPr>
          <w:lang w:val="uk-UA"/>
        </w:rPr>
        <w:t xml:space="preserve">, </w:t>
      </w:r>
      <w:r w:rsidR="006569C6">
        <w:rPr>
          <w:lang w:val="uk-UA"/>
        </w:rPr>
        <w:t>«</w:t>
      </w:r>
      <w:r w:rsidRPr="00B27372">
        <w:rPr>
          <w:lang w:val="uk-UA"/>
        </w:rPr>
        <w:t>мушок</w:t>
      </w:r>
      <w:r w:rsidR="006569C6">
        <w:rPr>
          <w:lang w:val="uk-UA"/>
        </w:rPr>
        <w:t>»</w:t>
      </w:r>
      <w:r w:rsidRPr="00B27372">
        <w:rPr>
          <w:lang w:val="uk-UA"/>
        </w:rPr>
        <w:t xml:space="preserve"> перед очима. Вони часто поєднуються з болями у очниці, які значно посилюються при поворотах очей.</w:t>
      </w:r>
    </w:p>
    <w:p w14:paraId="327FC3CE" w14:textId="35626C63" w:rsidR="00870D46" w:rsidRPr="00B16623" w:rsidRDefault="00B27372" w:rsidP="00B27372">
      <w:pPr>
        <w:spacing w:after="0" w:line="360" w:lineRule="auto"/>
        <w:ind w:firstLine="709"/>
        <w:jc w:val="both"/>
        <w:rPr>
          <w:lang w:val="uk-UA"/>
        </w:rPr>
      </w:pPr>
      <w:r w:rsidRPr="00B27372">
        <w:rPr>
          <w:lang w:val="uk-UA"/>
        </w:rPr>
        <w:t>Досить рідкісними є глотково-гортанні симптоми. Пацієнти скаржаться на біль та порушення чутливості в глотці, твердому небі, мові, голос іноді стає хрипким або виникає афонія. Постійними неспецифічними симптомами даного синдрому є загальні невротичні ознаки: слабкість і млявість, дратівливість і образливість, тривога і нестійкість настрою, розлади сну, пам'яті, постійні відчуття тяжкості в голові [33].</w:t>
      </w:r>
    </w:p>
    <w:p w14:paraId="4E4AC9DE" w14:textId="77777777" w:rsidR="004749E5" w:rsidRPr="00B16623" w:rsidRDefault="004749E5" w:rsidP="004749E5">
      <w:pPr>
        <w:spacing w:after="0" w:line="360" w:lineRule="auto"/>
        <w:jc w:val="center"/>
        <w:rPr>
          <w:b/>
          <w:bCs/>
          <w:lang w:val="uk-UA"/>
        </w:rPr>
      </w:pPr>
    </w:p>
    <w:p w14:paraId="38A54E44" w14:textId="7FA6FED1" w:rsidR="004749E5" w:rsidRPr="00B16623" w:rsidRDefault="004749E5" w:rsidP="004749E5">
      <w:pPr>
        <w:spacing w:after="0" w:line="360" w:lineRule="auto"/>
        <w:jc w:val="center"/>
        <w:rPr>
          <w:b/>
          <w:bCs/>
          <w:lang w:val="uk-UA"/>
        </w:rPr>
      </w:pPr>
      <w:r w:rsidRPr="00B16623">
        <w:rPr>
          <w:b/>
          <w:bCs/>
          <w:lang w:val="uk-UA"/>
        </w:rPr>
        <w:t>1.3</w:t>
      </w:r>
      <w:r w:rsidR="00152B17" w:rsidRPr="00B16623">
        <w:rPr>
          <w:b/>
          <w:bCs/>
          <w:lang w:val="uk-UA"/>
        </w:rPr>
        <w:t>.</w:t>
      </w:r>
      <w:r w:rsidRPr="00B16623">
        <w:rPr>
          <w:b/>
          <w:bCs/>
          <w:lang w:val="uk-UA"/>
        </w:rPr>
        <w:t xml:space="preserve"> </w:t>
      </w:r>
      <w:r w:rsidR="002F718D" w:rsidRPr="002F718D">
        <w:rPr>
          <w:b/>
          <w:bCs/>
          <w:lang w:val="uk-UA"/>
        </w:rPr>
        <w:t xml:space="preserve">Принципи фізичної </w:t>
      </w:r>
      <w:r w:rsidR="003E4BD4">
        <w:rPr>
          <w:b/>
          <w:bCs/>
          <w:lang w:val="uk-UA"/>
        </w:rPr>
        <w:t>терапії</w:t>
      </w:r>
      <w:r w:rsidR="002F718D" w:rsidRPr="002F718D">
        <w:rPr>
          <w:b/>
          <w:bCs/>
          <w:lang w:val="uk-UA"/>
        </w:rPr>
        <w:t xml:space="preserve"> пацієнтів із остеохондрозом шийного відділу хребта</w:t>
      </w:r>
    </w:p>
    <w:p w14:paraId="66975F73" w14:textId="0EDBF923" w:rsidR="003E4BD4" w:rsidRPr="003E4BD4" w:rsidRDefault="003E4BD4" w:rsidP="003E4BD4">
      <w:pPr>
        <w:spacing w:after="0" w:line="360" w:lineRule="auto"/>
        <w:ind w:firstLine="709"/>
        <w:jc w:val="both"/>
        <w:rPr>
          <w:lang w:val="uk-UA"/>
        </w:rPr>
      </w:pPr>
      <w:r w:rsidRPr="003E4BD4">
        <w:rPr>
          <w:lang w:val="uk-UA"/>
        </w:rPr>
        <w:t>Лікування та реабілітація при остеохондрозі шийного відділу хребта носить комплексний характер і включає лікарську терапію, фізіотерапію, іммобілізацію шиї ватно-марлевим коміром Шанцю, різні види витягу і спеціальні вправи лікувальної гімнастики, а також масаж [28].</w:t>
      </w:r>
    </w:p>
    <w:p w14:paraId="5835B7A3" w14:textId="169C3660" w:rsidR="003E4BD4" w:rsidRPr="003E4BD4" w:rsidRDefault="003E4BD4" w:rsidP="003E4BD4">
      <w:pPr>
        <w:spacing w:after="0" w:line="360" w:lineRule="auto"/>
        <w:ind w:firstLine="709"/>
        <w:jc w:val="both"/>
        <w:rPr>
          <w:lang w:val="uk-UA"/>
        </w:rPr>
      </w:pPr>
      <w:r w:rsidRPr="003E4BD4">
        <w:rPr>
          <w:lang w:val="uk-UA"/>
        </w:rPr>
        <w:t xml:space="preserve">У лікуванні та реабілітації застосовується широкий діапазон фізіотерапевтичних засобів: фонофорез лікарських речовин, ультрафіолетове опромінення, ультразвук, синусоїдальні модульовані струми, діадинамічні струми, УВЧ, електромагнітні поля деци- та сантиметрового діапазону, </w:t>
      </w:r>
      <w:r w:rsidRPr="003E4BD4">
        <w:rPr>
          <w:lang w:val="uk-UA"/>
        </w:rPr>
        <w:lastRenderedPageBreak/>
        <w:t>радонові ванни, грязьові аплікації,</w:t>
      </w:r>
      <w:r w:rsidR="00FC5841">
        <w:rPr>
          <w:lang w:val="uk-UA"/>
        </w:rPr>
        <w:t xml:space="preserve"> </w:t>
      </w:r>
      <w:r w:rsidR="00FC5841" w:rsidRPr="00FC5841">
        <w:rPr>
          <w:lang w:val="uk-UA"/>
        </w:rPr>
        <w:t>різні види масажу (ручного, точкового, вібраційного)</w:t>
      </w:r>
      <w:r w:rsidRPr="003E4BD4">
        <w:rPr>
          <w:lang w:val="uk-UA"/>
        </w:rPr>
        <w:t>.</w:t>
      </w:r>
    </w:p>
    <w:p w14:paraId="1FD2C188" w14:textId="72CD01E1" w:rsidR="003E4BD4" w:rsidRPr="003E4BD4" w:rsidRDefault="003E4BD4" w:rsidP="003E4BD4">
      <w:pPr>
        <w:spacing w:after="0" w:line="360" w:lineRule="auto"/>
        <w:ind w:firstLine="709"/>
        <w:jc w:val="both"/>
        <w:rPr>
          <w:lang w:val="uk-UA"/>
        </w:rPr>
      </w:pPr>
      <w:r w:rsidRPr="003E4BD4">
        <w:rPr>
          <w:lang w:val="uk-UA"/>
        </w:rPr>
        <w:t xml:space="preserve">Ефективне використання </w:t>
      </w:r>
      <w:r w:rsidR="00FC5841">
        <w:rPr>
          <w:lang w:val="uk-UA"/>
        </w:rPr>
        <w:t>витягування</w:t>
      </w:r>
      <w:r w:rsidRPr="003E4BD4">
        <w:rPr>
          <w:lang w:val="uk-UA"/>
        </w:rPr>
        <w:t xml:space="preserve"> хребта. При остеохондрозі шийного відділу хребта може проводитися витяг масою тіла – лежачи з піднятим головним кінцем ліжка та петлею Гліс</w:t>
      </w:r>
      <w:r w:rsidR="00FC5841">
        <w:rPr>
          <w:lang w:val="uk-UA"/>
        </w:rPr>
        <w:t>с</w:t>
      </w:r>
      <w:r w:rsidRPr="003E4BD4">
        <w:rPr>
          <w:lang w:val="uk-UA"/>
        </w:rPr>
        <w:t>она під підборіддя. На блокових установках витяг може проводитися в положенні сидячи, лежачи, вагою, яка може значно варіювати, у воді. Застосовують постійне та уривчасте витягування.</w:t>
      </w:r>
    </w:p>
    <w:p w14:paraId="735745A9" w14:textId="77777777" w:rsidR="003E4BD4" w:rsidRPr="003E4BD4" w:rsidRDefault="003E4BD4" w:rsidP="003E4BD4">
      <w:pPr>
        <w:spacing w:after="0" w:line="360" w:lineRule="auto"/>
        <w:ind w:firstLine="709"/>
        <w:jc w:val="both"/>
        <w:rPr>
          <w:lang w:val="uk-UA"/>
        </w:rPr>
      </w:pPr>
      <w:r w:rsidRPr="003E4BD4">
        <w:rPr>
          <w:lang w:val="uk-UA"/>
        </w:rPr>
        <w:t>Заняття лікувальною фізичною культурою при остеохондрозі шийного відділу проводять, орієнтуючись на період захворювання. У першому періоді характерні гострі болі, захисна м'язова напруга, обмеження рухливості у шийному відділі хребта. У другому періоді у ураженому сегменті ліквідуються запальні явища, знижуються болючі відчуття, зникає м'язовий гіпертонус.</w:t>
      </w:r>
    </w:p>
    <w:p w14:paraId="76185AA1" w14:textId="77777777" w:rsidR="003E4BD4" w:rsidRPr="003E4BD4" w:rsidRDefault="003E4BD4" w:rsidP="003E4BD4">
      <w:pPr>
        <w:spacing w:after="0" w:line="360" w:lineRule="auto"/>
        <w:ind w:firstLine="709"/>
        <w:jc w:val="both"/>
        <w:rPr>
          <w:lang w:val="uk-UA"/>
        </w:rPr>
      </w:pPr>
      <w:r w:rsidRPr="003E4BD4">
        <w:rPr>
          <w:lang w:val="uk-UA"/>
        </w:rPr>
        <w:t>У першому періоді завдання лікувальної фізичної культури включають сприяння розслабленню м'язів; збільшення вертикального розміру міжхребцевих отворів; нормалізацію тонусу центральної нервової системи; збільшення у шийному відділі хребта крово- та лімфообігу; покращення роботи основних систем організму, профілактику спайкових процесів у хребетному каналі [40, 41, 42].</w:t>
      </w:r>
    </w:p>
    <w:p w14:paraId="1F59C49B" w14:textId="77777777" w:rsidR="003E4BD4" w:rsidRPr="003E4BD4" w:rsidRDefault="003E4BD4" w:rsidP="003E4BD4">
      <w:pPr>
        <w:spacing w:after="0" w:line="360" w:lineRule="auto"/>
        <w:ind w:firstLine="709"/>
        <w:jc w:val="both"/>
        <w:rPr>
          <w:lang w:val="uk-UA"/>
        </w:rPr>
      </w:pPr>
      <w:r w:rsidRPr="003E4BD4">
        <w:rPr>
          <w:lang w:val="uk-UA"/>
        </w:rPr>
        <w:t>У гострому періоді остеохондрозу шийного відділу хребта застосовувати фізичні вправи необхідно з дотриманням наступних методичних вимог:</w:t>
      </w:r>
    </w:p>
    <w:p w14:paraId="51D83A5C" w14:textId="24EC7FF9" w:rsidR="003E4BD4" w:rsidRPr="003E4BD4" w:rsidRDefault="003E4BD4" w:rsidP="003E4BD4">
      <w:pPr>
        <w:spacing w:after="0" w:line="360" w:lineRule="auto"/>
        <w:ind w:firstLine="709"/>
        <w:jc w:val="both"/>
        <w:rPr>
          <w:lang w:val="uk-UA"/>
        </w:rPr>
      </w:pPr>
      <w:r w:rsidRPr="003E4BD4">
        <w:rPr>
          <w:lang w:val="uk-UA"/>
        </w:rPr>
        <w:t>1.</w:t>
      </w:r>
      <w:r w:rsidR="00FC5841">
        <w:rPr>
          <w:lang w:val="uk-UA"/>
        </w:rPr>
        <w:t xml:space="preserve"> </w:t>
      </w:r>
      <w:r w:rsidRPr="003E4BD4">
        <w:rPr>
          <w:lang w:val="uk-UA"/>
        </w:rPr>
        <w:t>Лікувальну гімнастику у зв'язку з патологічною рухливістю хребцевих сегментів проводять у ватно-марлевому комірі Шанца. Носити комір необхідно протягом усього курсу лікування постійно. Постійне носіння коміра забезпечує відносний спокій шийного відділу хребта та запобігає мікротравматизації уражених сегментів, зменшує патологічну імпульсацію з шийного відділу хребта на плечовий пояс.</w:t>
      </w:r>
    </w:p>
    <w:p w14:paraId="6F43C345" w14:textId="54E2D1DD" w:rsidR="003E4BD4" w:rsidRPr="003E4BD4" w:rsidRDefault="003E4BD4" w:rsidP="003E4BD4">
      <w:pPr>
        <w:spacing w:after="0" w:line="360" w:lineRule="auto"/>
        <w:ind w:firstLine="709"/>
        <w:jc w:val="both"/>
        <w:rPr>
          <w:lang w:val="uk-UA"/>
        </w:rPr>
      </w:pPr>
      <w:r w:rsidRPr="003E4BD4">
        <w:rPr>
          <w:lang w:val="uk-UA"/>
        </w:rPr>
        <w:t>2.</w:t>
      </w:r>
      <w:r w:rsidR="00FC5841">
        <w:rPr>
          <w:lang w:val="uk-UA"/>
        </w:rPr>
        <w:t xml:space="preserve"> </w:t>
      </w:r>
      <w:r w:rsidRPr="003E4BD4">
        <w:rPr>
          <w:lang w:val="uk-UA"/>
        </w:rPr>
        <w:t xml:space="preserve">До 10–15–20-го дня з початку загострення активні рухи у шийному відділі хребта виключаються. Активні рухи головою дозволяються після 2-го </w:t>
      </w:r>
      <w:r w:rsidRPr="003E4BD4">
        <w:rPr>
          <w:lang w:val="uk-UA"/>
        </w:rPr>
        <w:lastRenderedPageBreak/>
        <w:t>дня, суворо у повільному темпі, без зусиль, повторювати рухи можна не більше 3 разів.</w:t>
      </w:r>
    </w:p>
    <w:p w14:paraId="15A724D5" w14:textId="5A81458F" w:rsidR="003E4BD4" w:rsidRPr="003E4BD4" w:rsidRDefault="003E4BD4" w:rsidP="003E4BD4">
      <w:pPr>
        <w:spacing w:after="0" w:line="360" w:lineRule="auto"/>
        <w:ind w:firstLine="709"/>
        <w:jc w:val="both"/>
        <w:rPr>
          <w:lang w:val="uk-UA"/>
        </w:rPr>
      </w:pPr>
      <w:r w:rsidRPr="003E4BD4">
        <w:rPr>
          <w:lang w:val="uk-UA"/>
        </w:rPr>
        <w:t>3.</w:t>
      </w:r>
      <w:r w:rsidR="00FC5841">
        <w:rPr>
          <w:lang w:val="uk-UA"/>
        </w:rPr>
        <w:t xml:space="preserve"> </w:t>
      </w:r>
      <w:r w:rsidRPr="003E4BD4">
        <w:rPr>
          <w:lang w:val="uk-UA"/>
        </w:rPr>
        <w:t>Усі вправи лікувальної фізичної культури чергуються з вправами на розслаблення м'язів плечового пояса, що сприяє зменшенню на шийний відділ патологічної імпульсації. Особливу увагу слід звернути на розслаблення трапецієподібного та дельтоподібного м'язів, що залучаються до процесу і перебувають у стані гіпертонусу частіше за інших при цій патології.</w:t>
      </w:r>
    </w:p>
    <w:p w14:paraId="483CAF1C" w14:textId="0876651A" w:rsidR="003E4BD4" w:rsidRPr="003E4BD4" w:rsidRDefault="003E4BD4" w:rsidP="003E4BD4">
      <w:pPr>
        <w:spacing w:after="0" w:line="360" w:lineRule="auto"/>
        <w:ind w:firstLine="709"/>
        <w:jc w:val="both"/>
        <w:rPr>
          <w:lang w:val="uk-UA"/>
        </w:rPr>
      </w:pPr>
      <w:r w:rsidRPr="003E4BD4">
        <w:rPr>
          <w:lang w:val="uk-UA"/>
        </w:rPr>
        <w:t>4.</w:t>
      </w:r>
      <w:r w:rsidR="00FC5841">
        <w:rPr>
          <w:lang w:val="uk-UA"/>
        </w:rPr>
        <w:t xml:space="preserve"> </w:t>
      </w:r>
      <w:r w:rsidRPr="003E4BD4">
        <w:rPr>
          <w:lang w:val="uk-UA"/>
        </w:rPr>
        <w:t>З перших занять лікувальною гімнастикою вводяться вправи зміцнення м'язів шиї. Для цього використовуються вправи на опір з допомогою інструктора ЛФК.</w:t>
      </w:r>
    </w:p>
    <w:p w14:paraId="5B1693B2" w14:textId="4DACE728" w:rsidR="003E4BD4" w:rsidRPr="003E4BD4" w:rsidRDefault="003E4BD4" w:rsidP="003E4BD4">
      <w:pPr>
        <w:spacing w:after="0" w:line="360" w:lineRule="auto"/>
        <w:ind w:firstLine="709"/>
        <w:jc w:val="both"/>
        <w:rPr>
          <w:lang w:val="uk-UA"/>
        </w:rPr>
      </w:pPr>
      <w:r w:rsidRPr="003E4BD4">
        <w:rPr>
          <w:lang w:val="uk-UA"/>
        </w:rPr>
        <w:t>5.</w:t>
      </w:r>
      <w:r w:rsidR="00FC5841">
        <w:rPr>
          <w:lang w:val="uk-UA"/>
        </w:rPr>
        <w:t xml:space="preserve"> </w:t>
      </w:r>
      <w:r w:rsidRPr="003E4BD4">
        <w:rPr>
          <w:lang w:val="uk-UA"/>
        </w:rPr>
        <w:t>Вправи, що виконуються, не повинні посилювати біль.</w:t>
      </w:r>
    </w:p>
    <w:p w14:paraId="0C2CFB4B" w14:textId="3C8E9FCF" w:rsidR="003E4BD4" w:rsidRPr="003E4BD4" w:rsidRDefault="003E4BD4" w:rsidP="003E4BD4">
      <w:pPr>
        <w:spacing w:after="0" w:line="360" w:lineRule="auto"/>
        <w:ind w:firstLine="709"/>
        <w:jc w:val="both"/>
        <w:rPr>
          <w:lang w:val="uk-UA"/>
        </w:rPr>
      </w:pPr>
      <w:r w:rsidRPr="003E4BD4">
        <w:rPr>
          <w:lang w:val="uk-UA"/>
        </w:rPr>
        <w:t>6.</w:t>
      </w:r>
      <w:r w:rsidR="00FC5841">
        <w:rPr>
          <w:lang w:val="uk-UA"/>
        </w:rPr>
        <w:t xml:space="preserve"> </w:t>
      </w:r>
      <w:r w:rsidRPr="003E4BD4">
        <w:rPr>
          <w:lang w:val="uk-UA"/>
        </w:rPr>
        <w:t>У заняття рекомендується включати дихальні вправи, оскільки больовий синдром та анталгічна поза зменшують рух грудної клітки.</w:t>
      </w:r>
    </w:p>
    <w:p w14:paraId="34B127BD" w14:textId="77777777" w:rsidR="003E4BD4" w:rsidRPr="003E4BD4" w:rsidRDefault="003E4BD4" w:rsidP="003E4BD4">
      <w:pPr>
        <w:spacing w:after="0" w:line="360" w:lineRule="auto"/>
        <w:ind w:firstLine="709"/>
        <w:jc w:val="both"/>
        <w:rPr>
          <w:lang w:val="uk-UA"/>
        </w:rPr>
      </w:pPr>
      <w:r w:rsidRPr="003E4BD4">
        <w:rPr>
          <w:lang w:val="uk-UA"/>
        </w:rPr>
        <w:t>Заняття лікувальною гімнастикою в гострому періоді входять фізичні вправи для дрібних і середніх м'язових груп і суглобів, вправи на розслаблення м'язів плечового пояса і верхніх кінцівок. При больовий контрактурі області плечового суглоба рекомендується виконання полегшених динамічних рухів у суглобі.</w:t>
      </w:r>
    </w:p>
    <w:p w14:paraId="0B4E600B" w14:textId="77777777" w:rsidR="003E4BD4" w:rsidRPr="003E4BD4" w:rsidRDefault="003E4BD4" w:rsidP="003E4BD4">
      <w:pPr>
        <w:spacing w:after="0" w:line="360" w:lineRule="auto"/>
        <w:ind w:firstLine="709"/>
        <w:jc w:val="both"/>
        <w:rPr>
          <w:lang w:val="uk-UA"/>
        </w:rPr>
      </w:pPr>
      <w:r w:rsidRPr="003E4BD4">
        <w:rPr>
          <w:lang w:val="uk-UA"/>
        </w:rPr>
        <w:t>При зменшенні больового синдрому вправи лікувальної гімнастики мають бути спрямовані на зміцнення м'язів шиї та плечового пояса. Активні рухи в шийному відділі хребта протипоказані в першому періоді та на початку другого, оскільки вони можуть викликати звуження міжхребцевого отвору, що призводить до здавлення нервових корінців та судин. Зміцнення м'язів шиї та поліпшення кровообігу в хребті викликають статичні вправи, що широко використовуються.</w:t>
      </w:r>
    </w:p>
    <w:p w14:paraId="58C74C6D" w14:textId="77777777" w:rsidR="003E4BD4" w:rsidRPr="003E4BD4" w:rsidRDefault="003E4BD4" w:rsidP="003E4BD4">
      <w:pPr>
        <w:spacing w:after="0" w:line="360" w:lineRule="auto"/>
        <w:ind w:firstLine="709"/>
        <w:jc w:val="both"/>
        <w:rPr>
          <w:lang w:val="uk-UA"/>
        </w:rPr>
      </w:pPr>
      <w:r w:rsidRPr="003E4BD4">
        <w:rPr>
          <w:lang w:val="uk-UA"/>
        </w:rPr>
        <w:t>У комплексі з лікувальною фізкультурою хворим призначають медикаментозну терапію, масаж комірної зони та фізіотерапію, виконують масаж м'язів руки за наявності корінцевої симптоматики – болях у руці. Широко використовують вібраційний, точковий, підводний масаж. Точковий вібраційний масаж має виражену знеболювальну дію, покращує трофіку.</w:t>
      </w:r>
    </w:p>
    <w:p w14:paraId="70CBE7E8" w14:textId="46959FF1" w:rsidR="003E4BD4" w:rsidRPr="003E4BD4" w:rsidRDefault="003E4BD4" w:rsidP="003E4BD4">
      <w:pPr>
        <w:spacing w:after="0" w:line="360" w:lineRule="auto"/>
        <w:ind w:firstLine="709"/>
        <w:jc w:val="both"/>
        <w:rPr>
          <w:lang w:val="uk-UA"/>
        </w:rPr>
      </w:pPr>
      <w:r w:rsidRPr="003E4BD4">
        <w:rPr>
          <w:lang w:val="uk-UA"/>
        </w:rPr>
        <w:lastRenderedPageBreak/>
        <w:t>У другому періоді остеохондрозу шийного відділу лікувальні та реабілітаційні заходи спрямовані на зміцнення м'язів шиї та плечового пояса, сприяння рубцюванню фіброзного кільця, відновлення рухливості шийного відділу хребта, адаптації хворого до побутових та трудових навантажень. У початкових стадіях застосовується лише комплекс статичних вправ для зміцнення м'язів шиї. Потім обережно починають застосування активних рухів головою, з невеликою кількістю повторень, у повільному темпі, поступово збільшуючи навантаження, кількість та темп вправ [39,</w:t>
      </w:r>
      <w:r w:rsidR="00FC5841">
        <w:rPr>
          <w:lang w:val="uk-UA"/>
        </w:rPr>
        <w:t xml:space="preserve"> </w:t>
      </w:r>
      <w:r w:rsidRPr="003E4BD4">
        <w:rPr>
          <w:lang w:val="uk-UA"/>
        </w:rPr>
        <w:t>40].</w:t>
      </w:r>
    </w:p>
    <w:p w14:paraId="598CA837" w14:textId="77777777" w:rsidR="003E4BD4" w:rsidRPr="003E4BD4" w:rsidRDefault="003E4BD4" w:rsidP="003E4BD4">
      <w:pPr>
        <w:spacing w:after="0" w:line="360" w:lineRule="auto"/>
        <w:ind w:firstLine="709"/>
        <w:jc w:val="both"/>
        <w:rPr>
          <w:lang w:val="uk-UA"/>
        </w:rPr>
      </w:pPr>
      <w:r w:rsidRPr="003E4BD4">
        <w:rPr>
          <w:lang w:val="uk-UA"/>
        </w:rPr>
        <w:t>У комплексній реабілітації хворих з остеохондрозом шийного одягу хребта також успішно використовують плавання та вправи у воді.</w:t>
      </w:r>
    </w:p>
    <w:p w14:paraId="041E266B" w14:textId="77777777" w:rsidR="003E4BD4" w:rsidRPr="003E4BD4" w:rsidRDefault="003E4BD4" w:rsidP="003E4BD4">
      <w:pPr>
        <w:spacing w:after="0" w:line="360" w:lineRule="auto"/>
        <w:ind w:firstLine="709"/>
        <w:jc w:val="both"/>
        <w:rPr>
          <w:lang w:val="uk-UA"/>
        </w:rPr>
      </w:pPr>
      <w:r w:rsidRPr="003E4BD4">
        <w:rPr>
          <w:lang w:val="uk-UA"/>
        </w:rPr>
        <w:t>При неповній та повній ремісії пацієнтам призначається щадно-тренувальний режим. Заняття проводять у залі лікувальної фізкультури груповим методом. Воно складається з найрізноманітніших загальнозміцнювальних та спеціальних вправ, у тому числі вправи для корпусу з великою амплітудою, з використанням обтяження у різних вихідних положеннях.</w:t>
      </w:r>
    </w:p>
    <w:p w14:paraId="50787EB8" w14:textId="491F9719" w:rsidR="001441E8" w:rsidRPr="00B16623" w:rsidRDefault="003E4BD4" w:rsidP="003E4BD4">
      <w:pPr>
        <w:spacing w:after="0" w:line="360" w:lineRule="auto"/>
        <w:ind w:firstLine="709"/>
        <w:jc w:val="both"/>
        <w:rPr>
          <w:lang w:val="uk-UA"/>
        </w:rPr>
      </w:pPr>
      <w:r w:rsidRPr="003E4BD4">
        <w:rPr>
          <w:lang w:val="uk-UA"/>
        </w:rPr>
        <w:t xml:space="preserve">Для дозування фізичного навантаження велике значення має </w:t>
      </w:r>
      <w:r w:rsidR="00FC5841">
        <w:rPr>
          <w:lang w:val="uk-UA"/>
        </w:rPr>
        <w:t xml:space="preserve">щільність </w:t>
      </w:r>
      <w:r w:rsidRPr="003E4BD4">
        <w:rPr>
          <w:lang w:val="uk-UA"/>
        </w:rPr>
        <w:t>заняття. Вона окреслюється співвідношення тривалості фактичного виконання вправи до тривалості всього заняття. Щільність навантаження у лікувальній фізичній культурі сягає 25-30%. Вона залежить переважно від тривалості перерв між окремими вправами. У лікувально-оздоровчій фізичній культурі значно збільшується щільність навантаження. Інтенсивність фізичних вправ може бути малою, помірною, великою та максимальною. Вправи з участю в русі малих і середніх м'язових груп, що виконуються в повільному та середньому темпі, статичні дихальні вправи та вправи на розслаблення м'язів відносяться до вправ малої інтенсивності. Вихідні положення не повинні ускладнювати виконання вправ і викликати велику статичну напругу. При виконанні даних вправ фізіологічні зрушення незначні: помірне підвищення максимального та зниження мінімального тиску крові, невелика зміна частоти серцевих скорочень, урідження та поглиблення дихання [14].</w:t>
      </w:r>
    </w:p>
    <w:p w14:paraId="4637BC42" w14:textId="05E94A41" w:rsidR="00ED168B" w:rsidRPr="00B16623" w:rsidRDefault="00ED168B" w:rsidP="00ED168B">
      <w:pPr>
        <w:spacing w:after="0" w:line="360" w:lineRule="auto"/>
        <w:jc w:val="center"/>
        <w:rPr>
          <w:b/>
          <w:bCs/>
          <w:lang w:val="uk-UA"/>
        </w:rPr>
      </w:pPr>
      <w:r w:rsidRPr="00B16623">
        <w:rPr>
          <w:b/>
          <w:bCs/>
          <w:lang w:val="uk-UA"/>
        </w:rPr>
        <w:lastRenderedPageBreak/>
        <w:t xml:space="preserve">1.4. </w:t>
      </w:r>
      <w:r w:rsidR="00FC5841" w:rsidRPr="00FC5841">
        <w:rPr>
          <w:b/>
          <w:bCs/>
          <w:lang w:val="uk-UA"/>
        </w:rPr>
        <w:t>Лікувальна фізична культура при остеохондрозі шийного відділу хребта</w:t>
      </w:r>
    </w:p>
    <w:p w14:paraId="4554B419" w14:textId="77777777" w:rsidR="00B86CD0" w:rsidRPr="00B86CD0" w:rsidRDefault="00B86CD0" w:rsidP="00B86CD0">
      <w:pPr>
        <w:spacing w:after="0" w:line="360" w:lineRule="auto"/>
        <w:ind w:firstLine="709"/>
        <w:jc w:val="both"/>
        <w:rPr>
          <w:lang w:val="uk-UA"/>
        </w:rPr>
      </w:pPr>
      <w:r w:rsidRPr="00B86CD0">
        <w:rPr>
          <w:lang w:val="uk-UA"/>
        </w:rPr>
        <w:t>Лікувальна фізкультура (ЛФК) при шийному остеохондрозі - один із найважливіших факторів покращення стану пацієнта, усунення багатьох симптомів захворювання.</w:t>
      </w:r>
    </w:p>
    <w:p w14:paraId="5D8E07B6" w14:textId="77777777" w:rsidR="00B86CD0" w:rsidRPr="00B86CD0" w:rsidRDefault="00B86CD0" w:rsidP="00B86CD0">
      <w:pPr>
        <w:spacing w:after="0" w:line="360" w:lineRule="auto"/>
        <w:ind w:firstLine="709"/>
        <w:jc w:val="both"/>
        <w:rPr>
          <w:lang w:val="uk-UA"/>
        </w:rPr>
      </w:pPr>
      <w:r w:rsidRPr="00B86CD0">
        <w:rPr>
          <w:lang w:val="uk-UA"/>
        </w:rPr>
        <w:t>Основними завданнями лікувальної фізкультури при остеохондрозі є:</w:t>
      </w:r>
    </w:p>
    <w:p w14:paraId="2CCAA8C9" w14:textId="77777777" w:rsidR="00B86CD0" w:rsidRPr="00B86CD0" w:rsidRDefault="00B86CD0" w:rsidP="00B86CD0">
      <w:pPr>
        <w:spacing w:after="0" w:line="360" w:lineRule="auto"/>
        <w:ind w:firstLine="709"/>
        <w:jc w:val="both"/>
        <w:rPr>
          <w:lang w:val="uk-UA"/>
        </w:rPr>
      </w:pPr>
      <w:r w:rsidRPr="00B86CD0">
        <w:rPr>
          <w:lang w:val="uk-UA"/>
        </w:rPr>
        <w:t>- зменшення больового синдрому та спазмів;</w:t>
      </w:r>
    </w:p>
    <w:p w14:paraId="75B9EE6C" w14:textId="6DA8217A" w:rsidR="00B86CD0" w:rsidRPr="00B86CD0" w:rsidRDefault="00B86CD0" w:rsidP="00B86CD0">
      <w:pPr>
        <w:spacing w:after="0" w:line="360" w:lineRule="auto"/>
        <w:ind w:firstLine="709"/>
        <w:jc w:val="both"/>
        <w:rPr>
          <w:lang w:val="uk-UA"/>
        </w:rPr>
      </w:pPr>
      <w:r w:rsidRPr="00B86CD0">
        <w:rPr>
          <w:lang w:val="uk-UA"/>
        </w:rPr>
        <w:t xml:space="preserve">- </w:t>
      </w:r>
      <w:r>
        <w:rPr>
          <w:lang w:val="uk-UA"/>
        </w:rPr>
        <w:t>п</w:t>
      </w:r>
      <w:r w:rsidRPr="00B86CD0">
        <w:rPr>
          <w:lang w:val="uk-UA"/>
        </w:rPr>
        <w:t>опередження прогресування захворювання, а також запобігання ускладненням;</w:t>
      </w:r>
    </w:p>
    <w:p w14:paraId="78FCA968" w14:textId="703FB203" w:rsidR="00B86CD0" w:rsidRPr="00B86CD0" w:rsidRDefault="00B86CD0" w:rsidP="00B86CD0">
      <w:pPr>
        <w:spacing w:after="0" w:line="360" w:lineRule="auto"/>
        <w:ind w:firstLine="709"/>
        <w:jc w:val="both"/>
        <w:rPr>
          <w:lang w:val="uk-UA"/>
        </w:rPr>
      </w:pPr>
      <w:r w:rsidRPr="00B86CD0">
        <w:rPr>
          <w:lang w:val="uk-UA"/>
        </w:rPr>
        <w:t xml:space="preserve">- </w:t>
      </w:r>
      <w:r>
        <w:rPr>
          <w:lang w:val="uk-UA"/>
        </w:rPr>
        <w:t>п</w:t>
      </w:r>
      <w:r w:rsidRPr="00B86CD0">
        <w:rPr>
          <w:lang w:val="uk-UA"/>
        </w:rPr>
        <w:t>оліпшення кровопостачання органів і тканин;</w:t>
      </w:r>
    </w:p>
    <w:p w14:paraId="0FFBE482" w14:textId="77777777" w:rsidR="00B86CD0" w:rsidRPr="00B86CD0" w:rsidRDefault="00B86CD0" w:rsidP="00B86CD0">
      <w:pPr>
        <w:spacing w:after="0" w:line="360" w:lineRule="auto"/>
        <w:ind w:firstLine="709"/>
        <w:jc w:val="both"/>
        <w:rPr>
          <w:lang w:val="uk-UA"/>
        </w:rPr>
      </w:pPr>
      <w:r w:rsidRPr="00B86CD0">
        <w:rPr>
          <w:lang w:val="uk-UA"/>
        </w:rPr>
        <w:t>- усунення запальних явищ;</w:t>
      </w:r>
    </w:p>
    <w:p w14:paraId="4D7A0E17" w14:textId="77777777" w:rsidR="00B86CD0" w:rsidRPr="00B86CD0" w:rsidRDefault="00B86CD0" w:rsidP="00B86CD0">
      <w:pPr>
        <w:spacing w:after="0" w:line="360" w:lineRule="auto"/>
        <w:ind w:firstLine="709"/>
        <w:jc w:val="both"/>
        <w:rPr>
          <w:lang w:val="uk-UA"/>
        </w:rPr>
      </w:pPr>
      <w:r w:rsidRPr="00B86CD0">
        <w:rPr>
          <w:lang w:val="uk-UA"/>
        </w:rPr>
        <w:t>- зміцнення м'язового корсету,</w:t>
      </w:r>
    </w:p>
    <w:p w14:paraId="5E7B7167" w14:textId="60DEE194" w:rsidR="00B86CD0" w:rsidRPr="00B86CD0" w:rsidRDefault="00B86CD0" w:rsidP="00B86CD0">
      <w:pPr>
        <w:spacing w:after="0" w:line="360" w:lineRule="auto"/>
        <w:ind w:firstLine="709"/>
        <w:jc w:val="both"/>
        <w:rPr>
          <w:lang w:val="uk-UA"/>
        </w:rPr>
      </w:pPr>
      <w:r w:rsidRPr="00B86CD0">
        <w:rPr>
          <w:lang w:val="uk-UA"/>
        </w:rPr>
        <w:t xml:space="preserve">- </w:t>
      </w:r>
      <w:r>
        <w:rPr>
          <w:lang w:val="uk-UA"/>
        </w:rPr>
        <w:t>п</w:t>
      </w:r>
      <w:r w:rsidRPr="00B86CD0">
        <w:rPr>
          <w:lang w:val="uk-UA"/>
        </w:rPr>
        <w:t xml:space="preserve">оліпшення стану міжхребцевих дисків. </w:t>
      </w:r>
    </w:p>
    <w:p w14:paraId="40BA6F95" w14:textId="77777777" w:rsidR="00B86CD0" w:rsidRPr="00B86CD0" w:rsidRDefault="00B86CD0" w:rsidP="00B86CD0">
      <w:pPr>
        <w:spacing w:after="0" w:line="360" w:lineRule="auto"/>
        <w:ind w:firstLine="709"/>
        <w:jc w:val="both"/>
        <w:rPr>
          <w:lang w:val="uk-UA"/>
        </w:rPr>
      </w:pPr>
      <w:r w:rsidRPr="00B86CD0">
        <w:rPr>
          <w:lang w:val="uk-UA"/>
        </w:rPr>
        <w:t>Загальні принципи ЛФК при остеохондрозі шийного відділу хребта.</w:t>
      </w:r>
    </w:p>
    <w:p w14:paraId="4B5787F0" w14:textId="297A29AA" w:rsidR="00B86CD0" w:rsidRPr="00B86CD0" w:rsidRDefault="00B86CD0" w:rsidP="00B86CD0">
      <w:pPr>
        <w:spacing w:after="0" w:line="360" w:lineRule="auto"/>
        <w:ind w:firstLine="709"/>
        <w:jc w:val="both"/>
        <w:rPr>
          <w:lang w:val="uk-UA"/>
        </w:rPr>
      </w:pPr>
      <w:r w:rsidRPr="00B86CD0">
        <w:rPr>
          <w:lang w:val="uk-UA"/>
        </w:rPr>
        <w:t>1)</w:t>
      </w:r>
      <w:r>
        <w:rPr>
          <w:lang w:val="uk-UA"/>
        </w:rPr>
        <w:t xml:space="preserve"> </w:t>
      </w:r>
      <w:r w:rsidRPr="00B86CD0">
        <w:rPr>
          <w:lang w:val="uk-UA"/>
        </w:rPr>
        <w:t>В умовах нестабільності хребетно-рухового сегмента (</w:t>
      </w:r>
      <w:r>
        <w:rPr>
          <w:lang w:val="uk-UA"/>
        </w:rPr>
        <w:t>ХРС</w:t>
      </w:r>
      <w:r w:rsidRPr="00B86CD0">
        <w:rPr>
          <w:lang w:val="uk-UA"/>
        </w:rPr>
        <w:t>) хребта доцільно хворим носити протягом усього курсу лікування ватно-марлевий комір типу Шанца. Цим створюється відносний спокій для шийного відділу хребта і запобігає мікротравматизації нервових корінців, знижується патологічна імпульсація з шийного відділу хребта на плечовий пояс [5].</w:t>
      </w:r>
    </w:p>
    <w:p w14:paraId="7806CFBC" w14:textId="1F6B1F5E" w:rsidR="00B86CD0" w:rsidRPr="00B86CD0" w:rsidRDefault="00B86CD0" w:rsidP="00B86CD0">
      <w:pPr>
        <w:spacing w:after="0" w:line="360" w:lineRule="auto"/>
        <w:ind w:firstLine="709"/>
        <w:jc w:val="both"/>
        <w:rPr>
          <w:lang w:val="uk-UA"/>
        </w:rPr>
      </w:pPr>
      <w:r w:rsidRPr="00B86CD0">
        <w:rPr>
          <w:lang w:val="uk-UA"/>
        </w:rPr>
        <w:t>2)</w:t>
      </w:r>
      <w:r>
        <w:rPr>
          <w:lang w:val="uk-UA"/>
        </w:rPr>
        <w:t xml:space="preserve"> </w:t>
      </w:r>
      <w:r w:rsidRPr="00B86CD0">
        <w:rPr>
          <w:lang w:val="uk-UA"/>
        </w:rPr>
        <w:t>При гіперфлексії шиї натяг спинальних корінців може посилитись і травматизація нервових утворень особливо проявляється при деформації передньобокових відділів цервікального каналу у зв'язку з наявністю остеофітів. Ішемія в системі передньої спинальної артерії може бути наслідком безпосереднього комприміруючого впливу заднього остеофіту в момент виконання активних розгинальних рухів. В результаті періодично</w:t>
      </w:r>
      <w:r>
        <w:rPr>
          <w:lang w:val="uk-UA"/>
        </w:rPr>
        <w:t>го</w:t>
      </w:r>
      <w:r w:rsidRPr="00B86CD0">
        <w:rPr>
          <w:lang w:val="uk-UA"/>
        </w:rPr>
        <w:t xml:space="preserve"> або постійно</w:t>
      </w:r>
      <w:r>
        <w:rPr>
          <w:lang w:val="uk-UA"/>
        </w:rPr>
        <w:t>го</w:t>
      </w:r>
      <w:r w:rsidRPr="00B86CD0">
        <w:rPr>
          <w:lang w:val="uk-UA"/>
        </w:rPr>
        <w:t xml:space="preserve"> травмування передньої спинальної артерії виникає рефлекторний спазм медулярних судин, що, в кінцевому рахунку, веде до дефіциту спинального кровообігу функціонально-динамічного характеру. За даними ряду авторів, при мієлографії у ряді випадків часткова або повна затримка контрасту відзначається в положенні гіперекстензії шиї та зникає при флексії. Все це </w:t>
      </w:r>
      <w:r w:rsidRPr="00B86CD0">
        <w:rPr>
          <w:lang w:val="uk-UA"/>
        </w:rPr>
        <w:lastRenderedPageBreak/>
        <w:t>підтверджує думку про травматизацію спинного мозку та його судин задніми остеофітами при активних рухах у шийному відділі та можливості гострого розвитку патології, аж до явищ поперечного мієліту, особливо при гіперекстензійних рухах [25, 27].</w:t>
      </w:r>
    </w:p>
    <w:p w14:paraId="385C5F6D" w14:textId="77777777" w:rsidR="00B86CD0" w:rsidRPr="00B86CD0" w:rsidRDefault="00B86CD0" w:rsidP="00B86CD0">
      <w:pPr>
        <w:spacing w:after="0" w:line="360" w:lineRule="auto"/>
        <w:ind w:firstLine="709"/>
        <w:jc w:val="both"/>
        <w:rPr>
          <w:lang w:val="uk-UA"/>
        </w:rPr>
      </w:pPr>
      <w:r w:rsidRPr="00B86CD0">
        <w:rPr>
          <w:lang w:val="uk-UA"/>
        </w:rPr>
        <w:t>Функціональні дослідження з активними рухами голови (повороти, нахили), виконані у 514 хворих, свідчать про те, що ці рухи надають несприятливий вплив на кровотік у хребетних артеріях. Відомо, що при церебральних вегетативно-судинних порушеннях цервікального генезу ураження слуху зустрічається досить часто, переважно на боці головного болю і носить характер ураження апарату, що сприймає звук. Воно є наслідком порушення гемодинаміки в хребетній артерії, що може призвести до ішемії як в області равлика, так і в ядер VIII нерва в стовбурі мозку. Саме тому при синдромі хребетної артерії активні рухи головою можуть призвести до зростання падіння слуху [11].</w:t>
      </w:r>
    </w:p>
    <w:p w14:paraId="4AC5A373" w14:textId="77777777" w:rsidR="00B86CD0" w:rsidRPr="00B86CD0" w:rsidRDefault="00B86CD0" w:rsidP="00B86CD0">
      <w:pPr>
        <w:spacing w:after="0" w:line="360" w:lineRule="auto"/>
        <w:ind w:firstLine="709"/>
        <w:jc w:val="both"/>
        <w:rPr>
          <w:lang w:val="uk-UA"/>
        </w:rPr>
      </w:pPr>
      <w:r w:rsidRPr="00B86CD0">
        <w:rPr>
          <w:lang w:val="uk-UA"/>
        </w:rPr>
        <w:t>Виходячи з вищевикладеного в початковий та основний періоди курсу лікування мають бути повністю виключені активні рухи у шийному відділі хребта.</w:t>
      </w:r>
    </w:p>
    <w:p w14:paraId="1B1C5E3A" w14:textId="51547BCF" w:rsidR="00B86CD0" w:rsidRPr="00B86CD0" w:rsidRDefault="00B86CD0" w:rsidP="00B86CD0">
      <w:pPr>
        <w:spacing w:after="0" w:line="360" w:lineRule="auto"/>
        <w:ind w:firstLine="709"/>
        <w:jc w:val="both"/>
        <w:rPr>
          <w:lang w:val="uk-UA"/>
        </w:rPr>
      </w:pPr>
      <w:r w:rsidRPr="00B86CD0">
        <w:rPr>
          <w:lang w:val="uk-UA"/>
        </w:rPr>
        <w:t>3)</w:t>
      </w:r>
      <w:r>
        <w:rPr>
          <w:lang w:val="uk-UA"/>
        </w:rPr>
        <w:t xml:space="preserve"> </w:t>
      </w:r>
      <w:r w:rsidRPr="00B86CD0">
        <w:rPr>
          <w:lang w:val="uk-UA"/>
        </w:rPr>
        <w:t>Лише у період відновлення порушених функцій слід запроваджувати вправи, створені задля зміцнення м'язів шиї. З цією метою використовуються вправи із дозованим опором. Наприклад, пацієнт намагається нахилити голову вперед чи убік, а рука лікаря (методиста), чинячи певний опір, перешкоджає цьому руху (вправа виконується у вихідному положенні – сидячи на стільці чи лежачи). При цьому зусилля, які робить лікар, природно, мають бути дозовані, адекватні стану хворого, тренованості його м'язів.</w:t>
      </w:r>
    </w:p>
    <w:p w14:paraId="2A579CAE" w14:textId="77777777" w:rsidR="00B86CD0" w:rsidRPr="00B86CD0" w:rsidRDefault="00B86CD0" w:rsidP="00B86CD0">
      <w:pPr>
        <w:spacing w:after="0" w:line="360" w:lineRule="auto"/>
        <w:ind w:firstLine="709"/>
        <w:jc w:val="both"/>
        <w:rPr>
          <w:lang w:val="uk-UA"/>
        </w:rPr>
      </w:pPr>
      <w:r w:rsidRPr="00B86CD0">
        <w:rPr>
          <w:lang w:val="uk-UA"/>
        </w:rPr>
        <w:t>Заняття доповнюються вправами у статичному утриманні голови та ізометричній напрузі м'язів.</w:t>
      </w:r>
    </w:p>
    <w:p w14:paraId="4F20A939" w14:textId="7BEE4ACB" w:rsidR="00ED168B" w:rsidRPr="00B16623" w:rsidRDefault="00B86CD0" w:rsidP="00B86CD0">
      <w:pPr>
        <w:spacing w:after="0" w:line="360" w:lineRule="auto"/>
        <w:ind w:firstLine="709"/>
        <w:jc w:val="both"/>
        <w:rPr>
          <w:lang w:val="uk-UA"/>
        </w:rPr>
      </w:pPr>
      <w:r w:rsidRPr="00B86CD0">
        <w:rPr>
          <w:lang w:val="uk-UA"/>
        </w:rPr>
        <w:t>4)</w:t>
      </w:r>
      <w:r>
        <w:rPr>
          <w:lang w:val="uk-UA"/>
        </w:rPr>
        <w:t xml:space="preserve"> </w:t>
      </w:r>
      <w:r w:rsidRPr="00B86CD0">
        <w:rPr>
          <w:lang w:val="uk-UA"/>
        </w:rPr>
        <w:t xml:space="preserve">Всі фізичні вправи, особливо статичного характеру, повинні чергуватись з дихальними та вправами, спрямованими на розслаблення м'язів. Особливо наполегливо слід домагатися розслаблення трапецієподібного та дельтовидного м'язів, оскільки при даному захворюванні вони частіше за інших </w:t>
      </w:r>
      <w:r w:rsidRPr="00B86CD0">
        <w:rPr>
          <w:lang w:val="uk-UA"/>
        </w:rPr>
        <w:lastRenderedPageBreak/>
        <w:t>залучаються до патологічного процесу і перебувають у стані патологічного гіпертонусу [14].</w:t>
      </w:r>
    </w:p>
    <w:p w14:paraId="0F4314C7" w14:textId="77777777" w:rsidR="0044772C" w:rsidRPr="00B16623" w:rsidRDefault="0044772C" w:rsidP="00ED168B">
      <w:pPr>
        <w:spacing w:after="0" w:line="360" w:lineRule="auto"/>
        <w:ind w:firstLine="709"/>
        <w:jc w:val="both"/>
        <w:rPr>
          <w:lang w:val="uk-UA"/>
        </w:rPr>
      </w:pPr>
    </w:p>
    <w:p w14:paraId="5B008A23" w14:textId="36F94304" w:rsidR="00D12358" w:rsidRPr="00B16623" w:rsidRDefault="00D12358" w:rsidP="00D12358">
      <w:pPr>
        <w:spacing w:after="0" w:line="360" w:lineRule="auto"/>
        <w:jc w:val="center"/>
        <w:rPr>
          <w:b/>
          <w:bCs/>
          <w:lang w:val="uk-UA"/>
        </w:rPr>
      </w:pPr>
      <w:r w:rsidRPr="00B16623">
        <w:rPr>
          <w:b/>
          <w:bCs/>
          <w:lang w:val="uk-UA"/>
        </w:rPr>
        <w:t>1.</w:t>
      </w:r>
      <w:r w:rsidR="003B6FA1" w:rsidRPr="00B16623">
        <w:rPr>
          <w:b/>
          <w:bCs/>
          <w:lang w:val="uk-UA"/>
        </w:rPr>
        <w:t>5.</w:t>
      </w:r>
      <w:r w:rsidRPr="00B16623">
        <w:rPr>
          <w:b/>
          <w:bCs/>
          <w:lang w:val="uk-UA"/>
        </w:rPr>
        <w:t xml:space="preserve"> </w:t>
      </w:r>
      <w:r w:rsidR="00AE6DB7" w:rsidRPr="00AE6DB7">
        <w:rPr>
          <w:b/>
          <w:bCs/>
          <w:lang w:val="uk-UA"/>
        </w:rPr>
        <w:t>Лікувальний масаж при остеохондрозі шийного відділу хребта</w:t>
      </w:r>
    </w:p>
    <w:p w14:paraId="3CDC5CD9" w14:textId="77777777" w:rsidR="00AE6DB7" w:rsidRPr="00AE6DB7" w:rsidRDefault="00AE6DB7" w:rsidP="00AE6DB7">
      <w:pPr>
        <w:spacing w:after="0" w:line="360" w:lineRule="auto"/>
        <w:ind w:firstLine="709"/>
        <w:jc w:val="both"/>
        <w:rPr>
          <w:lang w:val="uk-UA"/>
        </w:rPr>
      </w:pPr>
      <w:r w:rsidRPr="00AE6DB7">
        <w:rPr>
          <w:lang w:val="uk-UA"/>
        </w:rPr>
        <w:t>Масаж благотворно впливає на нервово-м'язовий апарат, центральну нервову систему, шкіру та інші системи організму. Під впливом масажу збільшується приплив кисню до тканин, особливо до м'язів, відновлюється порушений тонус судин, розширюється капілярна мережа, стимулюються процеси обміну у всіх органах та тканинах, зменшується венозний застій крові. Масаж сприяє зменшенню набряку тканин, має загальнотонізуючий вплив [6, 12].</w:t>
      </w:r>
    </w:p>
    <w:p w14:paraId="6CE2CDBE" w14:textId="47AC775D" w:rsidR="00AE6DB7" w:rsidRPr="00AE6DB7" w:rsidRDefault="00AE6DB7" w:rsidP="00AE6DB7">
      <w:pPr>
        <w:spacing w:after="0" w:line="360" w:lineRule="auto"/>
        <w:ind w:firstLine="709"/>
        <w:jc w:val="both"/>
        <w:rPr>
          <w:lang w:val="uk-UA"/>
        </w:rPr>
      </w:pPr>
      <w:r w:rsidRPr="00AE6DB7">
        <w:rPr>
          <w:lang w:val="uk-UA"/>
        </w:rPr>
        <w:t>При проведенні масажу принципово важливим є диференційований підхід до кожного хворого з урахуванням при лікуванні як провідних больових нейродистрофічних синдромів, а</w:t>
      </w:r>
      <w:r>
        <w:rPr>
          <w:lang w:val="uk-UA"/>
        </w:rPr>
        <w:t>ле</w:t>
      </w:r>
      <w:r w:rsidRPr="00AE6DB7">
        <w:rPr>
          <w:lang w:val="uk-UA"/>
        </w:rPr>
        <w:t xml:space="preserve"> й </w:t>
      </w:r>
      <w:r>
        <w:rPr>
          <w:lang w:val="uk-UA"/>
        </w:rPr>
        <w:t xml:space="preserve">так званих </w:t>
      </w:r>
      <w:r w:rsidRPr="00AE6DB7">
        <w:rPr>
          <w:lang w:val="uk-UA"/>
        </w:rPr>
        <w:t xml:space="preserve">латентних. Необхідна пальпація та інструментальне дослідження певних ділянок покривної тканини для виявлення дистрофічних та тонічних змін, які не проявляються деякий час клінічно. У зазначених зонах </w:t>
      </w:r>
      <w:r>
        <w:rPr>
          <w:lang w:val="uk-UA"/>
        </w:rPr>
        <w:t>м</w:t>
      </w:r>
      <w:r w:rsidRPr="00AE6DB7">
        <w:rPr>
          <w:lang w:val="uk-UA"/>
        </w:rPr>
        <w:t>асаж попереджує можливу трансформацію латентних синдромів на клінічно значущі, зменшує ймовірність рецидиву захворювання [6].</w:t>
      </w:r>
    </w:p>
    <w:p w14:paraId="53FBD4DA" w14:textId="77777777" w:rsidR="00AE6DB7" w:rsidRPr="00AE6DB7" w:rsidRDefault="00AE6DB7" w:rsidP="00AE6DB7">
      <w:pPr>
        <w:spacing w:after="0" w:line="360" w:lineRule="auto"/>
        <w:ind w:firstLine="709"/>
        <w:jc w:val="both"/>
        <w:rPr>
          <w:lang w:val="uk-UA"/>
        </w:rPr>
      </w:pPr>
      <w:r w:rsidRPr="00AE6DB7">
        <w:rPr>
          <w:lang w:val="uk-UA"/>
        </w:rPr>
        <w:t>Під час проведення масажу необхідно враховувати як локальні дистрофічні зміни, а й сегментарні, регіонарні, однойменні точки активного впливу, і навіть дистрофічні зміни тканин, що у зоні певних сегментарних зв'язків [37].</w:t>
      </w:r>
    </w:p>
    <w:p w14:paraId="7F219F82" w14:textId="4D6BC79C" w:rsidR="00AE6DB7" w:rsidRPr="00AE6DB7" w:rsidRDefault="00AE6DB7" w:rsidP="00AE6DB7">
      <w:pPr>
        <w:spacing w:after="0" w:line="360" w:lineRule="auto"/>
        <w:ind w:firstLine="709"/>
        <w:jc w:val="both"/>
        <w:rPr>
          <w:lang w:val="uk-UA"/>
        </w:rPr>
      </w:pPr>
      <w:r w:rsidRPr="00AE6DB7">
        <w:rPr>
          <w:lang w:val="uk-UA"/>
        </w:rPr>
        <w:t xml:space="preserve">Показаннями до застосування масажу є зникнення або значне зменшення больового синдрому, гострих явищ, зменшення хворобливості больових точок при пальпації, зменшення вузлів </w:t>
      </w:r>
      <w:r>
        <w:rPr>
          <w:lang w:val="uk-UA"/>
        </w:rPr>
        <w:t>пограничного</w:t>
      </w:r>
      <w:r w:rsidRPr="00AE6DB7">
        <w:rPr>
          <w:lang w:val="uk-UA"/>
        </w:rPr>
        <w:t xml:space="preserve"> симпатичного стовбура явищ подразнення при стійких корінцевих симптомах, тенденція зменшення вираженості симптомів натягу.</w:t>
      </w:r>
    </w:p>
    <w:p w14:paraId="47F14925" w14:textId="2183B861" w:rsidR="00AE6DB7" w:rsidRPr="00AE6DB7" w:rsidRDefault="00AE6DB7" w:rsidP="00AE6DB7">
      <w:pPr>
        <w:spacing w:after="0" w:line="360" w:lineRule="auto"/>
        <w:ind w:firstLine="709"/>
        <w:jc w:val="both"/>
        <w:rPr>
          <w:lang w:val="uk-UA"/>
        </w:rPr>
      </w:pPr>
      <w:r w:rsidRPr="00AE6DB7">
        <w:rPr>
          <w:lang w:val="uk-UA"/>
        </w:rPr>
        <w:t>У гострий період хвороби при больовому синдромі в шийному відділі хребта можна виконувати масаж комір</w:t>
      </w:r>
      <w:r w:rsidR="00AD2F82">
        <w:rPr>
          <w:lang w:val="uk-UA"/>
        </w:rPr>
        <w:t>цевої</w:t>
      </w:r>
      <w:r w:rsidRPr="00AE6DB7">
        <w:rPr>
          <w:lang w:val="uk-UA"/>
        </w:rPr>
        <w:t xml:space="preserve"> зони, якщо болючість </w:t>
      </w:r>
      <w:r w:rsidRPr="00AE6DB7">
        <w:rPr>
          <w:lang w:val="uk-UA"/>
        </w:rPr>
        <w:lastRenderedPageBreak/>
        <w:t>супроводжується ще й корінною симптоматикою – масаж верхньої кінцівки. Масаж при вираженому больовому синдромі повинен мати заспокійливу, аналгетичну дію, мати розслаблюючий характер, у зв'язку з чим використовуються прийоми погладжування, легкого розтирання. У цьому періоді глибоке погладжування заборонено, оскільки воно посилює нервово-рефлекторну збудливість, що може спричинити посилення больового синдрому та підвищення м'язової анталгічної контрактури [37].</w:t>
      </w:r>
    </w:p>
    <w:p w14:paraId="7A9656C2" w14:textId="40C2AD59" w:rsidR="00BC025A" w:rsidRPr="00B16623" w:rsidRDefault="00AE6DB7" w:rsidP="00AE6DB7">
      <w:pPr>
        <w:spacing w:after="0" w:line="360" w:lineRule="auto"/>
        <w:ind w:firstLine="709"/>
        <w:jc w:val="both"/>
        <w:rPr>
          <w:lang w:val="uk-UA"/>
        </w:rPr>
      </w:pPr>
      <w:r w:rsidRPr="00AE6DB7">
        <w:rPr>
          <w:lang w:val="uk-UA"/>
        </w:rPr>
        <w:t>Розтирання м'язів з акцентом на ділянки, де є зони ущільнення м'язів, і глибоке розминання застосовують у міру зменшення больового синдрому</w:t>
      </w:r>
      <w:r w:rsidR="00CE50BD" w:rsidRPr="00B16623">
        <w:rPr>
          <w:lang w:val="uk-UA"/>
        </w:rPr>
        <w:t>.</w:t>
      </w:r>
    </w:p>
    <w:p w14:paraId="29B730C6" w14:textId="77777777" w:rsidR="00BC025A" w:rsidRPr="00B16623" w:rsidRDefault="00BC025A">
      <w:pPr>
        <w:spacing w:line="259" w:lineRule="auto"/>
        <w:rPr>
          <w:lang w:val="uk-UA"/>
        </w:rPr>
      </w:pPr>
      <w:r w:rsidRPr="00B16623">
        <w:rPr>
          <w:lang w:val="uk-UA"/>
        </w:rPr>
        <w:br w:type="page"/>
      </w:r>
    </w:p>
    <w:p w14:paraId="460898F3" w14:textId="52E0736D" w:rsidR="00BC025A" w:rsidRPr="00B16623" w:rsidRDefault="00BC025A" w:rsidP="00BC025A">
      <w:pPr>
        <w:spacing w:after="0" w:line="360" w:lineRule="auto"/>
        <w:jc w:val="center"/>
        <w:rPr>
          <w:b/>
          <w:bCs/>
          <w:lang w:val="uk-UA"/>
        </w:rPr>
      </w:pPr>
      <w:r w:rsidRPr="00B16623">
        <w:rPr>
          <w:b/>
          <w:bCs/>
          <w:lang w:val="uk-UA"/>
        </w:rPr>
        <w:lastRenderedPageBreak/>
        <w:t>РОЗДІЛ 2.</w:t>
      </w:r>
    </w:p>
    <w:p w14:paraId="3E0ADC47" w14:textId="296C30B0" w:rsidR="00BC025A" w:rsidRPr="00B16623" w:rsidRDefault="00AD2F82" w:rsidP="00BC025A">
      <w:pPr>
        <w:spacing w:after="0" w:line="360" w:lineRule="auto"/>
        <w:jc w:val="center"/>
        <w:rPr>
          <w:b/>
          <w:bCs/>
          <w:lang w:val="uk-UA"/>
        </w:rPr>
      </w:pPr>
      <w:r w:rsidRPr="00AD2F82">
        <w:rPr>
          <w:b/>
          <w:bCs/>
          <w:lang w:val="uk-UA"/>
        </w:rPr>
        <w:t>МЕТА, ЗАВДАННЯ ТА МЕТОДИ ОРГАНІЗАЦІЇ ДОСЛІДЖЕННЯ</w:t>
      </w:r>
    </w:p>
    <w:p w14:paraId="313C5880" w14:textId="77777777" w:rsidR="00BC025A" w:rsidRPr="00B16623" w:rsidRDefault="00BC025A" w:rsidP="00BC025A">
      <w:pPr>
        <w:spacing w:after="0" w:line="360" w:lineRule="auto"/>
        <w:jc w:val="center"/>
        <w:rPr>
          <w:b/>
          <w:bCs/>
          <w:lang w:val="uk-UA"/>
        </w:rPr>
      </w:pPr>
    </w:p>
    <w:p w14:paraId="4096005F" w14:textId="559919DF" w:rsidR="00AD2F82" w:rsidRPr="00AD2F82" w:rsidRDefault="00AD2F82" w:rsidP="00AD2F82">
      <w:pPr>
        <w:spacing w:after="0" w:line="360" w:lineRule="auto"/>
        <w:jc w:val="center"/>
        <w:rPr>
          <w:b/>
          <w:bCs/>
          <w:lang w:val="uk-UA"/>
        </w:rPr>
      </w:pPr>
      <w:bookmarkStart w:id="3" w:name="_Toc417433003"/>
      <w:r w:rsidRPr="00E44D0F">
        <w:rPr>
          <w:rFonts w:cs="Times New Roman"/>
          <w:b/>
          <w:bCs/>
          <w:szCs w:val="28"/>
          <w:shd w:val="clear" w:color="auto" w:fill="FFFFFF"/>
          <w:lang w:val="uk-UA"/>
        </w:rPr>
        <w:t>2.1. Мета та завдання дослідження</w:t>
      </w:r>
      <w:bookmarkEnd w:id="3"/>
    </w:p>
    <w:p w14:paraId="0BF5373B" w14:textId="77777777" w:rsidR="00AD2F82" w:rsidRPr="00AD2F82" w:rsidRDefault="00AD2F82" w:rsidP="00AD2F82">
      <w:pPr>
        <w:spacing w:after="0" w:line="360" w:lineRule="auto"/>
        <w:ind w:firstLine="709"/>
        <w:jc w:val="both"/>
        <w:rPr>
          <w:lang w:val="uk-UA"/>
        </w:rPr>
      </w:pPr>
      <w:r w:rsidRPr="00AD2F82">
        <w:rPr>
          <w:b/>
          <w:bCs/>
          <w:lang w:val="uk-UA"/>
        </w:rPr>
        <w:t>Метою</w:t>
      </w:r>
      <w:r w:rsidRPr="00AD2F82">
        <w:rPr>
          <w:lang w:val="uk-UA"/>
        </w:rPr>
        <w:t xml:space="preserve"> нашої роботи є вивчення впливу комплексу класичного масажу та фізичних вправ на рухову функцію шийного відділу хребта при остеохондрозі.</w:t>
      </w:r>
    </w:p>
    <w:p w14:paraId="595479C5" w14:textId="476A08A8" w:rsidR="00AD2F82" w:rsidRPr="00AD2F82" w:rsidRDefault="00AD2F82" w:rsidP="00AD2F82">
      <w:pPr>
        <w:spacing w:after="0" w:line="360" w:lineRule="auto"/>
        <w:ind w:firstLine="709"/>
        <w:jc w:val="both"/>
        <w:rPr>
          <w:b/>
          <w:bCs/>
          <w:lang w:val="uk-UA"/>
        </w:rPr>
      </w:pPr>
      <w:r w:rsidRPr="00AD2F82">
        <w:rPr>
          <w:b/>
          <w:bCs/>
          <w:lang w:val="uk-UA"/>
        </w:rPr>
        <w:t>Для досягнення мети були поставлені такі завдання:</w:t>
      </w:r>
    </w:p>
    <w:p w14:paraId="18D06245" w14:textId="6FD6C980" w:rsidR="00AD2F82" w:rsidRPr="00AD2F82" w:rsidRDefault="00AD2F82" w:rsidP="00AD2F82">
      <w:pPr>
        <w:spacing w:after="0" w:line="360" w:lineRule="auto"/>
        <w:ind w:firstLine="709"/>
        <w:jc w:val="both"/>
        <w:rPr>
          <w:lang w:val="uk-UA"/>
        </w:rPr>
      </w:pPr>
      <w:r w:rsidRPr="00AD2F82">
        <w:rPr>
          <w:lang w:val="uk-UA"/>
        </w:rPr>
        <w:t>•</w:t>
      </w:r>
      <w:r>
        <w:rPr>
          <w:lang w:val="uk-UA"/>
        </w:rPr>
        <w:t xml:space="preserve"> </w:t>
      </w:r>
      <w:r w:rsidRPr="00AD2F82">
        <w:rPr>
          <w:lang w:val="uk-UA"/>
        </w:rPr>
        <w:t>вивчити наукову літературу з проблеми остеохондрозу хребта</w:t>
      </w:r>
    </w:p>
    <w:p w14:paraId="0D56B388" w14:textId="12095C5B" w:rsidR="00AD2F82" w:rsidRPr="00AD2F82" w:rsidRDefault="00AD2F82" w:rsidP="00AD2F82">
      <w:pPr>
        <w:spacing w:after="0" w:line="360" w:lineRule="auto"/>
        <w:ind w:firstLine="709"/>
        <w:jc w:val="both"/>
        <w:rPr>
          <w:lang w:val="uk-UA"/>
        </w:rPr>
      </w:pPr>
      <w:r w:rsidRPr="00AD2F82">
        <w:rPr>
          <w:lang w:val="uk-UA"/>
        </w:rPr>
        <w:t>•</w:t>
      </w:r>
      <w:r>
        <w:rPr>
          <w:lang w:val="uk-UA"/>
        </w:rPr>
        <w:t xml:space="preserve"> </w:t>
      </w:r>
      <w:r w:rsidRPr="00AD2F82">
        <w:rPr>
          <w:lang w:val="uk-UA"/>
        </w:rPr>
        <w:t>дати характеристику анатомо-фізіологічних особливостей шийного відділу хребта.</w:t>
      </w:r>
    </w:p>
    <w:p w14:paraId="5232204D" w14:textId="13656BD0" w:rsidR="00AD2F82" w:rsidRPr="00AD2F82" w:rsidRDefault="00AD2F82" w:rsidP="00AD2F82">
      <w:pPr>
        <w:spacing w:after="0" w:line="360" w:lineRule="auto"/>
        <w:ind w:firstLine="709"/>
        <w:jc w:val="both"/>
        <w:rPr>
          <w:lang w:val="uk-UA"/>
        </w:rPr>
      </w:pPr>
      <w:r w:rsidRPr="00AD2F82">
        <w:rPr>
          <w:lang w:val="uk-UA"/>
        </w:rPr>
        <w:t>•</w:t>
      </w:r>
      <w:r>
        <w:rPr>
          <w:lang w:val="uk-UA"/>
        </w:rPr>
        <w:t xml:space="preserve"> </w:t>
      </w:r>
      <w:r w:rsidRPr="00AD2F82">
        <w:rPr>
          <w:lang w:val="uk-UA"/>
        </w:rPr>
        <w:t>вивчити клінічні прояви шийного остеохондрозу</w:t>
      </w:r>
    </w:p>
    <w:p w14:paraId="6D077860" w14:textId="70758C3D" w:rsidR="00D12358" w:rsidRDefault="00AD2F82" w:rsidP="00AD2F82">
      <w:pPr>
        <w:spacing w:after="0" w:line="360" w:lineRule="auto"/>
        <w:ind w:firstLine="709"/>
        <w:jc w:val="both"/>
        <w:rPr>
          <w:lang w:val="uk-UA"/>
        </w:rPr>
      </w:pPr>
      <w:r w:rsidRPr="00AD2F82">
        <w:rPr>
          <w:lang w:val="uk-UA"/>
        </w:rPr>
        <w:t>•</w:t>
      </w:r>
      <w:r>
        <w:rPr>
          <w:lang w:val="uk-UA"/>
        </w:rPr>
        <w:t xml:space="preserve"> </w:t>
      </w:r>
      <w:r w:rsidRPr="00AD2F82">
        <w:rPr>
          <w:lang w:val="uk-UA"/>
        </w:rPr>
        <w:t>визначити ефективність застосування комплексу класичного масажу та фізичних вправ при остеохондрозі шийного відділу хребта</w:t>
      </w:r>
      <w:r w:rsidR="00CE50BD" w:rsidRPr="00B16623">
        <w:rPr>
          <w:lang w:val="uk-UA"/>
        </w:rPr>
        <w:t>.</w:t>
      </w:r>
    </w:p>
    <w:p w14:paraId="3FA41578" w14:textId="77777777" w:rsidR="00AD2F82" w:rsidRDefault="00AD2F82" w:rsidP="00AD2F82">
      <w:pPr>
        <w:spacing w:after="0" w:line="360" w:lineRule="auto"/>
        <w:ind w:firstLine="709"/>
        <w:jc w:val="both"/>
        <w:rPr>
          <w:lang w:val="uk-UA"/>
        </w:rPr>
      </w:pPr>
    </w:p>
    <w:p w14:paraId="1088E33C" w14:textId="3643C2A3" w:rsidR="00413915" w:rsidRPr="00413915" w:rsidRDefault="00413915" w:rsidP="00413915">
      <w:pPr>
        <w:spacing w:after="0" w:line="360" w:lineRule="auto"/>
        <w:ind w:firstLine="709"/>
        <w:jc w:val="center"/>
        <w:rPr>
          <w:b/>
          <w:bCs/>
          <w:lang w:val="uk-UA"/>
        </w:rPr>
      </w:pPr>
      <w:r w:rsidRPr="00413915">
        <w:rPr>
          <w:b/>
          <w:bCs/>
          <w:lang w:val="uk-UA"/>
        </w:rPr>
        <w:t>2.2. Методи дослідження</w:t>
      </w:r>
    </w:p>
    <w:p w14:paraId="3E13B561" w14:textId="77777777" w:rsidR="00413915" w:rsidRPr="00413915" w:rsidRDefault="00413915" w:rsidP="00413915">
      <w:pPr>
        <w:spacing w:after="0" w:line="360" w:lineRule="auto"/>
        <w:ind w:firstLine="709"/>
        <w:jc w:val="both"/>
        <w:rPr>
          <w:lang w:val="uk-UA"/>
        </w:rPr>
      </w:pPr>
      <w:r w:rsidRPr="00413915">
        <w:rPr>
          <w:lang w:val="uk-UA"/>
        </w:rPr>
        <w:t>Методи дослідження: антропометричні виміри, тестування фізичних здібностей, аналіз медичних карток.</w:t>
      </w:r>
    </w:p>
    <w:p w14:paraId="15222C79" w14:textId="77777777" w:rsidR="00413915" w:rsidRPr="00413915" w:rsidRDefault="00413915" w:rsidP="00413915">
      <w:pPr>
        <w:spacing w:after="0" w:line="360" w:lineRule="auto"/>
        <w:ind w:firstLine="709"/>
        <w:jc w:val="both"/>
        <w:rPr>
          <w:lang w:val="uk-UA"/>
        </w:rPr>
      </w:pPr>
      <w:r w:rsidRPr="00413915">
        <w:rPr>
          <w:lang w:val="uk-UA"/>
        </w:rPr>
        <w:t>До початку проведення курсу реабілітації у всіх піддослідних було проведено діагностику остеохондрозу.</w:t>
      </w:r>
    </w:p>
    <w:p w14:paraId="5B10D674" w14:textId="77777777" w:rsidR="00413915" w:rsidRPr="00413915" w:rsidRDefault="00413915" w:rsidP="00413915">
      <w:pPr>
        <w:spacing w:after="0" w:line="360" w:lineRule="auto"/>
        <w:ind w:firstLine="709"/>
        <w:jc w:val="both"/>
        <w:rPr>
          <w:lang w:val="uk-UA"/>
        </w:rPr>
      </w:pPr>
      <w:r w:rsidRPr="00413915">
        <w:rPr>
          <w:lang w:val="uk-UA"/>
        </w:rPr>
        <w:t>Діагностика складалася з наступних методів:</w:t>
      </w:r>
    </w:p>
    <w:p w14:paraId="09E6A6B4" w14:textId="00F0DFA7" w:rsidR="00413915" w:rsidRPr="00413915" w:rsidRDefault="00413915" w:rsidP="00413915">
      <w:pPr>
        <w:spacing w:after="0" w:line="360" w:lineRule="auto"/>
        <w:ind w:firstLine="709"/>
        <w:jc w:val="both"/>
        <w:rPr>
          <w:lang w:val="uk-UA"/>
        </w:rPr>
      </w:pPr>
      <w:r w:rsidRPr="00413915">
        <w:rPr>
          <w:lang w:val="uk-UA"/>
        </w:rPr>
        <w:t>Вивчення скарг хворого. Основи скарги, що пред'являються пацієнтами, представлені в таблиці 1.</w:t>
      </w:r>
    </w:p>
    <w:p w14:paraId="7096085A" w14:textId="77777777" w:rsidR="00413915" w:rsidRPr="00413915" w:rsidRDefault="00413915" w:rsidP="00413915">
      <w:pPr>
        <w:spacing w:after="0" w:line="360" w:lineRule="auto"/>
        <w:ind w:firstLine="709"/>
        <w:jc w:val="right"/>
        <w:rPr>
          <w:lang w:val="uk-UA"/>
        </w:rPr>
      </w:pPr>
      <w:r w:rsidRPr="00413915">
        <w:rPr>
          <w:lang w:val="uk-UA"/>
        </w:rPr>
        <w:t>Таблиця 1</w:t>
      </w:r>
    </w:p>
    <w:p w14:paraId="4DEA160A" w14:textId="46CB510B" w:rsidR="00413915" w:rsidRPr="00413915" w:rsidRDefault="00413915" w:rsidP="00413915">
      <w:pPr>
        <w:spacing w:after="0" w:line="360" w:lineRule="auto"/>
        <w:jc w:val="center"/>
        <w:rPr>
          <w:b/>
          <w:bCs/>
          <w:lang w:val="uk-UA"/>
        </w:rPr>
      </w:pPr>
      <w:r w:rsidRPr="00413915">
        <w:rPr>
          <w:b/>
          <w:bCs/>
          <w:lang w:val="uk-UA"/>
        </w:rPr>
        <w:t>Статистика скарг пацієнтів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5"/>
        <w:gridCol w:w="4786"/>
      </w:tblGrid>
      <w:tr w:rsidR="00DA2926" w:rsidRPr="00DA2926" w14:paraId="4EDEBF96" w14:textId="77777777" w:rsidTr="009204CD">
        <w:tc>
          <w:tcPr>
            <w:tcW w:w="4785" w:type="dxa"/>
          </w:tcPr>
          <w:p w14:paraId="571B5879" w14:textId="77777777" w:rsidR="00DA2926" w:rsidRPr="00DA2926" w:rsidRDefault="00DA2926" w:rsidP="00DA2926">
            <w:pPr>
              <w:spacing w:after="0"/>
              <w:jc w:val="center"/>
              <w:rPr>
                <w:b/>
                <w:bCs/>
                <w:szCs w:val="28"/>
                <w:shd w:val="clear" w:color="auto" w:fill="FFFFFF"/>
                <w:lang w:val="uk-UA"/>
              </w:rPr>
            </w:pPr>
            <w:r w:rsidRPr="00DA2926">
              <w:rPr>
                <w:b/>
                <w:bCs/>
                <w:szCs w:val="28"/>
                <w:shd w:val="clear" w:color="auto" w:fill="FFFFFF"/>
                <w:lang w:val="uk-UA"/>
              </w:rPr>
              <w:t>Скарги</w:t>
            </w:r>
          </w:p>
        </w:tc>
        <w:tc>
          <w:tcPr>
            <w:tcW w:w="4786" w:type="dxa"/>
          </w:tcPr>
          <w:p w14:paraId="4F1E0CD2" w14:textId="77777777" w:rsidR="00DA2926" w:rsidRPr="00DA2926" w:rsidRDefault="00DA2926" w:rsidP="00DA2926">
            <w:pPr>
              <w:spacing w:after="0"/>
              <w:jc w:val="center"/>
              <w:rPr>
                <w:b/>
                <w:bCs/>
                <w:szCs w:val="28"/>
                <w:shd w:val="clear" w:color="auto" w:fill="FFFFFF"/>
                <w:lang w:val="uk-UA"/>
              </w:rPr>
            </w:pPr>
            <w:r w:rsidRPr="00DA2926">
              <w:rPr>
                <w:b/>
                <w:bCs/>
                <w:szCs w:val="28"/>
                <w:shd w:val="clear" w:color="auto" w:fill="FFFFFF"/>
                <w:lang w:val="uk-UA"/>
              </w:rPr>
              <w:t>Кількість, %</w:t>
            </w:r>
          </w:p>
        </w:tc>
      </w:tr>
      <w:tr w:rsidR="00DA2926" w:rsidRPr="00DA2926" w14:paraId="6A38697D" w14:textId="77777777" w:rsidTr="00E44D0F">
        <w:tc>
          <w:tcPr>
            <w:tcW w:w="4785" w:type="dxa"/>
            <w:vAlign w:val="bottom"/>
          </w:tcPr>
          <w:p w14:paraId="5268BB87" w14:textId="77777777" w:rsidR="00DA2926" w:rsidRPr="00DA2926" w:rsidRDefault="00DA2926" w:rsidP="00DA2926">
            <w:pPr>
              <w:spacing w:after="0"/>
              <w:ind w:firstLine="720"/>
              <w:jc w:val="center"/>
              <w:rPr>
                <w:szCs w:val="28"/>
                <w:lang w:val="uk-UA" w:eastAsia="ru-RU"/>
              </w:rPr>
            </w:pPr>
            <w:r w:rsidRPr="00DA2926">
              <w:rPr>
                <w:szCs w:val="28"/>
                <w:lang w:val="uk-UA" w:eastAsia="ru-RU"/>
              </w:rPr>
              <w:t>Головний біль</w:t>
            </w:r>
          </w:p>
        </w:tc>
        <w:tc>
          <w:tcPr>
            <w:tcW w:w="4786" w:type="dxa"/>
            <w:vAlign w:val="center"/>
          </w:tcPr>
          <w:p w14:paraId="16EF0250" w14:textId="77777777" w:rsidR="00DA2926" w:rsidRPr="00DA2926" w:rsidRDefault="00DA2926" w:rsidP="00482AA9">
            <w:pPr>
              <w:spacing w:after="0"/>
              <w:jc w:val="center"/>
              <w:rPr>
                <w:szCs w:val="28"/>
                <w:lang w:val="uk-UA" w:eastAsia="ru-RU"/>
              </w:rPr>
            </w:pPr>
            <w:r w:rsidRPr="00DA2926">
              <w:rPr>
                <w:szCs w:val="28"/>
                <w:lang w:val="uk-UA" w:eastAsia="ru-RU"/>
              </w:rPr>
              <w:t>94</w:t>
            </w:r>
          </w:p>
        </w:tc>
      </w:tr>
      <w:tr w:rsidR="00DA2926" w:rsidRPr="00DA2926" w14:paraId="1614BD76" w14:textId="77777777" w:rsidTr="00E44D0F">
        <w:tc>
          <w:tcPr>
            <w:tcW w:w="4785" w:type="dxa"/>
            <w:vAlign w:val="bottom"/>
          </w:tcPr>
          <w:p w14:paraId="1133C39E" w14:textId="77777777" w:rsidR="00DA2926" w:rsidRPr="00DA2926" w:rsidRDefault="00DA2926" w:rsidP="00DA2926">
            <w:pPr>
              <w:spacing w:after="0"/>
              <w:ind w:firstLine="720"/>
              <w:jc w:val="center"/>
              <w:rPr>
                <w:szCs w:val="28"/>
                <w:lang w:val="uk-UA" w:eastAsia="ru-RU"/>
              </w:rPr>
            </w:pPr>
            <w:r w:rsidRPr="00DA2926">
              <w:rPr>
                <w:szCs w:val="28"/>
                <w:lang w:val="uk-UA" w:eastAsia="ru-RU"/>
              </w:rPr>
              <w:t>Запаморочення</w:t>
            </w:r>
          </w:p>
        </w:tc>
        <w:tc>
          <w:tcPr>
            <w:tcW w:w="4786" w:type="dxa"/>
            <w:vAlign w:val="center"/>
          </w:tcPr>
          <w:p w14:paraId="09E44AC2" w14:textId="77777777" w:rsidR="00DA2926" w:rsidRPr="00DA2926" w:rsidRDefault="00DA2926" w:rsidP="00482AA9">
            <w:pPr>
              <w:spacing w:after="0"/>
              <w:jc w:val="center"/>
              <w:rPr>
                <w:szCs w:val="28"/>
                <w:lang w:val="uk-UA" w:eastAsia="ru-RU"/>
              </w:rPr>
            </w:pPr>
            <w:r w:rsidRPr="00DA2926">
              <w:rPr>
                <w:szCs w:val="28"/>
                <w:lang w:val="uk-UA" w:eastAsia="ru-RU"/>
              </w:rPr>
              <w:t>72</w:t>
            </w:r>
          </w:p>
        </w:tc>
      </w:tr>
      <w:tr w:rsidR="00DA2926" w:rsidRPr="00DA2926" w14:paraId="78750D8E" w14:textId="77777777" w:rsidTr="00E44D0F">
        <w:tc>
          <w:tcPr>
            <w:tcW w:w="4785" w:type="dxa"/>
            <w:vAlign w:val="bottom"/>
          </w:tcPr>
          <w:p w14:paraId="34B50832" w14:textId="77777777" w:rsidR="00DA2926" w:rsidRPr="00DA2926" w:rsidRDefault="00DA2926" w:rsidP="00DA2926">
            <w:pPr>
              <w:spacing w:after="0"/>
              <w:ind w:firstLine="720"/>
              <w:jc w:val="center"/>
              <w:rPr>
                <w:szCs w:val="28"/>
                <w:lang w:val="uk-UA" w:eastAsia="ru-RU"/>
              </w:rPr>
            </w:pPr>
            <w:r w:rsidRPr="00DA2926">
              <w:rPr>
                <w:szCs w:val="28"/>
                <w:lang w:val="uk-UA" w:eastAsia="ru-RU"/>
              </w:rPr>
              <w:t>Посилення болю при різких рухах</w:t>
            </w:r>
          </w:p>
        </w:tc>
        <w:tc>
          <w:tcPr>
            <w:tcW w:w="4786" w:type="dxa"/>
            <w:vAlign w:val="center"/>
          </w:tcPr>
          <w:p w14:paraId="20084613" w14:textId="77777777" w:rsidR="00DA2926" w:rsidRPr="00DA2926" w:rsidRDefault="00DA2926" w:rsidP="00482AA9">
            <w:pPr>
              <w:spacing w:after="0"/>
              <w:jc w:val="center"/>
              <w:rPr>
                <w:szCs w:val="28"/>
                <w:lang w:val="uk-UA" w:eastAsia="ru-RU"/>
              </w:rPr>
            </w:pPr>
            <w:r w:rsidRPr="00DA2926">
              <w:rPr>
                <w:szCs w:val="28"/>
                <w:lang w:val="uk-UA" w:eastAsia="ru-RU"/>
              </w:rPr>
              <w:t>100</w:t>
            </w:r>
          </w:p>
        </w:tc>
      </w:tr>
      <w:tr w:rsidR="00DA2926" w:rsidRPr="00DA2926" w14:paraId="4A5ADB25" w14:textId="77777777" w:rsidTr="00E44D0F">
        <w:tc>
          <w:tcPr>
            <w:tcW w:w="4785" w:type="dxa"/>
            <w:vAlign w:val="bottom"/>
          </w:tcPr>
          <w:p w14:paraId="3D960BCE" w14:textId="77777777" w:rsidR="00DA2926" w:rsidRPr="00DA2926" w:rsidRDefault="00DA2926" w:rsidP="00DA2926">
            <w:pPr>
              <w:spacing w:after="0"/>
              <w:ind w:firstLine="720"/>
              <w:jc w:val="center"/>
              <w:rPr>
                <w:szCs w:val="28"/>
                <w:lang w:val="uk-UA" w:eastAsia="ru-RU"/>
              </w:rPr>
            </w:pPr>
            <w:r w:rsidRPr="00DA2926">
              <w:rPr>
                <w:szCs w:val="28"/>
                <w:lang w:val="uk-UA" w:eastAsia="ru-RU"/>
              </w:rPr>
              <w:t>Легке зниження слуху</w:t>
            </w:r>
          </w:p>
        </w:tc>
        <w:tc>
          <w:tcPr>
            <w:tcW w:w="4786" w:type="dxa"/>
            <w:vAlign w:val="center"/>
          </w:tcPr>
          <w:p w14:paraId="404FA432" w14:textId="77777777" w:rsidR="00DA2926" w:rsidRPr="00DA2926" w:rsidRDefault="00DA2926" w:rsidP="00482AA9">
            <w:pPr>
              <w:spacing w:after="0"/>
              <w:jc w:val="center"/>
              <w:rPr>
                <w:szCs w:val="28"/>
                <w:lang w:val="uk-UA" w:eastAsia="ru-RU"/>
              </w:rPr>
            </w:pPr>
            <w:r w:rsidRPr="00DA2926">
              <w:rPr>
                <w:szCs w:val="28"/>
                <w:lang w:val="uk-UA" w:eastAsia="ru-RU"/>
              </w:rPr>
              <w:t>16</w:t>
            </w:r>
          </w:p>
        </w:tc>
      </w:tr>
      <w:tr w:rsidR="00DA2926" w:rsidRPr="00DA2926" w14:paraId="7D1521FE" w14:textId="77777777" w:rsidTr="00E44D0F">
        <w:tc>
          <w:tcPr>
            <w:tcW w:w="4785" w:type="dxa"/>
            <w:vAlign w:val="bottom"/>
          </w:tcPr>
          <w:p w14:paraId="1A95F123" w14:textId="77777777" w:rsidR="00DA2926" w:rsidRPr="00DA2926" w:rsidRDefault="00DA2926" w:rsidP="00DA2926">
            <w:pPr>
              <w:spacing w:after="0"/>
              <w:ind w:firstLine="720"/>
              <w:jc w:val="center"/>
              <w:rPr>
                <w:szCs w:val="28"/>
                <w:lang w:val="uk-UA" w:eastAsia="ru-RU"/>
              </w:rPr>
            </w:pPr>
            <w:r w:rsidRPr="00DA2926">
              <w:rPr>
                <w:szCs w:val="28"/>
                <w:lang w:val="uk-UA" w:eastAsia="ru-RU"/>
              </w:rPr>
              <w:t>Зорові порушення</w:t>
            </w:r>
          </w:p>
        </w:tc>
        <w:tc>
          <w:tcPr>
            <w:tcW w:w="4786" w:type="dxa"/>
            <w:vAlign w:val="center"/>
          </w:tcPr>
          <w:p w14:paraId="05508544" w14:textId="77777777" w:rsidR="00DA2926" w:rsidRPr="00DA2926" w:rsidRDefault="00DA2926" w:rsidP="00482AA9">
            <w:pPr>
              <w:spacing w:after="0"/>
              <w:jc w:val="center"/>
              <w:rPr>
                <w:szCs w:val="28"/>
                <w:lang w:val="uk-UA" w:eastAsia="ru-RU"/>
              </w:rPr>
            </w:pPr>
            <w:r w:rsidRPr="00DA2926">
              <w:rPr>
                <w:szCs w:val="28"/>
                <w:lang w:val="uk-UA" w:eastAsia="ru-RU"/>
              </w:rPr>
              <w:t>26</w:t>
            </w:r>
          </w:p>
        </w:tc>
      </w:tr>
      <w:tr w:rsidR="00DA2926" w:rsidRPr="00DA2926" w14:paraId="09C2C156" w14:textId="77777777" w:rsidTr="00E44D0F">
        <w:tc>
          <w:tcPr>
            <w:tcW w:w="4785" w:type="dxa"/>
            <w:vAlign w:val="bottom"/>
          </w:tcPr>
          <w:p w14:paraId="2EC6187E" w14:textId="77777777" w:rsidR="00DA2926" w:rsidRPr="00DA2926" w:rsidRDefault="00DA2926" w:rsidP="00DA2926">
            <w:pPr>
              <w:spacing w:after="0"/>
              <w:ind w:firstLine="720"/>
              <w:jc w:val="center"/>
              <w:rPr>
                <w:szCs w:val="28"/>
                <w:lang w:val="uk-UA" w:eastAsia="ru-RU"/>
              </w:rPr>
            </w:pPr>
            <w:r w:rsidRPr="00DA2926">
              <w:rPr>
                <w:szCs w:val="28"/>
                <w:lang w:val="uk-UA" w:eastAsia="ru-RU"/>
              </w:rPr>
              <w:t>Біль в шиї</w:t>
            </w:r>
          </w:p>
        </w:tc>
        <w:tc>
          <w:tcPr>
            <w:tcW w:w="4786" w:type="dxa"/>
            <w:vAlign w:val="center"/>
          </w:tcPr>
          <w:p w14:paraId="00A66023" w14:textId="77777777" w:rsidR="00DA2926" w:rsidRPr="00DA2926" w:rsidRDefault="00DA2926" w:rsidP="00482AA9">
            <w:pPr>
              <w:spacing w:after="0"/>
              <w:jc w:val="center"/>
              <w:rPr>
                <w:szCs w:val="28"/>
                <w:lang w:val="uk-UA" w:eastAsia="ru-RU"/>
              </w:rPr>
            </w:pPr>
            <w:r w:rsidRPr="00DA2926">
              <w:rPr>
                <w:szCs w:val="28"/>
                <w:lang w:val="uk-UA" w:eastAsia="ru-RU"/>
              </w:rPr>
              <w:t>94</w:t>
            </w:r>
          </w:p>
        </w:tc>
      </w:tr>
      <w:tr w:rsidR="00DA2926" w:rsidRPr="00DA2926" w14:paraId="613B5D15" w14:textId="77777777" w:rsidTr="009204CD">
        <w:tc>
          <w:tcPr>
            <w:tcW w:w="4785" w:type="dxa"/>
            <w:vAlign w:val="bottom"/>
          </w:tcPr>
          <w:p w14:paraId="0F7FB093" w14:textId="2DF5D963" w:rsidR="00DA2926" w:rsidRPr="00DA2926" w:rsidRDefault="00DA2926" w:rsidP="00DA2926">
            <w:pPr>
              <w:spacing w:after="0"/>
              <w:ind w:firstLine="720"/>
              <w:jc w:val="center"/>
              <w:rPr>
                <w:szCs w:val="28"/>
                <w:lang w:val="uk-UA" w:eastAsia="ru-RU"/>
              </w:rPr>
            </w:pPr>
            <w:r w:rsidRPr="00DA2926">
              <w:rPr>
                <w:szCs w:val="28"/>
                <w:lang w:val="uk-UA" w:eastAsia="ru-RU"/>
              </w:rPr>
              <w:lastRenderedPageBreak/>
              <w:t>Спазми м'язів</w:t>
            </w:r>
          </w:p>
        </w:tc>
        <w:tc>
          <w:tcPr>
            <w:tcW w:w="4786" w:type="dxa"/>
            <w:vAlign w:val="bottom"/>
          </w:tcPr>
          <w:p w14:paraId="30A5BC73" w14:textId="77777777" w:rsidR="00DA2926" w:rsidRPr="00DA2926" w:rsidRDefault="00DA2926" w:rsidP="00DA2926">
            <w:pPr>
              <w:spacing w:after="0"/>
              <w:ind w:firstLine="720"/>
              <w:jc w:val="center"/>
              <w:rPr>
                <w:szCs w:val="28"/>
                <w:lang w:val="uk-UA" w:eastAsia="ru-RU"/>
              </w:rPr>
            </w:pPr>
            <w:r w:rsidRPr="00DA2926">
              <w:rPr>
                <w:szCs w:val="28"/>
                <w:lang w:val="uk-UA" w:eastAsia="ru-RU"/>
              </w:rPr>
              <w:t>76</w:t>
            </w:r>
          </w:p>
        </w:tc>
      </w:tr>
    </w:tbl>
    <w:p w14:paraId="0319B225" w14:textId="45EAEE34" w:rsidR="00413915" w:rsidRDefault="00E44D0F" w:rsidP="00413915">
      <w:pPr>
        <w:spacing w:after="0" w:line="360" w:lineRule="auto"/>
        <w:ind w:firstLine="709"/>
        <w:jc w:val="both"/>
        <w:rPr>
          <w:lang w:val="uk-UA"/>
        </w:rPr>
      </w:pPr>
      <w:r w:rsidRPr="00E44D0F">
        <w:rPr>
          <w:lang w:val="uk-UA"/>
        </w:rPr>
        <w:t xml:space="preserve">Дані таблиці 1 відбито </w:t>
      </w:r>
      <w:r>
        <w:rPr>
          <w:lang w:val="uk-UA"/>
        </w:rPr>
        <w:t xml:space="preserve">у </w:t>
      </w:r>
      <w:r w:rsidRPr="00E44D0F">
        <w:rPr>
          <w:lang w:val="uk-UA"/>
        </w:rPr>
        <w:t>малюнку 1.</w:t>
      </w:r>
    </w:p>
    <w:p w14:paraId="5D34EE9D" w14:textId="1F8ABD61" w:rsidR="00413915" w:rsidRDefault="00E72438" w:rsidP="00967BB9">
      <w:pPr>
        <w:spacing w:after="0" w:line="360" w:lineRule="auto"/>
        <w:jc w:val="center"/>
        <w:rPr>
          <w:lang w:val="uk-UA"/>
        </w:rPr>
      </w:pPr>
      <w:r>
        <w:rPr>
          <w:noProof/>
          <w:lang w:eastAsia="ru-RU"/>
        </w:rPr>
        <w:drawing>
          <wp:inline distT="0" distB="0" distL="0" distR="0" wp14:anchorId="288FF9A6" wp14:editId="2BE51BEE">
            <wp:extent cx="5486400" cy="3200400"/>
            <wp:effectExtent l="0" t="0" r="0" b="0"/>
            <wp:docPr id="1089232812"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3E7F7657" w14:textId="666E2964" w:rsidR="00E44D0F" w:rsidRPr="00F336EF" w:rsidRDefault="00F336EF" w:rsidP="00F336EF">
      <w:pPr>
        <w:spacing w:after="0" w:line="360" w:lineRule="auto"/>
        <w:jc w:val="center"/>
        <w:rPr>
          <w:sz w:val="20"/>
          <w:szCs w:val="20"/>
          <w:lang w:val="uk-UA"/>
        </w:rPr>
      </w:pPr>
      <w:r w:rsidRPr="00F336EF">
        <w:rPr>
          <w:sz w:val="20"/>
          <w:szCs w:val="20"/>
          <w:shd w:val="clear" w:color="auto" w:fill="FFFFFF"/>
        </w:rPr>
        <w:t>Мал. 1. Статистика скарг пацієнтів</w:t>
      </w:r>
    </w:p>
    <w:p w14:paraId="72E28C22" w14:textId="77777777" w:rsidR="00C84A41" w:rsidRPr="00C84A41" w:rsidRDefault="00C84A41" w:rsidP="00C84A41">
      <w:pPr>
        <w:spacing w:after="0" w:line="360" w:lineRule="auto"/>
        <w:ind w:firstLine="709"/>
        <w:jc w:val="both"/>
        <w:rPr>
          <w:lang w:val="uk-UA"/>
        </w:rPr>
      </w:pPr>
      <w:r w:rsidRPr="00C84A41">
        <w:rPr>
          <w:lang w:val="uk-UA"/>
        </w:rPr>
        <w:t>З малюнка 1 і таблиці 1 видно, що основними скаргами пацієнтів були біль голови, посилення болю при різких рухах, біль у шиї.</w:t>
      </w:r>
    </w:p>
    <w:p w14:paraId="7826E18E" w14:textId="77777777" w:rsidR="00C84A41" w:rsidRPr="00C84A41" w:rsidRDefault="00C84A41" w:rsidP="00C84A41">
      <w:pPr>
        <w:spacing w:after="0" w:line="360" w:lineRule="auto"/>
        <w:ind w:firstLine="709"/>
        <w:jc w:val="both"/>
        <w:rPr>
          <w:lang w:val="uk-UA"/>
        </w:rPr>
      </w:pPr>
      <w:r w:rsidRPr="00C84A41">
        <w:rPr>
          <w:lang w:val="uk-UA"/>
        </w:rPr>
        <w:t>Зовнішній огляд пацієнта: при ньому виявляється, наскільки вражений хребет та амплітуда рухів (обертальних рухів рук, ніг, хребта, шиї, нахили). Огляд передньої поверхні тіла проводився з оцінкою положення голови та шиї, форми грудної клітки, висоти та симетричності плечей та плечової лінії, положення ребер, грудини та грудино-реберного кута, висоти та симетричності гребенів клубових кісток, форми живота, форми та симетричності нижніх кінцівок</w:t>
      </w:r>
    </w:p>
    <w:p w14:paraId="06A80E15" w14:textId="08E342C6" w:rsidR="00C84A41" w:rsidRPr="00C84A41" w:rsidRDefault="00C84A41" w:rsidP="00C84A41">
      <w:pPr>
        <w:spacing w:after="0" w:line="360" w:lineRule="auto"/>
        <w:ind w:firstLine="709"/>
        <w:jc w:val="both"/>
        <w:rPr>
          <w:lang w:val="uk-UA"/>
        </w:rPr>
      </w:pPr>
      <w:r w:rsidRPr="00C84A41">
        <w:rPr>
          <w:lang w:val="uk-UA"/>
        </w:rPr>
        <w:t>При огляді задньої поверхні тулуба і кінцівок оцінювалася висота плечей, симетричність лопаток, вигин хребта у фронтальній площині, симетричність тазового пояса, за рівнем передніх і задніх ос</w:t>
      </w:r>
      <w:r>
        <w:rPr>
          <w:lang w:val="uk-UA"/>
        </w:rPr>
        <w:t>тей</w:t>
      </w:r>
      <w:r w:rsidRPr="00C84A41">
        <w:rPr>
          <w:lang w:val="uk-UA"/>
        </w:rPr>
        <w:t xml:space="preserve"> клубових кісток оцінювалося положення таза, визначалася форма нижніх кінцівок і стоп. При пальпації оцінювався тонус паравертебральних м'язів, наявність їх спазму, а також симетричність їхньої напруги.</w:t>
      </w:r>
    </w:p>
    <w:p w14:paraId="7830FB17" w14:textId="77777777" w:rsidR="00C84A41" w:rsidRPr="00C84A41" w:rsidRDefault="00C84A41" w:rsidP="00C84A41">
      <w:pPr>
        <w:spacing w:after="0" w:line="360" w:lineRule="auto"/>
        <w:ind w:firstLine="709"/>
        <w:jc w:val="both"/>
        <w:rPr>
          <w:lang w:val="uk-UA"/>
        </w:rPr>
      </w:pPr>
      <w:r w:rsidRPr="00C84A41">
        <w:rPr>
          <w:lang w:val="uk-UA"/>
        </w:rPr>
        <w:t xml:space="preserve">При огляді бічної поверхні тіла проводився аналіз форми осі тіла, положення осей голови, тулуба та нижніх кінцівок, положення голови щодо </w:t>
      </w:r>
      <w:r w:rsidRPr="00C84A41">
        <w:rPr>
          <w:lang w:val="uk-UA"/>
        </w:rPr>
        <w:lastRenderedPageBreak/>
        <w:t>поверхні грудної клітки, вигинів хребта в сагітальній площині та форми спини. Наприклад, здорова людина може повернути голову вбік і дістати підборіддям до плеча, опустити голову вниз і доторкнуться до грудей, при цьому кут між шиєю та плечем при нахилі голови має бути близько 45 градусів, а поворот голови в кожну сторону – не менш ніж на 60 градусів.</w:t>
      </w:r>
    </w:p>
    <w:p w14:paraId="19156FC9" w14:textId="0A1D9BCB" w:rsidR="00F336EF" w:rsidRDefault="00C84A41" w:rsidP="00C84A41">
      <w:pPr>
        <w:spacing w:after="0" w:line="360" w:lineRule="auto"/>
        <w:ind w:firstLine="709"/>
        <w:jc w:val="both"/>
        <w:rPr>
          <w:lang w:val="uk-UA"/>
        </w:rPr>
      </w:pPr>
      <w:r w:rsidRPr="00C84A41">
        <w:rPr>
          <w:lang w:val="uk-UA"/>
        </w:rPr>
        <w:t>Дані огляду пацієнтів на стадії загострення остеохондрозу представлені в таблиці 2.</w:t>
      </w:r>
    </w:p>
    <w:p w14:paraId="33A3EFC1" w14:textId="77777777" w:rsidR="00C84A41" w:rsidRPr="00C84A41" w:rsidRDefault="00C84A41" w:rsidP="00C84A41">
      <w:pPr>
        <w:spacing w:after="0" w:line="360" w:lineRule="auto"/>
        <w:ind w:firstLine="709"/>
        <w:jc w:val="right"/>
        <w:rPr>
          <w:lang w:val="uk-UA"/>
        </w:rPr>
      </w:pPr>
      <w:r w:rsidRPr="00C84A41">
        <w:rPr>
          <w:lang w:val="uk-UA"/>
        </w:rPr>
        <w:t>Таблиця 2</w:t>
      </w:r>
    </w:p>
    <w:p w14:paraId="3646312E" w14:textId="33319249" w:rsidR="00F336EF" w:rsidRPr="00C84A41" w:rsidRDefault="00C84A41" w:rsidP="00C84A41">
      <w:pPr>
        <w:spacing w:after="0" w:line="360" w:lineRule="auto"/>
        <w:jc w:val="center"/>
        <w:rPr>
          <w:b/>
          <w:bCs/>
          <w:lang w:val="uk-UA"/>
        </w:rPr>
      </w:pPr>
      <w:r w:rsidRPr="00C84A41">
        <w:rPr>
          <w:b/>
          <w:bCs/>
          <w:lang w:val="uk-UA"/>
        </w:rPr>
        <w:t>Зовнішній огляд пацієнтів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90"/>
        <w:gridCol w:w="3190"/>
        <w:gridCol w:w="3191"/>
      </w:tblGrid>
      <w:tr w:rsidR="00C84A41" w:rsidRPr="00C84A41" w14:paraId="20FE34C3" w14:textId="77777777" w:rsidTr="009204CD">
        <w:tc>
          <w:tcPr>
            <w:tcW w:w="3190" w:type="dxa"/>
          </w:tcPr>
          <w:p w14:paraId="64C9F860" w14:textId="77777777" w:rsidR="00C84A41" w:rsidRPr="00C84A41" w:rsidRDefault="00C84A41" w:rsidP="00C84A41">
            <w:pPr>
              <w:pStyle w:val="a6"/>
              <w:spacing w:after="0"/>
              <w:ind w:left="0"/>
              <w:jc w:val="center"/>
              <w:rPr>
                <w:b/>
                <w:bCs/>
                <w:szCs w:val="28"/>
                <w:shd w:val="clear" w:color="auto" w:fill="FFFFFF"/>
                <w:lang w:val="uk-UA"/>
              </w:rPr>
            </w:pPr>
            <w:r w:rsidRPr="00C84A41">
              <w:rPr>
                <w:b/>
                <w:bCs/>
                <w:szCs w:val="28"/>
                <w:shd w:val="clear" w:color="auto" w:fill="FFFFFF"/>
                <w:lang w:val="uk-UA"/>
              </w:rPr>
              <w:t>Ознака</w:t>
            </w:r>
          </w:p>
        </w:tc>
        <w:tc>
          <w:tcPr>
            <w:tcW w:w="3190" w:type="dxa"/>
          </w:tcPr>
          <w:p w14:paraId="334A74C9" w14:textId="77777777" w:rsidR="00C84A41" w:rsidRPr="00C84A41" w:rsidRDefault="00C84A41" w:rsidP="00C84A41">
            <w:pPr>
              <w:pStyle w:val="a6"/>
              <w:spacing w:after="0"/>
              <w:ind w:left="0"/>
              <w:jc w:val="center"/>
              <w:rPr>
                <w:b/>
                <w:bCs/>
                <w:szCs w:val="28"/>
                <w:shd w:val="clear" w:color="auto" w:fill="FFFFFF"/>
                <w:lang w:val="uk-UA"/>
              </w:rPr>
            </w:pPr>
            <w:r w:rsidRPr="00C84A41">
              <w:rPr>
                <w:b/>
                <w:bCs/>
                <w:szCs w:val="28"/>
                <w:shd w:val="clear" w:color="auto" w:fill="FFFFFF"/>
                <w:lang w:val="uk-UA"/>
              </w:rPr>
              <w:t>Норма, градуси</w:t>
            </w:r>
          </w:p>
        </w:tc>
        <w:tc>
          <w:tcPr>
            <w:tcW w:w="3191" w:type="dxa"/>
          </w:tcPr>
          <w:p w14:paraId="4A6F0ACD" w14:textId="1472AE12" w:rsidR="00C84A41" w:rsidRPr="00C84A41" w:rsidRDefault="00C84A41" w:rsidP="00C84A41">
            <w:pPr>
              <w:pStyle w:val="a6"/>
              <w:spacing w:after="0"/>
              <w:ind w:left="0"/>
              <w:jc w:val="center"/>
              <w:rPr>
                <w:b/>
                <w:bCs/>
                <w:szCs w:val="28"/>
                <w:shd w:val="clear" w:color="auto" w:fill="FFFFFF"/>
                <w:lang w:val="uk-UA"/>
              </w:rPr>
            </w:pPr>
            <w:r w:rsidRPr="00C84A41">
              <w:rPr>
                <w:b/>
                <w:bCs/>
                <w:szCs w:val="28"/>
                <w:shd w:val="clear" w:color="auto" w:fill="FFFFFF"/>
                <w:lang w:val="uk-UA"/>
              </w:rPr>
              <w:t>Градуси у пацієнтів, %</w:t>
            </w:r>
          </w:p>
        </w:tc>
      </w:tr>
      <w:tr w:rsidR="00C84A41" w:rsidRPr="00C84A41" w14:paraId="30AE403A" w14:textId="77777777" w:rsidTr="00C84A41">
        <w:tc>
          <w:tcPr>
            <w:tcW w:w="3190" w:type="dxa"/>
          </w:tcPr>
          <w:p w14:paraId="533AF1F5" w14:textId="77777777" w:rsidR="00C84A41" w:rsidRPr="00C84A41" w:rsidRDefault="00C84A41" w:rsidP="00C84A41">
            <w:pPr>
              <w:pStyle w:val="a6"/>
              <w:spacing w:after="0"/>
              <w:ind w:left="0"/>
              <w:jc w:val="both"/>
              <w:rPr>
                <w:szCs w:val="28"/>
                <w:shd w:val="clear" w:color="auto" w:fill="FFFFFF"/>
                <w:lang w:val="uk-UA"/>
              </w:rPr>
            </w:pPr>
            <w:r w:rsidRPr="00C84A41">
              <w:rPr>
                <w:szCs w:val="28"/>
                <w:lang w:val="uk-UA" w:eastAsia="ru-RU"/>
              </w:rPr>
              <w:t>Кут між шиєю та плечем при нахилі голови</w:t>
            </w:r>
          </w:p>
        </w:tc>
        <w:tc>
          <w:tcPr>
            <w:tcW w:w="3190" w:type="dxa"/>
            <w:vAlign w:val="center"/>
          </w:tcPr>
          <w:p w14:paraId="17612B08" w14:textId="77777777" w:rsidR="00C84A41" w:rsidRPr="00C84A41" w:rsidRDefault="00C84A41" w:rsidP="00C84A41">
            <w:pPr>
              <w:spacing w:after="0"/>
              <w:jc w:val="center"/>
              <w:rPr>
                <w:szCs w:val="28"/>
                <w:lang w:val="uk-UA" w:eastAsia="ru-RU"/>
              </w:rPr>
            </w:pPr>
            <w:r w:rsidRPr="00C84A41">
              <w:rPr>
                <w:szCs w:val="28"/>
                <w:lang w:val="uk-UA" w:eastAsia="ru-RU"/>
              </w:rPr>
              <w:t>45</w:t>
            </w:r>
          </w:p>
        </w:tc>
        <w:tc>
          <w:tcPr>
            <w:tcW w:w="3191" w:type="dxa"/>
            <w:vAlign w:val="center"/>
          </w:tcPr>
          <w:p w14:paraId="05BCA262" w14:textId="77777777" w:rsidR="00C84A41" w:rsidRPr="00C84A41" w:rsidRDefault="00C84A41" w:rsidP="00C84A41">
            <w:pPr>
              <w:spacing w:after="0"/>
              <w:jc w:val="center"/>
              <w:rPr>
                <w:szCs w:val="28"/>
                <w:lang w:val="uk-UA" w:eastAsia="ru-RU"/>
              </w:rPr>
            </w:pPr>
            <w:r w:rsidRPr="00C84A41">
              <w:rPr>
                <w:szCs w:val="28"/>
                <w:lang w:val="uk-UA" w:eastAsia="ru-RU"/>
              </w:rPr>
              <w:t>30-40/82, 25-30/18</w:t>
            </w:r>
          </w:p>
        </w:tc>
      </w:tr>
      <w:tr w:rsidR="00C84A41" w:rsidRPr="00C84A41" w14:paraId="1C0A8D87" w14:textId="77777777" w:rsidTr="00C84A41">
        <w:tc>
          <w:tcPr>
            <w:tcW w:w="3190" w:type="dxa"/>
            <w:vAlign w:val="bottom"/>
          </w:tcPr>
          <w:p w14:paraId="27E2B482" w14:textId="77777777" w:rsidR="00C84A41" w:rsidRPr="00C84A41" w:rsidRDefault="00C84A41" w:rsidP="00C84A41">
            <w:pPr>
              <w:spacing w:after="0"/>
              <w:rPr>
                <w:szCs w:val="28"/>
                <w:lang w:val="uk-UA" w:eastAsia="ru-RU"/>
              </w:rPr>
            </w:pPr>
            <w:r w:rsidRPr="00C84A41">
              <w:rPr>
                <w:szCs w:val="28"/>
                <w:lang w:val="uk-UA" w:eastAsia="ru-RU"/>
              </w:rPr>
              <w:t>Поворот голови у кожний бік</w:t>
            </w:r>
          </w:p>
        </w:tc>
        <w:tc>
          <w:tcPr>
            <w:tcW w:w="3190" w:type="dxa"/>
            <w:vAlign w:val="center"/>
          </w:tcPr>
          <w:p w14:paraId="3F33A4FC" w14:textId="77777777" w:rsidR="00C84A41" w:rsidRPr="00C84A41" w:rsidRDefault="00C84A41" w:rsidP="00C84A41">
            <w:pPr>
              <w:spacing w:after="0"/>
              <w:jc w:val="center"/>
              <w:rPr>
                <w:szCs w:val="28"/>
                <w:lang w:val="uk-UA" w:eastAsia="ru-RU"/>
              </w:rPr>
            </w:pPr>
            <w:r w:rsidRPr="00C84A41">
              <w:rPr>
                <w:szCs w:val="28"/>
                <w:lang w:val="uk-UA" w:eastAsia="ru-RU"/>
              </w:rPr>
              <w:t>60</w:t>
            </w:r>
          </w:p>
        </w:tc>
        <w:tc>
          <w:tcPr>
            <w:tcW w:w="3191" w:type="dxa"/>
            <w:vAlign w:val="center"/>
          </w:tcPr>
          <w:p w14:paraId="3B4D3582" w14:textId="77777777" w:rsidR="00C84A41" w:rsidRPr="00C84A41" w:rsidRDefault="00C84A41" w:rsidP="00C84A41">
            <w:pPr>
              <w:spacing w:after="0"/>
              <w:jc w:val="center"/>
              <w:rPr>
                <w:szCs w:val="28"/>
                <w:lang w:val="uk-UA" w:eastAsia="ru-RU"/>
              </w:rPr>
            </w:pPr>
            <w:r w:rsidRPr="00C84A41">
              <w:rPr>
                <w:szCs w:val="28"/>
                <w:lang w:val="uk-UA" w:eastAsia="ru-RU"/>
              </w:rPr>
              <w:t>45-50/68, 35-45/32</w:t>
            </w:r>
          </w:p>
        </w:tc>
      </w:tr>
    </w:tbl>
    <w:p w14:paraId="170D53AD" w14:textId="77777777" w:rsidR="00C84A41" w:rsidRPr="00656EE8" w:rsidRDefault="00C84A41" w:rsidP="00C84A41">
      <w:pPr>
        <w:shd w:val="clear" w:color="auto" w:fill="FFFFFF"/>
        <w:spacing w:after="0" w:line="360" w:lineRule="auto"/>
        <w:ind w:firstLine="720"/>
        <w:jc w:val="both"/>
        <w:rPr>
          <w:color w:val="000000"/>
          <w:szCs w:val="28"/>
          <w:lang w:val="uk-UA" w:eastAsia="ru-RU"/>
        </w:rPr>
      </w:pPr>
      <w:r w:rsidRPr="00656EE8">
        <w:rPr>
          <w:color w:val="000000"/>
          <w:szCs w:val="28"/>
          <w:lang w:val="uk-UA" w:eastAsia="ru-RU"/>
        </w:rPr>
        <w:t>Структурні та морфологічні зміни у тканинах хребта оцінювалися за допомогою рентгенографічного дослідження. Особливу увагу звертали на рентгенологічні ознаки остеохондрозу: потовщення та нерівність замикаючих пластин; зменшення висоти міжхребцевого простору; крайові горизонтальні кісткові розростання – остеофіти, загострення та нерідко остеопороз заднього нижнього кута краніально розташованого тіла хребця (укладання по Ковачу); склероз суміжних тіл хребців і зміщення їх по відношенню один до одного, що наростає при русі; підвивихи міжхребцевих суглобів та зміни розмірів міжхребцевих отворів.</w:t>
      </w:r>
    </w:p>
    <w:p w14:paraId="754FE332" w14:textId="77777777" w:rsidR="00C84A41" w:rsidRPr="00656EE8" w:rsidRDefault="00C84A41" w:rsidP="00C84A41">
      <w:pPr>
        <w:shd w:val="clear" w:color="auto" w:fill="FFFFFF"/>
        <w:spacing w:after="0" w:line="360" w:lineRule="auto"/>
        <w:ind w:firstLine="720"/>
        <w:jc w:val="both"/>
        <w:rPr>
          <w:color w:val="000000"/>
          <w:szCs w:val="28"/>
          <w:lang w:val="uk-UA" w:eastAsia="ru-RU"/>
        </w:rPr>
      </w:pPr>
      <w:r w:rsidRPr="00656EE8">
        <w:rPr>
          <w:color w:val="000000"/>
          <w:szCs w:val="28"/>
          <w:lang w:val="uk-UA" w:eastAsia="ru-RU"/>
        </w:rPr>
        <w:t>Дані рентгенологічного обстеження дозволили уточнити конкретні уражені рухові хребетні сегменти відповідного відділу хребта. Зрештою визначалася локалізація дистрофічних змін у межах кожного хребетного рухового сегмента.</w:t>
      </w:r>
    </w:p>
    <w:p w14:paraId="14CBDCB8" w14:textId="77777777" w:rsidR="00C84A41" w:rsidRPr="00656EE8" w:rsidRDefault="00C84A41" w:rsidP="00C84A41">
      <w:pPr>
        <w:pStyle w:val="a6"/>
        <w:spacing w:after="0" w:line="360" w:lineRule="auto"/>
        <w:ind w:left="0" w:firstLine="720"/>
        <w:jc w:val="both"/>
        <w:rPr>
          <w:szCs w:val="28"/>
          <w:shd w:val="clear" w:color="auto" w:fill="FFFFFF"/>
          <w:lang w:val="uk-UA"/>
        </w:rPr>
      </w:pPr>
      <w:r w:rsidRPr="00656EE8">
        <w:rPr>
          <w:szCs w:val="28"/>
          <w:shd w:val="clear" w:color="auto" w:fill="FFFFFF"/>
          <w:lang w:val="uk-UA"/>
        </w:rPr>
        <w:t>Результати рентгенологічного дослідження представлені у таблиці 3.</w:t>
      </w:r>
    </w:p>
    <w:p w14:paraId="6BDF3384" w14:textId="77777777" w:rsidR="00C84A41" w:rsidRPr="00656EE8" w:rsidRDefault="00C84A41" w:rsidP="00C84A41">
      <w:pPr>
        <w:spacing w:after="0" w:line="360" w:lineRule="auto"/>
        <w:ind w:firstLine="720"/>
        <w:jc w:val="right"/>
        <w:rPr>
          <w:bCs/>
          <w:szCs w:val="28"/>
          <w:lang w:val="uk-UA" w:eastAsia="ru-RU"/>
        </w:rPr>
      </w:pPr>
      <w:r w:rsidRPr="00656EE8">
        <w:rPr>
          <w:bCs/>
          <w:szCs w:val="28"/>
          <w:lang w:val="uk-UA" w:eastAsia="ru-RU"/>
        </w:rPr>
        <w:t>Таблиця 3</w:t>
      </w:r>
    </w:p>
    <w:p w14:paraId="6CC84364" w14:textId="77777777" w:rsidR="00C84A41" w:rsidRPr="00656EE8" w:rsidRDefault="00C84A41" w:rsidP="00C84A41">
      <w:pPr>
        <w:spacing w:after="0" w:line="360" w:lineRule="auto"/>
        <w:jc w:val="center"/>
        <w:rPr>
          <w:b/>
          <w:bCs/>
          <w:szCs w:val="28"/>
          <w:lang w:val="uk-UA" w:eastAsia="ru-RU"/>
        </w:rPr>
      </w:pPr>
      <w:r w:rsidRPr="00656EE8">
        <w:rPr>
          <w:b/>
          <w:bCs/>
          <w:szCs w:val="28"/>
          <w:lang w:val="uk-UA" w:eastAsia="ru-RU"/>
        </w:rPr>
        <w:t>Рентгенологічне дослідження пацієнтів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5"/>
        <w:gridCol w:w="4786"/>
      </w:tblGrid>
      <w:tr w:rsidR="00656EE8" w:rsidRPr="00656EE8" w14:paraId="539D5637" w14:textId="77777777" w:rsidTr="009204CD">
        <w:tc>
          <w:tcPr>
            <w:tcW w:w="4785" w:type="dxa"/>
          </w:tcPr>
          <w:p w14:paraId="1EF46CD0" w14:textId="77777777" w:rsidR="00656EE8" w:rsidRPr="00656EE8" w:rsidRDefault="00656EE8" w:rsidP="00656EE8">
            <w:pPr>
              <w:spacing w:after="0"/>
              <w:jc w:val="center"/>
              <w:rPr>
                <w:b/>
                <w:bCs/>
                <w:szCs w:val="28"/>
                <w:shd w:val="clear" w:color="auto" w:fill="FFFFFF"/>
                <w:lang w:val="uk-UA"/>
              </w:rPr>
            </w:pPr>
            <w:r w:rsidRPr="00656EE8">
              <w:rPr>
                <w:b/>
                <w:bCs/>
                <w:szCs w:val="28"/>
                <w:shd w:val="clear" w:color="auto" w:fill="FFFFFF"/>
                <w:lang w:val="uk-UA"/>
              </w:rPr>
              <w:t>Ознака</w:t>
            </w:r>
          </w:p>
        </w:tc>
        <w:tc>
          <w:tcPr>
            <w:tcW w:w="4786" w:type="dxa"/>
          </w:tcPr>
          <w:p w14:paraId="21FF20E3" w14:textId="77777777" w:rsidR="00656EE8" w:rsidRPr="00656EE8" w:rsidRDefault="00656EE8" w:rsidP="00656EE8">
            <w:pPr>
              <w:spacing w:after="0"/>
              <w:jc w:val="center"/>
              <w:rPr>
                <w:b/>
                <w:bCs/>
                <w:szCs w:val="28"/>
                <w:shd w:val="clear" w:color="auto" w:fill="FFFFFF"/>
                <w:lang w:val="uk-UA"/>
              </w:rPr>
            </w:pPr>
            <w:r w:rsidRPr="00656EE8">
              <w:rPr>
                <w:b/>
                <w:bCs/>
                <w:szCs w:val="28"/>
                <w:shd w:val="clear" w:color="auto" w:fill="FFFFFF"/>
                <w:lang w:val="uk-UA"/>
              </w:rPr>
              <w:t>Кількість, %</w:t>
            </w:r>
          </w:p>
        </w:tc>
      </w:tr>
      <w:tr w:rsidR="00656EE8" w:rsidRPr="00656EE8" w14:paraId="60BC06A4" w14:textId="77777777" w:rsidTr="009204CD">
        <w:tc>
          <w:tcPr>
            <w:tcW w:w="4785" w:type="dxa"/>
            <w:vAlign w:val="bottom"/>
          </w:tcPr>
          <w:p w14:paraId="56016D32" w14:textId="77777777" w:rsidR="00656EE8" w:rsidRPr="00656EE8" w:rsidRDefault="00656EE8" w:rsidP="00656EE8">
            <w:pPr>
              <w:spacing w:after="0"/>
              <w:ind w:firstLine="720"/>
              <w:jc w:val="center"/>
              <w:rPr>
                <w:szCs w:val="28"/>
                <w:lang w:val="uk-UA" w:eastAsia="ru-RU"/>
              </w:rPr>
            </w:pPr>
            <w:r w:rsidRPr="00656EE8">
              <w:rPr>
                <w:szCs w:val="28"/>
                <w:lang w:val="uk-UA" w:eastAsia="ru-RU"/>
              </w:rPr>
              <w:lastRenderedPageBreak/>
              <w:t>патологічна рухливість хребців</w:t>
            </w:r>
          </w:p>
        </w:tc>
        <w:tc>
          <w:tcPr>
            <w:tcW w:w="4786" w:type="dxa"/>
            <w:vAlign w:val="bottom"/>
          </w:tcPr>
          <w:p w14:paraId="0FC7029D" w14:textId="77777777" w:rsidR="00656EE8" w:rsidRPr="00656EE8" w:rsidRDefault="00656EE8" w:rsidP="00656EE8">
            <w:pPr>
              <w:spacing w:after="0"/>
              <w:ind w:firstLine="720"/>
              <w:jc w:val="center"/>
              <w:rPr>
                <w:szCs w:val="28"/>
                <w:lang w:val="uk-UA" w:eastAsia="ru-RU"/>
              </w:rPr>
            </w:pPr>
            <w:r w:rsidRPr="00656EE8">
              <w:rPr>
                <w:szCs w:val="28"/>
                <w:lang w:val="uk-UA" w:eastAsia="ru-RU"/>
              </w:rPr>
              <w:t>56</w:t>
            </w:r>
          </w:p>
        </w:tc>
      </w:tr>
      <w:tr w:rsidR="00656EE8" w:rsidRPr="00656EE8" w14:paraId="5AFC2B3A" w14:textId="77777777" w:rsidTr="009204CD">
        <w:tc>
          <w:tcPr>
            <w:tcW w:w="4785" w:type="dxa"/>
            <w:vAlign w:val="bottom"/>
          </w:tcPr>
          <w:p w14:paraId="2857B7F7" w14:textId="75E9DE7E" w:rsidR="00656EE8" w:rsidRPr="00656EE8" w:rsidRDefault="00D13C15" w:rsidP="00656EE8">
            <w:pPr>
              <w:spacing w:after="0"/>
              <w:ind w:firstLine="720"/>
              <w:jc w:val="center"/>
              <w:rPr>
                <w:szCs w:val="28"/>
                <w:lang w:val="uk-UA" w:eastAsia="ru-RU"/>
              </w:rPr>
            </w:pPr>
            <w:r>
              <w:rPr>
                <w:szCs w:val="28"/>
                <w:lang w:val="uk-UA" w:eastAsia="ru-RU"/>
              </w:rPr>
              <w:t>зміщення</w:t>
            </w:r>
            <w:r w:rsidR="00656EE8" w:rsidRPr="00656EE8">
              <w:rPr>
                <w:szCs w:val="28"/>
                <w:lang w:val="uk-UA" w:eastAsia="ru-RU"/>
              </w:rPr>
              <w:t xml:space="preserve"> тіл хребців</w:t>
            </w:r>
          </w:p>
        </w:tc>
        <w:tc>
          <w:tcPr>
            <w:tcW w:w="4786" w:type="dxa"/>
            <w:vAlign w:val="bottom"/>
          </w:tcPr>
          <w:p w14:paraId="48395845" w14:textId="77777777" w:rsidR="00656EE8" w:rsidRPr="00656EE8" w:rsidRDefault="00656EE8" w:rsidP="00656EE8">
            <w:pPr>
              <w:spacing w:after="0"/>
              <w:ind w:firstLine="720"/>
              <w:jc w:val="center"/>
              <w:rPr>
                <w:szCs w:val="28"/>
                <w:lang w:val="uk-UA" w:eastAsia="ru-RU"/>
              </w:rPr>
            </w:pPr>
            <w:r w:rsidRPr="00656EE8">
              <w:rPr>
                <w:szCs w:val="28"/>
                <w:lang w:val="uk-UA" w:eastAsia="ru-RU"/>
              </w:rPr>
              <w:t>62</w:t>
            </w:r>
          </w:p>
        </w:tc>
      </w:tr>
      <w:tr w:rsidR="00656EE8" w:rsidRPr="00656EE8" w14:paraId="1A84FE6B" w14:textId="77777777" w:rsidTr="009204CD">
        <w:tc>
          <w:tcPr>
            <w:tcW w:w="4785" w:type="dxa"/>
            <w:vAlign w:val="bottom"/>
          </w:tcPr>
          <w:p w14:paraId="171339F2" w14:textId="72B8CD51" w:rsidR="00656EE8" w:rsidRPr="00656EE8" w:rsidRDefault="00D13C15" w:rsidP="00656EE8">
            <w:pPr>
              <w:spacing w:after="0"/>
              <w:ind w:firstLine="720"/>
              <w:jc w:val="center"/>
              <w:rPr>
                <w:szCs w:val="28"/>
                <w:lang w:val="uk-UA" w:eastAsia="ru-RU"/>
              </w:rPr>
            </w:pPr>
            <w:r>
              <w:rPr>
                <w:szCs w:val="28"/>
                <w:lang w:val="uk-UA" w:eastAsia="ru-RU"/>
              </w:rPr>
              <w:t>утворення</w:t>
            </w:r>
            <w:r w:rsidR="00656EE8" w:rsidRPr="00656EE8">
              <w:rPr>
                <w:szCs w:val="28"/>
                <w:lang w:val="uk-UA" w:eastAsia="ru-RU"/>
              </w:rPr>
              <w:t xml:space="preserve"> остеофітів</w:t>
            </w:r>
          </w:p>
        </w:tc>
        <w:tc>
          <w:tcPr>
            <w:tcW w:w="4786" w:type="dxa"/>
            <w:vAlign w:val="bottom"/>
          </w:tcPr>
          <w:p w14:paraId="57A2C5A4" w14:textId="77777777" w:rsidR="00656EE8" w:rsidRPr="00656EE8" w:rsidRDefault="00656EE8" w:rsidP="00656EE8">
            <w:pPr>
              <w:spacing w:after="0"/>
              <w:ind w:firstLine="720"/>
              <w:jc w:val="center"/>
              <w:rPr>
                <w:szCs w:val="28"/>
                <w:lang w:val="uk-UA" w:eastAsia="ru-RU"/>
              </w:rPr>
            </w:pPr>
            <w:r w:rsidRPr="00656EE8">
              <w:rPr>
                <w:szCs w:val="28"/>
                <w:lang w:val="uk-UA" w:eastAsia="ru-RU"/>
              </w:rPr>
              <w:t>68</w:t>
            </w:r>
          </w:p>
        </w:tc>
      </w:tr>
      <w:tr w:rsidR="00656EE8" w:rsidRPr="00656EE8" w14:paraId="77BACBC3" w14:textId="77777777" w:rsidTr="009204CD">
        <w:tc>
          <w:tcPr>
            <w:tcW w:w="4785" w:type="dxa"/>
            <w:vAlign w:val="bottom"/>
          </w:tcPr>
          <w:p w14:paraId="7B21208A" w14:textId="77777777" w:rsidR="00656EE8" w:rsidRPr="00656EE8" w:rsidRDefault="00656EE8" w:rsidP="00656EE8">
            <w:pPr>
              <w:spacing w:after="0"/>
              <w:ind w:firstLine="720"/>
              <w:jc w:val="center"/>
              <w:rPr>
                <w:szCs w:val="28"/>
                <w:lang w:val="uk-UA" w:eastAsia="ru-RU"/>
              </w:rPr>
            </w:pPr>
            <w:r w:rsidRPr="00656EE8">
              <w:rPr>
                <w:szCs w:val="28"/>
                <w:lang w:val="uk-UA" w:eastAsia="ru-RU"/>
              </w:rPr>
              <w:t>звуження міжхребцевої щілини</w:t>
            </w:r>
          </w:p>
        </w:tc>
        <w:tc>
          <w:tcPr>
            <w:tcW w:w="4786" w:type="dxa"/>
            <w:vAlign w:val="bottom"/>
          </w:tcPr>
          <w:p w14:paraId="40EA4DE3" w14:textId="77777777" w:rsidR="00656EE8" w:rsidRPr="00656EE8" w:rsidRDefault="00656EE8" w:rsidP="00656EE8">
            <w:pPr>
              <w:spacing w:after="0"/>
              <w:ind w:firstLine="720"/>
              <w:jc w:val="center"/>
              <w:rPr>
                <w:szCs w:val="28"/>
                <w:lang w:val="uk-UA" w:eastAsia="ru-RU"/>
              </w:rPr>
            </w:pPr>
            <w:r w:rsidRPr="00656EE8">
              <w:rPr>
                <w:szCs w:val="28"/>
                <w:lang w:val="uk-UA" w:eastAsia="ru-RU"/>
              </w:rPr>
              <w:t>38</w:t>
            </w:r>
          </w:p>
        </w:tc>
      </w:tr>
    </w:tbl>
    <w:p w14:paraId="46531EF7" w14:textId="5B660D2C" w:rsidR="00C84A41" w:rsidRPr="00656EE8" w:rsidRDefault="00001316" w:rsidP="00413915">
      <w:pPr>
        <w:spacing w:after="0" w:line="360" w:lineRule="auto"/>
        <w:ind w:firstLine="709"/>
        <w:jc w:val="both"/>
        <w:rPr>
          <w:lang w:val="uk-UA"/>
        </w:rPr>
      </w:pPr>
      <w:r w:rsidRPr="00001316">
        <w:rPr>
          <w:lang w:val="uk-UA"/>
        </w:rPr>
        <w:t xml:space="preserve">Дані таблиці 3 наочно представлені </w:t>
      </w:r>
      <w:r>
        <w:rPr>
          <w:lang w:val="uk-UA"/>
        </w:rPr>
        <w:t xml:space="preserve">на </w:t>
      </w:r>
      <w:r w:rsidRPr="00001316">
        <w:rPr>
          <w:lang w:val="uk-UA"/>
        </w:rPr>
        <w:t>малюнку 2.</w:t>
      </w:r>
    </w:p>
    <w:p w14:paraId="02F03CD4" w14:textId="7127963C" w:rsidR="00C84A41" w:rsidRDefault="00001316" w:rsidP="00413915">
      <w:pPr>
        <w:spacing w:after="0" w:line="360" w:lineRule="auto"/>
        <w:ind w:firstLine="709"/>
        <w:jc w:val="both"/>
        <w:rPr>
          <w:lang w:val="uk-UA"/>
        </w:rPr>
      </w:pPr>
      <w:r>
        <w:rPr>
          <w:noProof/>
          <w:lang w:eastAsia="ru-RU"/>
        </w:rPr>
        <w:drawing>
          <wp:inline distT="0" distB="0" distL="0" distR="0" wp14:anchorId="16BB7808" wp14:editId="602541AD">
            <wp:extent cx="5486400" cy="3200400"/>
            <wp:effectExtent l="0" t="0" r="0" b="0"/>
            <wp:docPr id="126260275"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3138E382" w14:textId="577A73F0" w:rsidR="00656EE8" w:rsidRPr="003E2594" w:rsidRDefault="003E2594" w:rsidP="003E2594">
      <w:pPr>
        <w:spacing w:after="0" w:line="360" w:lineRule="auto"/>
        <w:jc w:val="center"/>
        <w:rPr>
          <w:sz w:val="20"/>
          <w:szCs w:val="20"/>
          <w:lang w:val="uk-UA"/>
        </w:rPr>
      </w:pPr>
      <w:r w:rsidRPr="003E2594">
        <w:rPr>
          <w:sz w:val="20"/>
          <w:szCs w:val="20"/>
          <w:lang w:val="uk-UA"/>
        </w:rPr>
        <w:t>Мал. 2. Дані рентгенологічного обстеження пацієнтів</w:t>
      </w:r>
    </w:p>
    <w:p w14:paraId="45265F5D" w14:textId="77777777" w:rsidR="003E2594" w:rsidRPr="003E2594" w:rsidRDefault="003E2594" w:rsidP="003E2594">
      <w:pPr>
        <w:spacing w:after="0" w:line="360" w:lineRule="auto"/>
        <w:ind w:firstLine="709"/>
        <w:jc w:val="both"/>
        <w:rPr>
          <w:lang w:val="uk-UA"/>
        </w:rPr>
      </w:pPr>
      <w:r w:rsidRPr="003E2594">
        <w:rPr>
          <w:lang w:val="uk-UA"/>
        </w:rPr>
        <w:t>Аналіз крові на наявність запалення (рівень лейкоцитів) (таблиця 4).</w:t>
      </w:r>
    </w:p>
    <w:p w14:paraId="6C2549C6" w14:textId="77777777" w:rsidR="003E2594" w:rsidRPr="003E2594" w:rsidRDefault="003E2594" w:rsidP="003E2594">
      <w:pPr>
        <w:spacing w:after="0" w:line="360" w:lineRule="auto"/>
        <w:ind w:firstLine="709"/>
        <w:jc w:val="right"/>
        <w:rPr>
          <w:lang w:val="uk-UA"/>
        </w:rPr>
      </w:pPr>
      <w:r w:rsidRPr="003E2594">
        <w:rPr>
          <w:lang w:val="uk-UA"/>
        </w:rPr>
        <w:t>Таблиця 4</w:t>
      </w:r>
    </w:p>
    <w:p w14:paraId="3094CEB5" w14:textId="6D8C2CB5" w:rsidR="003E2594" w:rsidRPr="003E2594" w:rsidRDefault="003E2594" w:rsidP="003E2594">
      <w:pPr>
        <w:spacing w:after="0" w:line="360" w:lineRule="auto"/>
        <w:jc w:val="center"/>
        <w:rPr>
          <w:b/>
          <w:bCs/>
          <w:lang w:val="uk-UA"/>
        </w:rPr>
      </w:pPr>
      <w:r w:rsidRPr="003E2594">
        <w:rPr>
          <w:b/>
          <w:bCs/>
          <w:lang w:val="uk-UA"/>
        </w:rPr>
        <w:t>Рівень лейкоцитів у крові пацієнтів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90"/>
        <w:gridCol w:w="3190"/>
        <w:gridCol w:w="3191"/>
      </w:tblGrid>
      <w:tr w:rsidR="003E2594" w:rsidRPr="003E2594" w14:paraId="404F800C" w14:textId="77777777" w:rsidTr="009204CD">
        <w:tc>
          <w:tcPr>
            <w:tcW w:w="3190" w:type="dxa"/>
          </w:tcPr>
          <w:p w14:paraId="67FADC32" w14:textId="77777777" w:rsidR="003E2594" w:rsidRPr="003E2594" w:rsidRDefault="003E2594" w:rsidP="003E2594">
            <w:pPr>
              <w:pStyle w:val="a6"/>
              <w:spacing w:after="0"/>
              <w:ind w:left="0"/>
              <w:jc w:val="center"/>
              <w:rPr>
                <w:b/>
                <w:bCs/>
                <w:szCs w:val="28"/>
                <w:shd w:val="clear" w:color="auto" w:fill="FFFFFF"/>
              </w:rPr>
            </w:pPr>
            <w:r w:rsidRPr="003E2594">
              <w:rPr>
                <w:b/>
                <w:bCs/>
                <w:szCs w:val="28"/>
                <w:shd w:val="clear" w:color="auto" w:fill="FFFFFF"/>
              </w:rPr>
              <w:t>Норма</w:t>
            </w:r>
          </w:p>
        </w:tc>
        <w:tc>
          <w:tcPr>
            <w:tcW w:w="3190" w:type="dxa"/>
          </w:tcPr>
          <w:p w14:paraId="1DDE58FC" w14:textId="77777777" w:rsidR="003E2594" w:rsidRPr="003E2594" w:rsidRDefault="003E2594" w:rsidP="003E2594">
            <w:pPr>
              <w:pStyle w:val="a6"/>
              <w:spacing w:after="0"/>
              <w:ind w:left="0"/>
              <w:jc w:val="center"/>
              <w:rPr>
                <w:b/>
                <w:bCs/>
                <w:szCs w:val="28"/>
                <w:shd w:val="clear" w:color="auto" w:fill="FFFFFF"/>
              </w:rPr>
            </w:pPr>
            <w:r w:rsidRPr="003E2594">
              <w:rPr>
                <w:b/>
                <w:bCs/>
                <w:szCs w:val="28"/>
                <w:shd w:val="clear" w:color="auto" w:fill="FFFFFF"/>
              </w:rPr>
              <w:t>Рівень лейкоцитів</w:t>
            </w:r>
          </w:p>
        </w:tc>
        <w:tc>
          <w:tcPr>
            <w:tcW w:w="3191" w:type="dxa"/>
          </w:tcPr>
          <w:p w14:paraId="760887D2" w14:textId="77777777" w:rsidR="003E2594" w:rsidRPr="003E2594" w:rsidRDefault="003E2594" w:rsidP="003E2594">
            <w:pPr>
              <w:pStyle w:val="a6"/>
              <w:spacing w:after="0"/>
              <w:ind w:left="0"/>
              <w:jc w:val="center"/>
              <w:rPr>
                <w:b/>
                <w:bCs/>
                <w:szCs w:val="28"/>
                <w:shd w:val="clear" w:color="auto" w:fill="FFFFFF"/>
              </w:rPr>
            </w:pPr>
            <w:r w:rsidRPr="003E2594">
              <w:rPr>
                <w:b/>
                <w:bCs/>
                <w:szCs w:val="28"/>
                <w:shd w:val="clear" w:color="auto" w:fill="FFFFFF"/>
              </w:rPr>
              <w:t>Кількість пацієнтів, %</w:t>
            </w:r>
          </w:p>
        </w:tc>
      </w:tr>
      <w:tr w:rsidR="003E2594" w:rsidRPr="006E6A76" w14:paraId="704BF7CB" w14:textId="77777777" w:rsidTr="003E2594">
        <w:tc>
          <w:tcPr>
            <w:tcW w:w="3190" w:type="dxa"/>
            <w:vMerge w:val="restart"/>
            <w:vAlign w:val="center"/>
          </w:tcPr>
          <w:p w14:paraId="44F01078" w14:textId="2F88C6D0" w:rsidR="003E2594" w:rsidRPr="00734546" w:rsidRDefault="003E2594" w:rsidP="003E2594">
            <w:pPr>
              <w:pStyle w:val="a6"/>
              <w:spacing w:after="0"/>
              <w:ind w:left="0"/>
              <w:jc w:val="center"/>
              <w:rPr>
                <w:szCs w:val="28"/>
                <w:shd w:val="clear" w:color="auto" w:fill="FFFFFF"/>
              </w:rPr>
            </w:pPr>
            <w:r w:rsidRPr="00734546">
              <w:rPr>
                <w:szCs w:val="28"/>
                <w:lang w:eastAsia="ru-RU"/>
              </w:rPr>
              <w:t>4х10</w:t>
            </w:r>
            <w:r w:rsidRPr="00734546">
              <w:rPr>
                <w:szCs w:val="28"/>
                <w:vertAlign w:val="superscript"/>
                <w:lang w:eastAsia="ru-RU"/>
              </w:rPr>
              <w:t>9</w:t>
            </w:r>
            <w:r w:rsidRPr="00734546">
              <w:rPr>
                <w:szCs w:val="28"/>
                <w:lang w:eastAsia="ru-RU"/>
              </w:rPr>
              <w:t>-8,5х10</w:t>
            </w:r>
            <w:r w:rsidRPr="00734546">
              <w:rPr>
                <w:szCs w:val="28"/>
                <w:vertAlign w:val="superscript"/>
                <w:lang w:eastAsia="ru-RU"/>
              </w:rPr>
              <w:t>9</w:t>
            </w:r>
            <w:r w:rsidRPr="00734546">
              <w:rPr>
                <w:szCs w:val="28"/>
                <w:lang w:eastAsia="ru-RU"/>
              </w:rPr>
              <w:t>/л</w:t>
            </w:r>
          </w:p>
        </w:tc>
        <w:tc>
          <w:tcPr>
            <w:tcW w:w="3190" w:type="dxa"/>
            <w:vAlign w:val="bottom"/>
          </w:tcPr>
          <w:p w14:paraId="48B4A9B4" w14:textId="2D3FF188" w:rsidR="003E2594" w:rsidRPr="00734546" w:rsidRDefault="003E2594" w:rsidP="003E2594">
            <w:pPr>
              <w:spacing w:after="0"/>
              <w:jc w:val="center"/>
              <w:rPr>
                <w:szCs w:val="28"/>
                <w:lang w:eastAsia="ru-RU"/>
              </w:rPr>
            </w:pPr>
            <w:r w:rsidRPr="00734546">
              <w:rPr>
                <w:szCs w:val="28"/>
                <w:lang w:eastAsia="ru-RU"/>
              </w:rPr>
              <w:t>8,0-11,0*10</w:t>
            </w:r>
            <w:r w:rsidRPr="00734546">
              <w:rPr>
                <w:szCs w:val="28"/>
                <w:vertAlign w:val="superscript"/>
                <w:lang w:eastAsia="ru-RU"/>
              </w:rPr>
              <w:t xml:space="preserve">9 </w:t>
            </w:r>
            <w:r w:rsidRPr="00734546">
              <w:rPr>
                <w:szCs w:val="28"/>
                <w:lang w:eastAsia="ru-RU"/>
              </w:rPr>
              <w:t>/л</w:t>
            </w:r>
          </w:p>
        </w:tc>
        <w:tc>
          <w:tcPr>
            <w:tcW w:w="3191" w:type="dxa"/>
            <w:vAlign w:val="bottom"/>
          </w:tcPr>
          <w:p w14:paraId="55DF3DA0" w14:textId="77777777" w:rsidR="003E2594" w:rsidRPr="00734546" w:rsidRDefault="003E2594" w:rsidP="003E2594">
            <w:pPr>
              <w:spacing w:after="0"/>
              <w:jc w:val="center"/>
              <w:rPr>
                <w:szCs w:val="28"/>
                <w:lang w:eastAsia="ru-RU"/>
              </w:rPr>
            </w:pPr>
            <w:r w:rsidRPr="00734546">
              <w:rPr>
                <w:szCs w:val="28"/>
                <w:lang w:eastAsia="ru-RU"/>
              </w:rPr>
              <w:t>10</w:t>
            </w:r>
          </w:p>
        </w:tc>
      </w:tr>
      <w:tr w:rsidR="003E2594" w:rsidRPr="006E6A76" w14:paraId="487192C8" w14:textId="77777777" w:rsidTr="009204CD">
        <w:tc>
          <w:tcPr>
            <w:tcW w:w="3190" w:type="dxa"/>
            <w:vMerge/>
          </w:tcPr>
          <w:p w14:paraId="2D6E0A54" w14:textId="77777777" w:rsidR="003E2594" w:rsidRPr="00734546" w:rsidRDefault="003E2594" w:rsidP="003E2594">
            <w:pPr>
              <w:pStyle w:val="a6"/>
              <w:spacing w:after="0"/>
              <w:ind w:left="0"/>
              <w:jc w:val="both"/>
              <w:rPr>
                <w:szCs w:val="28"/>
                <w:shd w:val="clear" w:color="auto" w:fill="FFFFFF"/>
              </w:rPr>
            </w:pPr>
          </w:p>
        </w:tc>
        <w:tc>
          <w:tcPr>
            <w:tcW w:w="3190" w:type="dxa"/>
            <w:vAlign w:val="bottom"/>
          </w:tcPr>
          <w:p w14:paraId="718EFB6D" w14:textId="0921AB54" w:rsidR="003E2594" w:rsidRPr="00734546" w:rsidRDefault="003E2594" w:rsidP="003E2594">
            <w:pPr>
              <w:spacing w:after="0"/>
              <w:jc w:val="center"/>
              <w:rPr>
                <w:szCs w:val="28"/>
                <w:lang w:eastAsia="ru-RU"/>
              </w:rPr>
            </w:pPr>
            <w:r w:rsidRPr="00734546">
              <w:rPr>
                <w:szCs w:val="28"/>
                <w:lang w:eastAsia="ru-RU"/>
              </w:rPr>
              <w:t>11,0-14,0*10</w:t>
            </w:r>
            <w:r w:rsidRPr="00734546">
              <w:rPr>
                <w:szCs w:val="28"/>
                <w:vertAlign w:val="superscript"/>
                <w:lang w:eastAsia="ru-RU"/>
              </w:rPr>
              <w:t xml:space="preserve">9 </w:t>
            </w:r>
            <w:r w:rsidRPr="00734546">
              <w:rPr>
                <w:szCs w:val="28"/>
                <w:lang w:eastAsia="ru-RU"/>
              </w:rPr>
              <w:t>/л</w:t>
            </w:r>
          </w:p>
        </w:tc>
        <w:tc>
          <w:tcPr>
            <w:tcW w:w="3191" w:type="dxa"/>
            <w:vAlign w:val="bottom"/>
          </w:tcPr>
          <w:p w14:paraId="1550664F" w14:textId="77777777" w:rsidR="003E2594" w:rsidRPr="00734546" w:rsidRDefault="003E2594" w:rsidP="003E2594">
            <w:pPr>
              <w:spacing w:after="0"/>
              <w:jc w:val="center"/>
              <w:rPr>
                <w:szCs w:val="28"/>
                <w:lang w:eastAsia="ru-RU"/>
              </w:rPr>
            </w:pPr>
            <w:r w:rsidRPr="00734546">
              <w:rPr>
                <w:szCs w:val="28"/>
                <w:lang w:eastAsia="ru-RU"/>
              </w:rPr>
              <w:t>18</w:t>
            </w:r>
          </w:p>
        </w:tc>
      </w:tr>
      <w:tr w:rsidR="003E2594" w:rsidRPr="006E6A76" w14:paraId="702F13DE" w14:textId="77777777" w:rsidTr="009204CD">
        <w:tc>
          <w:tcPr>
            <w:tcW w:w="3190" w:type="dxa"/>
            <w:vMerge/>
          </w:tcPr>
          <w:p w14:paraId="4818D155" w14:textId="77777777" w:rsidR="003E2594" w:rsidRPr="00734546" w:rsidRDefault="003E2594" w:rsidP="003E2594">
            <w:pPr>
              <w:pStyle w:val="a6"/>
              <w:spacing w:after="0"/>
              <w:ind w:left="0"/>
              <w:jc w:val="both"/>
              <w:rPr>
                <w:szCs w:val="28"/>
                <w:shd w:val="clear" w:color="auto" w:fill="FFFFFF"/>
              </w:rPr>
            </w:pPr>
          </w:p>
        </w:tc>
        <w:tc>
          <w:tcPr>
            <w:tcW w:w="3190" w:type="dxa"/>
            <w:vAlign w:val="bottom"/>
          </w:tcPr>
          <w:p w14:paraId="7B237913" w14:textId="6BB65C7A" w:rsidR="003E2594" w:rsidRPr="00734546" w:rsidRDefault="003E2594" w:rsidP="003E2594">
            <w:pPr>
              <w:spacing w:after="0"/>
              <w:jc w:val="center"/>
              <w:rPr>
                <w:szCs w:val="28"/>
                <w:lang w:eastAsia="ru-RU"/>
              </w:rPr>
            </w:pPr>
            <w:r w:rsidRPr="00734546">
              <w:rPr>
                <w:szCs w:val="28"/>
                <w:lang w:eastAsia="ru-RU"/>
              </w:rPr>
              <w:t>14,0-16,0*10</w:t>
            </w:r>
            <w:r w:rsidRPr="00734546">
              <w:rPr>
                <w:szCs w:val="28"/>
                <w:vertAlign w:val="superscript"/>
                <w:lang w:eastAsia="ru-RU"/>
              </w:rPr>
              <w:t xml:space="preserve">9 </w:t>
            </w:r>
            <w:r w:rsidRPr="00734546">
              <w:rPr>
                <w:szCs w:val="28"/>
                <w:lang w:eastAsia="ru-RU"/>
              </w:rPr>
              <w:t>/л</w:t>
            </w:r>
          </w:p>
        </w:tc>
        <w:tc>
          <w:tcPr>
            <w:tcW w:w="3191" w:type="dxa"/>
            <w:vAlign w:val="bottom"/>
          </w:tcPr>
          <w:p w14:paraId="1AE8CDE2" w14:textId="77777777" w:rsidR="003E2594" w:rsidRPr="00734546" w:rsidRDefault="003E2594" w:rsidP="003E2594">
            <w:pPr>
              <w:spacing w:after="0"/>
              <w:jc w:val="center"/>
              <w:rPr>
                <w:szCs w:val="28"/>
                <w:lang w:eastAsia="ru-RU"/>
              </w:rPr>
            </w:pPr>
            <w:r w:rsidRPr="00734546">
              <w:rPr>
                <w:szCs w:val="28"/>
                <w:lang w:eastAsia="ru-RU"/>
              </w:rPr>
              <w:t>34</w:t>
            </w:r>
          </w:p>
        </w:tc>
      </w:tr>
      <w:tr w:rsidR="003E2594" w:rsidRPr="006E6A76" w14:paraId="32F2A310" w14:textId="77777777" w:rsidTr="009204CD">
        <w:tc>
          <w:tcPr>
            <w:tcW w:w="3190" w:type="dxa"/>
            <w:vMerge/>
          </w:tcPr>
          <w:p w14:paraId="591A1166" w14:textId="77777777" w:rsidR="003E2594" w:rsidRPr="00734546" w:rsidRDefault="003E2594" w:rsidP="003E2594">
            <w:pPr>
              <w:pStyle w:val="a6"/>
              <w:spacing w:after="0"/>
              <w:ind w:left="0"/>
              <w:jc w:val="both"/>
              <w:rPr>
                <w:szCs w:val="28"/>
                <w:shd w:val="clear" w:color="auto" w:fill="FFFFFF"/>
              </w:rPr>
            </w:pPr>
          </w:p>
        </w:tc>
        <w:tc>
          <w:tcPr>
            <w:tcW w:w="3190" w:type="dxa"/>
            <w:vAlign w:val="bottom"/>
          </w:tcPr>
          <w:p w14:paraId="581A69AB" w14:textId="4E069F8B" w:rsidR="003E2594" w:rsidRPr="00734546" w:rsidRDefault="003E2594" w:rsidP="003E2594">
            <w:pPr>
              <w:spacing w:after="0"/>
              <w:jc w:val="center"/>
              <w:rPr>
                <w:szCs w:val="28"/>
                <w:lang w:eastAsia="ru-RU"/>
              </w:rPr>
            </w:pPr>
            <w:r w:rsidRPr="00734546">
              <w:rPr>
                <w:szCs w:val="28"/>
                <w:lang w:eastAsia="ru-RU"/>
              </w:rPr>
              <w:t>16,0-20,0*10</w:t>
            </w:r>
            <w:r w:rsidRPr="00734546">
              <w:rPr>
                <w:szCs w:val="28"/>
                <w:vertAlign w:val="superscript"/>
                <w:lang w:eastAsia="ru-RU"/>
              </w:rPr>
              <w:t xml:space="preserve">9 </w:t>
            </w:r>
            <w:r w:rsidRPr="00734546">
              <w:rPr>
                <w:szCs w:val="28"/>
                <w:lang w:eastAsia="ru-RU"/>
              </w:rPr>
              <w:t>/л</w:t>
            </w:r>
          </w:p>
        </w:tc>
        <w:tc>
          <w:tcPr>
            <w:tcW w:w="3191" w:type="dxa"/>
            <w:vAlign w:val="bottom"/>
          </w:tcPr>
          <w:p w14:paraId="0854A961" w14:textId="77777777" w:rsidR="003E2594" w:rsidRPr="00734546" w:rsidRDefault="003E2594" w:rsidP="003E2594">
            <w:pPr>
              <w:spacing w:after="0"/>
              <w:jc w:val="center"/>
              <w:rPr>
                <w:szCs w:val="28"/>
                <w:lang w:eastAsia="ru-RU"/>
              </w:rPr>
            </w:pPr>
            <w:r w:rsidRPr="00734546">
              <w:rPr>
                <w:szCs w:val="28"/>
                <w:lang w:eastAsia="ru-RU"/>
              </w:rPr>
              <w:t>38</w:t>
            </w:r>
          </w:p>
        </w:tc>
      </w:tr>
    </w:tbl>
    <w:p w14:paraId="7AA973EC" w14:textId="65842D4A" w:rsidR="000D48FE" w:rsidRDefault="000D48FE" w:rsidP="000D48FE">
      <w:pPr>
        <w:spacing w:after="0" w:line="360" w:lineRule="auto"/>
        <w:ind w:firstLine="709"/>
        <w:jc w:val="both"/>
        <w:rPr>
          <w:lang w:val="uk-UA"/>
        </w:rPr>
      </w:pPr>
      <w:r w:rsidRPr="000D48FE">
        <w:rPr>
          <w:lang w:val="uk-UA"/>
        </w:rPr>
        <w:t xml:space="preserve">Дані таблиці 4 наочно представлені </w:t>
      </w:r>
      <w:r>
        <w:rPr>
          <w:lang w:val="uk-UA"/>
        </w:rPr>
        <w:t xml:space="preserve">на </w:t>
      </w:r>
      <w:r w:rsidRPr="000D48FE">
        <w:rPr>
          <w:lang w:val="uk-UA"/>
        </w:rPr>
        <w:t>малюнку 3.</w:t>
      </w:r>
    </w:p>
    <w:p w14:paraId="786DFCBF" w14:textId="361C6708" w:rsidR="00001316" w:rsidRDefault="00F01D46" w:rsidP="00C33AFB">
      <w:pPr>
        <w:spacing w:after="0" w:line="360" w:lineRule="auto"/>
        <w:jc w:val="center"/>
        <w:rPr>
          <w:lang w:val="uk-UA"/>
        </w:rPr>
      </w:pPr>
      <w:r>
        <w:rPr>
          <w:noProof/>
          <w:lang w:eastAsia="ru-RU"/>
        </w:rPr>
        <w:lastRenderedPageBreak/>
        <w:drawing>
          <wp:inline distT="0" distB="0" distL="0" distR="0" wp14:anchorId="6B99CAF2" wp14:editId="3F7BE16C">
            <wp:extent cx="5486400" cy="3200400"/>
            <wp:effectExtent l="0" t="0" r="0" b="0"/>
            <wp:docPr id="200650166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38E538A5" w14:textId="689FC853" w:rsidR="003E2594" w:rsidRPr="00111AE2" w:rsidRDefault="00111AE2" w:rsidP="00111AE2">
      <w:pPr>
        <w:spacing w:after="0" w:line="360" w:lineRule="auto"/>
        <w:jc w:val="center"/>
        <w:rPr>
          <w:sz w:val="20"/>
          <w:szCs w:val="20"/>
          <w:lang w:val="uk-UA"/>
        </w:rPr>
      </w:pPr>
      <w:r w:rsidRPr="00111AE2">
        <w:rPr>
          <w:sz w:val="20"/>
          <w:szCs w:val="20"/>
          <w:lang w:val="uk-UA"/>
        </w:rPr>
        <w:t>Мал. 3. Рівень лейкоцитів у крові</w:t>
      </w:r>
    </w:p>
    <w:p w14:paraId="7F2CDFE2" w14:textId="00CA3605" w:rsidR="00111AE2" w:rsidRPr="00111AE2" w:rsidRDefault="00111AE2" w:rsidP="00111AE2">
      <w:pPr>
        <w:spacing w:after="0" w:line="360" w:lineRule="auto"/>
        <w:ind w:firstLine="709"/>
        <w:jc w:val="both"/>
        <w:rPr>
          <w:lang w:val="uk-UA"/>
        </w:rPr>
      </w:pPr>
      <w:r w:rsidRPr="00111AE2">
        <w:rPr>
          <w:lang w:val="uk-UA"/>
        </w:rPr>
        <w:t xml:space="preserve">Статистичний аналіз даних проводився з використанням персонального комп'ютера. Були використані пакети прикладних програм: STATISTICA for Windows </w:t>
      </w:r>
      <w:r>
        <w:rPr>
          <w:lang w:val="uk-UA"/>
        </w:rPr>
        <w:t>11</w:t>
      </w:r>
      <w:r w:rsidRPr="00111AE2">
        <w:rPr>
          <w:lang w:val="uk-UA"/>
        </w:rPr>
        <w:t>.0 – для статистичного аналізу, MS Office – для організації та формування бази даних, оформлення графіків та діаграм.</w:t>
      </w:r>
    </w:p>
    <w:p w14:paraId="7795D0BE" w14:textId="77777777" w:rsidR="00111AE2" w:rsidRPr="00111AE2" w:rsidRDefault="00111AE2" w:rsidP="00111AE2">
      <w:pPr>
        <w:spacing w:after="0" w:line="360" w:lineRule="auto"/>
        <w:ind w:firstLine="709"/>
        <w:jc w:val="both"/>
        <w:rPr>
          <w:lang w:val="uk-UA"/>
        </w:rPr>
      </w:pPr>
      <w:r w:rsidRPr="00111AE2">
        <w:rPr>
          <w:lang w:val="uk-UA"/>
        </w:rPr>
        <w:t>Як основні методи визначення зв'язку ознак та введення в програму застосовувалися:</w:t>
      </w:r>
    </w:p>
    <w:p w14:paraId="4975FBBD" w14:textId="77777777" w:rsidR="00111AE2" w:rsidRPr="00111AE2" w:rsidRDefault="00111AE2" w:rsidP="00111AE2">
      <w:pPr>
        <w:spacing w:after="0" w:line="360" w:lineRule="auto"/>
        <w:ind w:firstLine="709"/>
        <w:jc w:val="both"/>
        <w:rPr>
          <w:lang w:val="uk-UA"/>
        </w:rPr>
      </w:pPr>
      <w:r w:rsidRPr="00111AE2">
        <w:rPr>
          <w:lang w:val="uk-UA"/>
        </w:rPr>
        <w:t>- для вивчення зв'язку ознак, виміряних у номінальній шкалі, ознак виду «так чи ні» виконувався аналіз таблиць спряженості, статистика Фішера-Пірсона χ2, як міра зв'язку розраховувався коефіцієнт сполученості φ;</w:t>
      </w:r>
    </w:p>
    <w:p w14:paraId="4E475F18" w14:textId="77777777" w:rsidR="00111AE2" w:rsidRPr="00111AE2" w:rsidRDefault="00111AE2" w:rsidP="00111AE2">
      <w:pPr>
        <w:spacing w:after="0" w:line="360" w:lineRule="auto"/>
        <w:ind w:firstLine="709"/>
        <w:jc w:val="both"/>
        <w:rPr>
          <w:lang w:val="uk-UA"/>
        </w:rPr>
      </w:pPr>
      <w:r w:rsidRPr="00111AE2">
        <w:rPr>
          <w:lang w:val="uk-UA"/>
        </w:rPr>
        <w:t>- для ознак, виміряних за порядковою шкалою, даних типу «краще – гірше», тестових балів застосовувався коефіцієнт кореляції Кендала τ;</w:t>
      </w:r>
    </w:p>
    <w:p w14:paraId="612145D9" w14:textId="6886FF28" w:rsidR="000D48FE" w:rsidRDefault="00111AE2" w:rsidP="00111AE2">
      <w:pPr>
        <w:spacing w:after="0" w:line="360" w:lineRule="auto"/>
        <w:ind w:firstLine="709"/>
        <w:jc w:val="both"/>
        <w:rPr>
          <w:lang w:val="uk-UA"/>
        </w:rPr>
      </w:pPr>
      <w:r w:rsidRPr="00111AE2">
        <w:rPr>
          <w:lang w:val="uk-UA"/>
        </w:rPr>
        <w:t>Оцінка значущості відмінності середніх значень показників у незалежних вибірках проводилася у програмі за допомогою t-критерію Стьюдента</w:t>
      </w:r>
      <w:r>
        <w:rPr>
          <w:lang w:val="uk-UA"/>
        </w:rPr>
        <w:t>.</w:t>
      </w:r>
    </w:p>
    <w:p w14:paraId="3F0A71AF" w14:textId="77777777" w:rsidR="00111AE2" w:rsidRDefault="00111AE2" w:rsidP="00111AE2">
      <w:pPr>
        <w:spacing w:after="0" w:line="360" w:lineRule="auto"/>
        <w:ind w:firstLine="709"/>
        <w:jc w:val="both"/>
        <w:rPr>
          <w:lang w:val="uk-UA"/>
        </w:rPr>
      </w:pPr>
    </w:p>
    <w:p w14:paraId="616C0827" w14:textId="77777777" w:rsidR="00FF0705" w:rsidRPr="00FF0705" w:rsidRDefault="00FF0705" w:rsidP="00FF0705">
      <w:pPr>
        <w:spacing w:after="0" w:line="360" w:lineRule="auto"/>
        <w:jc w:val="center"/>
        <w:rPr>
          <w:b/>
          <w:bCs/>
          <w:lang w:val="uk-UA"/>
        </w:rPr>
      </w:pPr>
      <w:r w:rsidRPr="00FF0705">
        <w:rPr>
          <w:b/>
          <w:bCs/>
          <w:lang w:val="uk-UA"/>
        </w:rPr>
        <w:t>2.3. Організація дослідження</w:t>
      </w:r>
    </w:p>
    <w:p w14:paraId="0881A22E" w14:textId="77777777" w:rsidR="00FF0705" w:rsidRPr="00FF0705" w:rsidRDefault="00FF0705" w:rsidP="00FF0705">
      <w:pPr>
        <w:spacing w:after="0" w:line="360" w:lineRule="auto"/>
        <w:ind w:firstLine="709"/>
        <w:jc w:val="both"/>
        <w:rPr>
          <w:lang w:val="uk-UA"/>
        </w:rPr>
      </w:pPr>
      <w:r w:rsidRPr="00FF0705">
        <w:rPr>
          <w:lang w:val="uk-UA"/>
        </w:rPr>
        <w:t>Проведено обстеження 100 пацієнтів з діагнозом остеохондроз шийного відділу хребта у віці 40-65 років: чоловіків – 42, жінок – 58. Розподіл пацієнтів за статтю та віком представлений у таблиці 5.</w:t>
      </w:r>
    </w:p>
    <w:p w14:paraId="21C1F95A" w14:textId="77777777" w:rsidR="00474E8E" w:rsidRDefault="00474E8E" w:rsidP="00FF0705">
      <w:pPr>
        <w:spacing w:after="0" w:line="360" w:lineRule="auto"/>
        <w:ind w:firstLine="709"/>
        <w:jc w:val="right"/>
        <w:rPr>
          <w:lang w:val="uk-UA"/>
        </w:rPr>
      </w:pPr>
    </w:p>
    <w:p w14:paraId="7037624D" w14:textId="38048DD5" w:rsidR="00FF0705" w:rsidRPr="00FF0705" w:rsidRDefault="00FF0705" w:rsidP="00FF0705">
      <w:pPr>
        <w:spacing w:after="0" w:line="360" w:lineRule="auto"/>
        <w:ind w:firstLine="709"/>
        <w:jc w:val="right"/>
        <w:rPr>
          <w:lang w:val="uk-UA"/>
        </w:rPr>
      </w:pPr>
      <w:r w:rsidRPr="00FF0705">
        <w:rPr>
          <w:lang w:val="uk-UA"/>
        </w:rPr>
        <w:lastRenderedPageBreak/>
        <w:t>Таблиця 5</w:t>
      </w:r>
    </w:p>
    <w:p w14:paraId="49784BE7" w14:textId="17C30887" w:rsidR="00111AE2" w:rsidRPr="00FF0705" w:rsidRDefault="00FF0705" w:rsidP="00FF0705">
      <w:pPr>
        <w:spacing w:after="0" w:line="360" w:lineRule="auto"/>
        <w:jc w:val="center"/>
        <w:rPr>
          <w:b/>
          <w:bCs/>
          <w:lang w:val="uk-UA"/>
        </w:rPr>
      </w:pPr>
      <w:r w:rsidRPr="00FF0705">
        <w:rPr>
          <w:b/>
          <w:bCs/>
          <w:lang w:val="uk-UA"/>
        </w:rPr>
        <w:t>Розподіл пацієнтів за статтю та віком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7"/>
        <w:gridCol w:w="1367"/>
        <w:gridCol w:w="1367"/>
        <w:gridCol w:w="1367"/>
        <w:gridCol w:w="1367"/>
        <w:gridCol w:w="1368"/>
        <w:gridCol w:w="1368"/>
      </w:tblGrid>
      <w:tr w:rsidR="006D3EEB" w:rsidRPr="006D3EEB" w14:paraId="79E4D7A5" w14:textId="77777777" w:rsidTr="006D3EEB">
        <w:tc>
          <w:tcPr>
            <w:tcW w:w="1367" w:type="dxa"/>
            <w:vMerge w:val="restart"/>
            <w:vAlign w:val="center"/>
          </w:tcPr>
          <w:p w14:paraId="2DE56841" w14:textId="77777777" w:rsidR="006D3EEB" w:rsidRPr="006D3EEB" w:rsidRDefault="006D3EEB" w:rsidP="006D3EEB">
            <w:pPr>
              <w:pStyle w:val="a7"/>
              <w:spacing w:before="0" w:beforeAutospacing="0" w:after="0" w:afterAutospacing="0"/>
              <w:jc w:val="center"/>
              <w:rPr>
                <w:b/>
                <w:bCs/>
                <w:sz w:val="28"/>
                <w:szCs w:val="28"/>
                <w:shd w:val="clear" w:color="auto" w:fill="FFFFFF"/>
              </w:rPr>
            </w:pPr>
            <w:r w:rsidRPr="006D3EEB">
              <w:rPr>
                <w:b/>
                <w:bCs/>
                <w:sz w:val="28"/>
                <w:szCs w:val="28"/>
                <w:shd w:val="clear" w:color="auto" w:fill="FFFFFF"/>
              </w:rPr>
              <w:t>Вік, років</w:t>
            </w:r>
          </w:p>
        </w:tc>
        <w:tc>
          <w:tcPr>
            <w:tcW w:w="2734" w:type="dxa"/>
            <w:gridSpan w:val="2"/>
            <w:vAlign w:val="center"/>
          </w:tcPr>
          <w:p w14:paraId="54DD5F00" w14:textId="77777777" w:rsidR="006D3EEB" w:rsidRPr="006D3EEB" w:rsidRDefault="006D3EEB" w:rsidP="006D3EEB">
            <w:pPr>
              <w:pStyle w:val="a7"/>
              <w:spacing w:before="0" w:beforeAutospacing="0" w:after="0" w:afterAutospacing="0"/>
              <w:jc w:val="center"/>
              <w:rPr>
                <w:b/>
                <w:bCs/>
                <w:sz w:val="28"/>
                <w:szCs w:val="28"/>
                <w:shd w:val="clear" w:color="auto" w:fill="FFFFFF"/>
              </w:rPr>
            </w:pPr>
            <w:r w:rsidRPr="006D3EEB">
              <w:rPr>
                <w:b/>
                <w:bCs/>
                <w:sz w:val="28"/>
                <w:szCs w:val="28"/>
                <w:shd w:val="clear" w:color="auto" w:fill="FFFFFF"/>
              </w:rPr>
              <w:t>Чоловіки</w:t>
            </w:r>
          </w:p>
        </w:tc>
        <w:tc>
          <w:tcPr>
            <w:tcW w:w="2734" w:type="dxa"/>
            <w:gridSpan w:val="2"/>
            <w:vAlign w:val="center"/>
          </w:tcPr>
          <w:p w14:paraId="4B927797" w14:textId="77777777" w:rsidR="006D3EEB" w:rsidRPr="006D3EEB" w:rsidRDefault="006D3EEB" w:rsidP="006D3EEB">
            <w:pPr>
              <w:pStyle w:val="a7"/>
              <w:spacing w:before="0" w:beforeAutospacing="0" w:after="0" w:afterAutospacing="0"/>
              <w:jc w:val="center"/>
              <w:rPr>
                <w:b/>
                <w:bCs/>
                <w:sz w:val="28"/>
                <w:szCs w:val="28"/>
                <w:shd w:val="clear" w:color="auto" w:fill="FFFFFF"/>
              </w:rPr>
            </w:pPr>
            <w:r w:rsidRPr="006D3EEB">
              <w:rPr>
                <w:b/>
                <w:bCs/>
                <w:sz w:val="28"/>
                <w:szCs w:val="28"/>
                <w:shd w:val="clear" w:color="auto" w:fill="FFFFFF"/>
              </w:rPr>
              <w:t>Жінки</w:t>
            </w:r>
          </w:p>
        </w:tc>
        <w:tc>
          <w:tcPr>
            <w:tcW w:w="2736" w:type="dxa"/>
            <w:gridSpan w:val="2"/>
            <w:vAlign w:val="center"/>
          </w:tcPr>
          <w:p w14:paraId="4D02A79C" w14:textId="77777777" w:rsidR="006D3EEB" w:rsidRPr="006D3EEB" w:rsidRDefault="006D3EEB" w:rsidP="006D3EEB">
            <w:pPr>
              <w:pStyle w:val="a7"/>
              <w:spacing w:before="0" w:beforeAutospacing="0" w:after="0" w:afterAutospacing="0"/>
              <w:jc w:val="center"/>
              <w:rPr>
                <w:b/>
                <w:bCs/>
                <w:sz w:val="28"/>
                <w:szCs w:val="28"/>
                <w:shd w:val="clear" w:color="auto" w:fill="FFFFFF"/>
              </w:rPr>
            </w:pPr>
            <w:r w:rsidRPr="006D3EEB">
              <w:rPr>
                <w:b/>
                <w:bCs/>
                <w:sz w:val="28"/>
                <w:szCs w:val="28"/>
                <w:shd w:val="clear" w:color="auto" w:fill="FFFFFF"/>
              </w:rPr>
              <w:t>Усього</w:t>
            </w:r>
          </w:p>
        </w:tc>
      </w:tr>
      <w:tr w:rsidR="006D3EEB" w:rsidRPr="006D3EEB" w14:paraId="436FA392" w14:textId="77777777" w:rsidTr="006D3EEB">
        <w:tc>
          <w:tcPr>
            <w:tcW w:w="1367" w:type="dxa"/>
            <w:vMerge/>
            <w:vAlign w:val="center"/>
          </w:tcPr>
          <w:p w14:paraId="5B31DC30" w14:textId="77777777" w:rsidR="006D3EEB" w:rsidRPr="006D3EEB" w:rsidRDefault="006D3EEB" w:rsidP="006D3EEB">
            <w:pPr>
              <w:pStyle w:val="a7"/>
              <w:spacing w:before="0" w:beforeAutospacing="0" w:after="0" w:afterAutospacing="0"/>
              <w:jc w:val="center"/>
              <w:rPr>
                <w:b/>
                <w:bCs/>
                <w:sz w:val="28"/>
                <w:szCs w:val="28"/>
                <w:shd w:val="clear" w:color="auto" w:fill="FFFFFF"/>
              </w:rPr>
            </w:pPr>
          </w:p>
        </w:tc>
        <w:tc>
          <w:tcPr>
            <w:tcW w:w="1367" w:type="dxa"/>
            <w:vAlign w:val="center"/>
          </w:tcPr>
          <w:p w14:paraId="22D8F209" w14:textId="77777777" w:rsidR="006D3EEB" w:rsidRPr="006D3EEB" w:rsidRDefault="006D3EEB" w:rsidP="006D3EEB">
            <w:pPr>
              <w:pStyle w:val="a7"/>
              <w:spacing w:before="0" w:beforeAutospacing="0" w:after="0" w:afterAutospacing="0"/>
              <w:jc w:val="center"/>
              <w:rPr>
                <w:b/>
                <w:bCs/>
                <w:sz w:val="28"/>
                <w:szCs w:val="28"/>
                <w:shd w:val="clear" w:color="auto" w:fill="FFFFFF"/>
              </w:rPr>
            </w:pPr>
            <w:r w:rsidRPr="006D3EEB">
              <w:rPr>
                <w:b/>
                <w:bCs/>
                <w:sz w:val="28"/>
                <w:szCs w:val="28"/>
                <w:shd w:val="clear" w:color="auto" w:fill="FFFFFF"/>
              </w:rPr>
              <w:t>абс</w:t>
            </w:r>
          </w:p>
        </w:tc>
        <w:tc>
          <w:tcPr>
            <w:tcW w:w="1367" w:type="dxa"/>
            <w:vAlign w:val="center"/>
          </w:tcPr>
          <w:p w14:paraId="77C9F984" w14:textId="77777777" w:rsidR="006D3EEB" w:rsidRPr="006D3EEB" w:rsidRDefault="006D3EEB" w:rsidP="006D3EEB">
            <w:pPr>
              <w:pStyle w:val="a7"/>
              <w:spacing w:before="0" w:beforeAutospacing="0" w:after="0" w:afterAutospacing="0"/>
              <w:jc w:val="center"/>
              <w:rPr>
                <w:b/>
                <w:bCs/>
                <w:sz w:val="28"/>
                <w:szCs w:val="28"/>
                <w:shd w:val="clear" w:color="auto" w:fill="FFFFFF"/>
              </w:rPr>
            </w:pPr>
            <w:r w:rsidRPr="006D3EEB">
              <w:rPr>
                <w:b/>
                <w:bCs/>
                <w:sz w:val="28"/>
                <w:szCs w:val="28"/>
                <w:shd w:val="clear" w:color="auto" w:fill="FFFFFF"/>
              </w:rPr>
              <w:t>%</w:t>
            </w:r>
          </w:p>
        </w:tc>
        <w:tc>
          <w:tcPr>
            <w:tcW w:w="1367" w:type="dxa"/>
            <w:vAlign w:val="center"/>
          </w:tcPr>
          <w:p w14:paraId="1A762A47" w14:textId="77777777" w:rsidR="006D3EEB" w:rsidRPr="006D3EEB" w:rsidRDefault="006D3EEB" w:rsidP="006D3EEB">
            <w:pPr>
              <w:pStyle w:val="a7"/>
              <w:spacing w:before="0" w:beforeAutospacing="0" w:after="0" w:afterAutospacing="0"/>
              <w:jc w:val="center"/>
              <w:rPr>
                <w:b/>
                <w:bCs/>
                <w:sz w:val="28"/>
                <w:szCs w:val="28"/>
                <w:shd w:val="clear" w:color="auto" w:fill="FFFFFF"/>
              </w:rPr>
            </w:pPr>
            <w:r w:rsidRPr="006D3EEB">
              <w:rPr>
                <w:b/>
                <w:bCs/>
                <w:sz w:val="28"/>
                <w:szCs w:val="28"/>
                <w:shd w:val="clear" w:color="auto" w:fill="FFFFFF"/>
              </w:rPr>
              <w:t>абс</w:t>
            </w:r>
          </w:p>
        </w:tc>
        <w:tc>
          <w:tcPr>
            <w:tcW w:w="1367" w:type="dxa"/>
            <w:vAlign w:val="center"/>
          </w:tcPr>
          <w:p w14:paraId="424099DE" w14:textId="77777777" w:rsidR="006D3EEB" w:rsidRPr="006D3EEB" w:rsidRDefault="006D3EEB" w:rsidP="006D3EEB">
            <w:pPr>
              <w:pStyle w:val="a7"/>
              <w:spacing w:before="0" w:beforeAutospacing="0" w:after="0" w:afterAutospacing="0"/>
              <w:jc w:val="center"/>
              <w:rPr>
                <w:b/>
                <w:bCs/>
                <w:sz w:val="28"/>
                <w:szCs w:val="28"/>
                <w:shd w:val="clear" w:color="auto" w:fill="FFFFFF"/>
              </w:rPr>
            </w:pPr>
            <w:r w:rsidRPr="006D3EEB">
              <w:rPr>
                <w:b/>
                <w:bCs/>
                <w:sz w:val="28"/>
                <w:szCs w:val="28"/>
                <w:shd w:val="clear" w:color="auto" w:fill="FFFFFF"/>
              </w:rPr>
              <w:t>%</w:t>
            </w:r>
          </w:p>
        </w:tc>
        <w:tc>
          <w:tcPr>
            <w:tcW w:w="1368" w:type="dxa"/>
            <w:vAlign w:val="center"/>
          </w:tcPr>
          <w:p w14:paraId="435BBCB4" w14:textId="77777777" w:rsidR="006D3EEB" w:rsidRPr="006D3EEB" w:rsidRDefault="006D3EEB" w:rsidP="006D3EEB">
            <w:pPr>
              <w:pStyle w:val="a7"/>
              <w:spacing w:before="0" w:beforeAutospacing="0" w:after="0" w:afterAutospacing="0"/>
              <w:jc w:val="center"/>
              <w:rPr>
                <w:b/>
                <w:bCs/>
                <w:sz w:val="28"/>
                <w:szCs w:val="28"/>
                <w:shd w:val="clear" w:color="auto" w:fill="FFFFFF"/>
              </w:rPr>
            </w:pPr>
            <w:r w:rsidRPr="006D3EEB">
              <w:rPr>
                <w:b/>
                <w:bCs/>
                <w:sz w:val="28"/>
                <w:szCs w:val="28"/>
                <w:shd w:val="clear" w:color="auto" w:fill="FFFFFF"/>
              </w:rPr>
              <w:t>абс</w:t>
            </w:r>
          </w:p>
        </w:tc>
        <w:tc>
          <w:tcPr>
            <w:tcW w:w="1368" w:type="dxa"/>
            <w:vAlign w:val="center"/>
          </w:tcPr>
          <w:p w14:paraId="3163242D" w14:textId="77777777" w:rsidR="006D3EEB" w:rsidRPr="006D3EEB" w:rsidRDefault="006D3EEB" w:rsidP="006D3EEB">
            <w:pPr>
              <w:pStyle w:val="a7"/>
              <w:spacing w:before="0" w:beforeAutospacing="0" w:after="0" w:afterAutospacing="0"/>
              <w:jc w:val="center"/>
              <w:rPr>
                <w:b/>
                <w:bCs/>
                <w:sz w:val="28"/>
                <w:szCs w:val="28"/>
                <w:shd w:val="clear" w:color="auto" w:fill="FFFFFF"/>
              </w:rPr>
            </w:pPr>
            <w:r w:rsidRPr="006D3EEB">
              <w:rPr>
                <w:b/>
                <w:bCs/>
                <w:sz w:val="28"/>
                <w:szCs w:val="28"/>
                <w:shd w:val="clear" w:color="auto" w:fill="FFFFFF"/>
              </w:rPr>
              <w:t>%</w:t>
            </w:r>
          </w:p>
        </w:tc>
      </w:tr>
      <w:tr w:rsidR="006D3EEB" w:rsidRPr="006E6A76" w14:paraId="4B835F53" w14:textId="77777777" w:rsidTr="006D3EEB">
        <w:tc>
          <w:tcPr>
            <w:tcW w:w="1367" w:type="dxa"/>
            <w:vAlign w:val="center"/>
          </w:tcPr>
          <w:p w14:paraId="2CE2EDFC" w14:textId="77777777" w:rsidR="006D3EEB" w:rsidRPr="00734546" w:rsidRDefault="006D3EEB" w:rsidP="006D3EEB">
            <w:pPr>
              <w:pStyle w:val="a7"/>
              <w:spacing w:before="0" w:beforeAutospacing="0" w:after="0" w:afterAutospacing="0"/>
              <w:jc w:val="center"/>
              <w:rPr>
                <w:sz w:val="28"/>
                <w:szCs w:val="28"/>
                <w:shd w:val="clear" w:color="auto" w:fill="FFFFFF"/>
              </w:rPr>
            </w:pPr>
            <w:r w:rsidRPr="00734546">
              <w:rPr>
                <w:sz w:val="28"/>
                <w:szCs w:val="28"/>
                <w:shd w:val="clear" w:color="auto" w:fill="FFFFFF"/>
              </w:rPr>
              <w:t>40-49</w:t>
            </w:r>
          </w:p>
        </w:tc>
        <w:tc>
          <w:tcPr>
            <w:tcW w:w="1367" w:type="dxa"/>
            <w:vAlign w:val="center"/>
          </w:tcPr>
          <w:p w14:paraId="18D09D23" w14:textId="77777777" w:rsidR="006D3EEB" w:rsidRPr="00734546" w:rsidRDefault="006D3EEB" w:rsidP="006D3EEB">
            <w:pPr>
              <w:pStyle w:val="a7"/>
              <w:spacing w:before="0" w:beforeAutospacing="0" w:after="0" w:afterAutospacing="0"/>
              <w:jc w:val="center"/>
              <w:rPr>
                <w:sz w:val="28"/>
                <w:szCs w:val="28"/>
                <w:shd w:val="clear" w:color="auto" w:fill="FFFFFF"/>
              </w:rPr>
            </w:pPr>
            <w:r w:rsidRPr="00734546">
              <w:rPr>
                <w:sz w:val="28"/>
                <w:szCs w:val="28"/>
                <w:shd w:val="clear" w:color="auto" w:fill="FFFFFF"/>
              </w:rPr>
              <w:t>12</w:t>
            </w:r>
          </w:p>
        </w:tc>
        <w:tc>
          <w:tcPr>
            <w:tcW w:w="1367" w:type="dxa"/>
            <w:vAlign w:val="center"/>
          </w:tcPr>
          <w:p w14:paraId="16291139" w14:textId="77777777" w:rsidR="006D3EEB" w:rsidRPr="00734546" w:rsidRDefault="006D3EEB" w:rsidP="006D3EEB">
            <w:pPr>
              <w:pStyle w:val="a7"/>
              <w:spacing w:before="0" w:beforeAutospacing="0" w:after="0" w:afterAutospacing="0"/>
              <w:jc w:val="center"/>
              <w:rPr>
                <w:sz w:val="28"/>
                <w:szCs w:val="28"/>
                <w:shd w:val="clear" w:color="auto" w:fill="FFFFFF"/>
              </w:rPr>
            </w:pPr>
            <w:r w:rsidRPr="00734546">
              <w:rPr>
                <w:sz w:val="28"/>
                <w:szCs w:val="28"/>
                <w:shd w:val="clear" w:color="auto" w:fill="FFFFFF"/>
              </w:rPr>
              <w:t>12,0</w:t>
            </w:r>
          </w:p>
        </w:tc>
        <w:tc>
          <w:tcPr>
            <w:tcW w:w="1367" w:type="dxa"/>
            <w:vAlign w:val="center"/>
          </w:tcPr>
          <w:p w14:paraId="40867273" w14:textId="77777777" w:rsidR="006D3EEB" w:rsidRPr="00734546" w:rsidRDefault="006D3EEB" w:rsidP="006D3EEB">
            <w:pPr>
              <w:pStyle w:val="a7"/>
              <w:spacing w:before="0" w:beforeAutospacing="0" w:after="0" w:afterAutospacing="0"/>
              <w:jc w:val="center"/>
              <w:rPr>
                <w:sz w:val="28"/>
                <w:szCs w:val="28"/>
                <w:shd w:val="clear" w:color="auto" w:fill="FFFFFF"/>
              </w:rPr>
            </w:pPr>
            <w:r w:rsidRPr="00734546">
              <w:rPr>
                <w:sz w:val="28"/>
                <w:szCs w:val="28"/>
                <w:shd w:val="clear" w:color="auto" w:fill="FFFFFF"/>
              </w:rPr>
              <w:t>21</w:t>
            </w:r>
          </w:p>
        </w:tc>
        <w:tc>
          <w:tcPr>
            <w:tcW w:w="1367" w:type="dxa"/>
            <w:vAlign w:val="center"/>
          </w:tcPr>
          <w:p w14:paraId="00E18F35" w14:textId="77777777" w:rsidR="006D3EEB" w:rsidRPr="00734546" w:rsidRDefault="006D3EEB" w:rsidP="006D3EEB">
            <w:pPr>
              <w:pStyle w:val="a7"/>
              <w:spacing w:before="0" w:beforeAutospacing="0" w:after="0" w:afterAutospacing="0"/>
              <w:jc w:val="center"/>
              <w:rPr>
                <w:sz w:val="28"/>
                <w:szCs w:val="28"/>
                <w:shd w:val="clear" w:color="auto" w:fill="FFFFFF"/>
              </w:rPr>
            </w:pPr>
            <w:r w:rsidRPr="00734546">
              <w:rPr>
                <w:sz w:val="28"/>
                <w:szCs w:val="28"/>
                <w:shd w:val="clear" w:color="auto" w:fill="FFFFFF"/>
              </w:rPr>
              <w:t>21,0</w:t>
            </w:r>
          </w:p>
        </w:tc>
        <w:tc>
          <w:tcPr>
            <w:tcW w:w="1368" w:type="dxa"/>
            <w:vAlign w:val="center"/>
          </w:tcPr>
          <w:p w14:paraId="683F872B" w14:textId="77777777" w:rsidR="006D3EEB" w:rsidRPr="00734546" w:rsidRDefault="006D3EEB" w:rsidP="006D3EEB">
            <w:pPr>
              <w:pStyle w:val="a7"/>
              <w:spacing w:before="0" w:beforeAutospacing="0" w:after="0" w:afterAutospacing="0"/>
              <w:jc w:val="center"/>
              <w:rPr>
                <w:sz w:val="28"/>
                <w:szCs w:val="28"/>
                <w:shd w:val="clear" w:color="auto" w:fill="FFFFFF"/>
              </w:rPr>
            </w:pPr>
            <w:r w:rsidRPr="00734546">
              <w:rPr>
                <w:sz w:val="28"/>
                <w:szCs w:val="28"/>
                <w:shd w:val="clear" w:color="auto" w:fill="FFFFFF"/>
              </w:rPr>
              <w:t>33</w:t>
            </w:r>
          </w:p>
        </w:tc>
        <w:tc>
          <w:tcPr>
            <w:tcW w:w="1368" w:type="dxa"/>
            <w:vAlign w:val="center"/>
          </w:tcPr>
          <w:p w14:paraId="68316F2F" w14:textId="77777777" w:rsidR="006D3EEB" w:rsidRPr="00734546" w:rsidRDefault="006D3EEB" w:rsidP="006D3EEB">
            <w:pPr>
              <w:pStyle w:val="a7"/>
              <w:spacing w:before="0" w:beforeAutospacing="0" w:after="0" w:afterAutospacing="0"/>
              <w:jc w:val="center"/>
              <w:rPr>
                <w:sz w:val="28"/>
                <w:szCs w:val="28"/>
                <w:shd w:val="clear" w:color="auto" w:fill="FFFFFF"/>
              </w:rPr>
            </w:pPr>
            <w:r w:rsidRPr="00734546">
              <w:rPr>
                <w:sz w:val="28"/>
                <w:szCs w:val="28"/>
                <w:shd w:val="clear" w:color="auto" w:fill="FFFFFF"/>
              </w:rPr>
              <w:t>33,0</w:t>
            </w:r>
          </w:p>
        </w:tc>
      </w:tr>
      <w:tr w:rsidR="006D3EEB" w:rsidRPr="006E6A76" w14:paraId="77F8883E" w14:textId="77777777" w:rsidTr="006D3EEB">
        <w:tc>
          <w:tcPr>
            <w:tcW w:w="1367" w:type="dxa"/>
            <w:vAlign w:val="center"/>
          </w:tcPr>
          <w:p w14:paraId="09ECD9A8" w14:textId="77777777" w:rsidR="006D3EEB" w:rsidRPr="00734546" w:rsidRDefault="006D3EEB" w:rsidP="006D3EEB">
            <w:pPr>
              <w:pStyle w:val="a7"/>
              <w:spacing w:before="0" w:beforeAutospacing="0" w:after="0" w:afterAutospacing="0"/>
              <w:jc w:val="center"/>
              <w:rPr>
                <w:sz w:val="28"/>
                <w:szCs w:val="28"/>
                <w:shd w:val="clear" w:color="auto" w:fill="FFFFFF"/>
              </w:rPr>
            </w:pPr>
            <w:r w:rsidRPr="00734546">
              <w:rPr>
                <w:sz w:val="28"/>
                <w:szCs w:val="28"/>
                <w:shd w:val="clear" w:color="auto" w:fill="FFFFFF"/>
              </w:rPr>
              <w:t>50-59</w:t>
            </w:r>
          </w:p>
        </w:tc>
        <w:tc>
          <w:tcPr>
            <w:tcW w:w="1367" w:type="dxa"/>
            <w:vAlign w:val="center"/>
          </w:tcPr>
          <w:p w14:paraId="5E66C816" w14:textId="77777777" w:rsidR="006D3EEB" w:rsidRPr="00734546" w:rsidRDefault="006D3EEB" w:rsidP="006D3EEB">
            <w:pPr>
              <w:pStyle w:val="a7"/>
              <w:spacing w:before="0" w:beforeAutospacing="0" w:after="0" w:afterAutospacing="0"/>
              <w:jc w:val="center"/>
              <w:rPr>
                <w:sz w:val="28"/>
                <w:szCs w:val="28"/>
                <w:shd w:val="clear" w:color="auto" w:fill="FFFFFF"/>
              </w:rPr>
            </w:pPr>
            <w:r w:rsidRPr="00734546">
              <w:rPr>
                <w:sz w:val="28"/>
                <w:szCs w:val="28"/>
                <w:shd w:val="clear" w:color="auto" w:fill="FFFFFF"/>
              </w:rPr>
              <w:t>19</w:t>
            </w:r>
          </w:p>
        </w:tc>
        <w:tc>
          <w:tcPr>
            <w:tcW w:w="1367" w:type="dxa"/>
            <w:vAlign w:val="center"/>
          </w:tcPr>
          <w:p w14:paraId="2816EDD4" w14:textId="77777777" w:rsidR="006D3EEB" w:rsidRPr="00734546" w:rsidRDefault="006D3EEB" w:rsidP="006D3EEB">
            <w:pPr>
              <w:pStyle w:val="a7"/>
              <w:spacing w:before="0" w:beforeAutospacing="0" w:after="0" w:afterAutospacing="0"/>
              <w:jc w:val="center"/>
              <w:rPr>
                <w:sz w:val="28"/>
                <w:szCs w:val="28"/>
                <w:shd w:val="clear" w:color="auto" w:fill="FFFFFF"/>
              </w:rPr>
            </w:pPr>
            <w:r w:rsidRPr="00734546">
              <w:rPr>
                <w:sz w:val="28"/>
                <w:szCs w:val="28"/>
                <w:shd w:val="clear" w:color="auto" w:fill="FFFFFF"/>
              </w:rPr>
              <w:t>19,0</w:t>
            </w:r>
          </w:p>
        </w:tc>
        <w:tc>
          <w:tcPr>
            <w:tcW w:w="1367" w:type="dxa"/>
            <w:vAlign w:val="center"/>
          </w:tcPr>
          <w:p w14:paraId="12AE9ED5" w14:textId="77777777" w:rsidR="006D3EEB" w:rsidRPr="00734546" w:rsidRDefault="006D3EEB" w:rsidP="006D3EEB">
            <w:pPr>
              <w:pStyle w:val="a7"/>
              <w:spacing w:before="0" w:beforeAutospacing="0" w:after="0" w:afterAutospacing="0"/>
              <w:jc w:val="center"/>
              <w:rPr>
                <w:sz w:val="28"/>
                <w:szCs w:val="28"/>
                <w:shd w:val="clear" w:color="auto" w:fill="FFFFFF"/>
              </w:rPr>
            </w:pPr>
            <w:r w:rsidRPr="00734546">
              <w:rPr>
                <w:sz w:val="28"/>
                <w:szCs w:val="28"/>
                <w:shd w:val="clear" w:color="auto" w:fill="FFFFFF"/>
              </w:rPr>
              <w:t>19</w:t>
            </w:r>
          </w:p>
        </w:tc>
        <w:tc>
          <w:tcPr>
            <w:tcW w:w="1367" w:type="dxa"/>
            <w:vAlign w:val="center"/>
          </w:tcPr>
          <w:p w14:paraId="5010096D" w14:textId="77777777" w:rsidR="006D3EEB" w:rsidRPr="00734546" w:rsidRDefault="006D3EEB" w:rsidP="006D3EEB">
            <w:pPr>
              <w:pStyle w:val="a7"/>
              <w:spacing w:before="0" w:beforeAutospacing="0" w:after="0" w:afterAutospacing="0"/>
              <w:jc w:val="center"/>
              <w:rPr>
                <w:sz w:val="28"/>
                <w:szCs w:val="28"/>
                <w:shd w:val="clear" w:color="auto" w:fill="FFFFFF"/>
              </w:rPr>
            </w:pPr>
            <w:r w:rsidRPr="00734546">
              <w:rPr>
                <w:sz w:val="28"/>
                <w:szCs w:val="28"/>
                <w:shd w:val="clear" w:color="auto" w:fill="FFFFFF"/>
              </w:rPr>
              <w:t>19,0</w:t>
            </w:r>
          </w:p>
        </w:tc>
        <w:tc>
          <w:tcPr>
            <w:tcW w:w="1368" w:type="dxa"/>
            <w:vAlign w:val="center"/>
          </w:tcPr>
          <w:p w14:paraId="12466F58" w14:textId="77777777" w:rsidR="006D3EEB" w:rsidRPr="00734546" w:rsidRDefault="006D3EEB" w:rsidP="006D3EEB">
            <w:pPr>
              <w:pStyle w:val="a7"/>
              <w:spacing w:before="0" w:beforeAutospacing="0" w:after="0" w:afterAutospacing="0"/>
              <w:jc w:val="center"/>
              <w:rPr>
                <w:sz w:val="28"/>
                <w:szCs w:val="28"/>
                <w:shd w:val="clear" w:color="auto" w:fill="FFFFFF"/>
              </w:rPr>
            </w:pPr>
            <w:r w:rsidRPr="00734546">
              <w:rPr>
                <w:sz w:val="28"/>
                <w:szCs w:val="28"/>
                <w:shd w:val="clear" w:color="auto" w:fill="FFFFFF"/>
              </w:rPr>
              <w:t>38</w:t>
            </w:r>
          </w:p>
        </w:tc>
        <w:tc>
          <w:tcPr>
            <w:tcW w:w="1368" w:type="dxa"/>
            <w:vAlign w:val="center"/>
          </w:tcPr>
          <w:p w14:paraId="332A4728" w14:textId="77777777" w:rsidR="006D3EEB" w:rsidRPr="00734546" w:rsidRDefault="006D3EEB" w:rsidP="006D3EEB">
            <w:pPr>
              <w:pStyle w:val="a7"/>
              <w:spacing w:before="0" w:beforeAutospacing="0" w:after="0" w:afterAutospacing="0"/>
              <w:jc w:val="center"/>
              <w:rPr>
                <w:sz w:val="28"/>
                <w:szCs w:val="28"/>
                <w:shd w:val="clear" w:color="auto" w:fill="FFFFFF"/>
              </w:rPr>
            </w:pPr>
            <w:r w:rsidRPr="00734546">
              <w:rPr>
                <w:sz w:val="28"/>
                <w:szCs w:val="28"/>
                <w:shd w:val="clear" w:color="auto" w:fill="FFFFFF"/>
              </w:rPr>
              <w:t>38,0</w:t>
            </w:r>
          </w:p>
        </w:tc>
      </w:tr>
      <w:tr w:rsidR="006D3EEB" w:rsidRPr="006E6A76" w14:paraId="04EBB883" w14:textId="77777777" w:rsidTr="006D3EEB">
        <w:tc>
          <w:tcPr>
            <w:tcW w:w="1367" w:type="dxa"/>
            <w:vAlign w:val="center"/>
          </w:tcPr>
          <w:p w14:paraId="148FB401" w14:textId="77777777" w:rsidR="006D3EEB" w:rsidRPr="00734546" w:rsidRDefault="006D3EEB" w:rsidP="006D3EEB">
            <w:pPr>
              <w:pStyle w:val="a7"/>
              <w:spacing w:before="0" w:beforeAutospacing="0" w:after="0" w:afterAutospacing="0"/>
              <w:jc w:val="center"/>
              <w:rPr>
                <w:sz w:val="28"/>
                <w:szCs w:val="28"/>
                <w:shd w:val="clear" w:color="auto" w:fill="FFFFFF"/>
              </w:rPr>
            </w:pPr>
            <w:r w:rsidRPr="00734546">
              <w:rPr>
                <w:sz w:val="28"/>
                <w:szCs w:val="28"/>
                <w:shd w:val="clear" w:color="auto" w:fill="FFFFFF"/>
              </w:rPr>
              <w:t>60-65</w:t>
            </w:r>
          </w:p>
        </w:tc>
        <w:tc>
          <w:tcPr>
            <w:tcW w:w="1367" w:type="dxa"/>
            <w:vAlign w:val="center"/>
          </w:tcPr>
          <w:p w14:paraId="67F9390B" w14:textId="77777777" w:rsidR="006D3EEB" w:rsidRPr="00734546" w:rsidRDefault="006D3EEB" w:rsidP="006D3EEB">
            <w:pPr>
              <w:pStyle w:val="a7"/>
              <w:spacing w:before="0" w:beforeAutospacing="0" w:after="0" w:afterAutospacing="0"/>
              <w:jc w:val="center"/>
              <w:rPr>
                <w:sz w:val="28"/>
                <w:szCs w:val="28"/>
                <w:shd w:val="clear" w:color="auto" w:fill="FFFFFF"/>
              </w:rPr>
            </w:pPr>
            <w:r w:rsidRPr="00734546">
              <w:rPr>
                <w:sz w:val="28"/>
                <w:szCs w:val="28"/>
                <w:shd w:val="clear" w:color="auto" w:fill="FFFFFF"/>
              </w:rPr>
              <w:t>11</w:t>
            </w:r>
          </w:p>
        </w:tc>
        <w:tc>
          <w:tcPr>
            <w:tcW w:w="1367" w:type="dxa"/>
            <w:vAlign w:val="center"/>
          </w:tcPr>
          <w:p w14:paraId="5F0E3B0D" w14:textId="77777777" w:rsidR="006D3EEB" w:rsidRPr="00734546" w:rsidRDefault="006D3EEB" w:rsidP="006D3EEB">
            <w:pPr>
              <w:pStyle w:val="a7"/>
              <w:spacing w:before="0" w:beforeAutospacing="0" w:after="0" w:afterAutospacing="0"/>
              <w:jc w:val="center"/>
              <w:rPr>
                <w:sz w:val="28"/>
                <w:szCs w:val="28"/>
                <w:shd w:val="clear" w:color="auto" w:fill="FFFFFF"/>
              </w:rPr>
            </w:pPr>
            <w:r w:rsidRPr="00734546">
              <w:rPr>
                <w:sz w:val="28"/>
                <w:szCs w:val="28"/>
                <w:shd w:val="clear" w:color="auto" w:fill="FFFFFF"/>
              </w:rPr>
              <w:t>11,0</w:t>
            </w:r>
          </w:p>
        </w:tc>
        <w:tc>
          <w:tcPr>
            <w:tcW w:w="1367" w:type="dxa"/>
            <w:vAlign w:val="center"/>
          </w:tcPr>
          <w:p w14:paraId="3FFC5CAE" w14:textId="77777777" w:rsidR="006D3EEB" w:rsidRPr="00734546" w:rsidRDefault="006D3EEB" w:rsidP="006D3EEB">
            <w:pPr>
              <w:pStyle w:val="a7"/>
              <w:spacing w:before="0" w:beforeAutospacing="0" w:after="0" w:afterAutospacing="0"/>
              <w:jc w:val="center"/>
              <w:rPr>
                <w:sz w:val="28"/>
                <w:szCs w:val="28"/>
                <w:shd w:val="clear" w:color="auto" w:fill="FFFFFF"/>
              </w:rPr>
            </w:pPr>
            <w:r w:rsidRPr="00734546">
              <w:rPr>
                <w:sz w:val="28"/>
                <w:szCs w:val="28"/>
                <w:shd w:val="clear" w:color="auto" w:fill="FFFFFF"/>
              </w:rPr>
              <w:t>18</w:t>
            </w:r>
          </w:p>
        </w:tc>
        <w:tc>
          <w:tcPr>
            <w:tcW w:w="1367" w:type="dxa"/>
            <w:vAlign w:val="center"/>
          </w:tcPr>
          <w:p w14:paraId="4F7C5BD2" w14:textId="77777777" w:rsidR="006D3EEB" w:rsidRPr="00734546" w:rsidRDefault="006D3EEB" w:rsidP="006D3EEB">
            <w:pPr>
              <w:pStyle w:val="a7"/>
              <w:spacing w:before="0" w:beforeAutospacing="0" w:after="0" w:afterAutospacing="0"/>
              <w:jc w:val="center"/>
              <w:rPr>
                <w:sz w:val="28"/>
                <w:szCs w:val="28"/>
                <w:shd w:val="clear" w:color="auto" w:fill="FFFFFF"/>
              </w:rPr>
            </w:pPr>
            <w:r w:rsidRPr="00734546">
              <w:rPr>
                <w:sz w:val="28"/>
                <w:szCs w:val="28"/>
                <w:shd w:val="clear" w:color="auto" w:fill="FFFFFF"/>
              </w:rPr>
              <w:t>18,0</w:t>
            </w:r>
          </w:p>
        </w:tc>
        <w:tc>
          <w:tcPr>
            <w:tcW w:w="1368" w:type="dxa"/>
            <w:vAlign w:val="center"/>
          </w:tcPr>
          <w:p w14:paraId="70DB749B" w14:textId="77777777" w:rsidR="006D3EEB" w:rsidRPr="00734546" w:rsidRDefault="006D3EEB" w:rsidP="006D3EEB">
            <w:pPr>
              <w:pStyle w:val="a7"/>
              <w:spacing w:before="0" w:beforeAutospacing="0" w:after="0" w:afterAutospacing="0"/>
              <w:jc w:val="center"/>
              <w:rPr>
                <w:sz w:val="28"/>
                <w:szCs w:val="28"/>
                <w:shd w:val="clear" w:color="auto" w:fill="FFFFFF"/>
              </w:rPr>
            </w:pPr>
            <w:r w:rsidRPr="00734546">
              <w:rPr>
                <w:sz w:val="28"/>
                <w:szCs w:val="28"/>
                <w:shd w:val="clear" w:color="auto" w:fill="FFFFFF"/>
              </w:rPr>
              <w:t>29</w:t>
            </w:r>
          </w:p>
        </w:tc>
        <w:tc>
          <w:tcPr>
            <w:tcW w:w="1368" w:type="dxa"/>
            <w:vAlign w:val="center"/>
          </w:tcPr>
          <w:p w14:paraId="2E155F09" w14:textId="77777777" w:rsidR="006D3EEB" w:rsidRPr="00734546" w:rsidRDefault="006D3EEB" w:rsidP="006D3EEB">
            <w:pPr>
              <w:pStyle w:val="a7"/>
              <w:spacing w:before="0" w:beforeAutospacing="0" w:after="0" w:afterAutospacing="0"/>
              <w:jc w:val="center"/>
              <w:rPr>
                <w:sz w:val="28"/>
                <w:szCs w:val="28"/>
                <w:shd w:val="clear" w:color="auto" w:fill="FFFFFF"/>
              </w:rPr>
            </w:pPr>
            <w:r w:rsidRPr="00734546">
              <w:rPr>
                <w:sz w:val="28"/>
                <w:szCs w:val="28"/>
                <w:shd w:val="clear" w:color="auto" w:fill="FFFFFF"/>
              </w:rPr>
              <w:t>29,0</w:t>
            </w:r>
          </w:p>
        </w:tc>
      </w:tr>
      <w:tr w:rsidR="006D3EEB" w:rsidRPr="006E6A76" w14:paraId="274B8583" w14:textId="77777777" w:rsidTr="009204CD">
        <w:tc>
          <w:tcPr>
            <w:tcW w:w="1367" w:type="dxa"/>
          </w:tcPr>
          <w:p w14:paraId="62121DB4" w14:textId="77777777" w:rsidR="006D3EEB" w:rsidRPr="00734546" w:rsidRDefault="006D3EEB" w:rsidP="006D3EEB">
            <w:pPr>
              <w:pStyle w:val="a7"/>
              <w:spacing w:before="0" w:beforeAutospacing="0" w:after="0" w:afterAutospacing="0"/>
              <w:rPr>
                <w:sz w:val="28"/>
                <w:szCs w:val="28"/>
                <w:shd w:val="clear" w:color="auto" w:fill="FFFFFF"/>
              </w:rPr>
            </w:pPr>
            <w:r w:rsidRPr="00734546">
              <w:rPr>
                <w:sz w:val="28"/>
                <w:szCs w:val="28"/>
                <w:shd w:val="clear" w:color="auto" w:fill="FFFFFF"/>
              </w:rPr>
              <w:t>Усього</w:t>
            </w:r>
          </w:p>
        </w:tc>
        <w:tc>
          <w:tcPr>
            <w:tcW w:w="1367" w:type="dxa"/>
          </w:tcPr>
          <w:p w14:paraId="6C0A715B" w14:textId="77777777" w:rsidR="006D3EEB" w:rsidRPr="00734546" w:rsidRDefault="006D3EEB" w:rsidP="006D3EEB">
            <w:pPr>
              <w:pStyle w:val="a7"/>
              <w:spacing w:before="0" w:beforeAutospacing="0" w:after="0" w:afterAutospacing="0"/>
              <w:rPr>
                <w:sz w:val="28"/>
                <w:szCs w:val="28"/>
                <w:shd w:val="clear" w:color="auto" w:fill="FFFFFF"/>
              </w:rPr>
            </w:pPr>
            <w:r w:rsidRPr="00734546">
              <w:rPr>
                <w:sz w:val="28"/>
                <w:szCs w:val="28"/>
                <w:shd w:val="clear" w:color="auto" w:fill="FFFFFF"/>
              </w:rPr>
              <w:t>42</w:t>
            </w:r>
          </w:p>
        </w:tc>
        <w:tc>
          <w:tcPr>
            <w:tcW w:w="1367" w:type="dxa"/>
          </w:tcPr>
          <w:p w14:paraId="67ABB0A2" w14:textId="77777777" w:rsidR="006D3EEB" w:rsidRPr="00734546" w:rsidRDefault="006D3EEB" w:rsidP="006D3EEB">
            <w:pPr>
              <w:pStyle w:val="a7"/>
              <w:spacing w:before="0" w:beforeAutospacing="0" w:after="0" w:afterAutospacing="0"/>
              <w:rPr>
                <w:sz w:val="28"/>
                <w:szCs w:val="28"/>
                <w:shd w:val="clear" w:color="auto" w:fill="FFFFFF"/>
              </w:rPr>
            </w:pPr>
            <w:r w:rsidRPr="00734546">
              <w:rPr>
                <w:sz w:val="28"/>
                <w:szCs w:val="28"/>
                <w:shd w:val="clear" w:color="auto" w:fill="FFFFFF"/>
              </w:rPr>
              <w:t>42,0</w:t>
            </w:r>
          </w:p>
        </w:tc>
        <w:tc>
          <w:tcPr>
            <w:tcW w:w="1367" w:type="dxa"/>
          </w:tcPr>
          <w:p w14:paraId="40A42B5E" w14:textId="77777777" w:rsidR="006D3EEB" w:rsidRPr="00734546" w:rsidRDefault="006D3EEB" w:rsidP="006D3EEB">
            <w:pPr>
              <w:pStyle w:val="a7"/>
              <w:spacing w:before="0" w:beforeAutospacing="0" w:after="0" w:afterAutospacing="0"/>
              <w:rPr>
                <w:sz w:val="28"/>
                <w:szCs w:val="28"/>
                <w:shd w:val="clear" w:color="auto" w:fill="FFFFFF"/>
              </w:rPr>
            </w:pPr>
            <w:r w:rsidRPr="00734546">
              <w:rPr>
                <w:sz w:val="28"/>
                <w:szCs w:val="28"/>
                <w:shd w:val="clear" w:color="auto" w:fill="FFFFFF"/>
              </w:rPr>
              <w:t>58</w:t>
            </w:r>
          </w:p>
        </w:tc>
        <w:tc>
          <w:tcPr>
            <w:tcW w:w="1367" w:type="dxa"/>
          </w:tcPr>
          <w:p w14:paraId="752079EE" w14:textId="77777777" w:rsidR="006D3EEB" w:rsidRPr="00734546" w:rsidRDefault="006D3EEB" w:rsidP="006D3EEB">
            <w:pPr>
              <w:pStyle w:val="a7"/>
              <w:spacing w:before="0" w:beforeAutospacing="0" w:after="0" w:afterAutospacing="0"/>
              <w:rPr>
                <w:sz w:val="28"/>
                <w:szCs w:val="28"/>
                <w:shd w:val="clear" w:color="auto" w:fill="FFFFFF"/>
              </w:rPr>
            </w:pPr>
            <w:r w:rsidRPr="00734546">
              <w:rPr>
                <w:sz w:val="28"/>
                <w:szCs w:val="28"/>
                <w:shd w:val="clear" w:color="auto" w:fill="FFFFFF"/>
              </w:rPr>
              <w:t>58,0</w:t>
            </w:r>
          </w:p>
        </w:tc>
        <w:tc>
          <w:tcPr>
            <w:tcW w:w="1368" w:type="dxa"/>
          </w:tcPr>
          <w:p w14:paraId="79F295EB" w14:textId="77777777" w:rsidR="006D3EEB" w:rsidRPr="00734546" w:rsidRDefault="006D3EEB" w:rsidP="006D3EEB">
            <w:pPr>
              <w:pStyle w:val="a7"/>
              <w:spacing w:before="0" w:beforeAutospacing="0" w:after="0" w:afterAutospacing="0"/>
              <w:rPr>
                <w:sz w:val="28"/>
                <w:szCs w:val="28"/>
                <w:shd w:val="clear" w:color="auto" w:fill="FFFFFF"/>
              </w:rPr>
            </w:pPr>
            <w:r w:rsidRPr="00734546">
              <w:rPr>
                <w:sz w:val="28"/>
                <w:szCs w:val="28"/>
                <w:shd w:val="clear" w:color="auto" w:fill="FFFFFF"/>
              </w:rPr>
              <w:t>100</w:t>
            </w:r>
          </w:p>
        </w:tc>
        <w:tc>
          <w:tcPr>
            <w:tcW w:w="1368" w:type="dxa"/>
          </w:tcPr>
          <w:p w14:paraId="6A6E5F51" w14:textId="77777777" w:rsidR="006D3EEB" w:rsidRPr="00734546" w:rsidRDefault="006D3EEB" w:rsidP="006D3EEB">
            <w:pPr>
              <w:pStyle w:val="a7"/>
              <w:spacing w:before="0" w:beforeAutospacing="0" w:after="0" w:afterAutospacing="0"/>
              <w:rPr>
                <w:sz w:val="28"/>
                <w:szCs w:val="28"/>
                <w:shd w:val="clear" w:color="auto" w:fill="FFFFFF"/>
              </w:rPr>
            </w:pPr>
            <w:r w:rsidRPr="00734546">
              <w:rPr>
                <w:sz w:val="28"/>
                <w:szCs w:val="28"/>
                <w:shd w:val="clear" w:color="auto" w:fill="FFFFFF"/>
              </w:rPr>
              <w:t>100,0</w:t>
            </w:r>
          </w:p>
        </w:tc>
      </w:tr>
    </w:tbl>
    <w:p w14:paraId="3A8F6258" w14:textId="40A3696E" w:rsidR="003E2594" w:rsidRDefault="00C33AFB" w:rsidP="00C33AFB">
      <w:pPr>
        <w:spacing w:after="0" w:line="360" w:lineRule="auto"/>
        <w:jc w:val="center"/>
        <w:rPr>
          <w:lang w:val="uk-UA"/>
        </w:rPr>
      </w:pPr>
      <w:r>
        <w:rPr>
          <w:noProof/>
          <w:lang w:eastAsia="ru-RU"/>
        </w:rPr>
        <w:drawing>
          <wp:inline distT="0" distB="0" distL="0" distR="0" wp14:anchorId="58108237" wp14:editId="69C8733B">
            <wp:extent cx="5486400" cy="3200400"/>
            <wp:effectExtent l="0" t="0" r="0" b="0"/>
            <wp:docPr id="794364861"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50A131F6" w14:textId="0838D5E1" w:rsidR="00FF0705" w:rsidRPr="00C33AFB" w:rsidRDefault="00C33AFB" w:rsidP="00C33AFB">
      <w:pPr>
        <w:spacing w:after="0" w:line="360" w:lineRule="auto"/>
        <w:jc w:val="center"/>
        <w:rPr>
          <w:sz w:val="20"/>
          <w:szCs w:val="20"/>
          <w:lang w:val="uk-UA"/>
        </w:rPr>
      </w:pPr>
      <w:r w:rsidRPr="00C33AFB">
        <w:rPr>
          <w:sz w:val="20"/>
          <w:szCs w:val="20"/>
          <w:lang w:val="uk-UA"/>
        </w:rPr>
        <w:t>Мал. 4. Розподіл пацієнтів за статтю та віком</w:t>
      </w:r>
    </w:p>
    <w:p w14:paraId="172BC8A6" w14:textId="77777777" w:rsidR="00C33AFB" w:rsidRPr="00C33AFB" w:rsidRDefault="00C33AFB" w:rsidP="00C33AFB">
      <w:pPr>
        <w:spacing w:after="0" w:line="360" w:lineRule="auto"/>
        <w:ind w:firstLine="709"/>
        <w:jc w:val="both"/>
        <w:rPr>
          <w:lang w:val="uk-UA"/>
        </w:rPr>
      </w:pPr>
      <w:r w:rsidRPr="00C33AFB">
        <w:rPr>
          <w:lang w:val="uk-UA"/>
        </w:rPr>
        <w:t>Усі пацієнти мали слабку фізичну підготовку та малорухливий спосіб життя.</w:t>
      </w:r>
    </w:p>
    <w:p w14:paraId="3EDC3677" w14:textId="05BD4AFF" w:rsidR="00FF0705" w:rsidRDefault="00C33AFB" w:rsidP="00C33AFB">
      <w:pPr>
        <w:spacing w:after="0" w:line="360" w:lineRule="auto"/>
        <w:ind w:firstLine="709"/>
        <w:jc w:val="both"/>
        <w:rPr>
          <w:lang w:val="uk-UA"/>
        </w:rPr>
      </w:pPr>
      <w:r w:rsidRPr="00C33AFB">
        <w:rPr>
          <w:lang w:val="uk-UA"/>
        </w:rPr>
        <w:t>Залежно від проведеного комплексу реабілітаційних заходів пацієнти розділили на 3 групи: 1 група – лише лікувальна фізкультура; 2 група – лише масаж; 3 група – масаж та лікувальна фізкультура. До 1 групи увійшли 30 пацієнтів, до другої – 30, до 3 групи – 40 пацієнтів.</w:t>
      </w:r>
    </w:p>
    <w:p w14:paraId="03204040" w14:textId="77777777" w:rsidR="00C33AFB" w:rsidRPr="00656EE8" w:rsidRDefault="00C33AFB" w:rsidP="00413915">
      <w:pPr>
        <w:spacing w:after="0" w:line="360" w:lineRule="auto"/>
        <w:ind w:firstLine="709"/>
        <w:jc w:val="both"/>
        <w:rPr>
          <w:lang w:val="uk-UA"/>
        </w:rPr>
      </w:pPr>
    </w:p>
    <w:p w14:paraId="0BD6C241" w14:textId="48E6EFCF" w:rsidR="007D152F" w:rsidRPr="00B16623" w:rsidRDefault="007D152F">
      <w:pPr>
        <w:spacing w:line="259" w:lineRule="auto"/>
        <w:rPr>
          <w:lang w:val="uk-UA"/>
        </w:rPr>
      </w:pPr>
      <w:r w:rsidRPr="00B16623">
        <w:rPr>
          <w:lang w:val="uk-UA"/>
        </w:rPr>
        <w:br w:type="page"/>
      </w:r>
    </w:p>
    <w:p w14:paraId="0F72C678" w14:textId="7A033319" w:rsidR="007D152F" w:rsidRPr="00B16623" w:rsidRDefault="007D152F" w:rsidP="007D152F">
      <w:pPr>
        <w:spacing w:after="0" w:line="360" w:lineRule="auto"/>
        <w:jc w:val="center"/>
        <w:rPr>
          <w:b/>
          <w:bCs/>
          <w:lang w:val="uk-UA"/>
        </w:rPr>
      </w:pPr>
      <w:r w:rsidRPr="00B16623">
        <w:rPr>
          <w:b/>
          <w:bCs/>
          <w:lang w:val="uk-UA"/>
        </w:rPr>
        <w:lastRenderedPageBreak/>
        <w:t>РОЗДІЛ 3.</w:t>
      </w:r>
    </w:p>
    <w:p w14:paraId="13DA1C72" w14:textId="33B05D47" w:rsidR="007D152F" w:rsidRPr="00B16623" w:rsidRDefault="001B475C" w:rsidP="00095B60">
      <w:pPr>
        <w:spacing w:after="0" w:line="360" w:lineRule="auto"/>
        <w:jc w:val="center"/>
        <w:rPr>
          <w:b/>
          <w:bCs/>
          <w:lang w:val="uk-UA"/>
        </w:rPr>
      </w:pPr>
      <w:r w:rsidRPr="001B475C">
        <w:rPr>
          <w:b/>
          <w:bCs/>
          <w:lang w:val="uk-UA"/>
        </w:rPr>
        <w:t xml:space="preserve">КОМБІНОВАНЕ ЗАСТОСУВАННЯ МАСАЖУ ТА ЛІКУВАЛЬНОЇ ГІМНАСТИКИ В РЕАБІЛІТАЦІЇ ПАЦІЄНТІВ З ОСТЕОХОНДРОЗОМ ШІЙНОГО ВІДДІЛУ </w:t>
      </w:r>
      <w:r>
        <w:rPr>
          <w:b/>
          <w:bCs/>
          <w:lang w:val="uk-UA"/>
        </w:rPr>
        <w:t>ХРЕБТА</w:t>
      </w:r>
    </w:p>
    <w:p w14:paraId="3181FC75" w14:textId="77777777" w:rsidR="007D152F" w:rsidRPr="00B16623" w:rsidRDefault="007D152F" w:rsidP="007D152F">
      <w:pPr>
        <w:spacing w:after="0" w:line="360" w:lineRule="auto"/>
        <w:jc w:val="center"/>
        <w:rPr>
          <w:b/>
          <w:bCs/>
          <w:lang w:val="uk-UA"/>
        </w:rPr>
      </w:pPr>
    </w:p>
    <w:p w14:paraId="1A2A811C" w14:textId="1DEBCB97" w:rsidR="001B475C" w:rsidRPr="001B475C" w:rsidRDefault="001B475C" w:rsidP="001B475C">
      <w:pPr>
        <w:spacing w:after="0" w:line="360" w:lineRule="auto"/>
        <w:jc w:val="center"/>
        <w:rPr>
          <w:b/>
          <w:bCs/>
          <w:lang w:val="uk-UA"/>
        </w:rPr>
      </w:pPr>
      <w:r w:rsidRPr="001B475C">
        <w:rPr>
          <w:b/>
          <w:bCs/>
          <w:lang w:val="uk-UA"/>
        </w:rPr>
        <w:t>3.1.Зміст комплексу класичного масажу та лікувальної гімнастики при остеохондрозі шийного відділу хребта</w:t>
      </w:r>
    </w:p>
    <w:p w14:paraId="1A2A1FE0" w14:textId="6BA7C2DF" w:rsidR="001B475C" w:rsidRPr="001B475C" w:rsidRDefault="001B475C" w:rsidP="001B475C">
      <w:pPr>
        <w:spacing w:after="0" w:line="360" w:lineRule="auto"/>
        <w:jc w:val="center"/>
        <w:rPr>
          <w:b/>
          <w:bCs/>
          <w:lang w:val="uk-UA"/>
        </w:rPr>
      </w:pPr>
      <w:r w:rsidRPr="001B475C">
        <w:rPr>
          <w:b/>
          <w:bCs/>
          <w:lang w:val="uk-UA"/>
        </w:rPr>
        <w:t>3.1.1. Методика класичного масажу при остеохондрозі шийного відділу хребта</w:t>
      </w:r>
    </w:p>
    <w:p w14:paraId="79D8CB5E" w14:textId="77777777" w:rsidR="00331619" w:rsidRPr="00331619" w:rsidRDefault="00331619" w:rsidP="00331619">
      <w:pPr>
        <w:spacing w:after="0" w:line="360" w:lineRule="auto"/>
        <w:ind w:firstLine="720"/>
        <w:jc w:val="both"/>
        <w:rPr>
          <w:lang w:val="uk-UA"/>
        </w:rPr>
      </w:pPr>
      <w:r w:rsidRPr="00331619">
        <w:rPr>
          <w:lang w:val="uk-UA"/>
        </w:rPr>
        <w:t>Масаж виконують за сегментами тіла:</w:t>
      </w:r>
    </w:p>
    <w:p w14:paraId="0CFEC745" w14:textId="307681A4" w:rsidR="00331619" w:rsidRPr="00331619" w:rsidRDefault="00331619" w:rsidP="00331619">
      <w:pPr>
        <w:spacing w:after="0" w:line="360" w:lineRule="auto"/>
        <w:ind w:firstLine="720"/>
        <w:jc w:val="both"/>
        <w:rPr>
          <w:lang w:val="uk-UA"/>
        </w:rPr>
      </w:pPr>
      <w:r w:rsidRPr="00331619">
        <w:rPr>
          <w:lang w:val="uk-UA"/>
        </w:rPr>
        <w:t xml:space="preserve">- масаж комірцевої зони. Масажується паравертебральна область </w:t>
      </w:r>
      <w:r w:rsidR="000E54C5">
        <w:rPr>
          <w:lang w:val="uk-UA"/>
        </w:rPr>
        <w:t>С</w:t>
      </w:r>
      <w:r w:rsidRPr="000E54C5">
        <w:rPr>
          <w:vertAlign w:val="subscript"/>
          <w:lang w:val="uk-UA"/>
        </w:rPr>
        <w:t>VII</w:t>
      </w:r>
      <w:r w:rsidRPr="00331619">
        <w:rPr>
          <w:lang w:val="uk-UA"/>
        </w:rPr>
        <w:t>-С</w:t>
      </w:r>
      <w:r w:rsidRPr="000E54C5">
        <w:rPr>
          <w:vertAlign w:val="subscript"/>
          <w:lang w:val="uk-UA"/>
        </w:rPr>
        <w:t>I</w:t>
      </w:r>
      <w:r w:rsidRPr="00331619">
        <w:rPr>
          <w:lang w:val="uk-UA"/>
        </w:rPr>
        <w:t xml:space="preserve"> та Th</w:t>
      </w:r>
      <w:r w:rsidRPr="000E54C5">
        <w:rPr>
          <w:vertAlign w:val="subscript"/>
          <w:lang w:val="uk-UA"/>
        </w:rPr>
        <w:t>VI</w:t>
      </w:r>
      <w:r w:rsidRPr="00331619">
        <w:rPr>
          <w:lang w:val="uk-UA"/>
        </w:rPr>
        <w:t>-Th</w:t>
      </w:r>
      <w:r w:rsidRPr="000E54C5">
        <w:rPr>
          <w:vertAlign w:val="subscript"/>
          <w:lang w:val="uk-UA"/>
        </w:rPr>
        <w:t>I</w:t>
      </w:r>
      <w:r w:rsidRPr="00331619">
        <w:rPr>
          <w:lang w:val="uk-UA"/>
        </w:rPr>
        <w:t xml:space="preserve"> . Масаж області больових точок здійснюється вибірково;</w:t>
      </w:r>
    </w:p>
    <w:p w14:paraId="252F47C2" w14:textId="04B5FEDA" w:rsidR="00331619" w:rsidRPr="00331619" w:rsidRDefault="00331619" w:rsidP="00331619">
      <w:pPr>
        <w:spacing w:after="0" w:line="360" w:lineRule="auto"/>
        <w:ind w:firstLine="720"/>
        <w:jc w:val="both"/>
        <w:rPr>
          <w:lang w:val="uk-UA"/>
        </w:rPr>
      </w:pPr>
      <w:r w:rsidRPr="00331619">
        <w:rPr>
          <w:lang w:val="uk-UA"/>
        </w:rPr>
        <w:t xml:space="preserve">- масаж верхньої кінцівки. Поверхневе охоплює погладжування всієї кінцівки проводили у напрямку до пахвових лімфатичних вузлів від кисті. При масажуванні </w:t>
      </w:r>
      <w:r w:rsidR="000E54C5">
        <w:rPr>
          <w:lang w:val="uk-UA"/>
        </w:rPr>
        <w:t>кисті</w:t>
      </w:r>
      <w:r w:rsidRPr="00331619">
        <w:rPr>
          <w:lang w:val="uk-UA"/>
        </w:rPr>
        <w:t xml:space="preserve"> по тильній поверхні </w:t>
      </w:r>
      <w:r w:rsidR="000E54C5">
        <w:rPr>
          <w:lang w:val="uk-UA"/>
        </w:rPr>
        <w:t>кисті</w:t>
      </w:r>
      <w:r w:rsidRPr="00331619">
        <w:rPr>
          <w:lang w:val="uk-UA"/>
        </w:rPr>
        <w:t>, починаючи від кінчиків пальців до середньої третини передпліччя виконували щип</w:t>
      </w:r>
      <w:r w:rsidR="000E54C5">
        <w:rPr>
          <w:lang w:val="uk-UA"/>
        </w:rPr>
        <w:t>це</w:t>
      </w:r>
      <w:r w:rsidRPr="00331619">
        <w:rPr>
          <w:lang w:val="uk-UA"/>
        </w:rPr>
        <w:t>подібне площинне погладжування. Кожен палець масажували по долонній, тильній та бічній поверхнях, потім проводили розтирання (штрихування, кругове, пиляння). Виконували прийоми розминання: зсув, щипцеподібне, розтягування. Використовували вібрацію у формі струшування, пунктування. Масаж передпліччя починали площинним, поверхневим, охоплюючим погладжуванням, розтирали спочатку згинальну поверхню, потім - розгинальну. Розминання використовували поперечну, поздовжню, переривчасту вібрацію. Масаж плеча починали з площинного поверхневого погладжування, потім виконували погладжування, що охоплює, прийоми розтирання і розминання двоголового і триголового м'язів плеча, в області плеча виконували переривчасту вібрацію;</w:t>
      </w:r>
    </w:p>
    <w:p w14:paraId="21E09EF7" w14:textId="77777777" w:rsidR="00331619" w:rsidRPr="00331619" w:rsidRDefault="00331619" w:rsidP="00331619">
      <w:pPr>
        <w:spacing w:after="0" w:line="360" w:lineRule="auto"/>
        <w:ind w:firstLine="720"/>
        <w:jc w:val="both"/>
        <w:rPr>
          <w:lang w:val="uk-UA"/>
        </w:rPr>
      </w:pPr>
      <w:r w:rsidRPr="00331619">
        <w:rPr>
          <w:lang w:val="uk-UA"/>
        </w:rPr>
        <w:t xml:space="preserve">- масаж спини. Проводили поверхневе погладжування, спіралеподібне розтирання, розминання, пунктування від нижчих до вищележачих сегментів </w:t>
      </w:r>
      <w:r w:rsidRPr="00331619">
        <w:rPr>
          <w:lang w:val="uk-UA"/>
        </w:rPr>
        <w:lastRenderedPageBreak/>
        <w:t>паравертебральної області, використовували натискання на остисті відростки хребців.</w:t>
      </w:r>
    </w:p>
    <w:p w14:paraId="413F3A21" w14:textId="0FA6B5CA" w:rsidR="00331619" w:rsidRPr="00331619" w:rsidRDefault="00331619" w:rsidP="00331619">
      <w:pPr>
        <w:spacing w:after="0" w:line="360" w:lineRule="auto"/>
        <w:ind w:firstLine="720"/>
        <w:jc w:val="both"/>
        <w:rPr>
          <w:lang w:val="uk-UA"/>
        </w:rPr>
      </w:pPr>
      <w:r w:rsidRPr="00331619">
        <w:rPr>
          <w:lang w:val="uk-UA"/>
        </w:rPr>
        <w:t>Одним із провідних немедикаментозних методів лікування хворих з шийним остеохондрозом є масаж комі</w:t>
      </w:r>
      <w:r w:rsidR="000E54C5">
        <w:rPr>
          <w:lang w:val="uk-UA"/>
        </w:rPr>
        <w:t>рцевої</w:t>
      </w:r>
      <w:r w:rsidRPr="00331619">
        <w:rPr>
          <w:lang w:val="uk-UA"/>
        </w:rPr>
        <w:t xml:space="preserve"> зони, верхніх кінцівок та спини.</w:t>
      </w:r>
    </w:p>
    <w:p w14:paraId="31A5DA02" w14:textId="77777777" w:rsidR="00331619" w:rsidRPr="00331619" w:rsidRDefault="00331619" w:rsidP="00331619">
      <w:pPr>
        <w:spacing w:after="0" w:line="360" w:lineRule="auto"/>
        <w:ind w:firstLine="720"/>
        <w:jc w:val="both"/>
        <w:rPr>
          <w:lang w:val="uk-UA"/>
        </w:rPr>
      </w:pPr>
      <w:r w:rsidRPr="00331619">
        <w:rPr>
          <w:lang w:val="uk-UA"/>
        </w:rPr>
        <w:t>М'язи шиї масажували в положенні сидячи чи стоячи. Починали масаж із задньої її частини. Застосовували такі прийоми:</w:t>
      </w:r>
    </w:p>
    <w:p w14:paraId="42A94649" w14:textId="77777777" w:rsidR="00331619" w:rsidRPr="00331619" w:rsidRDefault="00331619" w:rsidP="00331619">
      <w:pPr>
        <w:spacing w:after="0" w:line="360" w:lineRule="auto"/>
        <w:ind w:firstLine="720"/>
        <w:jc w:val="both"/>
        <w:rPr>
          <w:lang w:val="uk-UA"/>
        </w:rPr>
      </w:pPr>
      <w:r w:rsidRPr="00331619">
        <w:rPr>
          <w:lang w:val="uk-UA"/>
        </w:rPr>
        <w:t>Погладжування виконували однією або обома руками. Щільно притиснуті долоні переміщали зверху голови вниз до спини і плечових суглобів.</w:t>
      </w:r>
    </w:p>
    <w:p w14:paraId="72FA23E6" w14:textId="77777777" w:rsidR="00331619" w:rsidRPr="00331619" w:rsidRDefault="00331619" w:rsidP="00331619">
      <w:pPr>
        <w:spacing w:after="0" w:line="360" w:lineRule="auto"/>
        <w:ind w:firstLine="720"/>
        <w:jc w:val="both"/>
        <w:rPr>
          <w:lang w:val="uk-UA"/>
        </w:rPr>
      </w:pPr>
      <w:r w:rsidRPr="00331619">
        <w:rPr>
          <w:lang w:val="uk-UA"/>
        </w:rPr>
        <w:t>Вижимання. Виконували ребром долоні на боці шиї, однойменній руці, що масажує, бугром великого пальця - на різноїменній стороні.</w:t>
      </w:r>
    </w:p>
    <w:p w14:paraId="01403667" w14:textId="77777777" w:rsidR="00331619" w:rsidRPr="00331619" w:rsidRDefault="00331619" w:rsidP="00331619">
      <w:pPr>
        <w:spacing w:after="0" w:line="360" w:lineRule="auto"/>
        <w:ind w:firstLine="720"/>
        <w:jc w:val="both"/>
        <w:rPr>
          <w:lang w:val="uk-UA"/>
        </w:rPr>
      </w:pPr>
      <w:r w:rsidRPr="00331619">
        <w:rPr>
          <w:lang w:val="uk-UA"/>
        </w:rPr>
        <w:t>Розминання. Цей прийом виконували подушечками чотирьох пальців однойменної руки шляхом придавлювання м'яза до кісткового ложа і одночасно зміщували їх у бік мізинця. Починали розминання від потиличної кістки в напрямку до лопаток 4-5 разів з одного боку і 4-5 разів з іншого. Після чого робили 3-4 погладжування та повторювали розминання. Далі приступали до погладжування у напрямку до плечового суглоба надпліччя (трапецієподібного м'яза) від вуха, 3-4 рази. Після цього робили вичавлювання 3-4 рази та розминання. Розминання проводили щипцеподібне. Для цього м'яз захоплювали подушечками всіх пальців, робили розминання зі зміщенням у бік мізинця (правою рукою - на лівій стороні шиї і навпаки).</w:t>
      </w:r>
    </w:p>
    <w:p w14:paraId="1773CD09" w14:textId="0C2A1150" w:rsidR="00331619" w:rsidRPr="00331619" w:rsidRDefault="00331619" w:rsidP="00331619">
      <w:pPr>
        <w:spacing w:after="0" w:line="360" w:lineRule="auto"/>
        <w:ind w:firstLine="720"/>
        <w:jc w:val="both"/>
        <w:rPr>
          <w:lang w:val="uk-UA"/>
        </w:rPr>
      </w:pPr>
      <w:r w:rsidRPr="00331619">
        <w:rPr>
          <w:lang w:val="uk-UA"/>
        </w:rPr>
        <w:t>Розтирання. Робили кругові рух</w:t>
      </w:r>
      <w:r w:rsidR="00D3168E">
        <w:rPr>
          <w:lang w:val="uk-UA"/>
        </w:rPr>
        <w:t>и</w:t>
      </w:r>
      <w:r w:rsidRPr="00331619">
        <w:rPr>
          <w:lang w:val="uk-UA"/>
        </w:rPr>
        <w:t xml:space="preserve"> лінією потиличної кістки від одного вуха до іншого чотирма пальцями, тобто. у місцях прикріплення м'язів шиї; Цей прийом також можна виконувати двома руками, переміщуючи їх назустріч один одному. Розтирання проводили від волосяного покриву до спини вздовж шийних хребців. Використовуються різні прийоми розтирання: колоподібне – подушечками чотирьох пальців; пунктирне – від хребетного стовпа убік, колоподібне – подушечками пальців обох рук одночасно. Ці варіанти прийому на лівій частині шиї виконуються правою рукою та на правій частині шиї - лівою; при пунктирному прийомі виконується кожною рукою зі свого боку: вздовж хребетного стовпа встановлюються пальці обох рук і одночасно </w:t>
      </w:r>
      <w:r w:rsidRPr="00331619">
        <w:rPr>
          <w:lang w:val="uk-UA"/>
        </w:rPr>
        <w:lastRenderedPageBreak/>
        <w:t>зсувається шкіра над хребцями в різні боки - вгору і вниз - приблизно на один сантиметр. При пунктирному розтиранні руки рухаються від хребетного стовпа убік (виконується правою рукою на лівій частині шиї і навпаки); колоподібне - подушечками пальців обох рук одночасно [32].</w:t>
      </w:r>
    </w:p>
    <w:p w14:paraId="508D8DEA" w14:textId="77777777" w:rsidR="00331619" w:rsidRPr="00331619" w:rsidRDefault="00331619" w:rsidP="00331619">
      <w:pPr>
        <w:spacing w:after="0" w:line="360" w:lineRule="auto"/>
        <w:ind w:firstLine="720"/>
        <w:jc w:val="both"/>
        <w:rPr>
          <w:lang w:val="uk-UA"/>
        </w:rPr>
      </w:pPr>
      <w:r w:rsidRPr="00331619">
        <w:rPr>
          <w:lang w:val="uk-UA"/>
        </w:rPr>
        <w:t>Погладжуванням завершували масаж задньої частини шиї. Потім переходили до масажу передньої частини шиї. Погладжування тут виконували до грудей від щелепи поперемінно руками. Рухи рук мають бути ніжними, щоб шкіра під ними не зрушувалась і не розтягувалася.</w:t>
      </w:r>
    </w:p>
    <w:p w14:paraId="618A1F76" w14:textId="77777777" w:rsidR="00331619" w:rsidRPr="00331619" w:rsidRDefault="00331619" w:rsidP="00331619">
      <w:pPr>
        <w:spacing w:after="0" w:line="360" w:lineRule="auto"/>
        <w:ind w:firstLine="720"/>
        <w:jc w:val="both"/>
        <w:rPr>
          <w:lang w:val="uk-UA"/>
        </w:rPr>
      </w:pPr>
      <w:r w:rsidRPr="00331619">
        <w:rPr>
          <w:lang w:val="uk-UA"/>
        </w:rPr>
        <w:t>Після цього переходили до грудинно-ключично-соскоподібного м'яза, використовували прийом колоподібного розминання подушечками чотирьох пальців. Рух виконувався по передньобічній поверхні шиї вниз до грудини від мочки вуха (від початку м'яза).</w:t>
      </w:r>
    </w:p>
    <w:p w14:paraId="74E5F5BC" w14:textId="054FBE1F" w:rsidR="00FD2210" w:rsidRDefault="00331619" w:rsidP="00331619">
      <w:pPr>
        <w:spacing w:after="0" w:line="360" w:lineRule="auto"/>
        <w:ind w:firstLine="720"/>
        <w:jc w:val="both"/>
        <w:rPr>
          <w:lang w:val="uk-UA"/>
        </w:rPr>
      </w:pPr>
      <w:r w:rsidRPr="00331619">
        <w:rPr>
          <w:lang w:val="uk-UA"/>
        </w:rPr>
        <w:t>Розтирання робили навколо цього м'яза, за вухом, колоподібно - одним, двома пальцями, 3-4 рази, чергуючи розтирання з погладжуванням та розминанням цього м'яза.</w:t>
      </w:r>
    </w:p>
    <w:p w14:paraId="618A8B29" w14:textId="77777777" w:rsidR="0097412C" w:rsidRDefault="0097412C" w:rsidP="00331619">
      <w:pPr>
        <w:spacing w:after="0" w:line="360" w:lineRule="auto"/>
        <w:ind w:firstLine="720"/>
        <w:jc w:val="both"/>
        <w:rPr>
          <w:lang w:val="uk-UA"/>
        </w:rPr>
      </w:pPr>
    </w:p>
    <w:p w14:paraId="2B164E49" w14:textId="77777777" w:rsidR="0097412C" w:rsidRPr="0097412C" w:rsidRDefault="0097412C" w:rsidP="0097412C">
      <w:pPr>
        <w:spacing w:after="0" w:line="360" w:lineRule="auto"/>
        <w:jc w:val="center"/>
        <w:rPr>
          <w:b/>
          <w:bCs/>
          <w:lang w:val="uk-UA"/>
        </w:rPr>
      </w:pPr>
      <w:r w:rsidRPr="0097412C">
        <w:rPr>
          <w:b/>
          <w:bCs/>
          <w:lang w:val="uk-UA"/>
        </w:rPr>
        <w:t>3.1.2. Методика лікувальної гімнастики при остеохондрозі шийного відділу хребта</w:t>
      </w:r>
    </w:p>
    <w:p w14:paraId="11C61533" w14:textId="77777777" w:rsidR="0097412C" w:rsidRPr="0097412C" w:rsidRDefault="0097412C" w:rsidP="0097412C">
      <w:pPr>
        <w:spacing w:after="0" w:line="360" w:lineRule="auto"/>
        <w:ind w:firstLine="720"/>
        <w:jc w:val="both"/>
        <w:rPr>
          <w:lang w:val="uk-UA"/>
        </w:rPr>
      </w:pPr>
      <w:r w:rsidRPr="0097412C">
        <w:rPr>
          <w:lang w:val="uk-UA"/>
        </w:rPr>
        <w:t>Основний комплекс ЛФК при остеохондрозі шийного відділу хребта під час відновлення порушених функцій.</w:t>
      </w:r>
    </w:p>
    <w:p w14:paraId="7727EE5C" w14:textId="4E2B47E7" w:rsidR="0097412C" w:rsidRPr="0097412C" w:rsidRDefault="0097412C" w:rsidP="0097412C">
      <w:pPr>
        <w:spacing w:after="0" w:line="360" w:lineRule="auto"/>
        <w:ind w:firstLine="720"/>
        <w:jc w:val="both"/>
        <w:rPr>
          <w:lang w:val="uk-UA"/>
        </w:rPr>
      </w:pPr>
      <w:r w:rsidRPr="0097412C">
        <w:rPr>
          <w:lang w:val="uk-UA"/>
        </w:rPr>
        <w:t>1.</w:t>
      </w:r>
      <w:r>
        <w:rPr>
          <w:lang w:val="uk-UA"/>
        </w:rPr>
        <w:t xml:space="preserve"> </w:t>
      </w:r>
      <w:r w:rsidRPr="0097412C">
        <w:rPr>
          <w:lang w:val="uk-UA"/>
        </w:rPr>
        <w:t xml:space="preserve">Вихідне положення: сидячи на стільці або стоячи, руки опущені вздовж тулуба. Повернути голову в крайнє праве положення, потім у ліве. Повторити 5-10 разів. Призначення вправи: досягти такого ступеня рухливості шийних хребців, щоб при максимальному повороті голови ніс та підборіддя розташовувалися над плечем. Інтенсивність рухів слід контролювати больовими відчуттями. Полегшений варіант: Робити серію невеликих рухів у кожну сторону. Для цього голову, наскільки це можливо, слід повернути убік і робити ряд таких рухів у цьому напрямку — свого роду </w:t>
      </w:r>
      <w:r>
        <w:rPr>
          <w:lang w:val="uk-UA"/>
        </w:rPr>
        <w:t>«</w:t>
      </w:r>
      <w:r w:rsidRPr="0097412C">
        <w:rPr>
          <w:lang w:val="uk-UA"/>
        </w:rPr>
        <w:t>біг на місці</w:t>
      </w:r>
      <w:r>
        <w:rPr>
          <w:lang w:val="uk-UA"/>
        </w:rPr>
        <w:t>»</w:t>
      </w:r>
      <w:r w:rsidRPr="0097412C">
        <w:rPr>
          <w:lang w:val="uk-UA"/>
        </w:rPr>
        <w:t>. Потім проробити те саме в інший бік.</w:t>
      </w:r>
    </w:p>
    <w:p w14:paraId="51F03F66" w14:textId="7978D6CC" w:rsidR="0097412C" w:rsidRPr="0097412C" w:rsidRDefault="0097412C" w:rsidP="0097412C">
      <w:pPr>
        <w:spacing w:after="0" w:line="360" w:lineRule="auto"/>
        <w:ind w:firstLine="720"/>
        <w:jc w:val="both"/>
        <w:rPr>
          <w:lang w:val="uk-UA"/>
        </w:rPr>
      </w:pPr>
      <w:r w:rsidRPr="0097412C">
        <w:rPr>
          <w:lang w:val="uk-UA"/>
        </w:rPr>
        <w:lastRenderedPageBreak/>
        <w:t>2.</w:t>
      </w:r>
      <w:r>
        <w:rPr>
          <w:lang w:val="uk-UA"/>
        </w:rPr>
        <w:t xml:space="preserve"> </w:t>
      </w:r>
      <w:r w:rsidRPr="0097412C">
        <w:rPr>
          <w:lang w:val="uk-UA"/>
        </w:rPr>
        <w:t>Вихідне положення: сидячи на стільці або стоячи, руки опущені вздовж тулуба. Опустити голову вниз, намагаючись притиснути підборіддя до грудей. При хорошій рухливості шийних хребців можна підборіддям відчути грудн</w:t>
      </w:r>
      <w:r>
        <w:rPr>
          <w:lang w:val="uk-UA"/>
        </w:rPr>
        <w:t>у</w:t>
      </w:r>
      <w:r w:rsidRPr="0097412C">
        <w:rPr>
          <w:lang w:val="uk-UA"/>
        </w:rPr>
        <w:t xml:space="preserve"> </w:t>
      </w:r>
      <w:r>
        <w:rPr>
          <w:lang w:val="uk-UA"/>
        </w:rPr>
        <w:t>виїмку</w:t>
      </w:r>
      <w:r w:rsidRPr="0097412C">
        <w:rPr>
          <w:lang w:val="uk-UA"/>
        </w:rPr>
        <w:t xml:space="preserve"> Повторити 5-10 разів. Призначення: не тільки покращує гнучкість шийного відділу хребта, а й розтягує великі м'язи задньої області шиї.</w:t>
      </w:r>
    </w:p>
    <w:p w14:paraId="08BD0F30" w14:textId="2DDF0832" w:rsidR="0097412C" w:rsidRPr="0097412C" w:rsidRDefault="0097412C" w:rsidP="0097412C">
      <w:pPr>
        <w:spacing w:after="0" w:line="360" w:lineRule="auto"/>
        <w:ind w:firstLine="720"/>
        <w:jc w:val="both"/>
        <w:rPr>
          <w:lang w:val="uk-UA"/>
        </w:rPr>
      </w:pPr>
      <w:r w:rsidRPr="0097412C">
        <w:rPr>
          <w:lang w:val="uk-UA"/>
        </w:rPr>
        <w:t>3.</w:t>
      </w:r>
      <w:r>
        <w:rPr>
          <w:lang w:val="uk-UA"/>
        </w:rPr>
        <w:t xml:space="preserve"> </w:t>
      </w:r>
      <w:r w:rsidRPr="0097412C">
        <w:rPr>
          <w:lang w:val="uk-UA"/>
        </w:rPr>
        <w:t>Вихідне положення: сидячи на стільці або стоячи, руки опущені вздовж тулуба. Перемістити голову назад, одночасно втягуючи підборіддя. Повторити вправу 5-10 разів. Призначення: корекція властивої людям письмової праці пози, коли голова і шия витягнуті вперед. Коли голова рухається назад, той, хто займається, відчуває, як розтягуються напружені і скуті м'язи задньої області шиї. Вправу рекомендується також робити протягом дня у перервах між роботою. Користь цих занять буде помітна дуже скоро.</w:t>
      </w:r>
    </w:p>
    <w:p w14:paraId="57FC63D3" w14:textId="18E8762C" w:rsidR="0097412C" w:rsidRPr="0097412C" w:rsidRDefault="0097412C" w:rsidP="0097412C">
      <w:pPr>
        <w:spacing w:after="0" w:line="360" w:lineRule="auto"/>
        <w:ind w:firstLine="720"/>
        <w:jc w:val="both"/>
        <w:rPr>
          <w:lang w:val="uk-UA"/>
        </w:rPr>
      </w:pPr>
      <w:r w:rsidRPr="0097412C">
        <w:rPr>
          <w:lang w:val="uk-UA"/>
        </w:rPr>
        <w:t>4.</w:t>
      </w:r>
      <w:r>
        <w:rPr>
          <w:lang w:val="uk-UA"/>
        </w:rPr>
        <w:t xml:space="preserve"> </w:t>
      </w:r>
      <w:r w:rsidRPr="0097412C">
        <w:rPr>
          <w:lang w:val="uk-UA"/>
        </w:rPr>
        <w:t>Початкове положення: сидячи, поклавши одну долоню на чоло. Нахиляючи голову вперед, одночасно натискати долонею на лоб, протидіючи руху голови приблизно протягом 10 с, потім відпочивати стільки ж часу. Повторити вправу 10 разів. Призначення: зміцнює ослаблі м'язи в передній області шиї, сприяє розробці рухливості шийних хребців та забезпечує правильне положення голови.</w:t>
      </w:r>
    </w:p>
    <w:p w14:paraId="088E891F" w14:textId="05FF4461" w:rsidR="0097412C" w:rsidRPr="0097412C" w:rsidRDefault="0097412C" w:rsidP="0097412C">
      <w:pPr>
        <w:spacing w:after="0" w:line="360" w:lineRule="auto"/>
        <w:ind w:firstLine="720"/>
        <w:jc w:val="both"/>
        <w:rPr>
          <w:lang w:val="uk-UA"/>
        </w:rPr>
      </w:pPr>
      <w:r w:rsidRPr="0097412C">
        <w:rPr>
          <w:lang w:val="uk-UA"/>
        </w:rPr>
        <w:t>5.</w:t>
      </w:r>
      <w:r>
        <w:rPr>
          <w:lang w:val="uk-UA"/>
        </w:rPr>
        <w:t xml:space="preserve"> </w:t>
      </w:r>
      <w:r w:rsidRPr="0097412C">
        <w:rPr>
          <w:lang w:val="uk-UA"/>
        </w:rPr>
        <w:t>Вихідне положення: сидячи, поклавши одну долоню на голову в області скроні. Нахиляючи голову вбік, одночасно натискати на неї долонею, протидіючи руху голови протягом 10 с. Відпочити. Повторити 10 разів. Призначення: зміцнює бічні м'язи шиї, покращує рухливість хребців та зменшує біль.</w:t>
      </w:r>
    </w:p>
    <w:p w14:paraId="5B1A2E10" w14:textId="65B50CBA" w:rsidR="0097412C" w:rsidRDefault="0097412C" w:rsidP="0097412C">
      <w:pPr>
        <w:spacing w:after="0" w:line="360" w:lineRule="auto"/>
        <w:ind w:firstLine="720"/>
        <w:jc w:val="both"/>
        <w:rPr>
          <w:lang w:val="uk-UA"/>
        </w:rPr>
      </w:pPr>
      <w:r w:rsidRPr="0097412C">
        <w:rPr>
          <w:lang w:val="uk-UA"/>
        </w:rPr>
        <w:t>6.</w:t>
      </w:r>
      <w:r>
        <w:rPr>
          <w:lang w:val="uk-UA"/>
        </w:rPr>
        <w:t xml:space="preserve"> </w:t>
      </w:r>
      <w:r w:rsidRPr="0097412C">
        <w:rPr>
          <w:lang w:val="uk-UA"/>
        </w:rPr>
        <w:t>Вихідне положення: сидячи чи стоячи, руки опущені вздовж тулуба. Підняти плечі, наскільки це можливо, і утримувати в такому положенні протягом 10 с. Розслабитися, опустити плечі та глибоко вдихнути. Розслабивши м'язи шиї та плечового пояса, відчути, як налиті вагою руки відтягують плечі донизу. Залишатися у такому стані 10–15 с. Повторити вправу 5-10 разів.</w:t>
      </w:r>
    </w:p>
    <w:p w14:paraId="4A2B2EAC" w14:textId="77777777" w:rsidR="00BD7518" w:rsidRDefault="00BD7518" w:rsidP="0097412C">
      <w:pPr>
        <w:spacing w:after="0" w:line="360" w:lineRule="auto"/>
        <w:ind w:firstLine="720"/>
        <w:jc w:val="both"/>
        <w:rPr>
          <w:lang w:val="uk-UA"/>
        </w:rPr>
      </w:pPr>
    </w:p>
    <w:p w14:paraId="7A4EE845" w14:textId="77777777" w:rsidR="00BD7518" w:rsidRPr="00BD7518" w:rsidRDefault="00BD7518" w:rsidP="00BD7518">
      <w:pPr>
        <w:spacing w:after="0" w:line="360" w:lineRule="auto"/>
        <w:jc w:val="center"/>
        <w:rPr>
          <w:b/>
          <w:bCs/>
          <w:lang w:val="uk-UA"/>
        </w:rPr>
      </w:pPr>
      <w:r w:rsidRPr="00BD7518">
        <w:rPr>
          <w:b/>
          <w:bCs/>
          <w:lang w:val="uk-UA"/>
        </w:rPr>
        <w:lastRenderedPageBreak/>
        <w:t>3.1.3.Методика комбінованого застосування класичного масажу та лікувальної гімнастики при остеохондрозі шийного відділу хребта</w:t>
      </w:r>
    </w:p>
    <w:p w14:paraId="4031A051" w14:textId="77777777" w:rsidR="00BD7518" w:rsidRPr="00BD7518" w:rsidRDefault="00BD7518" w:rsidP="00BD7518">
      <w:pPr>
        <w:spacing w:after="0" w:line="360" w:lineRule="auto"/>
        <w:ind w:firstLine="720"/>
        <w:jc w:val="both"/>
        <w:rPr>
          <w:lang w:val="uk-UA"/>
        </w:rPr>
      </w:pPr>
      <w:r w:rsidRPr="00BD7518">
        <w:rPr>
          <w:lang w:val="uk-UA"/>
        </w:rPr>
        <w:t xml:space="preserve">Методика проведення сеансів масажу при остеохондрозі шийного відділу хребта передбачає масування комірцевої зони та шиї за допомогою різних прийомів. Тривалість перших процедур курсу має перевищувати 5-7 хв, а наступних – 12 хв. </w:t>
      </w:r>
    </w:p>
    <w:p w14:paraId="4AE02A01" w14:textId="77777777" w:rsidR="00BD7518" w:rsidRPr="00BD7518" w:rsidRDefault="00BD7518" w:rsidP="00BD7518">
      <w:pPr>
        <w:spacing w:after="0" w:line="360" w:lineRule="auto"/>
        <w:ind w:firstLine="720"/>
        <w:jc w:val="both"/>
        <w:rPr>
          <w:lang w:val="uk-UA"/>
        </w:rPr>
      </w:pPr>
      <w:r w:rsidRPr="00BD7518">
        <w:rPr>
          <w:lang w:val="uk-UA"/>
        </w:rPr>
        <w:t>Однак, перш ніж приступити до масажу, необхідно досягти максимального розслаблення м'язів спини, шиї та всього організму, надавши тілу пацієнта найбільш зручне положення, в даному випадку – лежачи на масажній кушетці або сидячи у спеціальному кріслі. Масаж виконують у наступній послідовності: спочатку масажують руки, потім комірцеву зону, задню поверхню шиї, а при болях у грудях – масажують груди. При гіпертонусі м'язів застосовують м'яке погладжування та розтирання.</w:t>
      </w:r>
    </w:p>
    <w:p w14:paraId="14B83564" w14:textId="77777777" w:rsidR="00BD7518" w:rsidRPr="00BD7518" w:rsidRDefault="00BD7518" w:rsidP="00BD7518">
      <w:pPr>
        <w:spacing w:after="0" w:line="360" w:lineRule="auto"/>
        <w:ind w:firstLine="720"/>
        <w:jc w:val="both"/>
        <w:rPr>
          <w:lang w:val="uk-UA"/>
        </w:rPr>
      </w:pPr>
      <w:r w:rsidRPr="00BD7518">
        <w:rPr>
          <w:lang w:val="uk-UA"/>
        </w:rPr>
        <w:t>Приблизна схема лікувальної гімнастики при шийно-грудному радикуліті представлена в таблиці 6.</w:t>
      </w:r>
    </w:p>
    <w:p w14:paraId="79E50CAD" w14:textId="77777777" w:rsidR="00BD7518" w:rsidRPr="00BD7518" w:rsidRDefault="00BD7518" w:rsidP="00BD7518">
      <w:pPr>
        <w:spacing w:after="0" w:line="360" w:lineRule="auto"/>
        <w:ind w:firstLine="720"/>
        <w:jc w:val="right"/>
        <w:rPr>
          <w:lang w:val="uk-UA"/>
        </w:rPr>
      </w:pPr>
      <w:r w:rsidRPr="00BD7518">
        <w:rPr>
          <w:lang w:val="uk-UA"/>
        </w:rPr>
        <w:t>Таблиця 6</w:t>
      </w:r>
    </w:p>
    <w:p w14:paraId="23231B4D" w14:textId="63243066" w:rsidR="00BD7518" w:rsidRPr="00BD7518" w:rsidRDefault="00BD7518" w:rsidP="00BD7518">
      <w:pPr>
        <w:spacing w:after="0" w:line="360" w:lineRule="auto"/>
        <w:jc w:val="center"/>
        <w:rPr>
          <w:b/>
          <w:bCs/>
          <w:lang w:val="uk-UA"/>
        </w:rPr>
      </w:pPr>
      <w:r w:rsidRPr="00BD7518">
        <w:rPr>
          <w:b/>
          <w:bCs/>
          <w:lang w:val="uk-UA"/>
        </w:rPr>
        <w:t>Схема лікувальної гімнастики</w:t>
      </w:r>
    </w:p>
    <w:tbl>
      <w:tblPr>
        <w:tblW w:w="0" w:type="auto"/>
        <w:tblCellSpacing w:w="0" w:type="dxa"/>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Look w:val="0000" w:firstRow="0" w:lastRow="0" w:firstColumn="0" w:lastColumn="0" w:noHBand="0" w:noVBand="0"/>
      </w:tblPr>
      <w:tblGrid>
        <w:gridCol w:w="2926"/>
        <w:gridCol w:w="1556"/>
        <w:gridCol w:w="3104"/>
        <w:gridCol w:w="2172"/>
      </w:tblGrid>
      <w:tr w:rsidR="004B229D" w:rsidRPr="004B229D" w14:paraId="7D07CCC0" w14:textId="77777777" w:rsidTr="009204CD">
        <w:trPr>
          <w:tblCellSpacing w:w="0" w:type="dxa"/>
        </w:trPr>
        <w:tc>
          <w:tcPr>
            <w:tcW w:w="0" w:type="auto"/>
            <w:tcBorders>
              <w:top w:val="outset" w:sz="6" w:space="0" w:color="auto"/>
              <w:bottom w:val="outset" w:sz="6" w:space="0" w:color="auto"/>
              <w:right w:val="outset" w:sz="6" w:space="0" w:color="auto"/>
            </w:tcBorders>
            <w:vAlign w:val="center"/>
          </w:tcPr>
          <w:p w14:paraId="635679E8" w14:textId="77777777" w:rsidR="004B229D" w:rsidRPr="004B229D" w:rsidRDefault="004B229D" w:rsidP="004B229D">
            <w:pPr>
              <w:spacing w:after="0"/>
              <w:jc w:val="center"/>
              <w:rPr>
                <w:szCs w:val="28"/>
                <w:lang w:val="uk-UA"/>
              </w:rPr>
            </w:pPr>
            <w:r w:rsidRPr="004B229D">
              <w:rPr>
                <w:b/>
                <w:bCs/>
                <w:szCs w:val="28"/>
                <w:lang w:val="uk-UA"/>
              </w:rPr>
              <w:t>Розділ та зміст процедури</w:t>
            </w:r>
          </w:p>
        </w:tc>
        <w:tc>
          <w:tcPr>
            <w:tcW w:w="0" w:type="auto"/>
            <w:tcBorders>
              <w:top w:val="outset" w:sz="6" w:space="0" w:color="auto"/>
              <w:left w:val="outset" w:sz="6" w:space="0" w:color="auto"/>
              <w:bottom w:val="outset" w:sz="6" w:space="0" w:color="auto"/>
              <w:right w:val="outset" w:sz="6" w:space="0" w:color="auto"/>
            </w:tcBorders>
            <w:vAlign w:val="center"/>
          </w:tcPr>
          <w:p w14:paraId="078F9C91" w14:textId="77777777" w:rsidR="004B229D" w:rsidRPr="004B229D" w:rsidRDefault="004B229D" w:rsidP="004B229D">
            <w:pPr>
              <w:spacing w:after="0"/>
              <w:jc w:val="center"/>
              <w:rPr>
                <w:szCs w:val="28"/>
                <w:lang w:val="uk-UA"/>
              </w:rPr>
            </w:pPr>
            <w:r w:rsidRPr="004B229D">
              <w:rPr>
                <w:b/>
                <w:bCs/>
                <w:szCs w:val="28"/>
                <w:lang w:val="uk-UA"/>
              </w:rPr>
              <w:t>Дозування, хв</w:t>
            </w:r>
          </w:p>
        </w:tc>
        <w:tc>
          <w:tcPr>
            <w:tcW w:w="0" w:type="auto"/>
            <w:tcBorders>
              <w:top w:val="outset" w:sz="6" w:space="0" w:color="auto"/>
              <w:left w:val="outset" w:sz="6" w:space="0" w:color="auto"/>
              <w:bottom w:val="outset" w:sz="6" w:space="0" w:color="auto"/>
              <w:right w:val="outset" w:sz="6" w:space="0" w:color="auto"/>
            </w:tcBorders>
            <w:vAlign w:val="center"/>
          </w:tcPr>
          <w:p w14:paraId="2B760DA4" w14:textId="77777777" w:rsidR="004B229D" w:rsidRPr="004B229D" w:rsidRDefault="004B229D" w:rsidP="004B229D">
            <w:pPr>
              <w:spacing w:after="0"/>
              <w:jc w:val="center"/>
              <w:rPr>
                <w:szCs w:val="28"/>
                <w:lang w:val="uk-UA"/>
              </w:rPr>
            </w:pPr>
            <w:r w:rsidRPr="004B229D">
              <w:rPr>
                <w:b/>
                <w:bCs/>
                <w:szCs w:val="28"/>
                <w:lang w:val="uk-UA"/>
              </w:rPr>
              <w:t>Методичні вказівки</w:t>
            </w:r>
          </w:p>
        </w:tc>
        <w:tc>
          <w:tcPr>
            <w:tcW w:w="0" w:type="auto"/>
            <w:tcBorders>
              <w:top w:val="outset" w:sz="6" w:space="0" w:color="auto"/>
              <w:left w:val="outset" w:sz="6" w:space="0" w:color="auto"/>
              <w:bottom w:val="outset" w:sz="6" w:space="0" w:color="auto"/>
            </w:tcBorders>
            <w:vAlign w:val="center"/>
          </w:tcPr>
          <w:p w14:paraId="6AF6116F" w14:textId="77777777" w:rsidR="004B229D" w:rsidRPr="004B229D" w:rsidRDefault="004B229D" w:rsidP="004B229D">
            <w:pPr>
              <w:spacing w:after="0"/>
              <w:jc w:val="center"/>
              <w:rPr>
                <w:szCs w:val="28"/>
                <w:lang w:val="uk-UA"/>
              </w:rPr>
            </w:pPr>
            <w:r w:rsidRPr="004B229D">
              <w:rPr>
                <w:b/>
                <w:bCs/>
                <w:szCs w:val="28"/>
                <w:lang w:val="uk-UA"/>
              </w:rPr>
              <w:t>Цільова установка</w:t>
            </w:r>
          </w:p>
        </w:tc>
      </w:tr>
      <w:tr w:rsidR="006F0B3D" w:rsidRPr="004B229D" w14:paraId="48868C63" w14:textId="77777777" w:rsidTr="006F0B3D">
        <w:trPr>
          <w:tblCellSpacing w:w="0" w:type="dxa"/>
        </w:trPr>
        <w:tc>
          <w:tcPr>
            <w:tcW w:w="0" w:type="auto"/>
            <w:tcBorders>
              <w:top w:val="outset" w:sz="6" w:space="0" w:color="auto"/>
              <w:bottom w:val="outset" w:sz="6" w:space="0" w:color="auto"/>
              <w:right w:val="outset" w:sz="6" w:space="0" w:color="auto"/>
            </w:tcBorders>
            <w:vAlign w:val="center"/>
          </w:tcPr>
          <w:p w14:paraId="2F46E4A7" w14:textId="1B547DA2" w:rsidR="004B229D" w:rsidRPr="004B229D" w:rsidRDefault="004B229D" w:rsidP="006F0B3D">
            <w:pPr>
              <w:spacing w:after="0"/>
              <w:jc w:val="center"/>
              <w:rPr>
                <w:szCs w:val="28"/>
                <w:lang w:val="uk-UA"/>
              </w:rPr>
            </w:pPr>
            <w:r w:rsidRPr="004B229D">
              <w:rPr>
                <w:szCs w:val="28"/>
                <w:lang w:val="uk-UA"/>
              </w:rPr>
              <w:t xml:space="preserve">1. </w:t>
            </w:r>
            <w:r>
              <w:rPr>
                <w:szCs w:val="28"/>
                <w:lang w:val="uk-UA"/>
              </w:rPr>
              <w:t>В.П.</w:t>
            </w:r>
            <w:r w:rsidRPr="004B229D">
              <w:rPr>
                <w:szCs w:val="28"/>
                <w:lang w:val="uk-UA"/>
              </w:rPr>
              <w:t xml:space="preserve"> – сидячи. Елементарні вправи для верхніх та нижніх кінцівок, без зусилля, на розслаблення у поєднанні з дихальними</w:t>
            </w:r>
          </w:p>
        </w:tc>
        <w:tc>
          <w:tcPr>
            <w:tcW w:w="0" w:type="auto"/>
            <w:tcBorders>
              <w:top w:val="outset" w:sz="6" w:space="0" w:color="auto"/>
              <w:left w:val="outset" w:sz="6" w:space="0" w:color="auto"/>
              <w:bottom w:val="outset" w:sz="6" w:space="0" w:color="auto"/>
              <w:right w:val="outset" w:sz="6" w:space="0" w:color="auto"/>
            </w:tcBorders>
            <w:vAlign w:val="center"/>
          </w:tcPr>
          <w:p w14:paraId="4DBE9ABB" w14:textId="77777777" w:rsidR="004B229D" w:rsidRPr="004B229D" w:rsidRDefault="004B229D" w:rsidP="004B229D">
            <w:pPr>
              <w:spacing w:after="0"/>
              <w:jc w:val="center"/>
              <w:rPr>
                <w:szCs w:val="28"/>
                <w:lang w:val="uk-UA"/>
              </w:rPr>
            </w:pPr>
            <w:r w:rsidRPr="004B229D">
              <w:rPr>
                <w:szCs w:val="28"/>
                <w:lang w:val="uk-UA"/>
              </w:rPr>
              <w:t>3-4</w:t>
            </w:r>
          </w:p>
        </w:tc>
        <w:tc>
          <w:tcPr>
            <w:tcW w:w="0" w:type="auto"/>
            <w:tcBorders>
              <w:top w:val="outset" w:sz="6" w:space="0" w:color="auto"/>
              <w:left w:val="outset" w:sz="6" w:space="0" w:color="auto"/>
              <w:bottom w:val="outset" w:sz="6" w:space="0" w:color="auto"/>
              <w:right w:val="outset" w:sz="6" w:space="0" w:color="auto"/>
            </w:tcBorders>
            <w:vAlign w:val="center"/>
          </w:tcPr>
          <w:p w14:paraId="2442DD63" w14:textId="77777777" w:rsidR="004B229D" w:rsidRPr="004B229D" w:rsidRDefault="004B229D" w:rsidP="004B229D">
            <w:pPr>
              <w:spacing w:after="0"/>
              <w:jc w:val="center"/>
              <w:rPr>
                <w:szCs w:val="28"/>
                <w:lang w:val="uk-UA"/>
              </w:rPr>
            </w:pPr>
            <w:r w:rsidRPr="004B229D">
              <w:rPr>
                <w:szCs w:val="28"/>
                <w:lang w:val="uk-UA"/>
              </w:rPr>
              <w:t>Темп середній. Слідкувати за правильним диханням</w:t>
            </w:r>
          </w:p>
        </w:tc>
        <w:tc>
          <w:tcPr>
            <w:tcW w:w="0" w:type="auto"/>
            <w:tcBorders>
              <w:top w:val="outset" w:sz="6" w:space="0" w:color="auto"/>
              <w:left w:val="outset" w:sz="6" w:space="0" w:color="auto"/>
              <w:bottom w:val="outset" w:sz="6" w:space="0" w:color="auto"/>
            </w:tcBorders>
            <w:vAlign w:val="center"/>
          </w:tcPr>
          <w:p w14:paraId="3433F68F" w14:textId="77777777" w:rsidR="004B229D" w:rsidRPr="004B229D" w:rsidRDefault="004B229D" w:rsidP="004B229D">
            <w:pPr>
              <w:spacing w:after="0"/>
              <w:jc w:val="center"/>
              <w:rPr>
                <w:szCs w:val="28"/>
                <w:lang w:val="uk-UA"/>
              </w:rPr>
            </w:pPr>
            <w:r w:rsidRPr="004B229D">
              <w:rPr>
                <w:szCs w:val="28"/>
                <w:lang w:val="uk-UA"/>
              </w:rPr>
              <w:t>Поступове включення організму в роботу</w:t>
            </w:r>
          </w:p>
        </w:tc>
      </w:tr>
      <w:tr w:rsidR="006F0B3D" w:rsidRPr="004B229D" w14:paraId="5A320382" w14:textId="77777777" w:rsidTr="006F0B3D">
        <w:trPr>
          <w:tblCellSpacing w:w="0" w:type="dxa"/>
        </w:trPr>
        <w:tc>
          <w:tcPr>
            <w:tcW w:w="0" w:type="auto"/>
            <w:tcBorders>
              <w:top w:val="outset" w:sz="6" w:space="0" w:color="auto"/>
              <w:bottom w:val="outset" w:sz="6" w:space="0" w:color="auto"/>
              <w:right w:val="outset" w:sz="6" w:space="0" w:color="auto"/>
            </w:tcBorders>
            <w:vAlign w:val="center"/>
          </w:tcPr>
          <w:p w14:paraId="6CC493E5" w14:textId="2D53C009" w:rsidR="004B229D" w:rsidRPr="004B229D" w:rsidRDefault="004B229D" w:rsidP="006F0B3D">
            <w:pPr>
              <w:spacing w:after="0"/>
              <w:jc w:val="center"/>
              <w:rPr>
                <w:szCs w:val="28"/>
                <w:lang w:val="uk-UA"/>
              </w:rPr>
            </w:pPr>
            <w:r w:rsidRPr="004B229D">
              <w:rPr>
                <w:szCs w:val="28"/>
                <w:lang w:val="uk-UA"/>
              </w:rPr>
              <w:t xml:space="preserve">2. </w:t>
            </w:r>
            <w:r>
              <w:rPr>
                <w:szCs w:val="28"/>
                <w:lang w:val="uk-UA"/>
              </w:rPr>
              <w:t xml:space="preserve">В.П. </w:t>
            </w:r>
            <w:r w:rsidRPr="004B229D">
              <w:rPr>
                <w:szCs w:val="28"/>
                <w:lang w:val="uk-UA"/>
              </w:rPr>
              <w:t>–</w:t>
            </w:r>
            <w:r>
              <w:rPr>
                <w:szCs w:val="28"/>
                <w:lang w:val="uk-UA"/>
              </w:rPr>
              <w:t xml:space="preserve"> </w:t>
            </w:r>
            <w:r w:rsidRPr="004B229D">
              <w:rPr>
                <w:szCs w:val="28"/>
                <w:lang w:val="uk-UA"/>
              </w:rPr>
              <w:t xml:space="preserve"> сидячи і стоячи.</w:t>
            </w:r>
            <w:r>
              <w:rPr>
                <w:szCs w:val="28"/>
                <w:lang w:val="uk-UA"/>
              </w:rPr>
              <w:t xml:space="preserve"> </w:t>
            </w:r>
            <w:r w:rsidRPr="004B229D">
              <w:rPr>
                <w:szCs w:val="28"/>
                <w:lang w:val="uk-UA"/>
              </w:rPr>
              <w:t xml:space="preserve">Комбіновані вправи для верхніх, нижніх кінцівок та тулуба на розтяг, з зусиллям, чергуючи з вправами на розслаблення та дихальними, з </w:t>
            </w:r>
            <w:r w:rsidRPr="004B229D">
              <w:rPr>
                <w:szCs w:val="28"/>
                <w:lang w:val="uk-UA"/>
              </w:rPr>
              <w:lastRenderedPageBreak/>
              <w:t>використанням гімнастичних палиць, гантелей</w:t>
            </w:r>
          </w:p>
        </w:tc>
        <w:tc>
          <w:tcPr>
            <w:tcW w:w="0" w:type="auto"/>
            <w:tcBorders>
              <w:top w:val="outset" w:sz="6" w:space="0" w:color="auto"/>
              <w:left w:val="outset" w:sz="6" w:space="0" w:color="auto"/>
              <w:bottom w:val="outset" w:sz="6" w:space="0" w:color="auto"/>
              <w:right w:val="outset" w:sz="6" w:space="0" w:color="auto"/>
            </w:tcBorders>
            <w:vAlign w:val="center"/>
          </w:tcPr>
          <w:p w14:paraId="4C6AA18A" w14:textId="77777777" w:rsidR="004B229D" w:rsidRPr="004B229D" w:rsidRDefault="004B229D" w:rsidP="004B229D">
            <w:pPr>
              <w:spacing w:after="0"/>
              <w:jc w:val="center"/>
              <w:rPr>
                <w:szCs w:val="28"/>
                <w:lang w:val="uk-UA"/>
              </w:rPr>
            </w:pPr>
            <w:r w:rsidRPr="004B229D">
              <w:rPr>
                <w:szCs w:val="28"/>
                <w:lang w:val="uk-UA"/>
              </w:rPr>
              <w:lastRenderedPageBreak/>
              <w:t>5-8</w:t>
            </w:r>
          </w:p>
        </w:tc>
        <w:tc>
          <w:tcPr>
            <w:tcW w:w="0" w:type="auto"/>
            <w:tcBorders>
              <w:top w:val="outset" w:sz="6" w:space="0" w:color="auto"/>
              <w:left w:val="outset" w:sz="6" w:space="0" w:color="auto"/>
              <w:bottom w:val="outset" w:sz="6" w:space="0" w:color="auto"/>
              <w:right w:val="outset" w:sz="6" w:space="0" w:color="auto"/>
            </w:tcBorders>
            <w:vAlign w:val="center"/>
          </w:tcPr>
          <w:p w14:paraId="31C413F5" w14:textId="77777777" w:rsidR="004B229D" w:rsidRPr="004B229D" w:rsidRDefault="004B229D" w:rsidP="004B229D">
            <w:pPr>
              <w:spacing w:after="0"/>
              <w:jc w:val="center"/>
              <w:rPr>
                <w:szCs w:val="28"/>
                <w:lang w:val="uk-UA"/>
              </w:rPr>
            </w:pPr>
            <w:r w:rsidRPr="004B229D">
              <w:rPr>
                <w:szCs w:val="28"/>
                <w:lang w:val="uk-UA"/>
              </w:rPr>
              <w:t xml:space="preserve">Вправи на розтягнення м'язів ураженої сторони, спочатку без зусилля, надалі із зусиллям, чергуючи з вправами на розслаблення. Вправи для м'язів шиї повторювати трохи більше двох разів </w:t>
            </w:r>
            <w:r w:rsidRPr="004B229D">
              <w:rPr>
                <w:szCs w:val="28"/>
                <w:lang w:val="uk-UA"/>
              </w:rPr>
              <w:lastRenderedPageBreak/>
              <w:t>поспіль. Поступово збільшувати амплітуду рухів, не посилюючи болю</w:t>
            </w:r>
          </w:p>
        </w:tc>
        <w:tc>
          <w:tcPr>
            <w:tcW w:w="0" w:type="auto"/>
            <w:tcBorders>
              <w:top w:val="outset" w:sz="6" w:space="0" w:color="auto"/>
              <w:left w:val="outset" w:sz="6" w:space="0" w:color="auto"/>
              <w:bottom w:val="outset" w:sz="6" w:space="0" w:color="auto"/>
            </w:tcBorders>
            <w:vAlign w:val="center"/>
          </w:tcPr>
          <w:p w14:paraId="4A3E7C43" w14:textId="77777777" w:rsidR="004B229D" w:rsidRPr="004B229D" w:rsidRDefault="004B229D" w:rsidP="004B229D">
            <w:pPr>
              <w:spacing w:after="0"/>
              <w:jc w:val="center"/>
              <w:rPr>
                <w:szCs w:val="28"/>
                <w:lang w:val="uk-UA"/>
              </w:rPr>
            </w:pPr>
            <w:r w:rsidRPr="004B229D">
              <w:rPr>
                <w:szCs w:val="28"/>
                <w:lang w:val="uk-UA"/>
              </w:rPr>
              <w:lastRenderedPageBreak/>
              <w:t>Вплив на уражені м'язи та нерви. Відновлення повної амплітуди руху та зменшення болю</w:t>
            </w:r>
          </w:p>
        </w:tc>
      </w:tr>
      <w:tr w:rsidR="006F0B3D" w:rsidRPr="004B229D" w14:paraId="6E4C8573" w14:textId="77777777" w:rsidTr="006F0B3D">
        <w:trPr>
          <w:tblCellSpacing w:w="0" w:type="dxa"/>
        </w:trPr>
        <w:tc>
          <w:tcPr>
            <w:tcW w:w="0" w:type="auto"/>
            <w:tcBorders>
              <w:top w:val="outset" w:sz="6" w:space="0" w:color="auto"/>
              <w:bottom w:val="outset" w:sz="6" w:space="0" w:color="auto"/>
              <w:right w:val="outset" w:sz="6" w:space="0" w:color="auto"/>
            </w:tcBorders>
            <w:vAlign w:val="center"/>
          </w:tcPr>
          <w:p w14:paraId="4BBD8504" w14:textId="77777777" w:rsidR="004B229D" w:rsidRPr="004B229D" w:rsidRDefault="004B229D" w:rsidP="006F0B3D">
            <w:pPr>
              <w:spacing w:after="0"/>
              <w:jc w:val="center"/>
              <w:rPr>
                <w:szCs w:val="28"/>
                <w:lang w:val="uk-UA"/>
              </w:rPr>
            </w:pPr>
            <w:r w:rsidRPr="004B229D">
              <w:rPr>
                <w:szCs w:val="28"/>
                <w:lang w:val="uk-UA"/>
              </w:rPr>
              <w:lastRenderedPageBreak/>
              <w:t>3. Ходьба проста та ускладнена</w:t>
            </w:r>
          </w:p>
        </w:tc>
        <w:tc>
          <w:tcPr>
            <w:tcW w:w="0" w:type="auto"/>
            <w:tcBorders>
              <w:top w:val="outset" w:sz="6" w:space="0" w:color="auto"/>
              <w:left w:val="outset" w:sz="6" w:space="0" w:color="auto"/>
              <w:bottom w:val="outset" w:sz="6" w:space="0" w:color="auto"/>
              <w:right w:val="outset" w:sz="6" w:space="0" w:color="auto"/>
            </w:tcBorders>
            <w:vAlign w:val="center"/>
          </w:tcPr>
          <w:p w14:paraId="40A4CEC8" w14:textId="77777777" w:rsidR="004B229D" w:rsidRPr="004B229D" w:rsidRDefault="004B229D" w:rsidP="006F0B3D">
            <w:pPr>
              <w:spacing w:after="0"/>
              <w:jc w:val="center"/>
              <w:rPr>
                <w:szCs w:val="28"/>
                <w:lang w:val="uk-UA"/>
              </w:rPr>
            </w:pPr>
            <w:r w:rsidRPr="004B229D">
              <w:rPr>
                <w:szCs w:val="28"/>
                <w:lang w:val="uk-UA"/>
              </w:rPr>
              <w:t>2-3</w:t>
            </w:r>
          </w:p>
        </w:tc>
        <w:tc>
          <w:tcPr>
            <w:tcW w:w="0" w:type="auto"/>
            <w:tcBorders>
              <w:top w:val="outset" w:sz="6" w:space="0" w:color="auto"/>
              <w:left w:val="outset" w:sz="6" w:space="0" w:color="auto"/>
              <w:bottom w:val="outset" w:sz="6" w:space="0" w:color="auto"/>
              <w:right w:val="outset" w:sz="6" w:space="0" w:color="auto"/>
            </w:tcBorders>
            <w:vAlign w:val="center"/>
          </w:tcPr>
          <w:p w14:paraId="0D9DB0D1" w14:textId="77777777" w:rsidR="004B229D" w:rsidRPr="004B229D" w:rsidRDefault="004B229D" w:rsidP="006F0B3D">
            <w:pPr>
              <w:spacing w:after="0"/>
              <w:jc w:val="center"/>
              <w:rPr>
                <w:szCs w:val="28"/>
                <w:lang w:val="uk-UA"/>
              </w:rPr>
            </w:pPr>
            <w:r w:rsidRPr="004B229D">
              <w:rPr>
                <w:szCs w:val="28"/>
                <w:lang w:val="uk-UA"/>
              </w:rPr>
              <w:t>Ускладнювати ходьбу вправами для верхніх кінцівок</w:t>
            </w:r>
          </w:p>
        </w:tc>
        <w:tc>
          <w:tcPr>
            <w:tcW w:w="0" w:type="auto"/>
            <w:tcBorders>
              <w:top w:val="outset" w:sz="6" w:space="0" w:color="auto"/>
              <w:left w:val="outset" w:sz="6" w:space="0" w:color="auto"/>
              <w:bottom w:val="outset" w:sz="6" w:space="0" w:color="auto"/>
            </w:tcBorders>
            <w:vAlign w:val="center"/>
          </w:tcPr>
          <w:p w14:paraId="7594F373" w14:textId="77777777" w:rsidR="004B229D" w:rsidRPr="004B229D" w:rsidRDefault="004B229D" w:rsidP="006F0B3D">
            <w:pPr>
              <w:spacing w:after="0"/>
              <w:jc w:val="center"/>
              <w:rPr>
                <w:szCs w:val="28"/>
                <w:lang w:val="uk-UA"/>
              </w:rPr>
            </w:pPr>
            <w:r w:rsidRPr="004B229D">
              <w:rPr>
                <w:szCs w:val="28"/>
                <w:lang w:val="uk-UA"/>
              </w:rPr>
              <w:t>Домагатися відновлення повної амплітуди рухів та зменшення болю при рухах</w:t>
            </w:r>
          </w:p>
        </w:tc>
      </w:tr>
      <w:tr w:rsidR="006F0B3D" w:rsidRPr="004B229D" w14:paraId="44767B7E" w14:textId="77777777" w:rsidTr="006F0B3D">
        <w:trPr>
          <w:tblCellSpacing w:w="0" w:type="dxa"/>
        </w:trPr>
        <w:tc>
          <w:tcPr>
            <w:tcW w:w="0" w:type="auto"/>
            <w:tcBorders>
              <w:top w:val="outset" w:sz="6" w:space="0" w:color="auto"/>
              <w:bottom w:val="outset" w:sz="6" w:space="0" w:color="auto"/>
              <w:right w:val="outset" w:sz="6" w:space="0" w:color="auto"/>
            </w:tcBorders>
            <w:vAlign w:val="center"/>
          </w:tcPr>
          <w:p w14:paraId="08A88497" w14:textId="7A17D3AB" w:rsidR="004B229D" w:rsidRPr="004B229D" w:rsidRDefault="004B229D" w:rsidP="006F0B3D">
            <w:pPr>
              <w:spacing w:after="0"/>
              <w:jc w:val="center"/>
              <w:rPr>
                <w:szCs w:val="28"/>
                <w:lang w:val="uk-UA"/>
              </w:rPr>
            </w:pPr>
            <w:r w:rsidRPr="004B229D">
              <w:rPr>
                <w:szCs w:val="28"/>
                <w:lang w:val="uk-UA"/>
              </w:rPr>
              <w:t xml:space="preserve">4. </w:t>
            </w:r>
            <w:r w:rsidR="006F0B3D">
              <w:rPr>
                <w:szCs w:val="28"/>
                <w:lang w:val="uk-UA"/>
              </w:rPr>
              <w:t>В.П.</w:t>
            </w:r>
            <w:r w:rsidRPr="004B229D">
              <w:rPr>
                <w:szCs w:val="28"/>
                <w:lang w:val="uk-UA"/>
              </w:rPr>
              <w:t xml:space="preserve"> сидячи і стоячи. Вправи з м'ячем у перекочуванні, передачі, перекиданні з елементами гри</w:t>
            </w:r>
          </w:p>
        </w:tc>
        <w:tc>
          <w:tcPr>
            <w:tcW w:w="0" w:type="auto"/>
            <w:tcBorders>
              <w:top w:val="outset" w:sz="6" w:space="0" w:color="auto"/>
              <w:left w:val="outset" w:sz="6" w:space="0" w:color="auto"/>
              <w:bottom w:val="outset" w:sz="6" w:space="0" w:color="auto"/>
              <w:right w:val="outset" w:sz="6" w:space="0" w:color="auto"/>
            </w:tcBorders>
            <w:vAlign w:val="center"/>
          </w:tcPr>
          <w:p w14:paraId="43F3596A" w14:textId="77777777" w:rsidR="004B229D" w:rsidRPr="004B229D" w:rsidRDefault="004B229D" w:rsidP="006F0B3D">
            <w:pPr>
              <w:spacing w:after="0"/>
              <w:jc w:val="center"/>
              <w:rPr>
                <w:szCs w:val="28"/>
                <w:lang w:val="uk-UA"/>
              </w:rPr>
            </w:pPr>
            <w:r w:rsidRPr="004B229D">
              <w:rPr>
                <w:szCs w:val="28"/>
                <w:lang w:val="uk-UA"/>
              </w:rPr>
              <w:t>6-8</w:t>
            </w:r>
          </w:p>
        </w:tc>
        <w:tc>
          <w:tcPr>
            <w:tcW w:w="0" w:type="auto"/>
            <w:tcBorders>
              <w:top w:val="outset" w:sz="6" w:space="0" w:color="auto"/>
              <w:left w:val="outset" w:sz="6" w:space="0" w:color="auto"/>
              <w:bottom w:val="outset" w:sz="6" w:space="0" w:color="auto"/>
              <w:right w:val="outset" w:sz="6" w:space="0" w:color="auto"/>
            </w:tcBorders>
            <w:vAlign w:val="center"/>
          </w:tcPr>
          <w:p w14:paraId="69BA1910" w14:textId="581ACE0E" w:rsidR="004B229D" w:rsidRPr="004B229D" w:rsidRDefault="004B229D" w:rsidP="006F0B3D">
            <w:pPr>
              <w:spacing w:after="0"/>
              <w:jc w:val="center"/>
              <w:rPr>
                <w:szCs w:val="28"/>
                <w:lang w:val="uk-UA"/>
              </w:rPr>
            </w:pPr>
            <w:r w:rsidRPr="004B229D">
              <w:rPr>
                <w:szCs w:val="28"/>
                <w:lang w:val="uk-UA"/>
              </w:rPr>
              <w:t xml:space="preserve">Ускладнювати вправи шляхом зміни </w:t>
            </w:r>
            <w:r w:rsidR="006F0B3D">
              <w:rPr>
                <w:szCs w:val="28"/>
                <w:lang w:val="uk-UA"/>
              </w:rPr>
              <w:t>В.П.</w:t>
            </w:r>
            <w:r w:rsidRPr="004B229D">
              <w:rPr>
                <w:szCs w:val="28"/>
                <w:lang w:val="uk-UA"/>
              </w:rPr>
              <w:t xml:space="preserve"> верхніх кінцівок</w:t>
            </w:r>
          </w:p>
        </w:tc>
        <w:tc>
          <w:tcPr>
            <w:tcW w:w="0" w:type="auto"/>
            <w:tcBorders>
              <w:top w:val="outset" w:sz="6" w:space="0" w:color="auto"/>
              <w:left w:val="outset" w:sz="6" w:space="0" w:color="auto"/>
              <w:bottom w:val="outset" w:sz="6" w:space="0" w:color="auto"/>
            </w:tcBorders>
            <w:vAlign w:val="center"/>
          </w:tcPr>
          <w:p w14:paraId="236067AF" w14:textId="77777777" w:rsidR="004B229D" w:rsidRPr="004B229D" w:rsidRDefault="004B229D" w:rsidP="006F0B3D">
            <w:pPr>
              <w:spacing w:after="0"/>
              <w:jc w:val="center"/>
              <w:rPr>
                <w:szCs w:val="28"/>
                <w:lang w:val="uk-UA"/>
              </w:rPr>
            </w:pPr>
            <w:r w:rsidRPr="004B229D">
              <w:rPr>
                <w:szCs w:val="28"/>
                <w:lang w:val="uk-UA"/>
              </w:rPr>
              <w:t>Те саме</w:t>
            </w:r>
          </w:p>
        </w:tc>
      </w:tr>
      <w:tr w:rsidR="006F0B3D" w:rsidRPr="004B229D" w14:paraId="125CA3CA" w14:textId="77777777" w:rsidTr="006F0B3D">
        <w:trPr>
          <w:tblCellSpacing w:w="0" w:type="dxa"/>
        </w:trPr>
        <w:tc>
          <w:tcPr>
            <w:tcW w:w="0" w:type="auto"/>
            <w:tcBorders>
              <w:top w:val="outset" w:sz="6" w:space="0" w:color="auto"/>
              <w:bottom w:val="outset" w:sz="6" w:space="0" w:color="auto"/>
              <w:right w:val="outset" w:sz="6" w:space="0" w:color="auto"/>
            </w:tcBorders>
            <w:vAlign w:val="center"/>
          </w:tcPr>
          <w:p w14:paraId="106C5F3A" w14:textId="20A7ED4A" w:rsidR="004B229D" w:rsidRPr="004B229D" w:rsidRDefault="004B229D" w:rsidP="006F0B3D">
            <w:pPr>
              <w:spacing w:after="0"/>
              <w:jc w:val="center"/>
              <w:rPr>
                <w:szCs w:val="28"/>
                <w:lang w:val="uk-UA"/>
              </w:rPr>
            </w:pPr>
            <w:r w:rsidRPr="004B229D">
              <w:rPr>
                <w:szCs w:val="28"/>
                <w:lang w:val="uk-UA"/>
              </w:rPr>
              <w:t xml:space="preserve">5. </w:t>
            </w:r>
            <w:r w:rsidR="006F0B3D">
              <w:rPr>
                <w:szCs w:val="28"/>
                <w:lang w:val="uk-UA"/>
              </w:rPr>
              <w:t>В.П.</w:t>
            </w:r>
            <w:r w:rsidRPr="004B229D">
              <w:rPr>
                <w:szCs w:val="28"/>
                <w:lang w:val="uk-UA"/>
              </w:rPr>
              <w:t xml:space="preserve"> стоячи біля гімнастичної стінки. Вправи типу змішаних вісів</w:t>
            </w:r>
          </w:p>
        </w:tc>
        <w:tc>
          <w:tcPr>
            <w:tcW w:w="0" w:type="auto"/>
            <w:tcBorders>
              <w:top w:val="outset" w:sz="6" w:space="0" w:color="auto"/>
              <w:left w:val="outset" w:sz="6" w:space="0" w:color="auto"/>
              <w:bottom w:val="outset" w:sz="6" w:space="0" w:color="auto"/>
              <w:right w:val="outset" w:sz="6" w:space="0" w:color="auto"/>
            </w:tcBorders>
            <w:vAlign w:val="center"/>
          </w:tcPr>
          <w:p w14:paraId="288DEE5E" w14:textId="77777777" w:rsidR="004B229D" w:rsidRPr="004B229D" w:rsidRDefault="004B229D" w:rsidP="006F0B3D">
            <w:pPr>
              <w:spacing w:after="0"/>
              <w:jc w:val="center"/>
              <w:rPr>
                <w:szCs w:val="28"/>
                <w:lang w:val="uk-UA"/>
              </w:rPr>
            </w:pPr>
            <w:r w:rsidRPr="004B229D">
              <w:rPr>
                <w:szCs w:val="28"/>
                <w:lang w:val="uk-UA"/>
              </w:rPr>
              <w:t>6-8</w:t>
            </w:r>
          </w:p>
        </w:tc>
        <w:tc>
          <w:tcPr>
            <w:tcW w:w="0" w:type="auto"/>
            <w:tcBorders>
              <w:top w:val="outset" w:sz="6" w:space="0" w:color="auto"/>
              <w:left w:val="outset" w:sz="6" w:space="0" w:color="auto"/>
              <w:bottom w:val="outset" w:sz="6" w:space="0" w:color="auto"/>
              <w:right w:val="outset" w:sz="6" w:space="0" w:color="auto"/>
            </w:tcBorders>
            <w:vAlign w:val="center"/>
          </w:tcPr>
          <w:p w14:paraId="67FE4BC3" w14:textId="77777777" w:rsidR="004B229D" w:rsidRPr="004B229D" w:rsidRDefault="004B229D" w:rsidP="006F0B3D">
            <w:pPr>
              <w:spacing w:after="0"/>
              <w:jc w:val="center"/>
              <w:rPr>
                <w:szCs w:val="28"/>
                <w:lang w:val="uk-UA"/>
              </w:rPr>
            </w:pPr>
            <w:r w:rsidRPr="004B229D">
              <w:rPr>
                <w:szCs w:val="28"/>
                <w:lang w:val="uk-UA"/>
              </w:rPr>
              <w:t>Почергове перехоплення руками рейок, ковзання руками по рейці в різні боки, змішаний вис у поєднанні з вправами для верхніх та нижніх кінцівок. Темп спокійний</w:t>
            </w:r>
          </w:p>
        </w:tc>
        <w:tc>
          <w:tcPr>
            <w:tcW w:w="0" w:type="auto"/>
            <w:tcBorders>
              <w:top w:val="outset" w:sz="6" w:space="0" w:color="auto"/>
              <w:left w:val="outset" w:sz="6" w:space="0" w:color="auto"/>
              <w:bottom w:val="outset" w:sz="6" w:space="0" w:color="auto"/>
            </w:tcBorders>
            <w:vAlign w:val="center"/>
          </w:tcPr>
          <w:p w14:paraId="21AD59D9" w14:textId="77777777" w:rsidR="004B229D" w:rsidRPr="004B229D" w:rsidRDefault="004B229D" w:rsidP="006F0B3D">
            <w:pPr>
              <w:spacing w:after="0"/>
              <w:jc w:val="center"/>
              <w:rPr>
                <w:szCs w:val="28"/>
                <w:lang w:val="uk-UA"/>
              </w:rPr>
            </w:pPr>
            <w:r w:rsidRPr="004B229D">
              <w:rPr>
                <w:szCs w:val="28"/>
                <w:lang w:val="uk-UA"/>
              </w:rPr>
              <w:t>Те саме</w:t>
            </w:r>
          </w:p>
        </w:tc>
      </w:tr>
      <w:tr w:rsidR="006F0B3D" w:rsidRPr="004B229D" w14:paraId="4409334C" w14:textId="77777777" w:rsidTr="006F0B3D">
        <w:trPr>
          <w:tblCellSpacing w:w="0" w:type="dxa"/>
        </w:trPr>
        <w:tc>
          <w:tcPr>
            <w:tcW w:w="0" w:type="auto"/>
            <w:tcBorders>
              <w:top w:val="outset" w:sz="6" w:space="0" w:color="auto"/>
              <w:bottom w:val="outset" w:sz="6" w:space="0" w:color="auto"/>
              <w:right w:val="outset" w:sz="6" w:space="0" w:color="auto"/>
            </w:tcBorders>
            <w:vAlign w:val="center"/>
          </w:tcPr>
          <w:p w14:paraId="07043A94" w14:textId="25C9C304" w:rsidR="004B229D" w:rsidRPr="004B229D" w:rsidRDefault="004B229D" w:rsidP="006F0B3D">
            <w:pPr>
              <w:spacing w:after="0"/>
              <w:jc w:val="center"/>
              <w:rPr>
                <w:szCs w:val="28"/>
                <w:lang w:val="uk-UA"/>
              </w:rPr>
            </w:pPr>
            <w:r w:rsidRPr="004B229D">
              <w:rPr>
                <w:szCs w:val="28"/>
                <w:lang w:val="uk-UA"/>
              </w:rPr>
              <w:t>6.</w:t>
            </w:r>
            <w:r w:rsidR="006F0B3D">
              <w:rPr>
                <w:szCs w:val="28"/>
                <w:lang w:val="uk-UA"/>
              </w:rPr>
              <w:t xml:space="preserve"> В.П.</w:t>
            </w:r>
            <w:r w:rsidRPr="004B229D">
              <w:rPr>
                <w:szCs w:val="28"/>
                <w:lang w:val="uk-UA"/>
              </w:rPr>
              <w:t xml:space="preserve"> сидячи. Елементарні вправи для верхніх та нижніх кінцівок, без зусилля, у поєднанні з дихальними</w:t>
            </w:r>
          </w:p>
        </w:tc>
        <w:tc>
          <w:tcPr>
            <w:tcW w:w="0" w:type="auto"/>
            <w:tcBorders>
              <w:top w:val="outset" w:sz="6" w:space="0" w:color="auto"/>
              <w:left w:val="outset" w:sz="6" w:space="0" w:color="auto"/>
              <w:bottom w:val="outset" w:sz="6" w:space="0" w:color="auto"/>
              <w:right w:val="outset" w:sz="6" w:space="0" w:color="auto"/>
            </w:tcBorders>
            <w:vAlign w:val="center"/>
          </w:tcPr>
          <w:p w14:paraId="4847EA1A" w14:textId="77777777" w:rsidR="004B229D" w:rsidRPr="004B229D" w:rsidRDefault="004B229D" w:rsidP="006F0B3D">
            <w:pPr>
              <w:spacing w:after="0"/>
              <w:jc w:val="center"/>
              <w:rPr>
                <w:szCs w:val="28"/>
                <w:lang w:val="uk-UA"/>
              </w:rPr>
            </w:pPr>
            <w:r w:rsidRPr="004B229D">
              <w:rPr>
                <w:szCs w:val="28"/>
                <w:lang w:val="uk-UA"/>
              </w:rPr>
              <w:t>3-4</w:t>
            </w:r>
          </w:p>
        </w:tc>
        <w:tc>
          <w:tcPr>
            <w:tcW w:w="0" w:type="auto"/>
            <w:tcBorders>
              <w:top w:val="outset" w:sz="6" w:space="0" w:color="auto"/>
              <w:left w:val="outset" w:sz="6" w:space="0" w:color="auto"/>
              <w:bottom w:val="outset" w:sz="6" w:space="0" w:color="auto"/>
              <w:right w:val="outset" w:sz="6" w:space="0" w:color="auto"/>
            </w:tcBorders>
            <w:vAlign w:val="center"/>
          </w:tcPr>
          <w:p w14:paraId="09ECB2FA" w14:textId="77777777" w:rsidR="004B229D" w:rsidRPr="004B229D" w:rsidRDefault="004B229D" w:rsidP="006F0B3D">
            <w:pPr>
              <w:spacing w:after="0"/>
              <w:jc w:val="center"/>
              <w:rPr>
                <w:szCs w:val="28"/>
                <w:lang w:val="uk-UA"/>
              </w:rPr>
            </w:pPr>
            <w:r w:rsidRPr="004B229D">
              <w:rPr>
                <w:szCs w:val="28"/>
                <w:lang w:val="uk-UA"/>
              </w:rPr>
              <w:t>Темп спокійний</w:t>
            </w:r>
          </w:p>
        </w:tc>
        <w:tc>
          <w:tcPr>
            <w:tcW w:w="0" w:type="auto"/>
            <w:tcBorders>
              <w:top w:val="outset" w:sz="6" w:space="0" w:color="auto"/>
              <w:left w:val="outset" w:sz="6" w:space="0" w:color="auto"/>
              <w:bottom w:val="outset" w:sz="6" w:space="0" w:color="auto"/>
            </w:tcBorders>
            <w:vAlign w:val="center"/>
          </w:tcPr>
          <w:p w14:paraId="47593313" w14:textId="2F7212B0" w:rsidR="004B229D" w:rsidRPr="004B229D" w:rsidRDefault="004B229D" w:rsidP="006F0B3D">
            <w:pPr>
              <w:spacing w:after="0"/>
              <w:jc w:val="center"/>
              <w:rPr>
                <w:szCs w:val="28"/>
                <w:lang w:val="uk-UA"/>
              </w:rPr>
            </w:pPr>
            <w:r w:rsidRPr="004B229D">
              <w:rPr>
                <w:szCs w:val="28"/>
                <w:lang w:val="uk-UA"/>
              </w:rPr>
              <w:t>Зменшити навантаження</w:t>
            </w:r>
          </w:p>
        </w:tc>
      </w:tr>
    </w:tbl>
    <w:p w14:paraId="33CC9A31" w14:textId="49813227" w:rsidR="00BD7518" w:rsidRDefault="00146CFA" w:rsidP="0097412C">
      <w:pPr>
        <w:spacing w:after="0" w:line="360" w:lineRule="auto"/>
        <w:ind w:firstLine="720"/>
        <w:jc w:val="both"/>
        <w:rPr>
          <w:lang w:val="uk-UA"/>
        </w:rPr>
      </w:pPr>
      <w:r w:rsidRPr="00146CFA">
        <w:rPr>
          <w:lang w:val="uk-UA"/>
        </w:rPr>
        <w:t>Тривалість заняття становила 20-30 хв, заняття проводились щодня. Пацієнтам 3 групи спочатку проводився масаж, потім – заняття лікувальною фізичною культурою. Тривалість всього комплексу заходів становила 25-45 хв.</w:t>
      </w:r>
    </w:p>
    <w:p w14:paraId="735D9814" w14:textId="77777777" w:rsidR="00BD7518" w:rsidRDefault="00BD7518" w:rsidP="0097412C">
      <w:pPr>
        <w:spacing w:after="0" w:line="360" w:lineRule="auto"/>
        <w:ind w:firstLine="720"/>
        <w:jc w:val="both"/>
        <w:rPr>
          <w:lang w:val="uk-UA"/>
        </w:rPr>
      </w:pPr>
    </w:p>
    <w:p w14:paraId="71B030EF" w14:textId="71D19620" w:rsidR="00146CFA" w:rsidRPr="00146CFA" w:rsidRDefault="00146CFA" w:rsidP="00146CFA">
      <w:pPr>
        <w:spacing w:after="0" w:line="360" w:lineRule="auto"/>
        <w:jc w:val="center"/>
        <w:rPr>
          <w:b/>
          <w:bCs/>
          <w:lang w:val="uk-UA"/>
        </w:rPr>
      </w:pPr>
      <w:r w:rsidRPr="00146CFA">
        <w:rPr>
          <w:b/>
          <w:bCs/>
          <w:lang w:val="uk-UA"/>
        </w:rPr>
        <w:t>3.2. Ефективність комбінованого застосування класичного масажу та лікувальної гімнастики при остеохондрозі шийного відділу хребта</w:t>
      </w:r>
    </w:p>
    <w:p w14:paraId="059A304F" w14:textId="51D1FF2E" w:rsidR="00146CFA" w:rsidRPr="00146CFA" w:rsidRDefault="00146CFA" w:rsidP="00146CFA">
      <w:pPr>
        <w:spacing w:after="0" w:line="360" w:lineRule="auto"/>
        <w:ind w:firstLine="720"/>
        <w:jc w:val="both"/>
        <w:rPr>
          <w:lang w:val="uk-UA"/>
        </w:rPr>
      </w:pPr>
      <w:r w:rsidRPr="00146CFA">
        <w:rPr>
          <w:lang w:val="uk-UA"/>
        </w:rPr>
        <w:t xml:space="preserve">Перед проведенням комплексу реабілітаційних заходів усім пацієнтам проводилась антропометрія. Дані пацієнтів трьох досліджуваних груп </w:t>
      </w:r>
      <w:r>
        <w:rPr>
          <w:lang w:val="uk-UA"/>
        </w:rPr>
        <w:t xml:space="preserve">не </w:t>
      </w:r>
      <w:r w:rsidRPr="00146CFA">
        <w:rPr>
          <w:lang w:val="uk-UA"/>
        </w:rPr>
        <w:t xml:space="preserve">мали </w:t>
      </w:r>
      <w:r w:rsidRPr="00146CFA">
        <w:rPr>
          <w:lang w:val="uk-UA"/>
        </w:rPr>
        <w:lastRenderedPageBreak/>
        <w:t>достовірних відмінностей. Антропометричні дані пацієнтів представлені у таблиці 7.</w:t>
      </w:r>
    </w:p>
    <w:p w14:paraId="073BF6CF" w14:textId="77777777" w:rsidR="00146CFA" w:rsidRPr="00146CFA" w:rsidRDefault="00146CFA" w:rsidP="00146CFA">
      <w:pPr>
        <w:spacing w:after="0" w:line="360" w:lineRule="auto"/>
        <w:ind w:firstLine="720"/>
        <w:jc w:val="right"/>
        <w:rPr>
          <w:lang w:val="uk-UA"/>
        </w:rPr>
      </w:pPr>
      <w:r w:rsidRPr="00146CFA">
        <w:rPr>
          <w:lang w:val="uk-UA"/>
        </w:rPr>
        <w:t>Таблиця 7</w:t>
      </w:r>
    </w:p>
    <w:p w14:paraId="6482B384" w14:textId="227807D7" w:rsidR="00BD7518" w:rsidRPr="00146CFA" w:rsidRDefault="00146CFA" w:rsidP="00146CFA">
      <w:pPr>
        <w:spacing w:after="0" w:line="360" w:lineRule="auto"/>
        <w:jc w:val="center"/>
        <w:rPr>
          <w:b/>
          <w:bCs/>
          <w:lang w:val="uk-UA"/>
        </w:rPr>
      </w:pPr>
      <w:r w:rsidRPr="00146CFA">
        <w:rPr>
          <w:b/>
          <w:bCs/>
          <w:lang w:val="uk-UA"/>
        </w:rPr>
        <w:t>Антропометричні дані пацієнтів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90"/>
        <w:gridCol w:w="3190"/>
        <w:gridCol w:w="3191"/>
      </w:tblGrid>
      <w:tr w:rsidR="00146CFA" w:rsidRPr="00146CFA" w14:paraId="5F47521B" w14:textId="77777777" w:rsidTr="009204CD">
        <w:tc>
          <w:tcPr>
            <w:tcW w:w="3190" w:type="dxa"/>
          </w:tcPr>
          <w:p w14:paraId="18A30661" w14:textId="77777777" w:rsidR="00146CFA" w:rsidRPr="00146CFA" w:rsidRDefault="00146CFA" w:rsidP="00146CFA">
            <w:pPr>
              <w:pStyle w:val="a6"/>
              <w:spacing w:after="0"/>
              <w:ind w:left="0"/>
              <w:jc w:val="center"/>
              <w:rPr>
                <w:b/>
                <w:bCs/>
                <w:szCs w:val="28"/>
                <w:shd w:val="clear" w:color="auto" w:fill="FFFFFF"/>
                <w:lang w:val="uk-UA"/>
              </w:rPr>
            </w:pPr>
            <w:r w:rsidRPr="00146CFA">
              <w:rPr>
                <w:b/>
                <w:bCs/>
                <w:szCs w:val="28"/>
                <w:shd w:val="clear" w:color="auto" w:fill="FFFFFF"/>
                <w:lang w:val="uk-UA"/>
              </w:rPr>
              <w:t>Ознака</w:t>
            </w:r>
          </w:p>
        </w:tc>
        <w:tc>
          <w:tcPr>
            <w:tcW w:w="3190" w:type="dxa"/>
          </w:tcPr>
          <w:p w14:paraId="413873EE" w14:textId="77777777" w:rsidR="00146CFA" w:rsidRPr="00146CFA" w:rsidRDefault="00146CFA" w:rsidP="00146CFA">
            <w:pPr>
              <w:pStyle w:val="a6"/>
              <w:spacing w:after="0"/>
              <w:ind w:left="0"/>
              <w:jc w:val="center"/>
              <w:rPr>
                <w:b/>
                <w:bCs/>
                <w:szCs w:val="28"/>
                <w:shd w:val="clear" w:color="auto" w:fill="FFFFFF"/>
                <w:lang w:val="uk-UA"/>
              </w:rPr>
            </w:pPr>
            <w:r w:rsidRPr="00146CFA">
              <w:rPr>
                <w:b/>
                <w:bCs/>
                <w:szCs w:val="28"/>
                <w:shd w:val="clear" w:color="auto" w:fill="FFFFFF"/>
                <w:lang w:val="uk-UA"/>
              </w:rPr>
              <w:t>Показник</w:t>
            </w:r>
          </w:p>
        </w:tc>
        <w:tc>
          <w:tcPr>
            <w:tcW w:w="3191" w:type="dxa"/>
          </w:tcPr>
          <w:p w14:paraId="2DC4503F" w14:textId="77777777" w:rsidR="00146CFA" w:rsidRPr="00146CFA" w:rsidRDefault="00146CFA" w:rsidP="00146CFA">
            <w:pPr>
              <w:pStyle w:val="a6"/>
              <w:spacing w:after="0"/>
              <w:ind w:left="0"/>
              <w:jc w:val="center"/>
              <w:rPr>
                <w:b/>
                <w:bCs/>
                <w:szCs w:val="28"/>
                <w:shd w:val="clear" w:color="auto" w:fill="FFFFFF"/>
                <w:lang w:val="uk-UA"/>
              </w:rPr>
            </w:pPr>
            <w:r w:rsidRPr="00146CFA">
              <w:rPr>
                <w:b/>
                <w:bCs/>
                <w:szCs w:val="28"/>
                <w:shd w:val="clear" w:color="auto" w:fill="FFFFFF"/>
                <w:lang w:val="uk-UA"/>
              </w:rPr>
              <w:t>Кількість пацієнтів, %</w:t>
            </w:r>
          </w:p>
        </w:tc>
      </w:tr>
      <w:tr w:rsidR="00146CFA" w:rsidRPr="00146CFA" w14:paraId="4915771D" w14:textId="77777777" w:rsidTr="009204CD">
        <w:tc>
          <w:tcPr>
            <w:tcW w:w="3190" w:type="dxa"/>
            <w:vMerge w:val="restart"/>
          </w:tcPr>
          <w:p w14:paraId="4E25D21D" w14:textId="77777777" w:rsidR="00146CFA" w:rsidRPr="00146CFA" w:rsidRDefault="00146CFA" w:rsidP="00146CFA">
            <w:pPr>
              <w:pStyle w:val="a6"/>
              <w:spacing w:after="0"/>
              <w:ind w:left="0"/>
              <w:jc w:val="both"/>
              <w:rPr>
                <w:szCs w:val="28"/>
                <w:shd w:val="clear" w:color="auto" w:fill="FFFFFF"/>
                <w:lang w:val="uk-UA"/>
              </w:rPr>
            </w:pPr>
            <w:r w:rsidRPr="00146CFA">
              <w:rPr>
                <w:szCs w:val="28"/>
                <w:shd w:val="clear" w:color="auto" w:fill="FFFFFF"/>
                <w:lang w:val="uk-UA"/>
              </w:rPr>
              <w:t>Зріст</w:t>
            </w:r>
          </w:p>
        </w:tc>
        <w:tc>
          <w:tcPr>
            <w:tcW w:w="3190" w:type="dxa"/>
          </w:tcPr>
          <w:p w14:paraId="1BFA897D" w14:textId="77777777" w:rsidR="00146CFA" w:rsidRPr="00146CFA" w:rsidRDefault="00146CFA" w:rsidP="00146CFA">
            <w:pPr>
              <w:pStyle w:val="a6"/>
              <w:spacing w:after="0"/>
              <w:ind w:left="0"/>
              <w:jc w:val="center"/>
              <w:rPr>
                <w:szCs w:val="28"/>
                <w:shd w:val="clear" w:color="auto" w:fill="FFFFFF"/>
                <w:lang w:val="uk-UA"/>
              </w:rPr>
            </w:pPr>
            <w:r w:rsidRPr="00146CFA">
              <w:rPr>
                <w:szCs w:val="28"/>
                <w:shd w:val="clear" w:color="auto" w:fill="FFFFFF"/>
                <w:lang w:val="uk-UA"/>
              </w:rPr>
              <w:t>160-170 см</w:t>
            </w:r>
          </w:p>
        </w:tc>
        <w:tc>
          <w:tcPr>
            <w:tcW w:w="3191" w:type="dxa"/>
          </w:tcPr>
          <w:p w14:paraId="757949E9" w14:textId="77777777" w:rsidR="00146CFA" w:rsidRPr="00146CFA" w:rsidRDefault="00146CFA" w:rsidP="00146CFA">
            <w:pPr>
              <w:pStyle w:val="a6"/>
              <w:spacing w:after="0"/>
              <w:ind w:left="0"/>
              <w:jc w:val="center"/>
              <w:rPr>
                <w:szCs w:val="28"/>
                <w:shd w:val="clear" w:color="auto" w:fill="FFFFFF"/>
                <w:lang w:val="uk-UA"/>
              </w:rPr>
            </w:pPr>
            <w:r w:rsidRPr="00146CFA">
              <w:rPr>
                <w:szCs w:val="28"/>
                <w:shd w:val="clear" w:color="auto" w:fill="FFFFFF"/>
                <w:lang w:val="uk-UA"/>
              </w:rPr>
              <w:t>32,0</w:t>
            </w:r>
          </w:p>
        </w:tc>
      </w:tr>
      <w:tr w:rsidR="00146CFA" w:rsidRPr="00146CFA" w14:paraId="2D6688A7" w14:textId="77777777" w:rsidTr="009204CD">
        <w:tc>
          <w:tcPr>
            <w:tcW w:w="3190" w:type="dxa"/>
            <w:vMerge/>
          </w:tcPr>
          <w:p w14:paraId="57877CF5" w14:textId="77777777" w:rsidR="00146CFA" w:rsidRPr="00146CFA" w:rsidRDefault="00146CFA" w:rsidP="00146CFA">
            <w:pPr>
              <w:pStyle w:val="a6"/>
              <w:spacing w:after="0"/>
              <w:ind w:left="0"/>
              <w:jc w:val="both"/>
              <w:rPr>
                <w:szCs w:val="28"/>
                <w:shd w:val="clear" w:color="auto" w:fill="FFFFFF"/>
                <w:lang w:val="uk-UA"/>
              </w:rPr>
            </w:pPr>
          </w:p>
        </w:tc>
        <w:tc>
          <w:tcPr>
            <w:tcW w:w="3190" w:type="dxa"/>
          </w:tcPr>
          <w:p w14:paraId="03D1B2A7" w14:textId="77777777" w:rsidR="00146CFA" w:rsidRPr="00146CFA" w:rsidRDefault="00146CFA" w:rsidP="00146CFA">
            <w:pPr>
              <w:pStyle w:val="a6"/>
              <w:spacing w:after="0"/>
              <w:ind w:left="0"/>
              <w:jc w:val="center"/>
              <w:rPr>
                <w:szCs w:val="28"/>
                <w:shd w:val="clear" w:color="auto" w:fill="FFFFFF"/>
                <w:lang w:val="uk-UA"/>
              </w:rPr>
            </w:pPr>
            <w:r w:rsidRPr="00146CFA">
              <w:rPr>
                <w:szCs w:val="28"/>
                <w:shd w:val="clear" w:color="auto" w:fill="FFFFFF"/>
                <w:lang w:val="uk-UA"/>
              </w:rPr>
              <w:t>171-180 см</w:t>
            </w:r>
          </w:p>
        </w:tc>
        <w:tc>
          <w:tcPr>
            <w:tcW w:w="3191" w:type="dxa"/>
          </w:tcPr>
          <w:p w14:paraId="1EBF5682" w14:textId="77777777" w:rsidR="00146CFA" w:rsidRPr="00146CFA" w:rsidRDefault="00146CFA" w:rsidP="00146CFA">
            <w:pPr>
              <w:pStyle w:val="a6"/>
              <w:spacing w:after="0"/>
              <w:ind w:left="0"/>
              <w:jc w:val="center"/>
              <w:rPr>
                <w:szCs w:val="28"/>
                <w:shd w:val="clear" w:color="auto" w:fill="FFFFFF"/>
                <w:lang w:val="uk-UA"/>
              </w:rPr>
            </w:pPr>
            <w:r w:rsidRPr="00146CFA">
              <w:rPr>
                <w:szCs w:val="28"/>
                <w:shd w:val="clear" w:color="auto" w:fill="FFFFFF"/>
                <w:lang w:val="uk-UA"/>
              </w:rPr>
              <w:t>37,0</w:t>
            </w:r>
          </w:p>
        </w:tc>
      </w:tr>
      <w:tr w:rsidR="00146CFA" w:rsidRPr="00146CFA" w14:paraId="5F894649" w14:textId="77777777" w:rsidTr="009204CD">
        <w:tc>
          <w:tcPr>
            <w:tcW w:w="3190" w:type="dxa"/>
            <w:vMerge/>
          </w:tcPr>
          <w:p w14:paraId="519536D3" w14:textId="77777777" w:rsidR="00146CFA" w:rsidRPr="00146CFA" w:rsidRDefault="00146CFA" w:rsidP="00146CFA">
            <w:pPr>
              <w:pStyle w:val="a6"/>
              <w:spacing w:after="0"/>
              <w:ind w:left="0"/>
              <w:jc w:val="both"/>
              <w:rPr>
                <w:szCs w:val="28"/>
                <w:shd w:val="clear" w:color="auto" w:fill="FFFFFF"/>
                <w:lang w:val="uk-UA"/>
              </w:rPr>
            </w:pPr>
          </w:p>
        </w:tc>
        <w:tc>
          <w:tcPr>
            <w:tcW w:w="3190" w:type="dxa"/>
          </w:tcPr>
          <w:p w14:paraId="6465136B" w14:textId="77777777" w:rsidR="00146CFA" w:rsidRPr="00146CFA" w:rsidRDefault="00146CFA" w:rsidP="00146CFA">
            <w:pPr>
              <w:pStyle w:val="a6"/>
              <w:spacing w:after="0"/>
              <w:ind w:left="0"/>
              <w:jc w:val="center"/>
              <w:rPr>
                <w:szCs w:val="28"/>
                <w:shd w:val="clear" w:color="auto" w:fill="FFFFFF"/>
                <w:lang w:val="uk-UA"/>
              </w:rPr>
            </w:pPr>
            <w:r w:rsidRPr="00146CFA">
              <w:rPr>
                <w:szCs w:val="28"/>
                <w:shd w:val="clear" w:color="auto" w:fill="FFFFFF"/>
                <w:lang w:val="uk-UA"/>
              </w:rPr>
              <w:t>вище 180 см</w:t>
            </w:r>
          </w:p>
        </w:tc>
        <w:tc>
          <w:tcPr>
            <w:tcW w:w="3191" w:type="dxa"/>
          </w:tcPr>
          <w:p w14:paraId="14A6D6C0" w14:textId="77777777" w:rsidR="00146CFA" w:rsidRPr="00146CFA" w:rsidRDefault="00146CFA" w:rsidP="00146CFA">
            <w:pPr>
              <w:pStyle w:val="a6"/>
              <w:spacing w:after="0"/>
              <w:ind w:left="0"/>
              <w:jc w:val="center"/>
              <w:rPr>
                <w:szCs w:val="28"/>
                <w:shd w:val="clear" w:color="auto" w:fill="FFFFFF"/>
                <w:lang w:val="uk-UA"/>
              </w:rPr>
            </w:pPr>
            <w:r w:rsidRPr="00146CFA">
              <w:rPr>
                <w:szCs w:val="28"/>
                <w:shd w:val="clear" w:color="auto" w:fill="FFFFFF"/>
                <w:lang w:val="uk-UA"/>
              </w:rPr>
              <w:t>31,0</w:t>
            </w:r>
          </w:p>
        </w:tc>
      </w:tr>
      <w:tr w:rsidR="00146CFA" w:rsidRPr="00146CFA" w14:paraId="7D1BD437" w14:textId="77777777" w:rsidTr="009204CD">
        <w:tc>
          <w:tcPr>
            <w:tcW w:w="3190" w:type="dxa"/>
            <w:vMerge w:val="restart"/>
          </w:tcPr>
          <w:p w14:paraId="305A43C0" w14:textId="77777777" w:rsidR="00146CFA" w:rsidRPr="00146CFA" w:rsidRDefault="00146CFA" w:rsidP="00146CFA">
            <w:pPr>
              <w:pStyle w:val="a6"/>
              <w:spacing w:after="0"/>
              <w:ind w:left="0"/>
              <w:jc w:val="both"/>
              <w:rPr>
                <w:szCs w:val="28"/>
                <w:shd w:val="clear" w:color="auto" w:fill="FFFFFF"/>
                <w:lang w:val="uk-UA"/>
              </w:rPr>
            </w:pPr>
            <w:r w:rsidRPr="00146CFA">
              <w:rPr>
                <w:szCs w:val="28"/>
                <w:shd w:val="clear" w:color="auto" w:fill="FFFFFF"/>
                <w:lang w:val="uk-UA"/>
              </w:rPr>
              <w:t>ІМТ</w:t>
            </w:r>
          </w:p>
        </w:tc>
        <w:tc>
          <w:tcPr>
            <w:tcW w:w="3190" w:type="dxa"/>
          </w:tcPr>
          <w:p w14:paraId="11E5DF70" w14:textId="77777777" w:rsidR="00146CFA" w:rsidRPr="00146CFA" w:rsidRDefault="00146CFA" w:rsidP="00146CFA">
            <w:pPr>
              <w:pStyle w:val="a6"/>
              <w:spacing w:after="0"/>
              <w:ind w:left="0"/>
              <w:jc w:val="center"/>
              <w:rPr>
                <w:szCs w:val="28"/>
                <w:shd w:val="clear" w:color="auto" w:fill="FFFFFF"/>
                <w:lang w:val="uk-UA"/>
              </w:rPr>
            </w:pPr>
            <w:r w:rsidRPr="00146CFA">
              <w:rPr>
                <w:szCs w:val="28"/>
                <w:shd w:val="clear" w:color="auto" w:fill="FFFFFF"/>
                <w:lang w:val="uk-UA"/>
              </w:rPr>
              <w:t>18-24,9</w:t>
            </w:r>
          </w:p>
        </w:tc>
        <w:tc>
          <w:tcPr>
            <w:tcW w:w="3191" w:type="dxa"/>
          </w:tcPr>
          <w:p w14:paraId="3AB9987D" w14:textId="77777777" w:rsidR="00146CFA" w:rsidRPr="00146CFA" w:rsidRDefault="00146CFA" w:rsidP="00146CFA">
            <w:pPr>
              <w:pStyle w:val="a6"/>
              <w:spacing w:after="0"/>
              <w:ind w:left="0"/>
              <w:jc w:val="center"/>
              <w:rPr>
                <w:szCs w:val="28"/>
                <w:shd w:val="clear" w:color="auto" w:fill="FFFFFF"/>
                <w:lang w:val="uk-UA"/>
              </w:rPr>
            </w:pPr>
            <w:r w:rsidRPr="00146CFA">
              <w:rPr>
                <w:szCs w:val="28"/>
                <w:shd w:val="clear" w:color="auto" w:fill="FFFFFF"/>
                <w:lang w:val="uk-UA"/>
              </w:rPr>
              <w:t>12,0</w:t>
            </w:r>
          </w:p>
        </w:tc>
      </w:tr>
      <w:tr w:rsidR="00146CFA" w:rsidRPr="00146CFA" w14:paraId="12504728" w14:textId="77777777" w:rsidTr="009204CD">
        <w:tc>
          <w:tcPr>
            <w:tcW w:w="3190" w:type="dxa"/>
            <w:vMerge/>
          </w:tcPr>
          <w:p w14:paraId="2FA935E5" w14:textId="77777777" w:rsidR="00146CFA" w:rsidRPr="00146CFA" w:rsidRDefault="00146CFA" w:rsidP="00146CFA">
            <w:pPr>
              <w:pStyle w:val="a6"/>
              <w:spacing w:after="0"/>
              <w:ind w:left="0"/>
              <w:jc w:val="both"/>
              <w:rPr>
                <w:szCs w:val="28"/>
                <w:shd w:val="clear" w:color="auto" w:fill="FFFFFF"/>
                <w:lang w:val="uk-UA"/>
              </w:rPr>
            </w:pPr>
          </w:p>
        </w:tc>
        <w:tc>
          <w:tcPr>
            <w:tcW w:w="3190" w:type="dxa"/>
          </w:tcPr>
          <w:p w14:paraId="09856C09" w14:textId="77777777" w:rsidR="00146CFA" w:rsidRPr="00146CFA" w:rsidRDefault="00146CFA" w:rsidP="00146CFA">
            <w:pPr>
              <w:pStyle w:val="a6"/>
              <w:spacing w:after="0"/>
              <w:ind w:left="0"/>
              <w:jc w:val="center"/>
              <w:rPr>
                <w:szCs w:val="28"/>
                <w:shd w:val="clear" w:color="auto" w:fill="FFFFFF"/>
                <w:lang w:val="uk-UA"/>
              </w:rPr>
            </w:pPr>
            <w:r w:rsidRPr="00146CFA">
              <w:rPr>
                <w:szCs w:val="28"/>
                <w:shd w:val="clear" w:color="auto" w:fill="FFFFFF"/>
                <w:lang w:val="uk-UA"/>
              </w:rPr>
              <w:t>25-29,9</w:t>
            </w:r>
          </w:p>
        </w:tc>
        <w:tc>
          <w:tcPr>
            <w:tcW w:w="3191" w:type="dxa"/>
          </w:tcPr>
          <w:p w14:paraId="5E8E4094" w14:textId="77777777" w:rsidR="00146CFA" w:rsidRPr="00146CFA" w:rsidRDefault="00146CFA" w:rsidP="00146CFA">
            <w:pPr>
              <w:pStyle w:val="a6"/>
              <w:spacing w:after="0"/>
              <w:ind w:left="0"/>
              <w:jc w:val="center"/>
              <w:rPr>
                <w:szCs w:val="28"/>
                <w:shd w:val="clear" w:color="auto" w:fill="FFFFFF"/>
                <w:lang w:val="uk-UA"/>
              </w:rPr>
            </w:pPr>
            <w:r w:rsidRPr="00146CFA">
              <w:rPr>
                <w:szCs w:val="28"/>
                <w:shd w:val="clear" w:color="auto" w:fill="FFFFFF"/>
                <w:lang w:val="uk-UA"/>
              </w:rPr>
              <w:t>35,0</w:t>
            </w:r>
          </w:p>
        </w:tc>
      </w:tr>
      <w:tr w:rsidR="00146CFA" w:rsidRPr="00146CFA" w14:paraId="01C91508" w14:textId="77777777" w:rsidTr="009204CD">
        <w:tc>
          <w:tcPr>
            <w:tcW w:w="3190" w:type="dxa"/>
            <w:vMerge/>
          </w:tcPr>
          <w:p w14:paraId="2CC697C2" w14:textId="77777777" w:rsidR="00146CFA" w:rsidRPr="00146CFA" w:rsidRDefault="00146CFA" w:rsidP="00146CFA">
            <w:pPr>
              <w:pStyle w:val="a6"/>
              <w:spacing w:after="0"/>
              <w:ind w:left="0"/>
              <w:jc w:val="both"/>
              <w:rPr>
                <w:szCs w:val="28"/>
                <w:shd w:val="clear" w:color="auto" w:fill="FFFFFF"/>
                <w:lang w:val="uk-UA"/>
              </w:rPr>
            </w:pPr>
          </w:p>
        </w:tc>
        <w:tc>
          <w:tcPr>
            <w:tcW w:w="3190" w:type="dxa"/>
          </w:tcPr>
          <w:p w14:paraId="59B8B93A" w14:textId="77777777" w:rsidR="00146CFA" w:rsidRPr="00146CFA" w:rsidRDefault="00146CFA" w:rsidP="00146CFA">
            <w:pPr>
              <w:pStyle w:val="a6"/>
              <w:spacing w:after="0"/>
              <w:ind w:left="0"/>
              <w:jc w:val="center"/>
              <w:rPr>
                <w:szCs w:val="28"/>
                <w:shd w:val="clear" w:color="auto" w:fill="FFFFFF"/>
                <w:lang w:val="uk-UA"/>
              </w:rPr>
            </w:pPr>
            <w:r w:rsidRPr="00146CFA">
              <w:rPr>
                <w:szCs w:val="28"/>
                <w:shd w:val="clear" w:color="auto" w:fill="FFFFFF"/>
                <w:lang w:val="uk-UA"/>
              </w:rPr>
              <w:t>30-34,9</w:t>
            </w:r>
          </w:p>
        </w:tc>
        <w:tc>
          <w:tcPr>
            <w:tcW w:w="3191" w:type="dxa"/>
          </w:tcPr>
          <w:p w14:paraId="1EA6D86A" w14:textId="77777777" w:rsidR="00146CFA" w:rsidRPr="00146CFA" w:rsidRDefault="00146CFA" w:rsidP="00146CFA">
            <w:pPr>
              <w:pStyle w:val="a6"/>
              <w:spacing w:after="0"/>
              <w:ind w:left="0"/>
              <w:jc w:val="center"/>
              <w:rPr>
                <w:szCs w:val="28"/>
                <w:shd w:val="clear" w:color="auto" w:fill="FFFFFF"/>
                <w:lang w:val="uk-UA"/>
              </w:rPr>
            </w:pPr>
            <w:r w:rsidRPr="00146CFA">
              <w:rPr>
                <w:szCs w:val="28"/>
                <w:shd w:val="clear" w:color="auto" w:fill="FFFFFF"/>
                <w:lang w:val="uk-UA"/>
              </w:rPr>
              <w:t>27,0</w:t>
            </w:r>
          </w:p>
        </w:tc>
      </w:tr>
      <w:tr w:rsidR="00146CFA" w:rsidRPr="00146CFA" w14:paraId="4A1AAA6A" w14:textId="77777777" w:rsidTr="009204CD">
        <w:tc>
          <w:tcPr>
            <w:tcW w:w="3190" w:type="dxa"/>
            <w:vMerge/>
          </w:tcPr>
          <w:p w14:paraId="1A388211" w14:textId="77777777" w:rsidR="00146CFA" w:rsidRPr="00146CFA" w:rsidRDefault="00146CFA" w:rsidP="00146CFA">
            <w:pPr>
              <w:pStyle w:val="a6"/>
              <w:spacing w:after="0"/>
              <w:ind w:left="0"/>
              <w:jc w:val="both"/>
              <w:rPr>
                <w:szCs w:val="28"/>
                <w:shd w:val="clear" w:color="auto" w:fill="FFFFFF"/>
                <w:lang w:val="uk-UA"/>
              </w:rPr>
            </w:pPr>
          </w:p>
        </w:tc>
        <w:tc>
          <w:tcPr>
            <w:tcW w:w="3190" w:type="dxa"/>
          </w:tcPr>
          <w:p w14:paraId="04E27576" w14:textId="77777777" w:rsidR="00146CFA" w:rsidRPr="00146CFA" w:rsidRDefault="00146CFA" w:rsidP="00146CFA">
            <w:pPr>
              <w:pStyle w:val="a6"/>
              <w:spacing w:after="0"/>
              <w:ind w:left="0"/>
              <w:jc w:val="center"/>
              <w:rPr>
                <w:szCs w:val="28"/>
                <w:shd w:val="clear" w:color="auto" w:fill="FFFFFF"/>
                <w:lang w:val="uk-UA"/>
              </w:rPr>
            </w:pPr>
            <w:r w:rsidRPr="00146CFA">
              <w:rPr>
                <w:szCs w:val="28"/>
                <w:shd w:val="clear" w:color="auto" w:fill="FFFFFF"/>
                <w:lang w:val="uk-UA"/>
              </w:rPr>
              <w:t>35-39,9</w:t>
            </w:r>
          </w:p>
        </w:tc>
        <w:tc>
          <w:tcPr>
            <w:tcW w:w="3191" w:type="dxa"/>
          </w:tcPr>
          <w:p w14:paraId="7EC0EB95" w14:textId="77777777" w:rsidR="00146CFA" w:rsidRPr="00146CFA" w:rsidRDefault="00146CFA" w:rsidP="00146CFA">
            <w:pPr>
              <w:pStyle w:val="a6"/>
              <w:spacing w:after="0"/>
              <w:ind w:left="0"/>
              <w:jc w:val="center"/>
              <w:rPr>
                <w:szCs w:val="28"/>
                <w:shd w:val="clear" w:color="auto" w:fill="FFFFFF"/>
                <w:lang w:val="uk-UA"/>
              </w:rPr>
            </w:pPr>
            <w:r w:rsidRPr="00146CFA">
              <w:rPr>
                <w:szCs w:val="28"/>
                <w:shd w:val="clear" w:color="auto" w:fill="FFFFFF"/>
                <w:lang w:val="uk-UA"/>
              </w:rPr>
              <w:t>8,0</w:t>
            </w:r>
          </w:p>
        </w:tc>
      </w:tr>
      <w:tr w:rsidR="00146CFA" w:rsidRPr="00146CFA" w14:paraId="56A98CFF" w14:textId="77777777" w:rsidTr="009204CD">
        <w:tc>
          <w:tcPr>
            <w:tcW w:w="3190" w:type="dxa"/>
            <w:vMerge/>
          </w:tcPr>
          <w:p w14:paraId="7C0884F0" w14:textId="77777777" w:rsidR="00146CFA" w:rsidRPr="00146CFA" w:rsidRDefault="00146CFA" w:rsidP="00146CFA">
            <w:pPr>
              <w:pStyle w:val="a6"/>
              <w:spacing w:after="0"/>
              <w:ind w:left="0"/>
              <w:jc w:val="both"/>
              <w:rPr>
                <w:szCs w:val="28"/>
                <w:shd w:val="clear" w:color="auto" w:fill="FFFFFF"/>
                <w:lang w:val="uk-UA"/>
              </w:rPr>
            </w:pPr>
          </w:p>
        </w:tc>
        <w:tc>
          <w:tcPr>
            <w:tcW w:w="3190" w:type="dxa"/>
          </w:tcPr>
          <w:p w14:paraId="6DE0E29F" w14:textId="77777777" w:rsidR="00146CFA" w:rsidRPr="00146CFA" w:rsidRDefault="00146CFA" w:rsidP="00146CFA">
            <w:pPr>
              <w:pStyle w:val="a6"/>
              <w:spacing w:after="0"/>
              <w:ind w:left="0"/>
              <w:jc w:val="center"/>
              <w:rPr>
                <w:szCs w:val="28"/>
                <w:shd w:val="clear" w:color="auto" w:fill="FFFFFF"/>
                <w:lang w:val="uk-UA"/>
              </w:rPr>
            </w:pPr>
            <w:r w:rsidRPr="00146CFA">
              <w:rPr>
                <w:szCs w:val="28"/>
                <w:shd w:val="clear" w:color="auto" w:fill="FFFFFF"/>
                <w:lang w:val="uk-UA"/>
              </w:rPr>
              <w:t>40 і більше</w:t>
            </w:r>
          </w:p>
        </w:tc>
        <w:tc>
          <w:tcPr>
            <w:tcW w:w="3191" w:type="dxa"/>
          </w:tcPr>
          <w:p w14:paraId="6762DC47" w14:textId="77777777" w:rsidR="00146CFA" w:rsidRPr="00146CFA" w:rsidRDefault="00146CFA" w:rsidP="00146CFA">
            <w:pPr>
              <w:pStyle w:val="a6"/>
              <w:spacing w:after="0"/>
              <w:ind w:left="0"/>
              <w:jc w:val="center"/>
              <w:rPr>
                <w:szCs w:val="28"/>
                <w:shd w:val="clear" w:color="auto" w:fill="FFFFFF"/>
                <w:lang w:val="uk-UA"/>
              </w:rPr>
            </w:pPr>
            <w:r w:rsidRPr="00146CFA">
              <w:rPr>
                <w:szCs w:val="28"/>
                <w:shd w:val="clear" w:color="auto" w:fill="FFFFFF"/>
                <w:lang w:val="uk-UA"/>
              </w:rPr>
              <w:t>8,0</w:t>
            </w:r>
          </w:p>
        </w:tc>
      </w:tr>
    </w:tbl>
    <w:p w14:paraId="32F32EF4" w14:textId="77777777" w:rsidR="00146CFA" w:rsidRPr="00146CFA" w:rsidRDefault="00146CFA" w:rsidP="00146CFA">
      <w:pPr>
        <w:spacing w:after="0" w:line="360" w:lineRule="auto"/>
        <w:ind w:firstLine="720"/>
        <w:jc w:val="both"/>
        <w:rPr>
          <w:lang w:val="uk-UA"/>
        </w:rPr>
      </w:pPr>
      <w:r w:rsidRPr="00146CFA">
        <w:rPr>
          <w:lang w:val="uk-UA"/>
        </w:rPr>
        <w:t>Формула для розрахунку індексу маси тіла: ІМТ = вага (кг)/зріст (м)</w:t>
      </w:r>
    </w:p>
    <w:p w14:paraId="365D0BA7" w14:textId="77777777" w:rsidR="00146CFA" w:rsidRPr="00146CFA" w:rsidRDefault="00146CFA" w:rsidP="00146CFA">
      <w:pPr>
        <w:spacing w:after="0" w:line="360" w:lineRule="auto"/>
        <w:ind w:firstLine="720"/>
        <w:jc w:val="both"/>
        <w:rPr>
          <w:lang w:val="uk-UA"/>
        </w:rPr>
      </w:pPr>
      <w:r w:rsidRPr="00146CFA">
        <w:rPr>
          <w:lang w:val="uk-UA"/>
        </w:rPr>
        <w:t>Відповідно до рекомендацій всесвітньої організації охорони здоров'я (ВООЗ) розроблено таку інтерпретацію показників ІМТ:</w:t>
      </w:r>
    </w:p>
    <w:p w14:paraId="2A94C44F" w14:textId="0AF26FD4" w:rsidR="00146CFA" w:rsidRPr="00146CFA" w:rsidRDefault="00146CFA" w:rsidP="00146CFA">
      <w:pPr>
        <w:spacing w:after="0" w:line="360" w:lineRule="auto"/>
        <w:ind w:firstLine="720"/>
        <w:jc w:val="both"/>
        <w:rPr>
          <w:lang w:val="uk-UA"/>
        </w:rPr>
      </w:pPr>
      <w:r w:rsidRPr="00146CFA">
        <w:rPr>
          <w:lang w:val="uk-UA"/>
        </w:rPr>
        <w:t>•</w:t>
      </w:r>
      <w:r>
        <w:rPr>
          <w:lang w:val="uk-UA"/>
        </w:rPr>
        <w:t xml:space="preserve"> </w:t>
      </w:r>
      <w:r w:rsidRPr="00146CFA">
        <w:rPr>
          <w:lang w:val="uk-UA"/>
        </w:rPr>
        <w:t>16 і менше – виражений дефіцит маси</w:t>
      </w:r>
      <w:r>
        <w:rPr>
          <w:lang w:val="uk-UA"/>
        </w:rPr>
        <w:t>;</w:t>
      </w:r>
    </w:p>
    <w:p w14:paraId="283BDED8" w14:textId="0F3EA512" w:rsidR="00146CFA" w:rsidRPr="00146CFA" w:rsidRDefault="00146CFA" w:rsidP="00146CFA">
      <w:pPr>
        <w:spacing w:after="0" w:line="360" w:lineRule="auto"/>
        <w:ind w:firstLine="720"/>
        <w:jc w:val="both"/>
        <w:rPr>
          <w:lang w:val="uk-UA"/>
        </w:rPr>
      </w:pPr>
      <w:r w:rsidRPr="00146CFA">
        <w:rPr>
          <w:lang w:val="uk-UA"/>
        </w:rPr>
        <w:t>•</w:t>
      </w:r>
      <w:r>
        <w:rPr>
          <w:lang w:val="uk-UA"/>
        </w:rPr>
        <w:t xml:space="preserve"> </w:t>
      </w:r>
      <w:r w:rsidRPr="00146CFA">
        <w:rPr>
          <w:lang w:val="uk-UA"/>
        </w:rPr>
        <w:t>16 - 17,9 - недостатня маса тіла</w:t>
      </w:r>
      <w:r>
        <w:rPr>
          <w:lang w:val="uk-UA"/>
        </w:rPr>
        <w:t>;</w:t>
      </w:r>
    </w:p>
    <w:p w14:paraId="1BE0DDA3" w14:textId="795EDF2C" w:rsidR="00146CFA" w:rsidRPr="00146CFA" w:rsidRDefault="00146CFA" w:rsidP="00146CFA">
      <w:pPr>
        <w:spacing w:after="0" w:line="360" w:lineRule="auto"/>
        <w:ind w:firstLine="720"/>
        <w:jc w:val="both"/>
        <w:rPr>
          <w:lang w:val="uk-UA"/>
        </w:rPr>
      </w:pPr>
      <w:r w:rsidRPr="00146CFA">
        <w:rPr>
          <w:lang w:val="uk-UA"/>
        </w:rPr>
        <w:t>•</w:t>
      </w:r>
      <w:r>
        <w:rPr>
          <w:lang w:val="uk-UA"/>
        </w:rPr>
        <w:t xml:space="preserve"> </w:t>
      </w:r>
      <w:r w:rsidRPr="00146CFA">
        <w:rPr>
          <w:lang w:val="uk-UA"/>
        </w:rPr>
        <w:t>18 – 24,9 – нормальна вага</w:t>
      </w:r>
      <w:r>
        <w:rPr>
          <w:lang w:val="uk-UA"/>
        </w:rPr>
        <w:t>;</w:t>
      </w:r>
    </w:p>
    <w:p w14:paraId="1CA36F8A" w14:textId="79A86F57" w:rsidR="00146CFA" w:rsidRPr="00146CFA" w:rsidRDefault="00146CFA" w:rsidP="00146CFA">
      <w:pPr>
        <w:spacing w:after="0" w:line="360" w:lineRule="auto"/>
        <w:ind w:firstLine="720"/>
        <w:jc w:val="both"/>
        <w:rPr>
          <w:lang w:val="uk-UA"/>
        </w:rPr>
      </w:pPr>
      <w:r w:rsidRPr="00146CFA">
        <w:rPr>
          <w:lang w:val="uk-UA"/>
        </w:rPr>
        <w:t>•</w:t>
      </w:r>
      <w:r>
        <w:rPr>
          <w:lang w:val="uk-UA"/>
        </w:rPr>
        <w:t xml:space="preserve"> </w:t>
      </w:r>
      <w:r w:rsidRPr="00146CFA">
        <w:rPr>
          <w:lang w:val="uk-UA"/>
        </w:rPr>
        <w:t>25 - 29,9 - надлишкова маса тіла</w:t>
      </w:r>
      <w:r>
        <w:rPr>
          <w:lang w:val="uk-UA"/>
        </w:rPr>
        <w:t>;</w:t>
      </w:r>
    </w:p>
    <w:p w14:paraId="44FAB2E3" w14:textId="7DC52A00" w:rsidR="00146CFA" w:rsidRPr="00146CFA" w:rsidRDefault="00146CFA" w:rsidP="00146CFA">
      <w:pPr>
        <w:spacing w:after="0" w:line="360" w:lineRule="auto"/>
        <w:ind w:firstLine="720"/>
        <w:jc w:val="both"/>
        <w:rPr>
          <w:lang w:val="uk-UA"/>
        </w:rPr>
      </w:pPr>
      <w:r w:rsidRPr="00146CFA">
        <w:rPr>
          <w:lang w:val="uk-UA"/>
        </w:rPr>
        <w:t>•</w:t>
      </w:r>
      <w:r>
        <w:rPr>
          <w:lang w:val="uk-UA"/>
        </w:rPr>
        <w:t xml:space="preserve"> </w:t>
      </w:r>
      <w:r w:rsidRPr="00146CFA">
        <w:rPr>
          <w:lang w:val="uk-UA"/>
        </w:rPr>
        <w:t>30 - 34,9 - ожиріння 1 ступеня</w:t>
      </w:r>
      <w:r>
        <w:rPr>
          <w:lang w:val="uk-UA"/>
        </w:rPr>
        <w:t>;</w:t>
      </w:r>
    </w:p>
    <w:p w14:paraId="60AD7951" w14:textId="0061904D" w:rsidR="00146CFA" w:rsidRPr="00146CFA" w:rsidRDefault="00146CFA" w:rsidP="00146CFA">
      <w:pPr>
        <w:spacing w:after="0" w:line="360" w:lineRule="auto"/>
        <w:ind w:firstLine="720"/>
        <w:jc w:val="both"/>
        <w:rPr>
          <w:lang w:val="uk-UA"/>
        </w:rPr>
      </w:pPr>
      <w:r w:rsidRPr="00146CFA">
        <w:rPr>
          <w:lang w:val="uk-UA"/>
        </w:rPr>
        <w:t>•</w:t>
      </w:r>
      <w:r>
        <w:rPr>
          <w:lang w:val="uk-UA"/>
        </w:rPr>
        <w:t xml:space="preserve"> </w:t>
      </w:r>
      <w:r w:rsidRPr="00146CFA">
        <w:rPr>
          <w:lang w:val="uk-UA"/>
        </w:rPr>
        <w:t>35 - 39,9 - ожиріння 2 ступеня</w:t>
      </w:r>
      <w:r>
        <w:rPr>
          <w:lang w:val="uk-UA"/>
        </w:rPr>
        <w:t>;</w:t>
      </w:r>
    </w:p>
    <w:p w14:paraId="7A1403DF" w14:textId="63A5BC1D" w:rsidR="00146CFA" w:rsidRPr="00146CFA" w:rsidRDefault="00146CFA" w:rsidP="00146CFA">
      <w:pPr>
        <w:spacing w:after="0" w:line="360" w:lineRule="auto"/>
        <w:ind w:firstLine="720"/>
        <w:jc w:val="both"/>
        <w:rPr>
          <w:lang w:val="uk-UA"/>
        </w:rPr>
      </w:pPr>
      <w:r w:rsidRPr="00146CFA">
        <w:rPr>
          <w:lang w:val="uk-UA"/>
        </w:rPr>
        <w:t>•</w:t>
      </w:r>
      <w:r>
        <w:rPr>
          <w:lang w:val="uk-UA"/>
        </w:rPr>
        <w:t xml:space="preserve"> </w:t>
      </w:r>
      <w:r w:rsidRPr="00146CFA">
        <w:rPr>
          <w:lang w:val="uk-UA"/>
        </w:rPr>
        <w:t>40 і більше – ожиріння 3 ступеня (морбідне</w:t>
      </w:r>
      <w:r>
        <w:rPr>
          <w:lang w:val="uk-UA"/>
        </w:rPr>
        <w:t>);</w:t>
      </w:r>
    </w:p>
    <w:p w14:paraId="6A974E02" w14:textId="6CE56DFB" w:rsidR="00146CFA" w:rsidRDefault="00146CFA" w:rsidP="00146CFA">
      <w:pPr>
        <w:spacing w:after="0" w:line="360" w:lineRule="auto"/>
        <w:ind w:firstLine="720"/>
        <w:jc w:val="both"/>
        <w:rPr>
          <w:lang w:val="uk-UA"/>
        </w:rPr>
      </w:pPr>
      <w:r w:rsidRPr="00146CFA">
        <w:rPr>
          <w:lang w:val="uk-UA"/>
        </w:rPr>
        <w:t>Дані таблиці 7 наочно представлені малюнку 5.</w:t>
      </w:r>
    </w:p>
    <w:p w14:paraId="7EC96EDD" w14:textId="63975461" w:rsidR="00146CFA" w:rsidRDefault="004F3FDF" w:rsidP="00361F76">
      <w:pPr>
        <w:spacing w:after="0" w:line="360" w:lineRule="auto"/>
        <w:jc w:val="center"/>
        <w:rPr>
          <w:lang w:val="uk-UA"/>
        </w:rPr>
      </w:pPr>
      <w:r>
        <w:rPr>
          <w:noProof/>
          <w:lang w:eastAsia="ru-RU"/>
        </w:rPr>
        <w:lastRenderedPageBreak/>
        <w:drawing>
          <wp:inline distT="0" distB="0" distL="0" distR="0" wp14:anchorId="3F8CFEE8" wp14:editId="02E016CC">
            <wp:extent cx="5486400" cy="3200400"/>
            <wp:effectExtent l="0" t="0" r="0" b="0"/>
            <wp:docPr id="1110681031"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4DB905CE" w14:textId="77777777" w:rsidR="00D259FF" w:rsidRPr="00D259FF" w:rsidRDefault="00D259FF" w:rsidP="00D259FF">
      <w:pPr>
        <w:spacing w:after="0" w:line="360" w:lineRule="auto"/>
        <w:jc w:val="center"/>
        <w:rPr>
          <w:sz w:val="20"/>
          <w:szCs w:val="20"/>
          <w:lang w:val="uk-UA"/>
        </w:rPr>
      </w:pPr>
      <w:r w:rsidRPr="00D259FF">
        <w:rPr>
          <w:sz w:val="20"/>
          <w:szCs w:val="20"/>
          <w:lang w:val="uk-UA"/>
        </w:rPr>
        <w:t>Мал. 5 Розподіл індексу маси тіла пацієнтів</w:t>
      </w:r>
    </w:p>
    <w:p w14:paraId="4E209E5B" w14:textId="77777777" w:rsidR="00D259FF" w:rsidRPr="00D259FF" w:rsidRDefault="00D259FF" w:rsidP="00D259FF">
      <w:pPr>
        <w:spacing w:after="0" w:line="360" w:lineRule="auto"/>
        <w:ind w:firstLine="720"/>
        <w:jc w:val="both"/>
        <w:rPr>
          <w:lang w:val="uk-UA"/>
        </w:rPr>
      </w:pPr>
      <w:r w:rsidRPr="00D259FF">
        <w:rPr>
          <w:lang w:val="uk-UA"/>
        </w:rPr>
        <w:t>З таблиці 7 і малюнка 5 видно, що нормальну масу тіла мали всього 12% пацієнтів, більшість пацієнтів мали надлишкову масу тіла: у 64% пацієнтів було ожиріння і ожиріння 1 ступеня, по 8% пацієнтів мали ожиріння 2 і 3 ступеня.</w:t>
      </w:r>
    </w:p>
    <w:p w14:paraId="5467DFD3" w14:textId="77777777" w:rsidR="00D259FF" w:rsidRPr="00D259FF" w:rsidRDefault="00D259FF" w:rsidP="00D259FF">
      <w:pPr>
        <w:spacing w:after="0" w:line="360" w:lineRule="auto"/>
        <w:ind w:firstLine="720"/>
        <w:jc w:val="both"/>
        <w:rPr>
          <w:lang w:val="uk-UA"/>
        </w:rPr>
      </w:pPr>
      <w:r w:rsidRPr="00D259FF">
        <w:rPr>
          <w:lang w:val="uk-UA"/>
        </w:rPr>
        <w:t>Кількість пацієнтів з різними порушеннями опорно-рухової системи, що є факторами ризику остеохондрозу, представлені в таблиці 8.</w:t>
      </w:r>
    </w:p>
    <w:p w14:paraId="30028888" w14:textId="77777777" w:rsidR="00D259FF" w:rsidRPr="00D259FF" w:rsidRDefault="00D259FF" w:rsidP="00D259FF">
      <w:pPr>
        <w:spacing w:after="0" w:line="360" w:lineRule="auto"/>
        <w:ind w:firstLine="720"/>
        <w:jc w:val="right"/>
        <w:rPr>
          <w:lang w:val="uk-UA"/>
        </w:rPr>
      </w:pPr>
      <w:r w:rsidRPr="00D259FF">
        <w:rPr>
          <w:lang w:val="uk-UA"/>
        </w:rPr>
        <w:t>Таблиця 8</w:t>
      </w:r>
    </w:p>
    <w:p w14:paraId="6D6555BE" w14:textId="6C3C8BF1" w:rsidR="004F3FDF" w:rsidRPr="00D259FF" w:rsidRDefault="00D259FF" w:rsidP="00D259FF">
      <w:pPr>
        <w:spacing w:after="0" w:line="360" w:lineRule="auto"/>
        <w:ind w:firstLine="720"/>
        <w:jc w:val="center"/>
        <w:rPr>
          <w:b/>
          <w:bCs/>
          <w:lang w:val="uk-UA"/>
        </w:rPr>
      </w:pPr>
      <w:r w:rsidRPr="00D259FF">
        <w:rPr>
          <w:b/>
          <w:bCs/>
          <w:lang w:val="uk-UA"/>
        </w:rPr>
        <w:t>Порушення опорно-рухового апарату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5"/>
        <w:gridCol w:w="4786"/>
      </w:tblGrid>
      <w:tr w:rsidR="00C33B43" w:rsidRPr="00C33B43" w14:paraId="6DC8D03E" w14:textId="77777777" w:rsidTr="009204CD">
        <w:tc>
          <w:tcPr>
            <w:tcW w:w="4785" w:type="dxa"/>
          </w:tcPr>
          <w:p w14:paraId="22C47CBC" w14:textId="77777777" w:rsidR="00C33B43" w:rsidRPr="00C33B43" w:rsidRDefault="00C33B43" w:rsidP="00C33B43">
            <w:pPr>
              <w:spacing w:after="0"/>
              <w:jc w:val="center"/>
              <w:rPr>
                <w:b/>
                <w:bCs/>
                <w:szCs w:val="28"/>
                <w:lang w:val="uk-UA"/>
              </w:rPr>
            </w:pPr>
            <w:r w:rsidRPr="00C33B43">
              <w:rPr>
                <w:b/>
                <w:bCs/>
                <w:szCs w:val="28"/>
                <w:lang w:val="uk-UA"/>
              </w:rPr>
              <w:t>Порушення</w:t>
            </w:r>
          </w:p>
        </w:tc>
        <w:tc>
          <w:tcPr>
            <w:tcW w:w="4786" w:type="dxa"/>
          </w:tcPr>
          <w:p w14:paraId="66F20579" w14:textId="77777777" w:rsidR="00C33B43" w:rsidRPr="00C33B43" w:rsidRDefault="00C33B43" w:rsidP="00C33B43">
            <w:pPr>
              <w:spacing w:after="0"/>
              <w:jc w:val="center"/>
              <w:rPr>
                <w:b/>
                <w:bCs/>
                <w:szCs w:val="28"/>
                <w:lang w:val="uk-UA"/>
              </w:rPr>
            </w:pPr>
            <w:r w:rsidRPr="00C33B43">
              <w:rPr>
                <w:b/>
                <w:bCs/>
                <w:szCs w:val="28"/>
                <w:lang w:val="uk-UA"/>
              </w:rPr>
              <w:t>Кількість, %</w:t>
            </w:r>
          </w:p>
        </w:tc>
      </w:tr>
      <w:tr w:rsidR="00C33B43" w:rsidRPr="00C33B43" w14:paraId="4EF304E9" w14:textId="77777777" w:rsidTr="009204CD">
        <w:tc>
          <w:tcPr>
            <w:tcW w:w="4785" w:type="dxa"/>
            <w:vAlign w:val="bottom"/>
          </w:tcPr>
          <w:p w14:paraId="4BE9B9D5" w14:textId="77777777" w:rsidR="00C33B43" w:rsidRPr="00C33B43" w:rsidRDefault="00C33B43" w:rsidP="009204CD">
            <w:pPr>
              <w:spacing w:after="0"/>
              <w:ind w:firstLine="720"/>
              <w:jc w:val="center"/>
              <w:rPr>
                <w:szCs w:val="28"/>
                <w:lang w:val="uk-UA" w:eastAsia="ru-RU"/>
              </w:rPr>
            </w:pPr>
            <w:r w:rsidRPr="00C33B43">
              <w:rPr>
                <w:szCs w:val="28"/>
                <w:lang w:val="uk-UA" w:eastAsia="ru-RU"/>
              </w:rPr>
              <w:t>Викривлення хребта</w:t>
            </w:r>
          </w:p>
        </w:tc>
        <w:tc>
          <w:tcPr>
            <w:tcW w:w="4786" w:type="dxa"/>
            <w:vAlign w:val="bottom"/>
          </w:tcPr>
          <w:p w14:paraId="608AFC04" w14:textId="77777777" w:rsidR="00C33B43" w:rsidRPr="00C33B43" w:rsidRDefault="00C33B43" w:rsidP="009204CD">
            <w:pPr>
              <w:spacing w:after="0"/>
              <w:ind w:firstLine="720"/>
              <w:jc w:val="center"/>
              <w:rPr>
                <w:szCs w:val="28"/>
                <w:lang w:val="uk-UA" w:eastAsia="ru-RU"/>
              </w:rPr>
            </w:pPr>
            <w:r w:rsidRPr="00C33B43">
              <w:rPr>
                <w:szCs w:val="28"/>
                <w:lang w:val="uk-UA" w:eastAsia="ru-RU"/>
              </w:rPr>
              <w:t>78</w:t>
            </w:r>
          </w:p>
        </w:tc>
      </w:tr>
      <w:tr w:rsidR="00C33B43" w:rsidRPr="00C33B43" w14:paraId="1E8B4F46" w14:textId="77777777" w:rsidTr="009204CD">
        <w:tc>
          <w:tcPr>
            <w:tcW w:w="4785" w:type="dxa"/>
            <w:vAlign w:val="bottom"/>
          </w:tcPr>
          <w:p w14:paraId="5C104838" w14:textId="77777777" w:rsidR="00C33B43" w:rsidRPr="00C33B43" w:rsidRDefault="00C33B43" w:rsidP="009204CD">
            <w:pPr>
              <w:spacing w:after="0"/>
              <w:ind w:firstLine="720"/>
              <w:jc w:val="center"/>
              <w:rPr>
                <w:szCs w:val="28"/>
                <w:lang w:val="uk-UA" w:eastAsia="ru-RU"/>
              </w:rPr>
            </w:pPr>
            <w:r w:rsidRPr="00C33B43">
              <w:rPr>
                <w:szCs w:val="28"/>
                <w:lang w:val="uk-UA" w:eastAsia="ru-RU"/>
              </w:rPr>
              <w:t>Порушення постави</w:t>
            </w:r>
          </w:p>
        </w:tc>
        <w:tc>
          <w:tcPr>
            <w:tcW w:w="4786" w:type="dxa"/>
            <w:vAlign w:val="bottom"/>
          </w:tcPr>
          <w:p w14:paraId="77AF638F" w14:textId="77777777" w:rsidR="00C33B43" w:rsidRPr="00C33B43" w:rsidRDefault="00C33B43" w:rsidP="009204CD">
            <w:pPr>
              <w:spacing w:after="0"/>
              <w:ind w:firstLine="720"/>
              <w:jc w:val="center"/>
              <w:rPr>
                <w:szCs w:val="28"/>
                <w:lang w:val="uk-UA" w:eastAsia="ru-RU"/>
              </w:rPr>
            </w:pPr>
            <w:r w:rsidRPr="00C33B43">
              <w:rPr>
                <w:szCs w:val="28"/>
                <w:lang w:val="uk-UA" w:eastAsia="ru-RU"/>
              </w:rPr>
              <w:t>64</w:t>
            </w:r>
          </w:p>
        </w:tc>
      </w:tr>
      <w:tr w:rsidR="00C33B43" w:rsidRPr="00C33B43" w14:paraId="344C9C0C" w14:textId="77777777" w:rsidTr="009204CD">
        <w:tc>
          <w:tcPr>
            <w:tcW w:w="4785" w:type="dxa"/>
            <w:vAlign w:val="bottom"/>
          </w:tcPr>
          <w:p w14:paraId="616D00AD" w14:textId="77777777" w:rsidR="00C33B43" w:rsidRPr="00C33B43" w:rsidRDefault="00C33B43" w:rsidP="009204CD">
            <w:pPr>
              <w:spacing w:after="0"/>
              <w:ind w:firstLine="720"/>
              <w:jc w:val="center"/>
              <w:rPr>
                <w:szCs w:val="28"/>
                <w:lang w:val="uk-UA" w:eastAsia="ru-RU"/>
              </w:rPr>
            </w:pPr>
            <w:r w:rsidRPr="00C33B43">
              <w:rPr>
                <w:szCs w:val="28"/>
                <w:lang w:val="uk-UA" w:eastAsia="ru-RU"/>
              </w:rPr>
              <w:t>Плоскостопість</w:t>
            </w:r>
          </w:p>
        </w:tc>
        <w:tc>
          <w:tcPr>
            <w:tcW w:w="4786" w:type="dxa"/>
            <w:vAlign w:val="bottom"/>
          </w:tcPr>
          <w:p w14:paraId="2DBFDB4B" w14:textId="77777777" w:rsidR="00C33B43" w:rsidRPr="00C33B43" w:rsidRDefault="00C33B43" w:rsidP="009204CD">
            <w:pPr>
              <w:spacing w:after="0"/>
              <w:ind w:firstLine="720"/>
              <w:jc w:val="center"/>
              <w:rPr>
                <w:szCs w:val="28"/>
                <w:lang w:val="uk-UA" w:eastAsia="ru-RU"/>
              </w:rPr>
            </w:pPr>
            <w:r w:rsidRPr="00C33B43">
              <w:rPr>
                <w:szCs w:val="28"/>
                <w:lang w:val="uk-UA" w:eastAsia="ru-RU"/>
              </w:rPr>
              <w:t>86</w:t>
            </w:r>
          </w:p>
        </w:tc>
      </w:tr>
      <w:tr w:rsidR="00C33B43" w:rsidRPr="00C33B43" w14:paraId="6F9DAEEE" w14:textId="77777777" w:rsidTr="009204CD">
        <w:tc>
          <w:tcPr>
            <w:tcW w:w="4785" w:type="dxa"/>
            <w:vAlign w:val="bottom"/>
          </w:tcPr>
          <w:p w14:paraId="7A0B3CFE" w14:textId="77777777" w:rsidR="00C33B43" w:rsidRPr="00C33B43" w:rsidRDefault="00C33B43" w:rsidP="009204CD">
            <w:pPr>
              <w:spacing w:after="0"/>
              <w:ind w:firstLine="720"/>
              <w:jc w:val="center"/>
              <w:rPr>
                <w:szCs w:val="28"/>
                <w:lang w:val="uk-UA" w:eastAsia="ru-RU"/>
              </w:rPr>
            </w:pPr>
            <w:r w:rsidRPr="00C33B43">
              <w:rPr>
                <w:szCs w:val="28"/>
                <w:lang w:val="uk-UA" w:eastAsia="ru-RU"/>
              </w:rPr>
              <w:t>Травми хребта</w:t>
            </w:r>
          </w:p>
        </w:tc>
        <w:tc>
          <w:tcPr>
            <w:tcW w:w="4786" w:type="dxa"/>
            <w:vAlign w:val="bottom"/>
          </w:tcPr>
          <w:p w14:paraId="1C2FC4CD" w14:textId="77777777" w:rsidR="00C33B43" w:rsidRPr="00C33B43" w:rsidRDefault="00C33B43" w:rsidP="009204CD">
            <w:pPr>
              <w:spacing w:after="0"/>
              <w:ind w:firstLine="720"/>
              <w:jc w:val="center"/>
              <w:rPr>
                <w:szCs w:val="28"/>
                <w:lang w:val="uk-UA" w:eastAsia="ru-RU"/>
              </w:rPr>
            </w:pPr>
            <w:r w:rsidRPr="00C33B43">
              <w:rPr>
                <w:szCs w:val="28"/>
                <w:lang w:val="uk-UA" w:eastAsia="ru-RU"/>
              </w:rPr>
              <w:t>24</w:t>
            </w:r>
          </w:p>
        </w:tc>
      </w:tr>
    </w:tbl>
    <w:p w14:paraId="6AA85EA5" w14:textId="77777777" w:rsidR="00C33B43" w:rsidRPr="00C33B43" w:rsidRDefault="00C33B43" w:rsidP="00C33B43">
      <w:pPr>
        <w:spacing w:after="0" w:line="360" w:lineRule="auto"/>
        <w:ind w:firstLine="720"/>
        <w:jc w:val="both"/>
        <w:rPr>
          <w:lang w:val="uk-UA"/>
        </w:rPr>
      </w:pPr>
      <w:r w:rsidRPr="00C33B43">
        <w:rPr>
          <w:lang w:val="uk-UA"/>
        </w:rPr>
        <w:t>З таблиць 7 і 8 видно, більшість пацієнтів мали схильні до розвитку остеохондрозу шийного відділу хребта чинники – надмірну масу тіла, і ураження опорно-рухового апарату.</w:t>
      </w:r>
    </w:p>
    <w:p w14:paraId="5843C0AC" w14:textId="77777777" w:rsidR="00C33B43" w:rsidRPr="00C33B43" w:rsidRDefault="00C33B43" w:rsidP="00C33B43">
      <w:pPr>
        <w:spacing w:after="0" w:line="360" w:lineRule="auto"/>
        <w:ind w:firstLine="720"/>
        <w:jc w:val="both"/>
        <w:rPr>
          <w:lang w:val="uk-UA"/>
        </w:rPr>
      </w:pPr>
      <w:r w:rsidRPr="00C33B43">
        <w:rPr>
          <w:lang w:val="uk-UA"/>
        </w:rPr>
        <w:t>Через півроку після проведення курсу реабілітації у всіх пацієнтів знову було проведено діагностику остеохондрозу. Оцінка скарг пацієнтів подана у таблиці 9</w:t>
      </w:r>
    </w:p>
    <w:p w14:paraId="4C61CB1E" w14:textId="77777777" w:rsidR="00250152" w:rsidRDefault="00250152" w:rsidP="00C33B43">
      <w:pPr>
        <w:spacing w:after="0" w:line="360" w:lineRule="auto"/>
        <w:ind w:firstLine="720"/>
        <w:jc w:val="right"/>
        <w:rPr>
          <w:lang w:val="uk-UA"/>
        </w:rPr>
      </w:pPr>
    </w:p>
    <w:p w14:paraId="26E52009" w14:textId="77777777" w:rsidR="00250152" w:rsidRDefault="00250152" w:rsidP="00C33B43">
      <w:pPr>
        <w:spacing w:after="0" w:line="360" w:lineRule="auto"/>
        <w:ind w:firstLine="720"/>
        <w:jc w:val="right"/>
        <w:rPr>
          <w:lang w:val="uk-UA"/>
        </w:rPr>
      </w:pPr>
    </w:p>
    <w:p w14:paraId="3A43736E" w14:textId="5EBA29DE" w:rsidR="00C33B43" w:rsidRPr="00C33B43" w:rsidRDefault="00C33B43" w:rsidP="00C33B43">
      <w:pPr>
        <w:spacing w:after="0" w:line="360" w:lineRule="auto"/>
        <w:ind w:firstLine="720"/>
        <w:jc w:val="right"/>
        <w:rPr>
          <w:lang w:val="uk-UA"/>
        </w:rPr>
      </w:pPr>
      <w:r w:rsidRPr="00C33B43">
        <w:rPr>
          <w:lang w:val="uk-UA"/>
        </w:rPr>
        <w:lastRenderedPageBreak/>
        <w:t>Таблиця 9</w:t>
      </w:r>
    </w:p>
    <w:p w14:paraId="5E2ACDF9" w14:textId="48B020D9" w:rsidR="00D259FF" w:rsidRPr="00C33B43" w:rsidRDefault="00C33B43" w:rsidP="00C33B43">
      <w:pPr>
        <w:spacing w:after="0" w:line="360" w:lineRule="auto"/>
        <w:jc w:val="center"/>
        <w:rPr>
          <w:b/>
          <w:bCs/>
          <w:lang w:val="uk-UA"/>
        </w:rPr>
      </w:pPr>
      <w:r w:rsidRPr="00C33B43">
        <w:rPr>
          <w:b/>
          <w:bCs/>
          <w:lang w:val="uk-UA"/>
        </w:rPr>
        <w:t>Скарги пацієнтів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47"/>
        <w:gridCol w:w="1894"/>
        <w:gridCol w:w="1894"/>
        <w:gridCol w:w="1894"/>
        <w:gridCol w:w="1899"/>
      </w:tblGrid>
      <w:tr w:rsidR="0096359E" w:rsidRPr="0096359E" w14:paraId="0EDA255B" w14:textId="77777777" w:rsidTr="00EA624E">
        <w:tc>
          <w:tcPr>
            <w:tcW w:w="2047" w:type="dxa"/>
            <w:vMerge w:val="restart"/>
          </w:tcPr>
          <w:p w14:paraId="25997BFB" w14:textId="77777777" w:rsidR="0096359E" w:rsidRPr="0096359E" w:rsidRDefault="0096359E" w:rsidP="0096359E">
            <w:pPr>
              <w:pStyle w:val="a6"/>
              <w:spacing w:after="0"/>
              <w:ind w:left="0"/>
              <w:jc w:val="center"/>
              <w:rPr>
                <w:b/>
                <w:bCs/>
                <w:szCs w:val="28"/>
                <w:shd w:val="clear" w:color="auto" w:fill="FFFFFF"/>
                <w:lang w:val="uk-UA"/>
              </w:rPr>
            </w:pPr>
            <w:r w:rsidRPr="0096359E">
              <w:rPr>
                <w:b/>
                <w:bCs/>
                <w:szCs w:val="28"/>
                <w:shd w:val="clear" w:color="auto" w:fill="FFFFFF"/>
                <w:lang w:val="uk-UA"/>
              </w:rPr>
              <w:t>Скарги</w:t>
            </w:r>
          </w:p>
        </w:tc>
        <w:tc>
          <w:tcPr>
            <w:tcW w:w="7581" w:type="dxa"/>
            <w:gridSpan w:val="4"/>
          </w:tcPr>
          <w:p w14:paraId="0C36013C" w14:textId="77777777" w:rsidR="0096359E" w:rsidRPr="0096359E" w:rsidRDefault="0096359E" w:rsidP="0096359E">
            <w:pPr>
              <w:pStyle w:val="a6"/>
              <w:spacing w:after="0"/>
              <w:ind w:left="0"/>
              <w:jc w:val="center"/>
              <w:rPr>
                <w:b/>
                <w:bCs/>
                <w:szCs w:val="28"/>
                <w:shd w:val="clear" w:color="auto" w:fill="FFFFFF"/>
                <w:lang w:val="uk-UA"/>
              </w:rPr>
            </w:pPr>
            <w:r w:rsidRPr="0096359E">
              <w:rPr>
                <w:b/>
                <w:bCs/>
                <w:szCs w:val="28"/>
                <w:shd w:val="clear" w:color="auto" w:fill="FFFFFF"/>
                <w:lang w:val="uk-UA"/>
              </w:rPr>
              <w:t>Кількість пацієнтів, %</w:t>
            </w:r>
          </w:p>
        </w:tc>
      </w:tr>
      <w:tr w:rsidR="0096359E" w:rsidRPr="0096359E" w14:paraId="120F5C9A" w14:textId="77777777" w:rsidTr="00EA624E">
        <w:tc>
          <w:tcPr>
            <w:tcW w:w="2047" w:type="dxa"/>
            <w:vMerge/>
          </w:tcPr>
          <w:p w14:paraId="61D7BD44" w14:textId="77777777" w:rsidR="0096359E" w:rsidRPr="0096359E" w:rsidRDefault="0096359E" w:rsidP="0096359E">
            <w:pPr>
              <w:pStyle w:val="a6"/>
              <w:spacing w:after="0"/>
              <w:ind w:left="0"/>
              <w:jc w:val="center"/>
              <w:rPr>
                <w:b/>
                <w:bCs/>
                <w:szCs w:val="28"/>
                <w:shd w:val="clear" w:color="auto" w:fill="FFFFFF"/>
                <w:lang w:val="uk-UA"/>
              </w:rPr>
            </w:pPr>
          </w:p>
        </w:tc>
        <w:tc>
          <w:tcPr>
            <w:tcW w:w="1894" w:type="dxa"/>
          </w:tcPr>
          <w:p w14:paraId="2C84D629" w14:textId="77777777" w:rsidR="0096359E" w:rsidRPr="0096359E" w:rsidRDefault="0096359E" w:rsidP="0096359E">
            <w:pPr>
              <w:pStyle w:val="a6"/>
              <w:spacing w:after="0"/>
              <w:ind w:left="0"/>
              <w:jc w:val="center"/>
              <w:rPr>
                <w:b/>
                <w:bCs/>
                <w:szCs w:val="28"/>
                <w:shd w:val="clear" w:color="auto" w:fill="FFFFFF"/>
                <w:lang w:val="uk-UA"/>
              </w:rPr>
            </w:pPr>
            <w:r w:rsidRPr="0096359E">
              <w:rPr>
                <w:b/>
                <w:bCs/>
                <w:szCs w:val="28"/>
                <w:shd w:val="clear" w:color="auto" w:fill="FFFFFF"/>
                <w:lang w:val="uk-UA"/>
              </w:rPr>
              <w:t>1 група</w:t>
            </w:r>
          </w:p>
        </w:tc>
        <w:tc>
          <w:tcPr>
            <w:tcW w:w="1894" w:type="dxa"/>
          </w:tcPr>
          <w:p w14:paraId="7F18B16A" w14:textId="77777777" w:rsidR="0096359E" w:rsidRPr="0096359E" w:rsidRDefault="0096359E" w:rsidP="0096359E">
            <w:pPr>
              <w:pStyle w:val="a6"/>
              <w:spacing w:after="0"/>
              <w:ind w:left="0"/>
              <w:jc w:val="center"/>
              <w:rPr>
                <w:b/>
                <w:bCs/>
                <w:szCs w:val="28"/>
                <w:shd w:val="clear" w:color="auto" w:fill="FFFFFF"/>
                <w:lang w:val="uk-UA"/>
              </w:rPr>
            </w:pPr>
            <w:r w:rsidRPr="0096359E">
              <w:rPr>
                <w:b/>
                <w:bCs/>
                <w:szCs w:val="28"/>
                <w:shd w:val="clear" w:color="auto" w:fill="FFFFFF"/>
                <w:lang w:val="uk-UA"/>
              </w:rPr>
              <w:t>2 група</w:t>
            </w:r>
          </w:p>
        </w:tc>
        <w:tc>
          <w:tcPr>
            <w:tcW w:w="1894" w:type="dxa"/>
          </w:tcPr>
          <w:p w14:paraId="715B3D7F" w14:textId="77777777" w:rsidR="0096359E" w:rsidRPr="0096359E" w:rsidRDefault="0096359E" w:rsidP="0096359E">
            <w:pPr>
              <w:pStyle w:val="a6"/>
              <w:spacing w:after="0"/>
              <w:ind w:left="0"/>
              <w:jc w:val="center"/>
              <w:rPr>
                <w:b/>
                <w:bCs/>
                <w:szCs w:val="28"/>
                <w:shd w:val="clear" w:color="auto" w:fill="FFFFFF"/>
                <w:lang w:val="uk-UA"/>
              </w:rPr>
            </w:pPr>
            <w:r w:rsidRPr="0096359E">
              <w:rPr>
                <w:b/>
                <w:bCs/>
                <w:szCs w:val="28"/>
                <w:shd w:val="clear" w:color="auto" w:fill="FFFFFF"/>
                <w:lang w:val="uk-UA"/>
              </w:rPr>
              <w:t>3 група</w:t>
            </w:r>
          </w:p>
        </w:tc>
        <w:tc>
          <w:tcPr>
            <w:tcW w:w="1899" w:type="dxa"/>
          </w:tcPr>
          <w:p w14:paraId="54531311" w14:textId="77777777" w:rsidR="0096359E" w:rsidRPr="0096359E" w:rsidRDefault="0096359E" w:rsidP="0096359E">
            <w:pPr>
              <w:pStyle w:val="a6"/>
              <w:spacing w:after="0"/>
              <w:ind w:left="0"/>
              <w:jc w:val="center"/>
              <w:rPr>
                <w:b/>
                <w:bCs/>
                <w:szCs w:val="28"/>
                <w:shd w:val="clear" w:color="auto" w:fill="FFFFFF"/>
                <w:lang w:val="uk-UA"/>
              </w:rPr>
            </w:pPr>
            <w:r w:rsidRPr="0096359E">
              <w:rPr>
                <w:b/>
                <w:bCs/>
                <w:szCs w:val="28"/>
                <w:shd w:val="clear" w:color="auto" w:fill="FFFFFF"/>
                <w:lang w:val="uk-UA"/>
              </w:rPr>
              <w:t>Усього</w:t>
            </w:r>
          </w:p>
        </w:tc>
      </w:tr>
      <w:tr w:rsidR="0096359E" w:rsidRPr="0096359E" w14:paraId="036A87CE" w14:textId="77777777" w:rsidTr="00EA624E">
        <w:trPr>
          <w:trHeight w:val="58"/>
        </w:trPr>
        <w:tc>
          <w:tcPr>
            <w:tcW w:w="2047" w:type="dxa"/>
            <w:vAlign w:val="bottom"/>
          </w:tcPr>
          <w:p w14:paraId="72604939" w14:textId="77777777" w:rsidR="0096359E" w:rsidRPr="0096359E" w:rsidRDefault="0096359E" w:rsidP="0096359E">
            <w:pPr>
              <w:spacing w:after="0"/>
              <w:jc w:val="center"/>
              <w:rPr>
                <w:szCs w:val="28"/>
                <w:lang w:val="uk-UA" w:eastAsia="ru-RU"/>
              </w:rPr>
            </w:pPr>
            <w:bookmarkStart w:id="4" w:name="_Hlk163410903"/>
            <w:r w:rsidRPr="0096359E">
              <w:rPr>
                <w:szCs w:val="28"/>
                <w:lang w:val="uk-UA" w:eastAsia="ru-RU"/>
              </w:rPr>
              <w:t>Головний біль</w:t>
            </w:r>
            <w:bookmarkEnd w:id="4"/>
          </w:p>
        </w:tc>
        <w:tc>
          <w:tcPr>
            <w:tcW w:w="1894" w:type="dxa"/>
            <w:vAlign w:val="center"/>
          </w:tcPr>
          <w:p w14:paraId="72E60245" w14:textId="77777777" w:rsidR="0096359E" w:rsidRPr="0096359E" w:rsidRDefault="0096359E" w:rsidP="0096359E">
            <w:pPr>
              <w:pStyle w:val="a6"/>
              <w:spacing w:after="0"/>
              <w:ind w:left="0"/>
              <w:jc w:val="center"/>
              <w:rPr>
                <w:szCs w:val="28"/>
                <w:shd w:val="clear" w:color="auto" w:fill="FFFFFF"/>
                <w:lang w:val="uk-UA"/>
              </w:rPr>
            </w:pPr>
            <w:r w:rsidRPr="0096359E">
              <w:rPr>
                <w:szCs w:val="28"/>
                <w:shd w:val="clear" w:color="auto" w:fill="FFFFFF"/>
                <w:lang w:val="uk-UA"/>
              </w:rPr>
              <w:t>6</w:t>
            </w:r>
          </w:p>
        </w:tc>
        <w:tc>
          <w:tcPr>
            <w:tcW w:w="1894" w:type="dxa"/>
            <w:vAlign w:val="center"/>
          </w:tcPr>
          <w:p w14:paraId="7CF206ED" w14:textId="77777777" w:rsidR="0096359E" w:rsidRPr="0096359E" w:rsidRDefault="0096359E" w:rsidP="0096359E">
            <w:pPr>
              <w:pStyle w:val="a6"/>
              <w:spacing w:after="0"/>
              <w:ind w:left="0"/>
              <w:jc w:val="center"/>
              <w:rPr>
                <w:szCs w:val="28"/>
                <w:shd w:val="clear" w:color="auto" w:fill="FFFFFF"/>
                <w:lang w:val="uk-UA"/>
              </w:rPr>
            </w:pPr>
            <w:r w:rsidRPr="0096359E">
              <w:rPr>
                <w:szCs w:val="28"/>
                <w:shd w:val="clear" w:color="auto" w:fill="FFFFFF"/>
                <w:lang w:val="uk-UA"/>
              </w:rPr>
              <w:t>5</w:t>
            </w:r>
          </w:p>
        </w:tc>
        <w:tc>
          <w:tcPr>
            <w:tcW w:w="1894" w:type="dxa"/>
            <w:vAlign w:val="center"/>
          </w:tcPr>
          <w:p w14:paraId="6C00A7A8" w14:textId="77777777" w:rsidR="0096359E" w:rsidRPr="0096359E" w:rsidRDefault="0096359E" w:rsidP="0096359E">
            <w:pPr>
              <w:pStyle w:val="a6"/>
              <w:spacing w:after="0"/>
              <w:ind w:left="0"/>
              <w:jc w:val="center"/>
              <w:rPr>
                <w:szCs w:val="28"/>
                <w:shd w:val="clear" w:color="auto" w:fill="FFFFFF"/>
                <w:lang w:val="uk-UA"/>
              </w:rPr>
            </w:pPr>
            <w:r w:rsidRPr="0096359E">
              <w:rPr>
                <w:szCs w:val="28"/>
                <w:shd w:val="clear" w:color="auto" w:fill="FFFFFF"/>
                <w:lang w:val="uk-UA"/>
              </w:rPr>
              <w:t>3</w:t>
            </w:r>
          </w:p>
        </w:tc>
        <w:tc>
          <w:tcPr>
            <w:tcW w:w="1899" w:type="dxa"/>
            <w:vAlign w:val="center"/>
          </w:tcPr>
          <w:p w14:paraId="702CD815" w14:textId="77777777" w:rsidR="0096359E" w:rsidRPr="0096359E" w:rsidRDefault="0096359E" w:rsidP="0096359E">
            <w:pPr>
              <w:pStyle w:val="a6"/>
              <w:spacing w:after="0"/>
              <w:ind w:left="0"/>
              <w:jc w:val="center"/>
              <w:rPr>
                <w:szCs w:val="28"/>
                <w:shd w:val="clear" w:color="auto" w:fill="FFFFFF"/>
                <w:lang w:val="uk-UA"/>
              </w:rPr>
            </w:pPr>
            <w:r w:rsidRPr="0096359E">
              <w:rPr>
                <w:szCs w:val="28"/>
                <w:shd w:val="clear" w:color="auto" w:fill="FFFFFF"/>
                <w:lang w:val="uk-UA"/>
              </w:rPr>
              <w:t>14</w:t>
            </w:r>
          </w:p>
        </w:tc>
      </w:tr>
      <w:tr w:rsidR="0096359E" w:rsidRPr="0096359E" w14:paraId="4D6BE3C1" w14:textId="77777777" w:rsidTr="00EA624E">
        <w:tc>
          <w:tcPr>
            <w:tcW w:w="2047" w:type="dxa"/>
            <w:vAlign w:val="bottom"/>
          </w:tcPr>
          <w:p w14:paraId="28E8AC26" w14:textId="77777777" w:rsidR="0096359E" w:rsidRPr="0096359E" w:rsidRDefault="0096359E" w:rsidP="0096359E">
            <w:pPr>
              <w:spacing w:after="0"/>
              <w:jc w:val="center"/>
              <w:rPr>
                <w:szCs w:val="28"/>
                <w:lang w:val="uk-UA" w:eastAsia="ru-RU"/>
              </w:rPr>
            </w:pPr>
            <w:bookmarkStart w:id="5" w:name="_Hlk163410936"/>
            <w:r w:rsidRPr="0096359E">
              <w:rPr>
                <w:szCs w:val="28"/>
                <w:lang w:val="uk-UA" w:eastAsia="ru-RU"/>
              </w:rPr>
              <w:t>Запаморочення</w:t>
            </w:r>
          </w:p>
        </w:tc>
        <w:tc>
          <w:tcPr>
            <w:tcW w:w="1894" w:type="dxa"/>
            <w:vAlign w:val="center"/>
          </w:tcPr>
          <w:p w14:paraId="0120FE22" w14:textId="77777777" w:rsidR="0096359E" w:rsidRPr="0096359E" w:rsidRDefault="0096359E" w:rsidP="0096359E">
            <w:pPr>
              <w:pStyle w:val="a6"/>
              <w:spacing w:after="0"/>
              <w:ind w:left="0"/>
              <w:jc w:val="center"/>
              <w:rPr>
                <w:szCs w:val="28"/>
                <w:shd w:val="clear" w:color="auto" w:fill="FFFFFF"/>
                <w:lang w:val="uk-UA"/>
              </w:rPr>
            </w:pPr>
            <w:r w:rsidRPr="0096359E">
              <w:rPr>
                <w:szCs w:val="28"/>
                <w:shd w:val="clear" w:color="auto" w:fill="FFFFFF"/>
                <w:lang w:val="uk-UA"/>
              </w:rPr>
              <w:t>8</w:t>
            </w:r>
          </w:p>
        </w:tc>
        <w:tc>
          <w:tcPr>
            <w:tcW w:w="1894" w:type="dxa"/>
            <w:vAlign w:val="center"/>
          </w:tcPr>
          <w:p w14:paraId="69C20709" w14:textId="77777777" w:rsidR="0096359E" w:rsidRPr="0096359E" w:rsidRDefault="0096359E" w:rsidP="0096359E">
            <w:pPr>
              <w:pStyle w:val="a6"/>
              <w:spacing w:after="0"/>
              <w:ind w:left="0"/>
              <w:jc w:val="center"/>
              <w:rPr>
                <w:szCs w:val="28"/>
                <w:shd w:val="clear" w:color="auto" w:fill="FFFFFF"/>
                <w:lang w:val="uk-UA"/>
              </w:rPr>
            </w:pPr>
            <w:r w:rsidRPr="0096359E">
              <w:rPr>
                <w:szCs w:val="28"/>
                <w:shd w:val="clear" w:color="auto" w:fill="FFFFFF"/>
                <w:lang w:val="uk-UA"/>
              </w:rPr>
              <w:t>12</w:t>
            </w:r>
          </w:p>
        </w:tc>
        <w:tc>
          <w:tcPr>
            <w:tcW w:w="1894" w:type="dxa"/>
            <w:vAlign w:val="center"/>
          </w:tcPr>
          <w:p w14:paraId="5394D650" w14:textId="77777777" w:rsidR="0096359E" w:rsidRPr="0096359E" w:rsidRDefault="0096359E" w:rsidP="0096359E">
            <w:pPr>
              <w:pStyle w:val="a6"/>
              <w:spacing w:after="0"/>
              <w:ind w:left="0"/>
              <w:jc w:val="center"/>
              <w:rPr>
                <w:szCs w:val="28"/>
                <w:shd w:val="clear" w:color="auto" w:fill="FFFFFF"/>
                <w:lang w:val="uk-UA"/>
              </w:rPr>
            </w:pPr>
            <w:r w:rsidRPr="0096359E">
              <w:rPr>
                <w:szCs w:val="28"/>
                <w:shd w:val="clear" w:color="auto" w:fill="FFFFFF"/>
                <w:lang w:val="uk-UA"/>
              </w:rPr>
              <w:t>8</w:t>
            </w:r>
          </w:p>
        </w:tc>
        <w:tc>
          <w:tcPr>
            <w:tcW w:w="1899" w:type="dxa"/>
            <w:vAlign w:val="center"/>
          </w:tcPr>
          <w:p w14:paraId="0FEE8B8A" w14:textId="77777777" w:rsidR="0096359E" w:rsidRPr="0096359E" w:rsidRDefault="0096359E" w:rsidP="0096359E">
            <w:pPr>
              <w:pStyle w:val="a6"/>
              <w:spacing w:after="0"/>
              <w:ind w:left="0"/>
              <w:jc w:val="center"/>
              <w:rPr>
                <w:szCs w:val="28"/>
                <w:shd w:val="clear" w:color="auto" w:fill="FFFFFF"/>
                <w:lang w:val="uk-UA"/>
              </w:rPr>
            </w:pPr>
            <w:r w:rsidRPr="0096359E">
              <w:rPr>
                <w:szCs w:val="28"/>
                <w:shd w:val="clear" w:color="auto" w:fill="FFFFFF"/>
                <w:lang w:val="uk-UA"/>
              </w:rPr>
              <w:t>28</w:t>
            </w:r>
          </w:p>
        </w:tc>
      </w:tr>
      <w:tr w:rsidR="0096359E" w:rsidRPr="0096359E" w14:paraId="70DB11BF" w14:textId="77777777" w:rsidTr="00EA624E">
        <w:tc>
          <w:tcPr>
            <w:tcW w:w="2047" w:type="dxa"/>
            <w:vAlign w:val="bottom"/>
          </w:tcPr>
          <w:p w14:paraId="3F0D4CEA" w14:textId="77777777" w:rsidR="0096359E" w:rsidRPr="0096359E" w:rsidRDefault="0096359E" w:rsidP="0096359E">
            <w:pPr>
              <w:spacing w:after="0"/>
              <w:jc w:val="center"/>
              <w:rPr>
                <w:szCs w:val="28"/>
                <w:lang w:val="uk-UA" w:eastAsia="ru-RU"/>
              </w:rPr>
            </w:pPr>
            <w:bookmarkStart w:id="6" w:name="_Hlk163411024"/>
            <w:bookmarkEnd w:id="5"/>
            <w:r w:rsidRPr="0096359E">
              <w:rPr>
                <w:szCs w:val="28"/>
                <w:lang w:val="uk-UA" w:eastAsia="ru-RU"/>
              </w:rPr>
              <w:t>Посилення болю при різких рухах</w:t>
            </w:r>
            <w:bookmarkEnd w:id="6"/>
          </w:p>
        </w:tc>
        <w:tc>
          <w:tcPr>
            <w:tcW w:w="1894" w:type="dxa"/>
            <w:vAlign w:val="center"/>
          </w:tcPr>
          <w:p w14:paraId="7C4C72C3" w14:textId="77777777" w:rsidR="0096359E" w:rsidRPr="0096359E" w:rsidRDefault="0096359E" w:rsidP="0096359E">
            <w:pPr>
              <w:pStyle w:val="a6"/>
              <w:spacing w:after="0"/>
              <w:ind w:left="0"/>
              <w:jc w:val="center"/>
              <w:rPr>
                <w:szCs w:val="28"/>
                <w:shd w:val="clear" w:color="auto" w:fill="FFFFFF"/>
                <w:lang w:val="uk-UA"/>
              </w:rPr>
            </w:pPr>
            <w:r w:rsidRPr="0096359E">
              <w:rPr>
                <w:szCs w:val="28"/>
                <w:shd w:val="clear" w:color="auto" w:fill="FFFFFF"/>
                <w:lang w:val="uk-UA"/>
              </w:rPr>
              <w:t>12</w:t>
            </w:r>
          </w:p>
        </w:tc>
        <w:tc>
          <w:tcPr>
            <w:tcW w:w="1894" w:type="dxa"/>
            <w:vAlign w:val="center"/>
          </w:tcPr>
          <w:p w14:paraId="1BDBA72A" w14:textId="77777777" w:rsidR="0096359E" w:rsidRPr="0096359E" w:rsidRDefault="0096359E" w:rsidP="0096359E">
            <w:pPr>
              <w:pStyle w:val="a6"/>
              <w:spacing w:after="0"/>
              <w:ind w:left="0"/>
              <w:jc w:val="center"/>
              <w:rPr>
                <w:szCs w:val="28"/>
                <w:shd w:val="clear" w:color="auto" w:fill="FFFFFF"/>
                <w:lang w:val="uk-UA"/>
              </w:rPr>
            </w:pPr>
            <w:r w:rsidRPr="0096359E">
              <w:rPr>
                <w:szCs w:val="28"/>
                <w:shd w:val="clear" w:color="auto" w:fill="FFFFFF"/>
                <w:lang w:val="uk-UA"/>
              </w:rPr>
              <w:t>9</w:t>
            </w:r>
          </w:p>
        </w:tc>
        <w:tc>
          <w:tcPr>
            <w:tcW w:w="1894" w:type="dxa"/>
            <w:vAlign w:val="center"/>
          </w:tcPr>
          <w:p w14:paraId="54A8C7B4" w14:textId="77777777" w:rsidR="0096359E" w:rsidRPr="0096359E" w:rsidRDefault="0096359E" w:rsidP="0096359E">
            <w:pPr>
              <w:pStyle w:val="a6"/>
              <w:spacing w:after="0"/>
              <w:ind w:left="0"/>
              <w:jc w:val="center"/>
              <w:rPr>
                <w:szCs w:val="28"/>
                <w:shd w:val="clear" w:color="auto" w:fill="FFFFFF"/>
                <w:lang w:val="uk-UA"/>
              </w:rPr>
            </w:pPr>
            <w:r w:rsidRPr="0096359E">
              <w:rPr>
                <w:szCs w:val="28"/>
                <w:shd w:val="clear" w:color="auto" w:fill="FFFFFF"/>
                <w:lang w:val="uk-UA"/>
              </w:rPr>
              <w:t>10</w:t>
            </w:r>
          </w:p>
        </w:tc>
        <w:tc>
          <w:tcPr>
            <w:tcW w:w="1899" w:type="dxa"/>
            <w:vAlign w:val="center"/>
          </w:tcPr>
          <w:p w14:paraId="6A022F3C" w14:textId="77777777" w:rsidR="0096359E" w:rsidRPr="0096359E" w:rsidRDefault="0096359E" w:rsidP="0096359E">
            <w:pPr>
              <w:pStyle w:val="a6"/>
              <w:spacing w:after="0"/>
              <w:ind w:left="0"/>
              <w:jc w:val="center"/>
              <w:rPr>
                <w:szCs w:val="28"/>
                <w:shd w:val="clear" w:color="auto" w:fill="FFFFFF"/>
                <w:lang w:val="uk-UA"/>
              </w:rPr>
            </w:pPr>
            <w:r w:rsidRPr="0096359E">
              <w:rPr>
                <w:szCs w:val="28"/>
                <w:shd w:val="clear" w:color="auto" w:fill="FFFFFF"/>
                <w:lang w:val="uk-UA"/>
              </w:rPr>
              <w:t>31</w:t>
            </w:r>
          </w:p>
        </w:tc>
      </w:tr>
      <w:tr w:rsidR="0096359E" w:rsidRPr="0096359E" w14:paraId="52D732CA" w14:textId="77777777" w:rsidTr="00EA624E">
        <w:tc>
          <w:tcPr>
            <w:tcW w:w="2047" w:type="dxa"/>
            <w:vAlign w:val="bottom"/>
          </w:tcPr>
          <w:p w14:paraId="1F44BD62" w14:textId="77777777" w:rsidR="0096359E" w:rsidRPr="0096359E" w:rsidRDefault="0096359E" w:rsidP="0096359E">
            <w:pPr>
              <w:spacing w:after="0"/>
              <w:jc w:val="center"/>
              <w:rPr>
                <w:szCs w:val="28"/>
                <w:lang w:val="uk-UA" w:eastAsia="ru-RU"/>
              </w:rPr>
            </w:pPr>
            <w:bookmarkStart w:id="7" w:name="_Hlk163410966"/>
            <w:r w:rsidRPr="0096359E">
              <w:rPr>
                <w:szCs w:val="28"/>
                <w:lang w:val="uk-UA" w:eastAsia="ru-RU"/>
              </w:rPr>
              <w:t>Легке зниження слуху</w:t>
            </w:r>
            <w:bookmarkEnd w:id="7"/>
          </w:p>
        </w:tc>
        <w:tc>
          <w:tcPr>
            <w:tcW w:w="1894" w:type="dxa"/>
            <w:vAlign w:val="center"/>
          </w:tcPr>
          <w:p w14:paraId="2B2208C8" w14:textId="77777777" w:rsidR="0096359E" w:rsidRPr="0096359E" w:rsidRDefault="0096359E" w:rsidP="0096359E">
            <w:pPr>
              <w:pStyle w:val="a6"/>
              <w:spacing w:after="0"/>
              <w:ind w:left="0"/>
              <w:jc w:val="center"/>
              <w:rPr>
                <w:szCs w:val="28"/>
                <w:shd w:val="clear" w:color="auto" w:fill="FFFFFF"/>
                <w:lang w:val="uk-UA"/>
              </w:rPr>
            </w:pPr>
            <w:r w:rsidRPr="0096359E">
              <w:rPr>
                <w:szCs w:val="28"/>
                <w:shd w:val="clear" w:color="auto" w:fill="FFFFFF"/>
                <w:lang w:val="uk-UA"/>
              </w:rPr>
              <w:t>2</w:t>
            </w:r>
          </w:p>
        </w:tc>
        <w:tc>
          <w:tcPr>
            <w:tcW w:w="1894" w:type="dxa"/>
            <w:vAlign w:val="center"/>
          </w:tcPr>
          <w:p w14:paraId="53B7B2A0" w14:textId="77777777" w:rsidR="0096359E" w:rsidRPr="0096359E" w:rsidRDefault="0096359E" w:rsidP="0096359E">
            <w:pPr>
              <w:pStyle w:val="a6"/>
              <w:spacing w:after="0"/>
              <w:ind w:left="0"/>
              <w:jc w:val="center"/>
              <w:rPr>
                <w:szCs w:val="28"/>
                <w:shd w:val="clear" w:color="auto" w:fill="FFFFFF"/>
                <w:lang w:val="uk-UA"/>
              </w:rPr>
            </w:pPr>
            <w:r w:rsidRPr="0096359E">
              <w:rPr>
                <w:szCs w:val="28"/>
                <w:shd w:val="clear" w:color="auto" w:fill="FFFFFF"/>
                <w:lang w:val="uk-UA"/>
              </w:rPr>
              <w:t>0</w:t>
            </w:r>
          </w:p>
        </w:tc>
        <w:tc>
          <w:tcPr>
            <w:tcW w:w="1894" w:type="dxa"/>
            <w:vAlign w:val="center"/>
          </w:tcPr>
          <w:p w14:paraId="494C9963" w14:textId="77777777" w:rsidR="0096359E" w:rsidRPr="0096359E" w:rsidRDefault="0096359E" w:rsidP="0096359E">
            <w:pPr>
              <w:pStyle w:val="a6"/>
              <w:spacing w:after="0"/>
              <w:ind w:left="0"/>
              <w:jc w:val="center"/>
              <w:rPr>
                <w:szCs w:val="28"/>
                <w:shd w:val="clear" w:color="auto" w:fill="FFFFFF"/>
                <w:lang w:val="uk-UA"/>
              </w:rPr>
            </w:pPr>
            <w:r w:rsidRPr="0096359E">
              <w:rPr>
                <w:szCs w:val="28"/>
                <w:shd w:val="clear" w:color="auto" w:fill="FFFFFF"/>
                <w:lang w:val="uk-UA"/>
              </w:rPr>
              <w:t>0</w:t>
            </w:r>
          </w:p>
        </w:tc>
        <w:tc>
          <w:tcPr>
            <w:tcW w:w="1899" w:type="dxa"/>
            <w:vAlign w:val="center"/>
          </w:tcPr>
          <w:p w14:paraId="1AA54F12" w14:textId="77777777" w:rsidR="0096359E" w:rsidRPr="0096359E" w:rsidRDefault="0096359E" w:rsidP="0096359E">
            <w:pPr>
              <w:pStyle w:val="a6"/>
              <w:spacing w:after="0"/>
              <w:ind w:left="0"/>
              <w:jc w:val="center"/>
              <w:rPr>
                <w:szCs w:val="28"/>
                <w:shd w:val="clear" w:color="auto" w:fill="FFFFFF"/>
                <w:lang w:val="uk-UA"/>
              </w:rPr>
            </w:pPr>
            <w:r w:rsidRPr="0096359E">
              <w:rPr>
                <w:szCs w:val="28"/>
                <w:shd w:val="clear" w:color="auto" w:fill="FFFFFF"/>
                <w:lang w:val="uk-UA"/>
              </w:rPr>
              <w:t>2</w:t>
            </w:r>
          </w:p>
        </w:tc>
      </w:tr>
      <w:tr w:rsidR="0096359E" w:rsidRPr="0096359E" w14:paraId="1A1DEEC6" w14:textId="77777777" w:rsidTr="00EA624E">
        <w:tc>
          <w:tcPr>
            <w:tcW w:w="2047" w:type="dxa"/>
            <w:vAlign w:val="bottom"/>
          </w:tcPr>
          <w:p w14:paraId="24C453A4" w14:textId="77777777" w:rsidR="0096359E" w:rsidRPr="0096359E" w:rsidRDefault="0096359E" w:rsidP="0096359E">
            <w:pPr>
              <w:spacing w:after="0"/>
              <w:jc w:val="center"/>
              <w:rPr>
                <w:szCs w:val="28"/>
                <w:lang w:val="uk-UA" w:eastAsia="ru-RU"/>
              </w:rPr>
            </w:pPr>
            <w:bookmarkStart w:id="8" w:name="_Hlk163411003"/>
            <w:r w:rsidRPr="0096359E">
              <w:rPr>
                <w:szCs w:val="28"/>
                <w:lang w:val="uk-UA" w:eastAsia="ru-RU"/>
              </w:rPr>
              <w:t>Зорові порушення</w:t>
            </w:r>
            <w:bookmarkEnd w:id="8"/>
          </w:p>
        </w:tc>
        <w:tc>
          <w:tcPr>
            <w:tcW w:w="1894" w:type="dxa"/>
            <w:vAlign w:val="center"/>
          </w:tcPr>
          <w:p w14:paraId="1AC96F68" w14:textId="77777777" w:rsidR="0096359E" w:rsidRPr="0096359E" w:rsidRDefault="0096359E" w:rsidP="0096359E">
            <w:pPr>
              <w:pStyle w:val="a6"/>
              <w:spacing w:after="0"/>
              <w:ind w:left="0"/>
              <w:jc w:val="center"/>
              <w:rPr>
                <w:szCs w:val="28"/>
                <w:shd w:val="clear" w:color="auto" w:fill="FFFFFF"/>
                <w:lang w:val="uk-UA"/>
              </w:rPr>
            </w:pPr>
            <w:r w:rsidRPr="0096359E">
              <w:rPr>
                <w:szCs w:val="28"/>
                <w:shd w:val="clear" w:color="auto" w:fill="FFFFFF"/>
                <w:lang w:val="uk-UA"/>
              </w:rPr>
              <w:t>1</w:t>
            </w:r>
          </w:p>
        </w:tc>
        <w:tc>
          <w:tcPr>
            <w:tcW w:w="1894" w:type="dxa"/>
            <w:vAlign w:val="center"/>
          </w:tcPr>
          <w:p w14:paraId="3CC39E6E" w14:textId="77777777" w:rsidR="0096359E" w:rsidRPr="0096359E" w:rsidRDefault="0096359E" w:rsidP="0096359E">
            <w:pPr>
              <w:pStyle w:val="a6"/>
              <w:spacing w:after="0"/>
              <w:ind w:left="0"/>
              <w:jc w:val="center"/>
              <w:rPr>
                <w:szCs w:val="28"/>
                <w:shd w:val="clear" w:color="auto" w:fill="FFFFFF"/>
                <w:lang w:val="uk-UA"/>
              </w:rPr>
            </w:pPr>
            <w:r w:rsidRPr="0096359E">
              <w:rPr>
                <w:szCs w:val="28"/>
                <w:shd w:val="clear" w:color="auto" w:fill="FFFFFF"/>
                <w:lang w:val="uk-UA"/>
              </w:rPr>
              <w:t>0</w:t>
            </w:r>
          </w:p>
        </w:tc>
        <w:tc>
          <w:tcPr>
            <w:tcW w:w="1894" w:type="dxa"/>
            <w:vAlign w:val="center"/>
          </w:tcPr>
          <w:p w14:paraId="37A1BDE6" w14:textId="77777777" w:rsidR="0096359E" w:rsidRPr="0096359E" w:rsidRDefault="0096359E" w:rsidP="0096359E">
            <w:pPr>
              <w:pStyle w:val="a6"/>
              <w:spacing w:after="0"/>
              <w:ind w:left="0"/>
              <w:jc w:val="center"/>
              <w:rPr>
                <w:szCs w:val="28"/>
                <w:shd w:val="clear" w:color="auto" w:fill="FFFFFF"/>
                <w:lang w:val="uk-UA"/>
              </w:rPr>
            </w:pPr>
            <w:r w:rsidRPr="0096359E">
              <w:rPr>
                <w:szCs w:val="28"/>
                <w:shd w:val="clear" w:color="auto" w:fill="FFFFFF"/>
                <w:lang w:val="uk-UA"/>
              </w:rPr>
              <w:t>0</w:t>
            </w:r>
          </w:p>
        </w:tc>
        <w:tc>
          <w:tcPr>
            <w:tcW w:w="1899" w:type="dxa"/>
            <w:vAlign w:val="center"/>
          </w:tcPr>
          <w:p w14:paraId="52FEF586" w14:textId="77777777" w:rsidR="0096359E" w:rsidRPr="0096359E" w:rsidRDefault="0096359E" w:rsidP="0096359E">
            <w:pPr>
              <w:pStyle w:val="a6"/>
              <w:spacing w:after="0"/>
              <w:ind w:left="0"/>
              <w:jc w:val="center"/>
              <w:rPr>
                <w:szCs w:val="28"/>
                <w:shd w:val="clear" w:color="auto" w:fill="FFFFFF"/>
                <w:lang w:val="uk-UA"/>
              </w:rPr>
            </w:pPr>
            <w:r w:rsidRPr="0096359E">
              <w:rPr>
                <w:szCs w:val="28"/>
                <w:shd w:val="clear" w:color="auto" w:fill="FFFFFF"/>
                <w:lang w:val="uk-UA"/>
              </w:rPr>
              <w:t>1</w:t>
            </w:r>
          </w:p>
        </w:tc>
      </w:tr>
      <w:tr w:rsidR="0096359E" w:rsidRPr="0096359E" w14:paraId="0531CE79" w14:textId="77777777" w:rsidTr="00EA624E">
        <w:tc>
          <w:tcPr>
            <w:tcW w:w="2047" w:type="dxa"/>
            <w:vAlign w:val="bottom"/>
          </w:tcPr>
          <w:p w14:paraId="095DD449" w14:textId="77777777" w:rsidR="0096359E" w:rsidRPr="0096359E" w:rsidRDefault="0096359E" w:rsidP="0096359E">
            <w:pPr>
              <w:spacing w:after="0"/>
              <w:jc w:val="center"/>
              <w:rPr>
                <w:szCs w:val="28"/>
                <w:lang w:val="uk-UA" w:eastAsia="ru-RU"/>
              </w:rPr>
            </w:pPr>
            <w:bookmarkStart w:id="9" w:name="_Hlk163411045"/>
            <w:r w:rsidRPr="0096359E">
              <w:rPr>
                <w:szCs w:val="28"/>
                <w:lang w:val="uk-UA" w:eastAsia="ru-RU"/>
              </w:rPr>
              <w:t>Біль в шиї</w:t>
            </w:r>
            <w:bookmarkEnd w:id="9"/>
          </w:p>
        </w:tc>
        <w:tc>
          <w:tcPr>
            <w:tcW w:w="1894" w:type="dxa"/>
            <w:vAlign w:val="center"/>
          </w:tcPr>
          <w:p w14:paraId="6FA5AA64" w14:textId="77777777" w:rsidR="0096359E" w:rsidRPr="0096359E" w:rsidRDefault="0096359E" w:rsidP="0096359E">
            <w:pPr>
              <w:pStyle w:val="a6"/>
              <w:spacing w:after="0"/>
              <w:ind w:left="0"/>
              <w:jc w:val="center"/>
              <w:rPr>
                <w:szCs w:val="28"/>
                <w:shd w:val="clear" w:color="auto" w:fill="FFFFFF"/>
                <w:lang w:val="uk-UA"/>
              </w:rPr>
            </w:pPr>
            <w:r w:rsidRPr="0096359E">
              <w:rPr>
                <w:szCs w:val="28"/>
                <w:shd w:val="clear" w:color="auto" w:fill="FFFFFF"/>
                <w:lang w:val="uk-UA"/>
              </w:rPr>
              <w:t>11</w:t>
            </w:r>
          </w:p>
        </w:tc>
        <w:tc>
          <w:tcPr>
            <w:tcW w:w="1894" w:type="dxa"/>
            <w:vAlign w:val="center"/>
          </w:tcPr>
          <w:p w14:paraId="4186AF2C" w14:textId="77777777" w:rsidR="0096359E" w:rsidRPr="0096359E" w:rsidRDefault="0096359E" w:rsidP="0096359E">
            <w:pPr>
              <w:pStyle w:val="a6"/>
              <w:spacing w:after="0"/>
              <w:ind w:left="0"/>
              <w:jc w:val="center"/>
              <w:rPr>
                <w:szCs w:val="28"/>
                <w:shd w:val="clear" w:color="auto" w:fill="FFFFFF"/>
                <w:lang w:val="uk-UA"/>
              </w:rPr>
            </w:pPr>
            <w:r w:rsidRPr="0096359E">
              <w:rPr>
                <w:szCs w:val="28"/>
                <w:shd w:val="clear" w:color="auto" w:fill="FFFFFF"/>
                <w:lang w:val="uk-UA"/>
              </w:rPr>
              <w:t>12</w:t>
            </w:r>
          </w:p>
        </w:tc>
        <w:tc>
          <w:tcPr>
            <w:tcW w:w="1894" w:type="dxa"/>
            <w:vAlign w:val="center"/>
          </w:tcPr>
          <w:p w14:paraId="66FAF3BD" w14:textId="77777777" w:rsidR="0096359E" w:rsidRPr="0096359E" w:rsidRDefault="0096359E" w:rsidP="0096359E">
            <w:pPr>
              <w:pStyle w:val="a6"/>
              <w:spacing w:after="0"/>
              <w:ind w:left="0"/>
              <w:jc w:val="center"/>
              <w:rPr>
                <w:szCs w:val="28"/>
                <w:shd w:val="clear" w:color="auto" w:fill="FFFFFF"/>
                <w:lang w:val="uk-UA"/>
              </w:rPr>
            </w:pPr>
            <w:r w:rsidRPr="0096359E">
              <w:rPr>
                <w:szCs w:val="28"/>
                <w:shd w:val="clear" w:color="auto" w:fill="FFFFFF"/>
                <w:lang w:val="uk-UA"/>
              </w:rPr>
              <w:t>7</w:t>
            </w:r>
          </w:p>
        </w:tc>
        <w:tc>
          <w:tcPr>
            <w:tcW w:w="1899" w:type="dxa"/>
            <w:vAlign w:val="center"/>
          </w:tcPr>
          <w:p w14:paraId="446581CF" w14:textId="77777777" w:rsidR="0096359E" w:rsidRPr="0096359E" w:rsidRDefault="0096359E" w:rsidP="0096359E">
            <w:pPr>
              <w:pStyle w:val="a6"/>
              <w:spacing w:after="0"/>
              <w:ind w:left="0"/>
              <w:jc w:val="center"/>
              <w:rPr>
                <w:szCs w:val="28"/>
                <w:shd w:val="clear" w:color="auto" w:fill="FFFFFF"/>
                <w:lang w:val="uk-UA"/>
              </w:rPr>
            </w:pPr>
            <w:r w:rsidRPr="0096359E">
              <w:rPr>
                <w:szCs w:val="28"/>
                <w:shd w:val="clear" w:color="auto" w:fill="FFFFFF"/>
                <w:lang w:val="uk-UA"/>
              </w:rPr>
              <w:t>30</w:t>
            </w:r>
          </w:p>
        </w:tc>
      </w:tr>
      <w:tr w:rsidR="0096359E" w:rsidRPr="0096359E" w14:paraId="05992B39" w14:textId="77777777" w:rsidTr="00EA624E">
        <w:tc>
          <w:tcPr>
            <w:tcW w:w="2047" w:type="dxa"/>
            <w:vAlign w:val="bottom"/>
          </w:tcPr>
          <w:p w14:paraId="62CABD7D" w14:textId="77777777" w:rsidR="0096359E" w:rsidRPr="0096359E" w:rsidRDefault="0096359E" w:rsidP="0096359E">
            <w:pPr>
              <w:spacing w:after="0"/>
              <w:jc w:val="center"/>
              <w:rPr>
                <w:szCs w:val="28"/>
                <w:lang w:val="uk-UA" w:eastAsia="ru-RU"/>
              </w:rPr>
            </w:pPr>
            <w:bookmarkStart w:id="10" w:name="_Hlk163410988"/>
            <w:r w:rsidRPr="0096359E">
              <w:rPr>
                <w:szCs w:val="28"/>
                <w:lang w:val="uk-UA" w:eastAsia="ru-RU"/>
              </w:rPr>
              <w:t>Спазми м'язів</w:t>
            </w:r>
            <w:bookmarkEnd w:id="10"/>
          </w:p>
        </w:tc>
        <w:tc>
          <w:tcPr>
            <w:tcW w:w="1894" w:type="dxa"/>
            <w:vAlign w:val="center"/>
          </w:tcPr>
          <w:p w14:paraId="16D453D5" w14:textId="77777777" w:rsidR="0096359E" w:rsidRPr="0096359E" w:rsidRDefault="0096359E" w:rsidP="0096359E">
            <w:pPr>
              <w:pStyle w:val="a6"/>
              <w:spacing w:after="0"/>
              <w:ind w:left="0"/>
              <w:jc w:val="center"/>
              <w:rPr>
                <w:szCs w:val="28"/>
                <w:shd w:val="clear" w:color="auto" w:fill="FFFFFF"/>
                <w:lang w:val="uk-UA"/>
              </w:rPr>
            </w:pPr>
            <w:r w:rsidRPr="0096359E">
              <w:rPr>
                <w:szCs w:val="28"/>
                <w:shd w:val="clear" w:color="auto" w:fill="FFFFFF"/>
                <w:lang w:val="uk-UA"/>
              </w:rPr>
              <w:t>9</w:t>
            </w:r>
          </w:p>
        </w:tc>
        <w:tc>
          <w:tcPr>
            <w:tcW w:w="1894" w:type="dxa"/>
            <w:vAlign w:val="center"/>
          </w:tcPr>
          <w:p w14:paraId="6AA0C9AC" w14:textId="77777777" w:rsidR="0096359E" w:rsidRPr="0096359E" w:rsidRDefault="0096359E" w:rsidP="0096359E">
            <w:pPr>
              <w:pStyle w:val="a6"/>
              <w:spacing w:after="0"/>
              <w:ind w:left="0"/>
              <w:jc w:val="center"/>
              <w:rPr>
                <w:szCs w:val="28"/>
                <w:shd w:val="clear" w:color="auto" w:fill="FFFFFF"/>
                <w:lang w:val="uk-UA"/>
              </w:rPr>
            </w:pPr>
            <w:r w:rsidRPr="0096359E">
              <w:rPr>
                <w:szCs w:val="28"/>
                <w:shd w:val="clear" w:color="auto" w:fill="FFFFFF"/>
                <w:lang w:val="uk-UA"/>
              </w:rPr>
              <w:t>8</w:t>
            </w:r>
          </w:p>
        </w:tc>
        <w:tc>
          <w:tcPr>
            <w:tcW w:w="1894" w:type="dxa"/>
            <w:vAlign w:val="center"/>
          </w:tcPr>
          <w:p w14:paraId="3565CDA3" w14:textId="77777777" w:rsidR="0096359E" w:rsidRPr="0096359E" w:rsidRDefault="0096359E" w:rsidP="0096359E">
            <w:pPr>
              <w:pStyle w:val="a6"/>
              <w:spacing w:after="0"/>
              <w:ind w:left="0"/>
              <w:jc w:val="center"/>
              <w:rPr>
                <w:szCs w:val="28"/>
                <w:shd w:val="clear" w:color="auto" w:fill="FFFFFF"/>
                <w:lang w:val="uk-UA"/>
              </w:rPr>
            </w:pPr>
            <w:r w:rsidRPr="0096359E">
              <w:rPr>
                <w:szCs w:val="28"/>
                <w:shd w:val="clear" w:color="auto" w:fill="FFFFFF"/>
                <w:lang w:val="uk-UA"/>
              </w:rPr>
              <w:t>7</w:t>
            </w:r>
          </w:p>
        </w:tc>
        <w:tc>
          <w:tcPr>
            <w:tcW w:w="1899" w:type="dxa"/>
            <w:vAlign w:val="center"/>
          </w:tcPr>
          <w:p w14:paraId="1D8EAD40" w14:textId="77777777" w:rsidR="0096359E" w:rsidRPr="0096359E" w:rsidRDefault="0096359E" w:rsidP="0096359E">
            <w:pPr>
              <w:pStyle w:val="a6"/>
              <w:spacing w:after="0"/>
              <w:ind w:left="0"/>
              <w:jc w:val="center"/>
              <w:rPr>
                <w:szCs w:val="28"/>
                <w:shd w:val="clear" w:color="auto" w:fill="FFFFFF"/>
                <w:lang w:val="uk-UA"/>
              </w:rPr>
            </w:pPr>
            <w:r w:rsidRPr="0096359E">
              <w:rPr>
                <w:szCs w:val="28"/>
                <w:shd w:val="clear" w:color="auto" w:fill="FFFFFF"/>
                <w:lang w:val="uk-UA"/>
              </w:rPr>
              <w:t>24</w:t>
            </w:r>
          </w:p>
        </w:tc>
      </w:tr>
    </w:tbl>
    <w:p w14:paraId="2492B51D" w14:textId="248DEFA6" w:rsidR="00146CFA" w:rsidRDefault="00EA624E" w:rsidP="00146CFA">
      <w:pPr>
        <w:spacing w:after="0" w:line="360" w:lineRule="auto"/>
        <w:ind w:firstLine="720"/>
        <w:jc w:val="both"/>
        <w:rPr>
          <w:lang w:val="uk-UA"/>
        </w:rPr>
      </w:pPr>
      <w:r w:rsidRPr="00EA624E">
        <w:rPr>
          <w:lang w:val="uk-UA"/>
        </w:rPr>
        <w:t xml:space="preserve">Дані таблиці 9 наочно представлені </w:t>
      </w:r>
      <w:r>
        <w:rPr>
          <w:lang w:val="uk-UA"/>
        </w:rPr>
        <w:t xml:space="preserve">на </w:t>
      </w:r>
      <w:r w:rsidRPr="00EA624E">
        <w:rPr>
          <w:lang w:val="uk-UA"/>
        </w:rPr>
        <w:t>малюнку 6</w:t>
      </w:r>
    </w:p>
    <w:p w14:paraId="344FC7E3" w14:textId="205A7DC1" w:rsidR="00D259FF" w:rsidRDefault="00361F76" w:rsidP="00361F76">
      <w:pPr>
        <w:spacing w:after="0" w:line="360" w:lineRule="auto"/>
        <w:jc w:val="center"/>
        <w:rPr>
          <w:lang w:val="uk-UA"/>
        </w:rPr>
      </w:pPr>
      <w:r>
        <w:rPr>
          <w:noProof/>
          <w:lang w:eastAsia="ru-RU"/>
        </w:rPr>
        <w:drawing>
          <wp:inline distT="0" distB="0" distL="0" distR="0" wp14:anchorId="4A972835" wp14:editId="0962BEC8">
            <wp:extent cx="5486400" cy="3200400"/>
            <wp:effectExtent l="0" t="0" r="0" b="0"/>
            <wp:docPr id="206454754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5DF095B9" w14:textId="77777777" w:rsidR="002C1D08" w:rsidRPr="002C1D08" w:rsidRDefault="002C1D08" w:rsidP="002C1D08">
      <w:pPr>
        <w:spacing w:after="0" w:line="360" w:lineRule="auto"/>
        <w:jc w:val="center"/>
        <w:rPr>
          <w:sz w:val="20"/>
          <w:szCs w:val="20"/>
          <w:lang w:val="uk-UA"/>
        </w:rPr>
      </w:pPr>
      <w:r w:rsidRPr="002C1D08">
        <w:rPr>
          <w:sz w:val="20"/>
          <w:szCs w:val="20"/>
          <w:lang w:val="uk-UA"/>
        </w:rPr>
        <w:t>Мал. 6. Скарги пацієнтів</w:t>
      </w:r>
    </w:p>
    <w:p w14:paraId="71ACC6B3" w14:textId="4524824E" w:rsidR="002C1D08" w:rsidRPr="002C1D08" w:rsidRDefault="002C1D08" w:rsidP="002C1D08">
      <w:pPr>
        <w:spacing w:after="0" w:line="360" w:lineRule="auto"/>
        <w:ind w:firstLine="720"/>
        <w:jc w:val="both"/>
        <w:rPr>
          <w:lang w:val="uk-UA"/>
        </w:rPr>
      </w:pPr>
      <w:r w:rsidRPr="002C1D08">
        <w:rPr>
          <w:lang w:val="uk-UA"/>
        </w:rPr>
        <w:t xml:space="preserve">З таблиці 9 та малюнка </w:t>
      </w:r>
      <w:r w:rsidR="00482AA9">
        <w:rPr>
          <w:lang w:val="uk-UA"/>
        </w:rPr>
        <w:t>6</w:t>
      </w:r>
      <w:r w:rsidRPr="002C1D08">
        <w:rPr>
          <w:lang w:val="uk-UA"/>
        </w:rPr>
        <w:t xml:space="preserve"> видно, що після проведення комплексу реабілітаційних заходів найчастішими скаргами були біль у шиї, посилення болю при різких рухах, головний біль та запаморочення. Найрідше скарги пред'являли пацієнти 3 групи, які отримували в період реабілітації масаж та ЛФК у комплексі.</w:t>
      </w:r>
    </w:p>
    <w:p w14:paraId="0C4FC1D5" w14:textId="77777777" w:rsidR="002C1D08" w:rsidRPr="002C1D08" w:rsidRDefault="002C1D08" w:rsidP="002C1D08">
      <w:pPr>
        <w:spacing w:after="0" w:line="360" w:lineRule="auto"/>
        <w:ind w:firstLine="720"/>
        <w:jc w:val="both"/>
        <w:rPr>
          <w:lang w:val="uk-UA"/>
        </w:rPr>
      </w:pPr>
      <w:r w:rsidRPr="002C1D08">
        <w:rPr>
          <w:lang w:val="uk-UA"/>
        </w:rPr>
        <w:lastRenderedPageBreak/>
        <w:t>Дані зовнішнього огляду пацієнтів (нахил голови, кут між плечем та шиєю) представлені у таблиці 10.</w:t>
      </w:r>
    </w:p>
    <w:p w14:paraId="6ACBC525" w14:textId="77777777" w:rsidR="002C1D08" w:rsidRPr="002C1D08" w:rsidRDefault="002C1D08" w:rsidP="00B461A1">
      <w:pPr>
        <w:spacing w:after="0" w:line="360" w:lineRule="auto"/>
        <w:ind w:firstLine="720"/>
        <w:jc w:val="right"/>
        <w:rPr>
          <w:lang w:val="uk-UA"/>
        </w:rPr>
      </w:pPr>
      <w:r w:rsidRPr="002C1D08">
        <w:rPr>
          <w:lang w:val="uk-UA"/>
        </w:rPr>
        <w:t>Таблиця 10</w:t>
      </w:r>
    </w:p>
    <w:p w14:paraId="0D61FC66" w14:textId="26570232" w:rsidR="00361F76" w:rsidRPr="00B461A1" w:rsidRDefault="002C1D08" w:rsidP="00B461A1">
      <w:pPr>
        <w:spacing w:after="0" w:line="360" w:lineRule="auto"/>
        <w:jc w:val="center"/>
        <w:rPr>
          <w:b/>
          <w:bCs/>
          <w:lang w:val="uk-UA"/>
        </w:rPr>
      </w:pPr>
      <w:r w:rsidRPr="00B461A1">
        <w:rPr>
          <w:b/>
          <w:bCs/>
          <w:lang w:val="uk-UA"/>
        </w:rPr>
        <w:t>Зовнішній огляд пацієнтів після курсу реабілітаційних заходів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1620"/>
        <w:gridCol w:w="1854"/>
        <w:gridCol w:w="1914"/>
        <w:gridCol w:w="1915"/>
      </w:tblGrid>
      <w:tr w:rsidR="003677A4" w:rsidRPr="003677A4" w14:paraId="223F647F" w14:textId="77777777" w:rsidTr="003677A4">
        <w:tc>
          <w:tcPr>
            <w:tcW w:w="2268" w:type="dxa"/>
            <w:vMerge w:val="restart"/>
            <w:vAlign w:val="center"/>
          </w:tcPr>
          <w:p w14:paraId="129FEB6C" w14:textId="77777777" w:rsidR="003677A4" w:rsidRPr="003677A4" w:rsidRDefault="003677A4" w:rsidP="003677A4">
            <w:pPr>
              <w:pStyle w:val="a6"/>
              <w:spacing w:after="0"/>
              <w:ind w:left="0"/>
              <w:jc w:val="center"/>
              <w:rPr>
                <w:b/>
                <w:bCs/>
                <w:szCs w:val="28"/>
                <w:shd w:val="clear" w:color="auto" w:fill="FFFFFF"/>
                <w:lang w:val="uk-UA"/>
              </w:rPr>
            </w:pPr>
            <w:r w:rsidRPr="003677A4">
              <w:rPr>
                <w:b/>
                <w:bCs/>
                <w:szCs w:val="28"/>
                <w:shd w:val="clear" w:color="auto" w:fill="FFFFFF"/>
                <w:lang w:val="uk-UA"/>
              </w:rPr>
              <w:t>Ознака</w:t>
            </w:r>
          </w:p>
        </w:tc>
        <w:tc>
          <w:tcPr>
            <w:tcW w:w="1620" w:type="dxa"/>
            <w:vMerge w:val="restart"/>
            <w:vAlign w:val="center"/>
          </w:tcPr>
          <w:p w14:paraId="1C1748C2" w14:textId="77777777" w:rsidR="003677A4" w:rsidRPr="003677A4" w:rsidRDefault="003677A4" w:rsidP="003677A4">
            <w:pPr>
              <w:pStyle w:val="a6"/>
              <w:spacing w:after="0"/>
              <w:ind w:left="0"/>
              <w:jc w:val="center"/>
              <w:rPr>
                <w:b/>
                <w:bCs/>
                <w:szCs w:val="28"/>
                <w:shd w:val="clear" w:color="auto" w:fill="FFFFFF"/>
                <w:lang w:val="uk-UA"/>
              </w:rPr>
            </w:pPr>
            <w:r w:rsidRPr="003677A4">
              <w:rPr>
                <w:b/>
                <w:bCs/>
                <w:szCs w:val="28"/>
                <w:shd w:val="clear" w:color="auto" w:fill="FFFFFF"/>
                <w:lang w:val="uk-UA"/>
              </w:rPr>
              <w:t>Показник</w:t>
            </w:r>
          </w:p>
        </w:tc>
        <w:tc>
          <w:tcPr>
            <w:tcW w:w="5683" w:type="dxa"/>
            <w:gridSpan w:val="3"/>
            <w:vAlign w:val="center"/>
          </w:tcPr>
          <w:p w14:paraId="444EE8A2" w14:textId="77777777" w:rsidR="003677A4" w:rsidRPr="003677A4" w:rsidRDefault="003677A4" w:rsidP="003677A4">
            <w:pPr>
              <w:pStyle w:val="a6"/>
              <w:spacing w:after="0"/>
              <w:ind w:left="0"/>
              <w:jc w:val="center"/>
              <w:rPr>
                <w:b/>
                <w:bCs/>
                <w:szCs w:val="28"/>
                <w:shd w:val="clear" w:color="auto" w:fill="FFFFFF"/>
                <w:lang w:val="uk-UA"/>
              </w:rPr>
            </w:pPr>
            <w:r w:rsidRPr="003677A4">
              <w:rPr>
                <w:b/>
                <w:bCs/>
                <w:szCs w:val="28"/>
                <w:shd w:val="clear" w:color="auto" w:fill="FFFFFF"/>
                <w:lang w:val="uk-UA"/>
              </w:rPr>
              <w:t>Кількість пацієнтів, %</w:t>
            </w:r>
          </w:p>
        </w:tc>
      </w:tr>
      <w:tr w:rsidR="003677A4" w:rsidRPr="003677A4" w14:paraId="7E11C2F9" w14:textId="77777777" w:rsidTr="003677A4">
        <w:tc>
          <w:tcPr>
            <w:tcW w:w="2268" w:type="dxa"/>
            <w:vMerge/>
          </w:tcPr>
          <w:p w14:paraId="74FF2736" w14:textId="77777777" w:rsidR="003677A4" w:rsidRPr="003677A4" w:rsidRDefault="003677A4" w:rsidP="003677A4">
            <w:pPr>
              <w:pStyle w:val="a6"/>
              <w:spacing w:after="0"/>
              <w:ind w:left="0"/>
              <w:jc w:val="both"/>
              <w:rPr>
                <w:szCs w:val="28"/>
                <w:shd w:val="clear" w:color="auto" w:fill="FFFFFF"/>
                <w:lang w:val="uk-UA"/>
              </w:rPr>
            </w:pPr>
          </w:p>
        </w:tc>
        <w:tc>
          <w:tcPr>
            <w:tcW w:w="1620" w:type="dxa"/>
            <w:vMerge/>
          </w:tcPr>
          <w:p w14:paraId="7B9042F7" w14:textId="77777777" w:rsidR="003677A4" w:rsidRPr="003677A4" w:rsidRDefault="003677A4" w:rsidP="003677A4">
            <w:pPr>
              <w:pStyle w:val="a6"/>
              <w:spacing w:after="0"/>
              <w:ind w:left="0"/>
              <w:jc w:val="both"/>
              <w:rPr>
                <w:szCs w:val="28"/>
                <w:shd w:val="clear" w:color="auto" w:fill="FFFFFF"/>
                <w:lang w:val="uk-UA"/>
              </w:rPr>
            </w:pPr>
          </w:p>
        </w:tc>
        <w:tc>
          <w:tcPr>
            <w:tcW w:w="1854" w:type="dxa"/>
            <w:vAlign w:val="center"/>
          </w:tcPr>
          <w:p w14:paraId="686603C6" w14:textId="77777777" w:rsidR="003677A4" w:rsidRPr="003677A4" w:rsidRDefault="003677A4" w:rsidP="003677A4">
            <w:pPr>
              <w:pStyle w:val="a6"/>
              <w:spacing w:after="0"/>
              <w:ind w:left="0"/>
              <w:jc w:val="center"/>
              <w:rPr>
                <w:b/>
                <w:bCs/>
                <w:szCs w:val="28"/>
                <w:shd w:val="clear" w:color="auto" w:fill="FFFFFF"/>
                <w:lang w:val="uk-UA"/>
              </w:rPr>
            </w:pPr>
            <w:r w:rsidRPr="003677A4">
              <w:rPr>
                <w:b/>
                <w:bCs/>
                <w:szCs w:val="28"/>
                <w:shd w:val="clear" w:color="auto" w:fill="FFFFFF"/>
                <w:lang w:val="uk-UA"/>
              </w:rPr>
              <w:t>1 група</w:t>
            </w:r>
          </w:p>
        </w:tc>
        <w:tc>
          <w:tcPr>
            <w:tcW w:w="1914" w:type="dxa"/>
            <w:vAlign w:val="center"/>
          </w:tcPr>
          <w:p w14:paraId="2CABC17C" w14:textId="77777777" w:rsidR="003677A4" w:rsidRPr="003677A4" w:rsidRDefault="003677A4" w:rsidP="003677A4">
            <w:pPr>
              <w:pStyle w:val="a6"/>
              <w:spacing w:after="0"/>
              <w:ind w:left="0"/>
              <w:jc w:val="center"/>
              <w:rPr>
                <w:b/>
                <w:bCs/>
                <w:szCs w:val="28"/>
                <w:shd w:val="clear" w:color="auto" w:fill="FFFFFF"/>
                <w:lang w:val="uk-UA"/>
              </w:rPr>
            </w:pPr>
            <w:r w:rsidRPr="003677A4">
              <w:rPr>
                <w:b/>
                <w:bCs/>
                <w:szCs w:val="28"/>
                <w:shd w:val="clear" w:color="auto" w:fill="FFFFFF"/>
                <w:lang w:val="uk-UA"/>
              </w:rPr>
              <w:t>2 група</w:t>
            </w:r>
          </w:p>
        </w:tc>
        <w:tc>
          <w:tcPr>
            <w:tcW w:w="1915" w:type="dxa"/>
            <w:vAlign w:val="center"/>
          </w:tcPr>
          <w:p w14:paraId="542A83DE" w14:textId="77777777" w:rsidR="003677A4" w:rsidRPr="003677A4" w:rsidRDefault="003677A4" w:rsidP="003677A4">
            <w:pPr>
              <w:pStyle w:val="a6"/>
              <w:spacing w:after="0"/>
              <w:ind w:left="0"/>
              <w:jc w:val="center"/>
              <w:rPr>
                <w:b/>
                <w:bCs/>
                <w:szCs w:val="28"/>
                <w:shd w:val="clear" w:color="auto" w:fill="FFFFFF"/>
                <w:lang w:val="uk-UA"/>
              </w:rPr>
            </w:pPr>
            <w:r w:rsidRPr="003677A4">
              <w:rPr>
                <w:b/>
                <w:bCs/>
                <w:szCs w:val="28"/>
                <w:shd w:val="clear" w:color="auto" w:fill="FFFFFF"/>
                <w:lang w:val="uk-UA"/>
              </w:rPr>
              <w:t>3 група</w:t>
            </w:r>
          </w:p>
        </w:tc>
      </w:tr>
      <w:tr w:rsidR="003677A4" w:rsidRPr="003677A4" w14:paraId="5CCD1BFE" w14:textId="77777777" w:rsidTr="009204CD">
        <w:tc>
          <w:tcPr>
            <w:tcW w:w="2268" w:type="dxa"/>
            <w:vMerge w:val="restart"/>
          </w:tcPr>
          <w:p w14:paraId="0A71B6CF" w14:textId="77777777" w:rsidR="003677A4" w:rsidRPr="003677A4" w:rsidRDefault="003677A4" w:rsidP="003677A4">
            <w:pPr>
              <w:pStyle w:val="a6"/>
              <w:spacing w:after="0"/>
              <w:ind w:left="0"/>
              <w:rPr>
                <w:szCs w:val="28"/>
                <w:shd w:val="clear" w:color="auto" w:fill="FFFFFF"/>
                <w:lang w:val="uk-UA"/>
              </w:rPr>
            </w:pPr>
            <w:r w:rsidRPr="003677A4">
              <w:rPr>
                <w:szCs w:val="28"/>
                <w:lang w:val="uk-UA" w:eastAsia="ru-RU"/>
              </w:rPr>
              <w:t>Кут між шиєю та плечем при нахилі голови</w:t>
            </w:r>
          </w:p>
        </w:tc>
        <w:tc>
          <w:tcPr>
            <w:tcW w:w="1620" w:type="dxa"/>
          </w:tcPr>
          <w:p w14:paraId="477EC97D" w14:textId="4810DD41" w:rsidR="003677A4" w:rsidRPr="003677A4" w:rsidRDefault="003677A4" w:rsidP="003677A4">
            <w:pPr>
              <w:pStyle w:val="a6"/>
              <w:spacing w:after="0"/>
              <w:ind w:left="0"/>
              <w:jc w:val="center"/>
              <w:rPr>
                <w:szCs w:val="28"/>
                <w:shd w:val="clear" w:color="auto" w:fill="FFFFFF"/>
                <w:vertAlign w:val="superscript"/>
                <w:lang w:val="uk-UA"/>
              </w:rPr>
            </w:pPr>
            <w:r w:rsidRPr="003677A4">
              <w:rPr>
                <w:szCs w:val="28"/>
                <w:shd w:val="clear" w:color="auto" w:fill="FFFFFF"/>
                <w:lang w:val="uk-UA"/>
              </w:rPr>
              <w:t>40-45</w:t>
            </w:r>
            <w:r>
              <w:rPr>
                <w:rFonts w:cs="Times New Roman"/>
                <w:szCs w:val="28"/>
                <w:shd w:val="clear" w:color="auto" w:fill="FFFFFF"/>
                <w:vertAlign w:val="superscript"/>
                <w:lang w:val="uk-UA"/>
              </w:rPr>
              <w:t>º</w:t>
            </w:r>
          </w:p>
        </w:tc>
        <w:tc>
          <w:tcPr>
            <w:tcW w:w="1854" w:type="dxa"/>
          </w:tcPr>
          <w:p w14:paraId="66049347" w14:textId="77777777" w:rsidR="003677A4" w:rsidRPr="003677A4" w:rsidRDefault="003677A4" w:rsidP="003677A4">
            <w:pPr>
              <w:pStyle w:val="a6"/>
              <w:spacing w:after="0"/>
              <w:ind w:left="0"/>
              <w:jc w:val="center"/>
              <w:rPr>
                <w:szCs w:val="28"/>
                <w:shd w:val="clear" w:color="auto" w:fill="FFFFFF"/>
                <w:lang w:val="uk-UA"/>
              </w:rPr>
            </w:pPr>
            <w:r w:rsidRPr="003677A4">
              <w:rPr>
                <w:szCs w:val="28"/>
                <w:shd w:val="clear" w:color="auto" w:fill="FFFFFF"/>
                <w:lang w:val="uk-UA"/>
              </w:rPr>
              <w:t>21</w:t>
            </w:r>
          </w:p>
        </w:tc>
        <w:tc>
          <w:tcPr>
            <w:tcW w:w="1914" w:type="dxa"/>
          </w:tcPr>
          <w:p w14:paraId="589306F3" w14:textId="77777777" w:rsidR="003677A4" w:rsidRPr="003677A4" w:rsidRDefault="003677A4" w:rsidP="003677A4">
            <w:pPr>
              <w:pStyle w:val="a6"/>
              <w:spacing w:after="0"/>
              <w:ind w:left="0"/>
              <w:jc w:val="center"/>
              <w:rPr>
                <w:szCs w:val="28"/>
                <w:shd w:val="clear" w:color="auto" w:fill="FFFFFF"/>
                <w:lang w:val="uk-UA"/>
              </w:rPr>
            </w:pPr>
            <w:r w:rsidRPr="003677A4">
              <w:rPr>
                <w:szCs w:val="28"/>
                <w:shd w:val="clear" w:color="auto" w:fill="FFFFFF"/>
                <w:lang w:val="uk-UA"/>
              </w:rPr>
              <w:t>20</w:t>
            </w:r>
          </w:p>
        </w:tc>
        <w:tc>
          <w:tcPr>
            <w:tcW w:w="1915" w:type="dxa"/>
          </w:tcPr>
          <w:p w14:paraId="1B7E714B" w14:textId="77777777" w:rsidR="003677A4" w:rsidRPr="003677A4" w:rsidRDefault="003677A4" w:rsidP="003677A4">
            <w:pPr>
              <w:pStyle w:val="a6"/>
              <w:spacing w:after="0"/>
              <w:ind w:left="0"/>
              <w:jc w:val="center"/>
              <w:rPr>
                <w:szCs w:val="28"/>
                <w:shd w:val="clear" w:color="auto" w:fill="FFFFFF"/>
                <w:lang w:val="uk-UA"/>
              </w:rPr>
            </w:pPr>
            <w:r w:rsidRPr="003677A4">
              <w:rPr>
                <w:szCs w:val="28"/>
                <w:shd w:val="clear" w:color="auto" w:fill="FFFFFF"/>
                <w:lang w:val="uk-UA"/>
              </w:rPr>
              <w:t>31</w:t>
            </w:r>
          </w:p>
        </w:tc>
      </w:tr>
      <w:tr w:rsidR="003677A4" w:rsidRPr="003677A4" w14:paraId="43DA5DB6" w14:textId="77777777" w:rsidTr="009204CD">
        <w:tc>
          <w:tcPr>
            <w:tcW w:w="2268" w:type="dxa"/>
            <w:vMerge/>
          </w:tcPr>
          <w:p w14:paraId="43B7BFA2" w14:textId="77777777" w:rsidR="003677A4" w:rsidRPr="003677A4" w:rsidRDefault="003677A4" w:rsidP="003677A4">
            <w:pPr>
              <w:pStyle w:val="a6"/>
              <w:spacing w:after="0"/>
              <w:ind w:left="0"/>
              <w:rPr>
                <w:szCs w:val="28"/>
                <w:shd w:val="clear" w:color="auto" w:fill="FFFFFF"/>
                <w:lang w:val="uk-UA"/>
              </w:rPr>
            </w:pPr>
          </w:p>
        </w:tc>
        <w:tc>
          <w:tcPr>
            <w:tcW w:w="1620" w:type="dxa"/>
          </w:tcPr>
          <w:p w14:paraId="7B3F73F4" w14:textId="69F438E8" w:rsidR="003677A4" w:rsidRPr="003677A4" w:rsidRDefault="003677A4" w:rsidP="003677A4">
            <w:pPr>
              <w:pStyle w:val="a6"/>
              <w:spacing w:after="0"/>
              <w:ind w:left="0"/>
              <w:jc w:val="center"/>
              <w:rPr>
                <w:szCs w:val="28"/>
                <w:shd w:val="clear" w:color="auto" w:fill="FFFFFF"/>
                <w:vertAlign w:val="superscript"/>
                <w:lang w:val="uk-UA"/>
              </w:rPr>
            </w:pPr>
            <w:r w:rsidRPr="003677A4">
              <w:rPr>
                <w:szCs w:val="28"/>
                <w:shd w:val="clear" w:color="auto" w:fill="FFFFFF"/>
                <w:lang w:val="uk-UA"/>
              </w:rPr>
              <w:t>35-39</w:t>
            </w:r>
            <w:r>
              <w:rPr>
                <w:rFonts w:cs="Times New Roman"/>
                <w:szCs w:val="28"/>
                <w:shd w:val="clear" w:color="auto" w:fill="FFFFFF"/>
                <w:vertAlign w:val="superscript"/>
                <w:lang w:val="uk-UA"/>
              </w:rPr>
              <w:t>º</w:t>
            </w:r>
          </w:p>
        </w:tc>
        <w:tc>
          <w:tcPr>
            <w:tcW w:w="1854" w:type="dxa"/>
          </w:tcPr>
          <w:p w14:paraId="4C504A21" w14:textId="77777777" w:rsidR="003677A4" w:rsidRPr="003677A4" w:rsidRDefault="003677A4" w:rsidP="003677A4">
            <w:pPr>
              <w:pStyle w:val="a6"/>
              <w:spacing w:after="0"/>
              <w:ind w:left="0"/>
              <w:jc w:val="center"/>
              <w:rPr>
                <w:szCs w:val="28"/>
                <w:shd w:val="clear" w:color="auto" w:fill="FFFFFF"/>
                <w:lang w:val="uk-UA"/>
              </w:rPr>
            </w:pPr>
            <w:r w:rsidRPr="003677A4">
              <w:rPr>
                <w:szCs w:val="28"/>
                <w:shd w:val="clear" w:color="auto" w:fill="FFFFFF"/>
                <w:lang w:val="uk-UA"/>
              </w:rPr>
              <w:t>9</w:t>
            </w:r>
          </w:p>
        </w:tc>
        <w:tc>
          <w:tcPr>
            <w:tcW w:w="1914" w:type="dxa"/>
          </w:tcPr>
          <w:p w14:paraId="3F38C2CF" w14:textId="77777777" w:rsidR="003677A4" w:rsidRPr="003677A4" w:rsidRDefault="003677A4" w:rsidP="003677A4">
            <w:pPr>
              <w:pStyle w:val="a6"/>
              <w:spacing w:after="0"/>
              <w:ind w:left="0"/>
              <w:jc w:val="center"/>
              <w:rPr>
                <w:szCs w:val="28"/>
                <w:shd w:val="clear" w:color="auto" w:fill="FFFFFF"/>
                <w:lang w:val="uk-UA"/>
              </w:rPr>
            </w:pPr>
            <w:r w:rsidRPr="003677A4">
              <w:rPr>
                <w:szCs w:val="28"/>
                <w:shd w:val="clear" w:color="auto" w:fill="FFFFFF"/>
                <w:lang w:val="uk-UA"/>
              </w:rPr>
              <w:t>10</w:t>
            </w:r>
          </w:p>
        </w:tc>
        <w:tc>
          <w:tcPr>
            <w:tcW w:w="1915" w:type="dxa"/>
          </w:tcPr>
          <w:p w14:paraId="7F964B79" w14:textId="77777777" w:rsidR="003677A4" w:rsidRPr="003677A4" w:rsidRDefault="003677A4" w:rsidP="003677A4">
            <w:pPr>
              <w:pStyle w:val="a6"/>
              <w:spacing w:after="0"/>
              <w:ind w:left="0"/>
              <w:jc w:val="center"/>
              <w:rPr>
                <w:szCs w:val="28"/>
                <w:shd w:val="clear" w:color="auto" w:fill="FFFFFF"/>
                <w:lang w:val="uk-UA"/>
              </w:rPr>
            </w:pPr>
            <w:r w:rsidRPr="003677A4">
              <w:rPr>
                <w:szCs w:val="28"/>
                <w:shd w:val="clear" w:color="auto" w:fill="FFFFFF"/>
                <w:lang w:val="uk-UA"/>
              </w:rPr>
              <w:t>9</w:t>
            </w:r>
          </w:p>
        </w:tc>
      </w:tr>
      <w:tr w:rsidR="003677A4" w:rsidRPr="003677A4" w14:paraId="0C10910E" w14:textId="77777777" w:rsidTr="009204CD">
        <w:tc>
          <w:tcPr>
            <w:tcW w:w="2268" w:type="dxa"/>
            <w:vMerge w:val="restart"/>
          </w:tcPr>
          <w:p w14:paraId="2B49F998" w14:textId="77777777" w:rsidR="003677A4" w:rsidRPr="003677A4" w:rsidRDefault="003677A4" w:rsidP="003677A4">
            <w:pPr>
              <w:pStyle w:val="a6"/>
              <w:spacing w:after="0"/>
              <w:ind w:left="0"/>
              <w:rPr>
                <w:szCs w:val="28"/>
                <w:shd w:val="clear" w:color="auto" w:fill="FFFFFF"/>
                <w:lang w:val="uk-UA"/>
              </w:rPr>
            </w:pPr>
            <w:r w:rsidRPr="003677A4">
              <w:rPr>
                <w:szCs w:val="28"/>
                <w:lang w:val="uk-UA" w:eastAsia="ru-RU"/>
              </w:rPr>
              <w:t>Поворот голови у кожний бік</w:t>
            </w:r>
          </w:p>
        </w:tc>
        <w:tc>
          <w:tcPr>
            <w:tcW w:w="1620" w:type="dxa"/>
          </w:tcPr>
          <w:p w14:paraId="4FF8F3F7" w14:textId="27B4A1E0" w:rsidR="003677A4" w:rsidRPr="003677A4" w:rsidRDefault="003677A4" w:rsidP="003677A4">
            <w:pPr>
              <w:pStyle w:val="a6"/>
              <w:spacing w:after="0"/>
              <w:ind w:left="0"/>
              <w:jc w:val="center"/>
              <w:rPr>
                <w:szCs w:val="28"/>
                <w:shd w:val="clear" w:color="auto" w:fill="FFFFFF"/>
                <w:vertAlign w:val="superscript"/>
                <w:lang w:val="uk-UA"/>
              </w:rPr>
            </w:pPr>
            <w:r w:rsidRPr="003677A4">
              <w:rPr>
                <w:szCs w:val="28"/>
                <w:shd w:val="clear" w:color="auto" w:fill="FFFFFF"/>
                <w:lang w:val="uk-UA"/>
              </w:rPr>
              <w:t>55-60</w:t>
            </w:r>
            <w:r>
              <w:rPr>
                <w:rFonts w:cs="Times New Roman"/>
                <w:szCs w:val="28"/>
                <w:shd w:val="clear" w:color="auto" w:fill="FFFFFF"/>
                <w:vertAlign w:val="superscript"/>
                <w:lang w:val="uk-UA"/>
              </w:rPr>
              <w:t>º</w:t>
            </w:r>
          </w:p>
        </w:tc>
        <w:tc>
          <w:tcPr>
            <w:tcW w:w="1854" w:type="dxa"/>
          </w:tcPr>
          <w:p w14:paraId="1CB429F8" w14:textId="77777777" w:rsidR="003677A4" w:rsidRPr="003677A4" w:rsidRDefault="003677A4" w:rsidP="003677A4">
            <w:pPr>
              <w:pStyle w:val="a6"/>
              <w:spacing w:after="0"/>
              <w:ind w:left="0"/>
              <w:jc w:val="center"/>
              <w:rPr>
                <w:szCs w:val="28"/>
                <w:shd w:val="clear" w:color="auto" w:fill="FFFFFF"/>
                <w:lang w:val="uk-UA"/>
              </w:rPr>
            </w:pPr>
            <w:r w:rsidRPr="003677A4">
              <w:rPr>
                <w:szCs w:val="28"/>
                <w:shd w:val="clear" w:color="auto" w:fill="FFFFFF"/>
                <w:lang w:val="uk-UA"/>
              </w:rPr>
              <w:t>18</w:t>
            </w:r>
          </w:p>
        </w:tc>
        <w:tc>
          <w:tcPr>
            <w:tcW w:w="1914" w:type="dxa"/>
          </w:tcPr>
          <w:p w14:paraId="46BABD66" w14:textId="77777777" w:rsidR="003677A4" w:rsidRPr="003677A4" w:rsidRDefault="003677A4" w:rsidP="003677A4">
            <w:pPr>
              <w:pStyle w:val="a6"/>
              <w:spacing w:after="0"/>
              <w:ind w:left="0"/>
              <w:jc w:val="center"/>
              <w:rPr>
                <w:szCs w:val="28"/>
                <w:shd w:val="clear" w:color="auto" w:fill="FFFFFF"/>
                <w:lang w:val="uk-UA"/>
              </w:rPr>
            </w:pPr>
            <w:r w:rsidRPr="003677A4">
              <w:rPr>
                <w:szCs w:val="28"/>
                <w:shd w:val="clear" w:color="auto" w:fill="FFFFFF"/>
                <w:lang w:val="uk-UA"/>
              </w:rPr>
              <w:t>19</w:t>
            </w:r>
          </w:p>
        </w:tc>
        <w:tc>
          <w:tcPr>
            <w:tcW w:w="1915" w:type="dxa"/>
          </w:tcPr>
          <w:p w14:paraId="0500D5A3" w14:textId="77777777" w:rsidR="003677A4" w:rsidRPr="003677A4" w:rsidRDefault="003677A4" w:rsidP="003677A4">
            <w:pPr>
              <w:pStyle w:val="a6"/>
              <w:spacing w:after="0"/>
              <w:ind w:left="0"/>
              <w:jc w:val="center"/>
              <w:rPr>
                <w:szCs w:val="28"/>
                <w:shd w:val="clear" w:color="auto" w:fill="FFFFFF"/>
                <w:lang w:val="uk-UA"/>
              </w:rPr>
            </w:pPr>
            <w:r w:rsidRPr="003677A4">
              <w:rPr>
                <w:szCs w:val="28"/>
                <w:shd w:val="clear" w:color="auto" w:fill="FFFFFF"/>
                <w:lang w:val="uk-UA"/>
              </w:rPr>
              <w:t>32</w:t>
            </w:r>
          </w:p>
        </w:tc>
      </w:tr>
      <w:tr w:rsidR="003677A4" w:rsidRPr="003677A4" w14:paraId="45FB029A" w14:textId="77777777" w:rsidTr="009204CD">
        <w:tc>
          <w:tcPr>
            <w:tcW w:w="2268" w:type="dxa"/>
            <w:vMerge/>
          </w:tcPr>
          <w:p w14:paraId="72997A75" w14:textId="77777777" w:rsidR="003677A4" w:rsidRPr="003677A4" w:rsidRDefault="003677A4" w:rsidP="003677A4">
            <w:pPr>
              <w:pStyle w:val="a6"/>
              <w:spacing w:after="0"/>
              <w:ind w:left="0"/>
              <w:jc w:val="both"/>
              <w:rPr>
                <w:szCs w:val="28"/>
                <w:lang w:val="uk-UA" w:eastAsia="ru-RU"/>
              </w:rPr>
            </w:pPr>
          </w:p>
        </w:tc>
        <w:tc>
          <w:tcPr>
            <w:tcW w:w="1620" w:type="dxa"/>
          </w:tcPr>
          <w:p w14:paraId="04FBD970" w14:textId="6FC60073" w:rsidR="003677A4" w:rsidRPr="003677A4" w:rsidRDefault="003677A4" w:rsidP="003677A4">
            <w:pPr>
              <w:pStyle w:val="a6"/>
              <w:spacing w:after="0"/>
              <w:ind w:left="0"/>
              <w:jc w:val="center"/>
              <w:rPr>
                <w:szCs w:val="28"/>
                <w:shd w:val="clear" w:color="auto" w:fill="FFFFFF"/>
                <w:vertAlign w:val="superscript"/>
                <w:lang w:val="uk-UA"/>
              </w:rPr>
            </w:pPr>
            <w:r w:rsidRPr="003677A4">
              <w:rPr>
                <w:szCs w:val="28"/>
                <w:shd w:val="clear" w:color="auto" w:fill="FFFFFF"/>
                <w:lang w:val="uk-UA"/>
              </w:rPr>
              <w:t>50-54</w:t>
            </w:r>
            <w:r>
              <w:rPr>
                <w:rFonts w:cs="Times New Roman"/>
                <w:szCs w:val="28"/>
                <w:shd w:val="clear" w:color="auto" w:fill="FFFFFF"/>
                <w:vertAlign w:val="superscript"/>
                <w:lang w:val="uk-UA"/>
              </w:rPr>
              <w:t>º</w:t>
            </w:r>
          </w:p>
        </w:tc>
        <w:tc>
          <w:tcPr>
            <w:tcW w:w="1854" w:type="dxa"/>
          </w:tcPr>
          <w:p w14:paraId="4CD145C6" w14:textId="77777777" w:rsidR="003677A4" w:rsidRPr="003677A4" w:rsidRDefault="003677A4" w:rsidP="003677A4">
            <w:pPr>
              <w:pStyle w:val="a6"/>
              <w:spacing w:after="0"/>
              <w:ind w:left="0"/>
              <w:jc w:val="center"/>
              <w:rPr>
                <w:szCs w:val="28"/>
                <w:shd w:val="clear" w:color="auto" w:fill="FFFFFF"/>
                <w:lang w:val="uk-UA"/>
              </w:rPr>
            </w:pPr>
            <w:r w:rsidRPr="003677A4">
              <w:rPr>
                <w:szCs w:val="28"/>
                <w:shd w:val="clear" w:color="auto" w:fill="FFFFFF"/>
                <w:lang w:val="uk-UA"/>
              </w:rPr>
              <w:t>12</w:t>
            </w:r>
          </w:p>
        </w:tc>
        <w:tc>
          <w:tcPr>
            <w:tcW w:w="1914" w:type="dxa"/>
          </w:tcPr>
          <w:p w14:paraId="136E9D97" w14:textId="77777777" w:rsidR="003677A4" w:rsidRPr="003677A4" w:rsidRDefault="003677A4" w:rsidP="003677A4">
            <w:pPr>
              <w:pStyle w:val="a6"/>
              <w:spacing w:after="0"/>
              <w:ind w:left="0"/>
              <w:jc w:val="center"/>
              <w:rPr>
                <w:szCs w:val="28"/>
                <w:shd w:val="clear" w:color="auto" w:fill="FFFFFF"/>
                <w:lang w:val="uk-UA"/>
              </w:rPr>
            </w:pPr>
            <w:r w:rsidRPr="003677A4">
              <w:rPr>
                <w:szCs w:val="28"/>
                <w:shd w:val="clear" w:color="auto" w:fill="FFFFFF"/>
                <w:lang w:val="uk-UA"/>
              </w:rPr>
              <w:t>11</w:t>
            </w:r>
          </w:p>
        </w:tc>
        <w:tc>
          <w:tcPr>
            <w:tcW w:w="1915" w:type="dxa"/>
          </w:tcPr>
          <w:p w14:paraId="15A06979" w14:textId="77777777" w:rsidR="003677A4" w:rsidRPr="003677A4" w:rsidRDefault="003677A4" w:rsidP="003677A4">
            <w:pPr>
              <w:pStyle w:val="a6"/>
              <w:spacing w:after="0"/>
              <w:ind w:left="0"/>
              <w:jc w:val="center"/>
              <w:rPr>
                <w:szCs w:val="28"/>
                <w:shd w:val="clear" w:color="auto" w:fill="FFFFFF"/>
                <w:lang w:val="uk-UA"/>
              </w:rPr>
            </w:pPr>
            <w:r w:rsidRPr="003677A4">
              <w:rPr>
                <w:szCs w:val="28"/>
                <w:shd w:val="clear" w:color="auto" w:fill="FFFFFF"/>
                <w:lang w:val="uk-UA"/>
              </w:rPr>
              <w:t>8</w:t>
            </w:r>
          </w:p>
        </w:tc>
      </w:tr>
    </w:tbl>
    <w:p w14:paraId="7949D417" w14:textId="7680DA94" w:rsidR="00361F76" w:rsidRDefault="003677A4" w:rsidP="00146CFA">
      <w:pPr>
        <w:spacing w:after="0" w:line="360" w:lineRule="auto"/>
        <w:ind w:firstLine="720"/>
        <w:jc w:val="both"/>
        <w:rPr>
          <w:lang w:val="uk-UA"/>
        </w:rPr>
      </w:pPr>
      <w:r w:rsidRPr="003677A4">
        <w:rPr>
          <w:lang w:val="uk-UA"/>
        </w:rPr>
        <w:t>Дані таблиці 10 наочно представлені малюнку 7.</w:t>
      </w:r>
    </w:p>
    <w:p w14:paraId="1A0D8B47" w14:textId="22D3FF9D" w:rsidR="002C1D08" w:rsidRDefault="003677A4" w:rsidP="003677A4">
      <w:pPr>
        <w:spacing w:after="0" w:line="360" w:lineRule="auto"/>
        <w:jc w:val="center"/>
        <w:rPr>
          <w:lang w:val="uk-UA"/>
        </w:rPr>
      </w:pPr>
      <w:r>
        <w:rPr>
          <w:noProof/>
          <w:lang w:eastAsia="ru-RU"/>
        </w:rPr>
        <w:drawing>
          <wp:inline distT="0" distB="0" distL="0" distR="0" wp14:anchorId="3A01F75D" wp14:editId="424B9255">
            <wp:extent cx="5486400" cy="3200400"/>
            <wp:effectExtent l="0" t="0" r="0" b="0"/>
            <wp:docPr id="1736443247"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3B7F42C7" w14:textId="77777777" w:rsidR="00383744" w:rsidRPr="00383744" w:rsidRDefault="00383744" w:rsidP="00383744">
      <w:pPr>
        <w:spacing w:after="0" w:line="360" w:lineRule="auto"/>
        <w:jc w:val="center"/>
        <w:rPr>
          <w:sz w:val="20"/>
          <w:szCs w:val="20"/>
          <w:lang w:val="uk-UA"/>
        </w:rPr>
      </w:pPr>
      <w:r w:rsidRPr="00383744">
        <w:rPr>
          <w:sz w:val="20"/>
          <w:szCs w:val="20"/>
          <w:lang w:val="uk-UA"/>
        </w:rPr>
        <w:t>Мал. 7. Зовнішній огляд після курсу реабілітації</w:t>
      </w:r>
    </w:p>
    <w:p w14:paraId="1C31A4A3" w14:textId="528B2A9D" w:rsidR="00383744" w:rsidRPr="00383744" w:rsidRDefault="00383744" w:rsidP="00383744">
      <w:pPr>
        <w:spacing w:after="0" w:line="360" w:lineRule="auto"/>
        <w:ind w:firstLine="720"/>
        <w:jc w:val="both"/>
        <w:rPr>
          <w:lang w:val="uk-UA"/>
        </w:rPr>
      </w:pPr>
      <w:r w:rsidRPr="00383744">
        <w:rPr>
          <w:lang w:val="uk-UA"/>
        </w:rPr>
        <w:t xml:space="preserve">З таблиці 10 та малюнка </w:t>
      </w:r>
      <w:r w:rsidR="00482AA9">
        <w:rPr>
          <w:lang w:val="uk-UA"/>
        </w:rPr>
        <w:t>7</w:t>
      </w:r>
      <w:r w:rsidRPr="00383744">
        <w:rPr>
          <w:lang w:val="uk-UA"/>
        </w:rPr>
        <w:t xml:space="preserve"> видно, що у більшості пацієнтів показники зовнішнього огляду після проведеного курсу реабілітації кращі, ніж на початку дослідження. Максимальні показники виявлено у пацієнтів 3 групи, які отримували під час реабілітації комплексне лікування.</w:t>
      </w:r>
    </w:p>
    <w:p w14:paraId="3785BA9C" w14:textId="77777777" w:rsidR="00383744" w:rsidRPr="00383744" w:rsidRDefault="00383744" w:rsidP="00383744">
      <w:pPr>
        <w:spacing w:after="0" w:line="360" w:lineRule="auto"/>
        <w:ind w:firstLine="720"/>
        <w:jc w:val="both"/>
        <w:rPr>
          <w:lang w:val="uk-UA"/>
        </w:rPr>
      </w:pPr>
      <w:r w:rsidRPr="00383744">
        <w:rPr>
          <w:lang w:val="uk-UA"/>
        </w:rPr>
        <w:t>Дані рентгенологічного обстеження пацієнтів після проведеного курсу реабілітації наведено в таблиці 11.</w:t>
      </w:r>
    </w:p>
    <w:p w14:paraId="1D462B5D" w14:textId="77777777" w:rsidR="00250152" w:rsidRDefault="00250152" w:rsidP="003B4C0F">
      <w:pPr>
        <w:spacing w:after="0" w:line="360" w:lineRule="auto"/>
        <w:ind w:firstLine="720"/>
        <w:jc w:val="right"/>
        <w:rPr>
          <w:lang w:val="uk-UA"/>
        </w:rPr>
      </w:pPr>
    </w:p>
    <w:p w14:paraId="4933FA56" w14:textId="77777777" w:rsidR="00250152" w:rsidRDefault="00250152" w:rsidP="003B4C0F">
      <w:pPr>
        <w:spacing w:after="0" w:line="360" w:lineRule="auto"/>
        <w:ind w:firstLine="720"/>
        <w:jc w:val="right"/>
        <w:rPr>
          <w:lang w:val="uk-UA"/>
        </w:rPr>
      </w:pPr>
    </w:p>
    <w:p w14:paraId="24D8EA4D" w14:textId="77777777" w:rsidR="00250152" w:rsidRDefault="00250152" w:rsidP="003B4C0F">
      <w:pPr>
        <w:spacing w:after="0" w:line="360" w:lineRule="auto"/>
        <w:ind w:firstLine="720"/>
        <w:jc w:val="right"/>
        <w:rPr>
          <w:lang w:val="uk-UA"/>
        </w:rPr>
      </w:pPr>
    </w:p>
    <w:p w14:paraId="2054D1C2" w14:textId="6A178F14" w:rsidR="00383744" w:rsidRPr="00383744" w:rsidRDefault="00383744" w:rsidP="003B4C0F">
      <w:pPr>
        <w:spacing w:after="0" w:line="360" w:lineRule="auto"/>
        <w:ind w:firstLine="720"/>
        <w:jc w:val="right"/>
        <w:rPr>
          <w:lang w:val="uk-UA"/>
        </w:rPr>
      </w:pPr>
      <w:r w:rsidRPr="00383744">
        <w:rPr>
          <w:lang w:val="uk-UA"/>
        </w:rPr>
        <w:lastRenderedPageBreak/>
        <w:t>Таблиця 11</w:t>
      </w:r>
    </w:p>
    <w:p w14:paraId="3CE8F4F9" w14:textId="70FFC635" w:rsidR="003677A4" w:rsidRPr="003B4C0F" w:rsidRDefault="00383744" w:rsidP="003B4C0F">
      <w:pPr>
        <w:spacing w:after="0" w:line="360" w:lineRule="auto"/>
        <w:jc w:val="center"/>
        <w:rPr>
          <w:b/>
          <w:bCs/>
          <w:lang w:val="uk-UA"/>
        </w:rPr>
      </w:pPr>
      <w:r w:rsidRPr="003B4C0F">
        <w:rPr>
          <w:b/>
          <w:bCs/>
          <w:lang w:val="uk-UA"/>
        </w:rPr>
        <w:t>Дані рентгенологічного дослідження після курсу реабілітації</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2"/>
        <w:gridCol w:w="2213"/>
        <w:gridCol w:w="2213"/>
        <w:gridCol w:w="2213"/>
      </w:tblGrid>
      <w:tr w:rsidR="00010ACC" w:rsidRPr="00010ACC" w14:paraId="4450B255" w14:textId="77777777" w:rsidTr="00010ACC">
        <w:tc>
          <w:tcPr>
            <w:tcW w:w="2932" w:type="dxa"/>
            <w:vMerge w:val="restart"/>
            <w:vAlign w:val="center"/>
          </w:tcPr>
          <w:p w14:paraId="66DE591A" w14:textId="77777777" w:rsidR="00010ACC" w:rsidRPr="00010ACC" w:rsidRDefault="00010ACC" w:rsidP="00010ACC">
            <w:pPr>
              <w:pStyle w:val="a6"/>
              <w:spacing w:after="0"/>
              <w:ind w:left="0"/>
              <w:jc w:val="center"/>
              <w:rPr>
                <w:b/>
                <w:bCs/>
                <w:szCs w:val="28"/>
                <w:shd w:val="clear" w:color="auto" w:fill="FFFFFF"/>
                <w:lang w:val="uk-UA"/>
              </w:rPr>
            </w:pPr>
            <w:r w:rsidRPr="00010ACC">
              <w:rPr>
                <w:b/>
                <w:bCs/>
                <w:szCs w:val="28"/>
                <w:shd w:val="clear" w:color="auto" w:fill="FFFFFF"/>
                <w:lang w:val="uk-UA"/>
              </w:rPr>
              <w:t>Ознака</w:t>
            </w:r>
          </w:p>
        </w:tc>
        <w:tc>
          <w:tcPr>
            <w:tcW w:w="6639" w:type="dxa"/>
            <w:gridSpan w:val="3"/>
            <w:vAlign w:val="center"/>
          </w:tcPr>
          <w:p w14:paraId="7B0D3254" w14:textId="77777777" w:rsidR="00010ACC" w:rsidRPr="00010ACC" w:rsidRDefault="00010ACC" w:rsidP="00010ACC">
            <w:pPr>
              <w:pStyle w:val="a6"/>
              <w:spacing w:after="0"/>
              <w:ind w:left="0"/>
              <w:jc w:val="center"/>
              <w:rPr>
                <w:b/>
                <w:bCs/>
                <w:szCs w:val="28"/>
                <w:shd w:val="clear" w:color="auto" w:fill="FFFFFF"/>
                <w:lang w:val="uk-UA"/>
              </w:rPr>
            </w:pPr>
            <w:r w:rsidRPr="00010ACC">
              <w:rPr>
                <w:b/>
                <w:bCs/>
                <w:szCs w:val="28"/>
                <w:shd w:val="clear" w:color="auto" w:fill="FFFFFF"/>
                <w:lang w:val="uk-UA"/>
              </w:rPr>
              <w:t>Кількість пацієнтів</w:t>
            </w:r>
          </w:p>
        </w:tc>
      </w:tr>
      <w:tr w:rsidR="00010ACC" w:rsidRPr="00010ACC" w14:paraId="58A428AE" w14:textId="77777777" w:rsidTr="00010ACC">
        <w:tc>
          <w:tcPr>
            <w:tcW w:w="2932" w:type="dxa"/>
            <w:vMerge/>
            <w:vAlign w:val="center"/>
          </w:tcPr>
          <w:p w14:paraId="66D63D6B" w14:textId="77777777" w:rsidR="00010ACC" w:rsidRPr="00010ACC" w:rsidRDefault="00010ACC" w:rsidP="00010ACC">
            <w:pPr>
              <w:pStyle w:val="a6"/>
              <w:spacing w:after="0"/>
              <w:ind w:left="0"/>
              <w:jc w:val="center"/>
              <w:rPr>
                <w:b/>
                <w:bCs/>
                <w:szCs w:val="28"/>
                <w:shd w:val="clear" w:color="auto" w:fill="FFFFFF"/>
                <w:lang w:val="uk-UA"/>
              </w:rPr>
            </w:pPr>
          </w:p>
        </w:tc>
        <w:tc>
          <w:tcPr>
            <w:tcW w:w="2213" w:type="dxa"/>
            <w:vAlign w:val="center"/>
          </w:tcPr>
          <w:p w14:paraId="43FF2A35" w14:textId="77777777" w:rsidR="00010ACC" w:rsidRPr="00010ACC" w:rsidRDefault="00010ACC" w:rsidP="00010ACC">
            <w:pPr>
              <w:pStyle w:val="a6"/>
              <w:spacing w:after="0"/>
              <w:ind w:left="0"/>
              <w:jc w:val="center"/>
              <w:rPr>
                <w:b/>
                <w:bCs/>
                <w:szCs w:val="28"/>
                <w:shd w:val="clear" w:color="auto" w:fill="FFFFFF"/>
                <w:lang w:val="uk-UA"/>
              </w:rPr>
            </w:pPr>
            <w:r w:rsidRPr="00010ACC">
              <w:rPr>
                <w:b/>
                <w:bCs/>
                <w:szCs w:val="28"/>
                <w:shd w:val="clear" w:color="auto" w:fill="FFFFFF"/>
                <w:lang w:val="uk-UA"/>
              </w:rPr>
              <w:t>1 група</w:t>
            </w:r>
          </w:p>
        </w:tc>
        <w:tc>
          <w:tcPr>
            <w:tcW w:w="2213" w:type="dxa"/>
            <w:vAlign w:val="center"/>
          </w:tcPr>
          <w:p w14:paraId="2F030228" w14:textId="77777777" w:rsidR="00010ACC" w:rsidRPr="00010ACC" w:rsidRDefault="00010ACC" w:rsidP="00010ACC">
            <w:pPr>
              <w:pStyle w:val="a6"/>
              <w:spacing w:after="0"/>
              <w:ind w:left="0"/>
              <w:jc w:val="center"/>
              <w:rPr>
                <w:b/>
                <w:bCs/>
                <w:szCs w:val="28"/>
                <w:shd w:val="clear" w:color="auto" w:fill="FFFFFF"/>
                <w:lang w:val="uk-UA"/>
              </w:rPr>
            </w:pPr>
            <w:r w:rsidRPr="00010ACC">
              <w:rPr>
                <w:b/>
                <w:bCs/>
                <w:szCs w:val="28"/>
                <w:shd w:val="clear" w:color="auto" w:fill="FFFFFF"/>
                <w:lang w:val="uk-UA"/>
              </w:rPr>
              <w:t>2 група</w:t>
            </w:r>
          </w:p>
        </w:tc>
        <w:tc>
          <w:tcPr>
            <w:tcW w:w="2213" w:type="dxa"/>
            <w:vAlign w:val="center"/>
          </w:tcPr>
          <w:p w14:paraId="21767646" w14:textId="77777777" w:rsidR="00010ACC" w:rsidRPr="00010ACC" w:rsidRDefault="00010ACC" w:rsidP="00010ACC">
            <w:pPr>
              <w:pStyle w:val="a6"/>
              <w:spacing w:after="0"/>
              <w:ind w:left="0"/>
              <w:jc w:val="center"/>
              <w:rPr>
                <w:b/>
                <w:bCs/>
                <w:szCs w:val="28"/>
                <w:shd w:val="clear" w:color="auto" w:fill="FFFFFF"/>
                <w:lang w:val="uk-UA"/>
              </w:rPr>
            </w:pPr>
            <w:r w:rsidRPr="00010ACC">
              <w:rPr>
                <w:b/>
                <w:bCs/>
                <w:szCs w:val="28"/>
                <w:shd w:val="clear" w:color="auto" w:fill="FFFFFF"/>
                <w:lang w:val="uk-UA"/>
              </w:rPr>
              <w:t>3 група</w:t>
            </w:r>
          </w:p>
        </w:tc>
      </w:tr>
      <w:tr w:rsidR="00010ACC" w:rsidRPr="00010ACC" w14:paraId="3B4A099A" w14:textId="77777777" w:rsidTr="00010ACC">
        <w:tc>
          <w:tcPr>
            <w:tcW w:w="2932" w:type="dxa"/>
            <w:vAlign w:val="bottom"/>
          </w:tcPr>
          <w:p w14:paraId="2CB97F77" w14:textId="77777777" w:rsidR="00010ACC" w:rsidRPr="00010ACC" w:rsidRDefault="00010ACC" w:rsidP="00010ACC">
            <w:pPr>
              <w:spacing w:after="0"/>
              <w:rPr>
                <w:szCs w:val="28"/>
                <w:lang w:val="uk-UA" w:eastAsia="ru-RU"/>
              </w:rPr>
            </w:pPr>
            <w:r w:rsidRPr="00010ACC">
              <w:rPr>
                <w:szCs w:val="28"/>
                <w:lang w:val="uk-UA" w:eastAsia="ru-RU"/>
              </w:rPr>
              <w:t>патологічна рухливість хребців</w:t>
            </w:r>
          </w:p>
        </w:tc>
        <w:tc>
          <w:tcPr>
            <w:tcW w:w="2213" w:type="dxa"/>
            <w:vAlign w:val="center"/>
          </w:tcPr>
          <w:p w14:paraId="635BD36B" w14:textId="77777777" w:rsidR="00010ACC" w:rsidRPr="00010ACC" w:rsidRDefault="00010ACC" w:rsidP="00010ACC">
            <w:pPr>
              <w:pStyle w:val="a6"/>
              <w:spacing w:after="0"/>
              <w:ind w:left="0"/>
              <w:jc w:val="center"/>
              <w:rPr>
                <w:szCs w:val="28"/>
                <w:shd w:val="clear" w:color="auto" w:fill="FFFFFF"/>
                <w:lang w:val="uk-UA"/>
              </w:rPr>
            </w:pPr>
            <w:r w:rsidRPr="00010ACC">
              <w:rPr>
                <w:szCs w:val="28"/>
                <w:shd w:val="clear" w:color="auto" w:fill="FFFFFF"/>
                <w:lang w:val="uk-UA"/>
              </w:rPr>
              <w:t>3</w:t>
            </w:r>
          </w:p>
        </w:tc>
        <w:tc>
          <w:tcPr>
            <w:tcW w:w="2213" w:type="dxa"/>
            <w:vAlign w:val="center"/>
          </w:tcPr>
          <w:p w14:paraId="54CA8BE2" w14:textId="77777777" w:rsidR="00010ACC" w:rsidRPr="00010ACC" w:rsidRDefault="00010ACC" w:rsidP="00010ACC">
            <w:pPr>
              <w:pStyle w:val="a6"/>
              <w:spacing w:after="0"/>
              <w:ind w:left="0"/>
              <w:jc w:val="center"/>
              <w:rPr>
                <w:szCs w:val="28"/>
                <w:shd w:val="clear" w:color="auto" w:fill="FFFFFF"/>
                <w:lang w:val="uk-UA"/>
              </w:rPr>
            </w:pPr>
            <w:r w:rsidRPr="00010ACC">
              <w:rPr>
                <w:szCs w:val="28"/>
                <w:shd w:val="clear" w:color="auto" w:fill="FFFFFF"/>
                <w:lang w:val="uk-UA"/>
              </w:rPr>
              <w:t>2</w:t>
            </w:r>
          </w:p>
        </w:tc>
        <w:tc>
          <w:tcPr>
            <w:tcW w:w="2213" w:type="dxa"/>
            <w:vAlign w:val="center"/>
          </w:tcPr>
          <w:p w14:paraId="79653909" w14:textId="77777777" w:rsidR="00010ACC" w:rsidRPr="00010ACC" w:rsidRDefault="00010ACC" w:rsidP="00010ACC">
            <w:pPr>
              <w:pStyle w:val="a6"/>
              <w:spacing w:after="0"/>
              <w:ind w:left="0"/>
              <w:jc w:val="center"/>
              <w:rPr>
                <w:szCs w:val="28"/>
                <w:shd w:val="clear" w:color="auto" w:fill="FFFFFF"/>
                <w:lang w:val="uk-UA"/>
              </w:rPr>
            </w:pPr>
            <w:r w:rsidRPr="00010ACC">
              <w:rPr>
                <w:szCs w:val="28"/>
                <w:shd w:val="clear" w:color="auto" w:fill="FFFFFF"/>
                <w:lang w:val="uk-UA"/>
              </w:rPr>
              <w:t>0</w:t>
            </w:r>
          </w:p>
        </w:tc>
      </w:tr>
      <w:tr w:rsidR="00010ACC" w:rsidRPr="00010ACC" w14:paraId="5E14E8D8" w14:textId="77777777" w:rsidTr="00010ACC">
        <w:tc>
          <w:tcPr>
            <w:tcW w:w="2932" w:type="dxa"/>
            <w:vAlign w:val="bottom"/>
          </w:tcPr>
          <w:p w14:paraId="225F3230" w14:textId="17E0A39E" w:rsidR="00010ACC" w:rsidRPr="00010ACC" w:rsidRDefault="00010ACC" w:rsidP="00010ACC">
            <w:pPr>
              <w:spacing w:after="0"/>
              <w:rPr>
                <w:szCs w:val="28"/>
                <w:lang w:val="uk-UA" w:eastAsia="ru-RU"/>
              </w:rPr>
            </w:pPr>
            <w:r>
              <w:rPr>
                <w:szCs w:val="28"/>
                <w:lang w:val="uk-UA" w:eastAsia="ru-RU"/>
              </w:rPr>
              <w:t>зміщення</w:t>
            </w:r>
            <w:r w:rsidRPr="00010ACC">
              <w:rPr>
                <w:szCs w:val="28"/>
                <w:lang w:val="uk-UA" w:eastAsia="ru-RU"/>
              </w:rPr>
              <w:t xml:space="preserve"> тіл хребців</w:t>
            </w:r>
          </w:p>
        </w:tc>
        <w:tc>
          <w:tcPr>
            <w:tcW w:w="2213" w:type="dxa"/>
            <w:vAlign w:val="center"/>
          </w:tcPr>
          <w:p w14:paraId="39151BBA" w14:textId="77777777" w:rsidR="00010ACC" w:rsidRPr="00010ACC" w:rsidRDefault="00010ACC" w:rsidP="00010ACC">
            <w:pPr>
              <w:pStyle w:val="a6"/>
              <w:spacing w:after="0"/>
              <w:ind w:left="0"/>
              <w:jc w:val="center"/>
              <w:rPr>
                <w:szCs w:val="28"/>
                <w:shd w:val="clear" w:color="auto" w:fill="FFFFFF"/>
                <w:lang w:val="uk-UA"/>
              </w:rPr>
            </w:pPr>
            <w:r w:rsidRPr="00010ACC">
              <w:rPr>
                <w:szCs w:val="28"/>
                <w:shd w:val="clear" w:color="auto" w:fill="FFFFFF"/>
                <w:lang w:val="uk-UA"/>
              </w:rPr>
              <w:t>2</w:t>
            </w:r>
          </w:p>
        </w:tc>
        <w:tc>
          <w:tcPr>
            <w:tcW w:w="2213" w:type="dxa"/>
            <w:vAlign w:val="center"/>
          </w:tcPr>
          <w:p w14:paraId="79D58290" w14:textId="77777777" w:rsidR="00010ACC" w:rsidRPr="00010ACC" w:rsidRDefault="00010ACC" w:rsidP="00010ACC">
            <w:pPr>
              <w:pStyle w:val="a6"/>
              <w:spacing w:after="0"/>
              <w:ind w:left="0"/>
              <w:jc w:val="center"/>
              <w:rPr>
                <w:szCs w:val="28"/>
                <w:shd w:val="clear" w:color="auto" w:fill="FFFFFF"/>
                <w:lang w:val="uk-UA"/>
              </w:rPr>
            </w:pPr>
            <w:r w:rsidRPr="00010ACC">
              <w:rPr>
                <w:szCs w:val="28"/>
                <w:shd w:val="clear" w:color="auto" w:fill="FFFFFF"/>
                <w:lang w:val="uk-UA"/>
              </w:rPr>
              <w:t>2</w:t>
            </w:r>
          </w:p>
        </w:tc>
        <w:tc>
          <w:tcPr>
            <w:tcW w:w="2213" w:type="dxa"/>
            <w:vAlign w:val="center"/>
          </w:tcPr>
          <w:p w14:paraId="0EFEBFE8" w14:textId="77777777" w:rsidR="00010ACC" w:rsidRPr="00010ACC" w:rsidRDefault="00010ACC" w:rsidP="00010ACC">
            <w:pPr>
              <w:pStyle w:val="a6"/>
              <w:spacing w:after="0"/>
              <w:ind w:left="0"/>
              <w:jc w:val="center"/>
              <w:rPr>
                <w:szCs w:val="28"/>
                <w:shd w:val="clear" w:color="auto" w:fill="FFFFFF"/>
                <w:lang w:val="uk-UA"/>
              </w:rPr>
            </w:pPr>
            <w:r w:rsidRPr="00010ACC">
              <w:rPr>
                <w:szCs w:val="28"/>
                <w:shd w:val="clear" w:color="auto" w:fill="FFFFFF"/>
                <w:lang w:val="uk-UA"/>
              </w:rPr>
              <w:t>0</w:t>
            </w:r>
          </w:p>
        </w:tc>
      </w:tr>
      <w:tr w:rsidR="00010ACC" w:rsidRPr="00010ACC" w14:paraId="64461504" w14:textId="77777777" w:rsidTr="00010ACC">
        <w:tc>
          <w:tcPr>
            <w:tcW w:w="2932" w:type="dxa"/>
            <w:vAlign w:val="bottom"/>
          </w:tcPr>
          <w:p w14:paraId="63357DD5" w14:textId="4FC29571" w:rsidR="00010ACC" w:rsidRPr="00010ACC" w:rsidRDefault="00010ACC" w:rsidP="00010ACC">
            <w:pPr>
              <w:spacing w:after="0"/>
              <w:rPr>
                <w:szCs w:val="28"/>
                <w:lang w:val="uk-UA" w:eastAsia="ru-RU"/>
              </w:rPr>
            </w:pPr>
            <w:r>
              <w:rPr>
                <w:szCs w:val="28"/>
                <w:lang w:val="uk-UA" w:eastAsia="ru-RU"/>
              </w:rPr>
              <w:t>утворення</w:t>
            </w:r>
            <w:r w:rsidRPr="00010ACC">
              <w:rPr>
                <w:szCs w:val="28"/>
                <w:lang w:val="uk-UA" w:eastAsia="ru-RU"/>
              </w:rPr>
              <w:t xml:space="preserve"> остеофітів</w:t>
            </w:r>
          </w:p>
        </w:tc>
        <w:tc>
          <w:tcPr>
            <w:tcW w:w="2213" w:type="dxa"/>
            <w:vAlign w:val="center"/>
          </w:tcPr>
          <w:p w14:paraId="16294CA4" w14:textId="77777777" w:rsidR="00010ACC" w:rsidRPr="00010ACC" w:rsidRDefault="00010ACC" w:rsidP="00010ACC">
            <w:pPr>
              <w:pStyle w:val="a6"/>
              <w:spacing w:after="0"/>
              <w:ind w:left="0"/>
              <w:jc w:val="center"/>
              <w:rPr>
                <w:szCs w:val="28"/>
                <w:shd w:val="clear" w:color="auto" w:fill="FFFFFF"/>
                <w:lang w:val="uk-UA"/>
              </w:rPr>
            </w:pPr>
            <w:r w:rsidRPr="00010ACC">
              <w:rPr>
                <w:szCs w:val="28"/>
                <w:shd w:val="clear" w:color="auto" w:fill="FFFFFF"/>
                <w:lang w:val="uk-UA"/>
              </w:rPr>
              <w:t>1</w:t>
            </w:r>
          </w:p>
        </w:tc>
        <w:tc>
          <w:tcPr>
            <w:tcW w:w="2213" w:type="dxa"/>
            <w:vAlign w:val="center"/>
          </w:tcPr>
          <w:p w14:paraId="496DF782" w14:textId="77777777" w:rsidR="00010ACC" w:rsidRPr="00010ACC" w:rsidRDefault="00010ACC" w:rsidP="00010ACC">
            <w:pPr>
              <w:pStyle w:val="a6"/>
              <w:spacing w:after="0"/>
              <w:ind w:left="0"/>
              <w:jc w:val="center"/>
              <w:rPr>
                <w:szCs w:val="28"/>
                <w:shd w:val="clear" w:color="auto" w:fill="FFFFFF"/>
                <w:lang w:val="uk-UA"/>
              </w:rPr>
            </w:pPr>
            <w:r w:rsidRPr="00010ACC">
              <w:rPr>
                <w:szCs w:val="28"/>
                <w:shd w:val="clear" w:color="auto" w:fill="FFFFFF"/>
                <w:lang w:val="uk-UA"/>
              </w:rPr>
              <w:t>0</w:t>
            </w:r>
          </w:p>
        </w:tc>
        <w:tc>
          <w:tcPr>
            <w:tcW w:w="2213" w:type="dxa"/>
            <w:vAlign w:val="center"/>
          </w:tcPr>
          <w:p w14:paraId="1ABD1E74" w14:textId="77777777" w:rsidR="00010ACC" w:rsidRPr="00010ACC" w:rsidRDefault="00010ACC" w:rsidP="00010ACC">
            <w:pPr>
              <w:pStyle w:val="a6"/>
              <w:spacing w:after="0"/>
              <w:ind w:left="0"/>
              <w:jc w:val="center"/>
              <w:rPr>
                <w:szCs w:val="28"/>
                <w:shd w:val="clear" w:color="auto" w:fill="FFFFFF"/>
                <w:lang w:val="uk-UA"/>
              </w:rPr>
            </w:pPr>
            <w:r w:rsidRPr="00010ACC">
              <w:rPr>
                <w:szCs w:val="28"/>
                <w:shd w:val="clear" w:color="auto" w:fill="FFFFFF"/>
                <w:lang w:val="uk-UA"/>
              </w:rPr>
              <w:t>1</w:t>
            </w:r>
          </w:p>
        </w:tc>
      </w:tr>
      <w:tr w:rsidR="00010ACC" w:rsidRPr="00010ACC" w14:paraId="19BC8790" w14:textId="77777777" w:rsidTr="00010ACC">
        <w:tc>
          <w:tcPr>
            <w:tcW w:w="2932" w:type="dxa"/>
            <w:vAlign w:val="bottom"/>
          </w:tcPr>
          <w:p w14:paraId="6FA1223A" w14:textId="77777777" w:rsidR="00010ACC" w:rsidRPr="00010ACC" w:rsidRDefault="00010ACC" w:rsidP="00010ACC">
            <w:pPr>
              <w:spacing w:after="0"/>
              <w:rPr>
                <w:szCs w:val="28"/>
                <w:lang w:val="uk-UA" w:eastAsia="ru-RU"/>
              </w:rPr>
            </w:pPr>
            <w:r w:rsidRPr="00010ACC">
              <w:rPr>
                <w:szCs w:val="28"/>
                <w:lang w:val="uk-UA" w:eastAsia="ru-RU"/>
              </w:rPr>
              <w:t>звуження міжхребцевої щілини</w:t>
            </w:r>
          </w:p>
        </w:tc>
        <w:tc>
          <w:tcPr>
            <w:tcW w:w="2213" w:type="dxa"/>
            <w:vAlign w:val="center"/>
          </w:tcPr>
          <w:p w14:paraId="13AAFADE" w14:textId="77777777" w:rsidR="00010ACC" w:rsidRPr="00010ACC" w:rsidRDefault="00010ACC" w:rsidP="00010ACC">
            <w:pPr>
              <w:pStyle w:val="a6"/>
              <w:spacing w:after="0"/>
              <w:ind w:left="0"/>
              <w:jc w:val="center"/>
              <w:rPr>
                <w:szCs w:val="28"/>
                <w:shd w:val="clear" w:color="auto" w:fill="FFFFFF"/>
                <w:lang w:val="uk-UA"/>
              </w:rPr>
            </w:pPr>
            <w:r w:rsidRPr="00010ACC">
              <w:rPr>
                <w:szCs w:val="28"/>
                <w:shd w:val="clear" w:color="auto" w:fill="FFFFFF"/>
                <w:lang w:val="uk-UA"/>
              </w:rPr>
              <w:t>6</w:t>
            </w:r>
          </w:p>
        </w:tc>
        <w:tc>
          <w:tcPr>
            <w:tcW w:w="2213" w:type="dxa"/>
            <w:vAlign w:val="center"/>
          </w:tcPr>
          <w:p w14:paraId="2166CA6D" w14:textId="77777777" w:rsidR="00010ACC" w:rsidRPr="00010ACC" w:rsidRDefault="00010ACC" w:rsidP="00010ACC">
            <w:pPr>
              <w:pStyle w:val="a6"/>
              <w:spacing w:after="0"/>
              <w:ind w:left="0"/>
              <w:jc w:val="center"/>
              <w:rPr>
                <w:szCs w:val="28"/>
                <w:shd w:val="clear" w:color="auto" w:fill="FFFFFF"/>
                <w:lang w:val="uk-UA"/>
              </w:rPr>
            </w:pPr>
            <w:r w:rsidRPr="00010ACC">
              <w:rPr>
                <w:szCs w:val="28"/>
                <w:shd w:val="clear" w:color="auto" w:fill="FFFFFF"/>
                <w:lang w:val="uk-UA"/>
              </w:rPr>
              <w:t>7</w:t>
            </w:r>
          </w:p>
        </w:tc>
        <w:tc>
          <w:tcPr>
            <w:tcW w:w="2213" w:type="dxa"/>
            <w:vAlign w:val="center"/>
          </w:tcPr>
          <w:p w14:paraId="7F707EC7" w14:textId="77777777" w:rsidR="00010ACC" w:rsidRPr="00010ACC" w:rsidRDefault="00010ACC" w:rsidP="00010ACC">
            <w:pPr>
              <w:pStyle w:val="a6"/>
              <w:spacing w:after="0"/>
              <w:ind w:left="0"/>
              <w:jc w:val="center"/>
              <w:rPr>
                <w:szCs w:val="28"/>
                <w:shd w:val="clear" w:color="auto" w:fill="FFFFFF"/>
                <w:lang w:val="uk-UA"/>
              </w:rPr>
            </w:pPr>
            <w:r w:rsidRPr="00010ACC">
              <w:rPr>
                <w:szCs w:val="28"/>
                <w:shd w:val="clear" w:color="auto" w:fill="FFFFFF"/>
                <w:lang w:val="uk-UA"/>
              </w:rPr>
              <w:t>3</w:t>
            </w:r>
          </w:p>
        </w:tc>
      </w:tr>
    </w:tbl>
    <w:p w14:paraId="560112AA" w14:textId="6D2B8C3B" w:rsidR="003677A4" w:rsidRDefault="00F46689" w:rsidP="00146CFA">
      <w:pPr>
        <w:spacing w:after="0" w:line="360" w:lineRule="auto"/>
        <w:ind w:firstLine="720"/>
        <w:jc w:val="both"/>
        <w:rPr>
          <w:lang w:val="uk-UA"/>
        </w:rPr>
      </w:pPr>
      <w:r w:rsidRPr="00F46689">
        <w:rPr>
          <w:lang w:val="uk-UA"/>
        </w:rPr>
        <w:t>Дані таблиці 11 наочно представлені малюнку 8.</w:t>
      </w:r>
    </w:p>
    <w:p w14:paraId="3F94BF4A" w14:textId="2ED86D93" w:rsidR="00F46689" w:rsidRDefault="00B60E19" w:rsidP="00B60E19">
      <w:pPr>
        <w:spacing w:after="0" w:line="360" w:lineRule="auto"/>
        <w:jc w:val="center"/>
        <w:rPr>
          <w:lang w:val="uk-UA"/>
        </w:rPr>
      </w:pPr>
      <w:r>
        <w:rPr>
          <w:noProof/>
          <w:lang w:eastAsia="ru-RU"/>
        </w:rPr>
        <w:drawing>
          <wp:inline distT="0" distB="0" distL="0" distR="0" wp14:anchorId="3FF07453" wp14:editId="66FF76B5">
            <wp:extent cx="5486400" cy="3200400"/>
            <wp:effectExtent l="0" t="0" r="0" b="0"/>
            <wp:docPr id="850787269"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4086CAA5" w14:textId="77777777" w:rsidR="00B60E19" w:rsidRPr="00B60E19" w:rsidRDefault="00B60E19" w:rsidP="00B60E19">
      <w:pPr>
        <w:spacing w:after="0" w:line="360" w:lineRule="auto"/>
        <w:jc w:val="center"/>
        <w:rPr>
          <w:sz w:val="20"/>
          <w:szCs w:val="20"/>
          <w:lang w:val="uk-UA"/>
        </w:rPr>
      </w:pPr>
      <w:r w:rsidRPr="00B60E19">
        <w:rPr>
          <w:sz w:val="20"/>
          <w:szCs w:val="20"/>
          <w:lang w:val="uk-UA"/>
        </w:rPr>
        <w:t>Мал. 8. Дані рентгенологічного дослідження після курсу реабілітації</w:t>
      </w:r>
    </w:p>
    <w:p w14:paraId="0E190239" w14:textId="77777777" w:rsidR="00B60E19" w:rsidRPr="00B60E19" w:rsidRDefault="00B60E19" w:rsidP="00B60E19">
      <w:pPr>
        <w:spacing w:after="0" w:line="360" w:lineRule="auto"/>
        <w:ind w:firstLine="720"/>
        <w:jc w:val="both"/>
        <w:rPr>
          <w:lang w:val="uk-UA"/>
        </w:rPr>
      </w:pPr>
      <w:r w:rsidRPr="00B60E19">
        <w:rPr>
          <w:lang w:val="uk-UA"/>
        </w:rPr>
        <w:t>З таблиці 11 та малюнка 4 видно, що найчастішим рентгенологічним симптомом є звуження міжхребцевої щілини. У пацієнтів 3 групи частота рентгенологічних проявів остеохондрозу після курсу реабілітації значно нижча, ніж у пацієнтів, яким проводився лише масаж або лікувальна фізична культура в ході періоду реабілітації.</w:t>
      </w:r>
    </w:p>
    <w:p w14:paraId="7076F5DB" w14:textId="77777777" w:rsidR="00B60E19" w:rsidRPr="00B60E19" w:rsidRDefault="00B60E19" w:rsidP="00B60E19">
      <w:pPr>
        <w:spacing w:after="0" w:line="360" w:lineRule="auto"/>
        <w:ind w:firstLine="720"/>
        <w:jc w:val="both"/>
        <w:rPr>
          <w:lang w:val="uk-UA"/>
        </w:rPr>
      </w:pPr>
      <w:r w:rsidRPr="00B60E19">
        <w:rPr>
          <w:lang w:val="uk-UA"/>
        </w:rPr>
        <w:t>Дані аналізу крові пацієнтів з остеохондрозом шийного відділу хребта після проведення реабілітації наведено в таблиці 12.</w:t>
      </w:r>
    </w:p>
    <w:p w14:paraId="3ABA6F03" w14:textId="77777777" w:rsidR="00250152" w:rsidRDefault="00250152" w:rsidP="00B60E19">
      <w:pPr>
        <w:spacing w:after="0" w:line="360" w:lineRule="auto"/>
        <w:ind w:firstLine="720"/>
        <w:jc w:val="right"/>
        <w:rPr>
          <w:lang w:val="uk-UA"/>
        </w:rPr>
      </w:pPr>
    </w:p>
    <w:p w14:paraId="7784D771" w14:textId="77777777" w:rsidR="00250152" w:rsidRDefault="00250152" w:rsidP="00B60E19">
      <w:pPr>
        <w:spacing w:after="0" w:line="360" w:lineRule="auto"/>
        <w:ind w:firstLine="720"/>
        <w:jc w:val="right"/>
        <w:rPr>
          <w:lang w:val="uk-UA"/>
        </w:rPr>
      </w:pPr>
    </w:p>
    <w:p w14:paraId="3A866534" w14:textId="77777777" w:rsidR="00250152" w:rsidRDefault="00250152" w:rsidP="00B60E19">
      <w:pPr>
        <w:spacing w:after="0" w:line="360" w:lineRule="auto"/>
        <w:ind w:firstLine="720"/>
        <w:jc w:val="right"/>
        <w:rPr>
          <w:lang w:val="uk-UA"/>
        </w:rPr>
      </w:pPr>
    </w:p>
    <w:p w14:paraId="1EC2D8C2" w14:textId="3E4A114C" w:rsidR="00B60E19" w:rsidRPr="00B60E19" w:rsidRDefault="00B60E19" w:rsidP="00B60E19">
      <w:pPr>
        <w:spacing w:after="0" w:line="360" w:lineRule="auto"/>
        <w:ind w:firstLine="720"/>
        <w:jc w:val="right"/>
        <w:rPr>
          <w:lang w:val="uk-UA"/>
        </w:rPr>
      </w:pPr>
      <w:r w:rsidRPr="00B60E19">
        <w:rPr>
          <w:lang w:val="uk-UA"/>
        </w:rPr>
        <w:lastRenderedPageBreak/>
        <w:t>Таблиця 12</w:t>
      </w:r>
    </w:p>
    <w:p w14:paraId="4AB87E59" w14:textId="34024A3E" w:rsidR="003677A4" w:rsidRPr="00B60E19" w:rsidRDefault="00B60E19" w:rsidP="00B60E19">
      <w:pPr>
        <w:spacing w:after="0" w:line="360" w:lineRule="auto"/>
        <w:jc w:val="center"/>
        <w:rPr>
          <w:b/>
          <w:bCs/>
          <w:lang w:val="uk-UA"/>
        </w:rPr>
      </w:pPr>
      <w:r w:rsidRPr="00B60E19">
        <w:rPr>
          <w:b/>
          <w:bCs/>
          <w:lang w:val="uk-UA"/>
        </w:rPr>
        <w:t>Рівень лейкоцитів у крові пацієнтів після реабілітації</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2"/>
        <w:gridCol w:w="2393"/>
        <w:gridCol w:w="2393"/>
        <w:gridCol w:w="2393"/>
      </w:tblGrid>
      <w:tr w:rsidR="00F05235" w:rsidRPr="00F05235" w14:paraId="24BBCF58" w14:textId="77777777" w:rsidTr="00F05235">
        <w:trPr>
          <w:jc w:val="center"/>
        </w:trPr>
        <w:tc>
          <w:tcPr>
            <w:tcW w:w="2392" w:type="dxa"/>
            <w:vMerge w:val="restart"/>
          </w:tcPr>
          <w:p w14:paraId="4662061F" w14:textId="77777777" w:rsidR="00F05235" w:rsidRPr="00F05235" w:rsidRDefault="00F05235" w:rsidP="00F05235">
            <w:pPr>
              <w:pStyle w:val="a6"/>
              <w:spacing w:after="0"/>
              <w:ind w:left="0"/>
              <w:jc w:val="center"/>
              <w:rPr>
                <w:b/>
                <w:bCs/>
                <w:szCs w:val="28"/>
                <w:shd w:val="clear" w:color="auto" w:fill="FFFFFF"/>
              </w:rPr>
            </w:pPr>
            <w:r w:rsidRPr="00F05235">
              <w:rPr>
                <w:b/>
                <w:bCs/>
                <w:szCs w:val="28"/>
                <w:shd w:val="clear" w:color="auto" w:fill="FFFFFF"/>
              </w:rPr>
              <w:t>Рівень лейкоцитів</w:t>
            </w:r>
          </w:p>
        </w:tc>
        <w:tc>
          <w:tcPr>
            <w:tcW w:w="7179" w:type="dxa"/>
            <w:gridSpan w:val="3"/>
          </w:tcPr>
          <w:p w14:paraId="3991AD8D" w14:textId="77777777" w:rsidR="00F05235" w:rsidRPr="00F05235" w:rsidRDefault="00F05235" w:rsidP="00F05235">
            <w:pPr>
              <w:pStyle w:val="a6"/>
              <w:spacing w:after="0"/>
              <w:ind w:left="0"/>
              <w:jc w:val="center"/>
              <w:rPr>
                <w:b/>
                <w:bCs/>
                <w:szCs w:val="28"/>
                <w:shd w:val="clear" w:color="auto" w:fill="FFFFFF"/>
              </w:rPr>
            </w:pPr>
            <w:r w:rsidRPr="00F05235">
              <w:rPr>
                <w:b/>
                <w:bCs/>
                <w:szCs w:val="28"/>
                <w:shd w:val="clear" w:color="auto" w:fill="FFFFFF"/>
              </w:rPr>
              <w:t>Кількість пацієнтів</w:t>
            </w:r>
          </w:p>
        </w:tc>
      </w:tr>
      <w:tr w:rsidR="00F05235" w:rsidRPr="00F05235" w14:paraId="30B090B6" w14:textId="77777777" w:rsidTr="00F05235">
        <w:trPr>
          <w:jc w:val="center"/>
        </w:trPr>
        <w:tc>
          <w:tcPr>
            <w:tcW w:w="2392" w:type="dxa"/>
            <w:vMerge/>
          </w:tcPr>
          <w:p w14:paraId="540E23A2" w14:textId="77777777" w:rsidR="00F05235" w:rsidRPr="00F05235" w:rsidRDefault="00F05235" w:rsidP="00F05235">
            <w:pPr>
              <w:pStyle w:val="a6"/>
              <w:spacing w:after="0"/>
              <w:ind w:left="0"/>
              <w:jc w:val="center"/>
              <w:rPr>
                <w:b/>
                <w:bCs/>
                <w:szCs w:val="28"/>
                <w:shd w:val="clear" w:color="auto" w:fill="FFFFFF"/>
              </w:rPr>
            </w:pPr>
          </w:p>
        </w:tc>
        <w:tc>
          <w:tcPr>
            <w:tcW w:w="2393" w:type="dxa"/>
          </w:tcPr>
          <w:p w14:paraId="3D79CE53" w14:textId="77777777" w:rsidR="00F05235" w:rsidRPr="00F05235" w:rsidRDefault="00F05235" w:rsidP="00F05235">
            <w:pPr>
              <w:pStyle w:val="a6"/>
              <w:spacing w:after="0"/>
              <w:ind w:left="0"/>
              <w:jc w:val="center"/>
              <w:rPr>
                <w:b/>
                <w:bCs/>
                <w:szCs w:val="28"/>
                <w:shd w:val="clear" w:color="auto" w:fill="FFFFFF"/>
              </w:rPr>
            </w:pPr>
            <w:r w:rsidRPr="00F05235">
              <w:rPr>
                <w:b/>
                <w:bCs/>
                <w:szCs w:val="28"/>
                <w:shd w:val="clear" w:color="auto" w:fill="FFFFFF"/>
              </w:rPr>
              <w:t>1 група</w:t>
            </w:r>
          </w:p>
        </w:tc>
        <w:tc>
          <w:tcPr>
            <w:tcW w:w="2393" w:type="dxa"/>
          </w:tcPr>
          <w:p w14:paraId="04ED2324" w14:textId="77777777" w:rsidR="00F05235" w:rsidRPr="00F05235" w:rsidRDefault="00F05235" w:rsidP="00F05235">
            <w:pPr>
              <w:pStyle w:val="a6"/>
              <w:spacing w:after="0"/>
              <w:ind w:left="0"/>
              <w:jc w:val="center"/>
              <w:rPr>
                <w:b/>
                <w:bCs/>
                <w:szCs w:val="28"/>
                <w:shd w:val="clear" w:color="auto" w:fill="FFFFFF"/>
              </w:rPr>
            </w:pPr>
            <w:r w:rsidRPr="00F05235">
              <w:rPr>
                <w:b/>
                <w:bCs/>
                <w:szCs w:val="28"/>
                <w:shd w:val="clear" w:color="auto" w:fill="FFFFFF"/>
              </w:rPr>
              <w:t>2 група</w:t>
            </w:r>
          </w:p>
        </w:tc>
        <w:tc>
          <w:tcPr>
            <w:tcW w:w="2393" w:type="dxa"/>
          </w:tcPr>
          <w:p w14:paraId="1869DF84" w14:textId="77777777" w:rsidR="00F05235" w:rsidRPr="00F05235" w:rsidRDefault="00F05235" w:rsidP="00F05235">
            <w:pPr>
              <w:pStyle w:val="a6"/>
              <w:spacing w:after="0"/>
              <w:ind w:left="0"/>
              <w:jc w:val="center"/>
              <w:rPr>
                <w:b/>
                <w:bCs/>
                <w:szCs w:val="28"/>
                <w:shd w:val="clear" w:color="auto" w:fill="FFFFFF"/>
              </w:rPr>
            </w:pPr>
            <w:r w:rsidRPr="00F05235">
              <w:rPr>
                <w:b/>
                <w:bCs/>
                <w:szCs w:val="28"/>
                <w:shd w:val="clear" w:color="auto" w:fill="FFFFFF"/>
              </w:rPr>
              <w:t>3 група</w:t>
            </w:r>
          </w:p>
        </w:tc>
      </w:tr>
      <w:tr w:rsidR="00F05235" w14:paraId="6D903A18" w14:textId="77777777" w:rsidTr="00F05235">
        <w:trPr>
          <w:jc w:val="center"/>
        </w:trPr>
        <w:tc>
          <w:tcPr>
            <w:tcW w:w="2392" w:type="dxa"/>
            <w:vAlign w:val="bottom"/>
          </w:tcPr>
          <w:p w14:paraId="00AC7415" w14:textId="5A8E3318" w:rsidR="00F05235" w:rsidRPr="00734546" w:rsidRDefault="00F05235" w:rsidP="00F05235">
            <w:pPr>
              <w:spacing w:after="0"/>
              <w:jc w:val="center"/>
              <w:rPr>
                <w:szCs w:val="28"/>
                <w:lang w:eastAsia="ru-RU"/>
              </w:rPr>
            </w:pPr>
            <w:r w:rsidRPr="00734546">
              <w:rPr>
                <w:szCs w:val="28"/>
                <w:lang w:eastAsia="ru-RU"/>
              </w:rPr>
              <w:t>4х10</w:t>
            </w:r>
            <w:r w:rsidRPr="00734546">
              <w:rPr>
                <w:szCs w:val="28"/>
                <w:vertAlign w:val="superscript"/>
                <w:lang w:eastAsia="ru-RU"/>
              </w:rPr>
              <w:t>9</w:t>
            </w:r>
            <w:r w:rsidRPr="00734546">
              <w:rPr>
                <w:szCs w:val="28"/>
                <w:lang w:eastAsia="ru-RU"/>
              </w:rPr>
              <w:t>-8,5х10</w:t>
            </w:r>
            <w:r w:rsidRPr="00734546">
              <w:rPr>
                <w:szCs w:val="28"/>
                <w:vertAlign w:val="superscript"/>
                <w:lang w:eastAsia="ru-RU"/>
              </w:rPr>
              <w:t>9</w:t>
            </w:r>
            <w:r w:rsidRPr="00734546">
              <w:rPr>
                <w:szCs w:val="28"/>
                <w:lang w:eastAsia="ru-RU"/>
              </w:rPr>
              <w:t>/л</w:t>
            </w:r>
          </w:p>
        </w:tc>
        <w:tc>
          <w:tcPr>
            <w:tcW w:w="2393" w:type="dxa"/>
          </w:tcPr>
          <w:p w14:paraId="72EDF48F" w14:textId="77777777" w:rsidR="00F05235" w:rsidRPr="00734546" w:rsidRDefault="00F05235" w:rsidP="00F05235">
            <w:pPr>
              <w:pStyle w:val="a6"/>
              <w:spacing w:after="0"/>
              <w:ind w:left="0"/>
              <w:jc w:val="center"/>
              <w:rPr>
                <w:szCs w:val="28"/>
                <w:shd w:val="clear" w:color="auto" w:fill="FFFFFF"/>
              </w:rPr>
            </w:pPr>
            <w:r w:rsidRPr="00734546">
              <w:rPr>
                <w:szCs w:val="28"/>
                <w:shd w:val="clear" w:color="auto" w:fill="FFFFFF"/>
              </w:rPr>
              <w:t>27</w:t>
            </w:r>
          </w:p>
        </w:tc>
        <w:tc>
          <w:tcPr>
            <w:tcW w:w="2393" w:type="dxa"/>
          </w:tcPr>
          <w:p w14:paraId="2DCC153A" w14:textId="77777777" w:rsidR="00F05235" w:rsidRPr="00734546" w:rsidRDefault="00F05235" w:rsidP="00F05235">
            <w:pPr>
              <w:pStyle w:val="a6"/>
              <w:spacing w:after="0"/>
              <w:ind w:left="0"/>
              <w:jc w:val="center"/>
              <w:rPr>
                <w:szCs w:val="28"/>
                <w:shd w:val="clear" w:color="auto" w:fill="FFFFFF"/>
              </w:rPr>
            </w:pPr>
            <w:r w:rsidRPr="00734546">
              <w:rPr>
                <w:szCs w:val="28"/>
                <w:shd w:val="clear" w:color="auto" w:fill="FFFFFF"/>
              </w:rPr>
              <w:t>26</w:t>
            </w:r>
          </w:p>
        </w:tc>
        <w:tc>
          <w:tcPr>
            <w:tcW w:w="2393" w:type="dxa"/>
          </w:tcPr>
          <w:p w14:paraId="09571A14" w14:textId="77777777" w:rsidR="00F05235" w:rsidRPr="00734546" w:rsidRDefault="00F05235" w:rsidP="00F05235">
            <w:pPr>
              <w:pStyle w:val="a6"/>
              <w:spacing w:after="0"/>
              <w:ind w:left="0"/>
              <w:jc w:val="center"/>
              <w:rPr>
                <w:szCs w:val="28"/>
                <w:shd w:val="clear" w:color="auto" w:fill="FFFFFF"/>
              </w:rPr>
            </w:pPr>
            <w:r w:rsidRPr="00734546">
              <w:rPr>
                <w:szCs w:val="28"/>
                <w:shd w:val="clear" w:color="auto" w:fill="FFFFFF"/>
              </w:rPr>
              <w:t>38</w:t>
            </w:r>
          </w:p>
        </w:tc>
      </w:tr>
      <w:tr w:rsidR="00F05235" w14:paraId="7B124D83" w14:textId="77777777" w:rsidTr="00F05235">
        <w:trPr>
          <w:jc w:val="center"/>
        </w:trPr>
        <w:tc>
          <w:tcPr>
            <w:tcW w:w="2392" w:type="dxa"/>
            <w:vAlign w:val="bottom"/>
          </w:tcPr>
          <w:p w14:paraId="511199D6" w14:textId="1C4B113D" w:rsidR="00F05235" w:rsidRPr="00734546" w:rsidRDefault="00F05235" w:rsidP="00F05235">
            <w:pPr>
              <w:spacing w:after="0"/>
              <w:jc w:val="center"/>
              <w:rPr>
                <w:szCs w:val="28"/>
                <w:lang w:eastAsia="ru-RU"/>
              </w:rPr>
            </w:pPr>
            <w:r w:rsidRPr="00734546">
              <w:rPr>
                <w:szCs w:val="28"/>
                <w:lang w:eastAsia="ru-RU"/>
              </w:rPr>
              <w:t>8,5х10</w:t>
            </w:r>
            <w:r w:rsidRPr="00734546">
              <w:rPr>
                <w:szCs w:val="28"/>
                <w:vertAlign w:val="superscript"/>
                <w:lang w:eastAsia="ru-RU"/>
              </w:rPr>
              <w:t>9</w:t>
            </w:r>
            <w:r w:rsidRPr="00734546">
              <w:rPr>
                <w:szCs w:val="28"/>
                <w:lang w:eastAsia="ru-RU"/>
              </w:rPr>
              <w:t>-11х10</w:t>
            </w:r>
            <w:r w:rsidRPr="00734546">
              <w:rPr>
                <w:szCs w:val="28"/>
                <w:vertAlign w:val="superscript"/>
                <w:lang w:eastAsia="ru-RU"/>
              </w:rPr>
              <w:t>9</w:t>
            </w:r>
            <w:r w:rsidRPr="00734546">
              <w:rPr>
                <w:szCs w:val="28"/>
                <w:lang w:eastAsia="ru-RU"/>
              </w:rPr>
              <w:t>/л</w:t>
            </w:r>
          </w:p>
        </w:tc>
        <w:tc>
          <w:tcPr>
            <w:tcW w:w="2393" w:type="dxa"/>
          </w:tcPr>
          <w:p w14:paraId="2B478EF8" w14:textId="77777777" w:rsidR="00F05235" w:rsidRPr="00734546" w:rsidRDefault="00F05235" w:rsidP="00F05235">
            <w:pPr>
              <w:pStyle w:val="a6"/>
              <w:spacing w:after="0"/>
              <w:ind w:left="0"/>
              <w:jc w:val="center"/>
              <w:rPr>
                <w:szCs w:val="28"/>
                <w:shd w:val="clear" w:color="auto" w:fill="FFFFFF"/>
              </w:rPr>
            </w:pPr>
            <w:r w:rsidRPr="00734546">
              <w:rPr>
                <w:szCs w:val="28"/>
                <w:shd w:val="clear" w:color="auto" w:fill="FFFFFF"/>
              </w:rPr>
              <w:t>3</w:t>
            </w:r>
          </w:p>
        </w:tc>
        <w:tc>
          <w:tcPr>
            <w:tcW w:w="2393" w:type="dxa"/>
          </w:tcPr>
          <w:p w14:paraId="73448CF8" w14:textId="77777777" w:rsidR="00F05235" w:rsidRPr="00734546" w:rsidRDefault="00F05235" w:rsidP="00F05235">
            <w:pPr>
              <w:pStyle w:val="a6"/>
              <w:spacing w:after="0"/>
              <w:ind w:left="0"/>
              <w:jc w:val="center"/>
              <w:rPr>
                <w:szCs w:val="28"/>
                <w:shd w:val="clear" w:color="auto" w:fill="FFFFFF"/>
              </w:rPr>
            </w:pPr>
            <w:r w:rsidRPr="00734546">
              <w:rPr>
                <w:szCs w:val="28"/>
                <w:shd w:val="clear" w:color="auto" w:fill="FFFFFF"/>
              </w:rPr>
              <w:t>4</w:t>
            </w:r>
          </w:p>
        </w:tc>
        <w:tc>
          <w:tcPr>
            <w:tcW w:w="2393" w:type="dxa"/>
          </w:tcPr>
          <w:p w14:paraId="27E0EDDF" w14:textId="77777777" w:rsidR="00F05235" w:rsidRPr="00734546" w:rsidRDefault="00F05235" w:rsidP="00F05235">
            <w:pPr>
              <w:pStyle w:val="a6"/>
              <w:spacing w:after="0"/>
              <w:ind w:left="0"/>
              <w:jc w:val="center"/>
              <w:rPr>
                <w:szCs w:val="28"/>
                <w:shd w:val="clear" w:color="auto" w:fill="FFFFFF"/>
              </w:rPr>
            </w:pPr>
            <w:r w:rsidRPr="00734546">
              <w:rPr>
                <w:szCs w:val="28"/>
                <w:shd w:val="clear" w:color="auto" w:fill="FFFFFF"/>
              </w:rPr>
              <w:t>2</w:t>
            </w:r>
          </w:p>
        </w:tc>
      </w:tr>
    </w:tbl>
    <w:p w14:paraId="1B83EAEE" w14:textId="52D139E4" w:rsidR="00B60E19" w:rsidRDefault="00FA12AE" w:rsidP="00146CFA">
      <w:pPr>
        <w:spacing w:after="0" w:line="360" w:lineRule="auto"/>
        <w:ind w:firstLine="720"/>
        <w:jc w:val="both"/>
        <w:rPr>
          <w:lang w:val="uk-UA"/>
        </w:rPr>
      </w:pPr>
      <w:r w:rsidRPr="00FA12AE">
        <w:rPr>
          <w:lang w:val="uk-UA"/>
        </w:rPr>
        <w:t>Дані таблиці 12 наочно представлені малюнку 5.</w:t>
      </w:r>
    </w:p>
    <w:p w14:paraId="1A6E48A5" w14:textId="52648643" w:rsidR="00B60E19" w:rsidRDefault="00722300" w:rsidP="009D591C">
      <w:pPr>
        <w:spacing w:after="0" w:line="360" w:lineRule="auto"/>
        <w:jc w:val="center"/>
        <w:rPr>
          <w:lang w:val="uk-UA"/>
        </w:rPr>
      </w:pPr>
      <w:r>
        <w:rPr>
          <w:noProof/>
          <w:lang w:eastAsia="ru-RU"/>
        </w:rPr>
        <w:drawing>
          <wp:inline distT="0" distB="0" distL="0" distR="0" wp14:anchorId="757FAB94" wp14:editId="1B88038F">
            <wp:extent cx="5486400" cy="3200400"/>
            <wp:effectExtent l="0" t="0" r="0" b="0"/>
            <wp:docPr id="1639656333"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07BA660B" w14:textId="77777777" w:rsidR="00CD7713" w:rsidRPr="00CD7713" w:rsidRDefault="00CD7713" w:rsidP="00CD7713">
      <w:pPr>
        <w:spacing w:after="0" w:line="360" w:lineRule="auto"/>
        <w:jc w:val="center"/>
        <w:rPr>
          <w:sz w:val="20"/>
          <w:szCs w:val="20"/>
          <w:lang w:val="uk-UA"/>
        </w:rPr>
      </w:pPr>
      <w:r w:rsidRPr="00CD7713">
        <w:rPr>
          <w:sz w:val="20"/>
          <w:szCs w:val="20"/>
          <w:lang w:val="uk-UA"/>
        </w:rPr>
        <w:t>Мал. 9. Рівень лейкоцитів у крові пацієнтів після реабілітації</w:t>
      </w:r>
    </w:p>
    <w:p w14:paraId="1FA7DA69" w14:textId="04485820" w:rsidR="00F05235" w:rsidRDefault="00CD7713" w:rsidP="00CD7713">
      <w:pPr>
        <w:spacing w:after="0" w:line="360" w:lineRule="auto"/>
        <w:ind w:firstLine="720"/>
        <w:jc w:val="both"/>
        <w:rPr>
          <w:lang w:val="uk-UA"/>
        </w:rPr>
      </w:pPr>
      <w:r w:rsidRPr="00CD7713">
        <w:rPr>
          <w:lang w:val="uk-UA"/>
        </w:rPr>
        <w:t xml:space="preserve">З таблиці 12 і малюнка </w:t>
      </w:r>
      <w:r w:rsidR="00AA5B6D">
        <w:rPr>
          <w:lang w:val="uk-UA"/>
        </w:rPr>
        <w:t>9</w:t>
      </w:r>
      <w:r w:rsidRPr="00CD7713">
        <w:rPr>
          <w:lang w:val="uk-UA"/>
        </w:rPr>
        <w:t xml:space="preserve"> видно, що більшість пацієнтів всіх досліджених груп показник лейкоцитозу був у межах норми. Зміна скарг пацієнтів до та після проведення курсу реабілітації показано на малюнку </w:t>
      </w:r>
      <w:r w:rsidR="00AA5B6D">
        <w:rPr>
          <w:lang w:val="uk-UA"/>
        </w:rPr>
        <w:t>10</w:t>
      </w:r>
      <w:r w:rsidRPr="00CD7713">
        <w:rPr>
          <w:lang w:val="uk-UA"/>
        </w:rPr>
        <w:t>.</w:t>
      </w:r>
    </w:p>
    <w:p w14:paraId="28739442" w14:textId="4700AC95" w:rsidR="00CF14C2" w:rsidRDefault="00CF14C2" w:rsidP="00F05CAA">
      <w:pPr>
        <w:spacing w:after="0" w:line="360" w:lineRule="auto"/>
        <w:jc w:val="center"/>
        <w:rPr>
          <w:lang w:val="uk-UA"/>
        </w:rPr>
      </w:pPr>
      <w:r>
        <w:rPr>
          <w:noProof/>
          <w:lang w:eastAsia="ru-RU"/>
        </w:rPr>
        <w:lastRenderedPageBreak/>
        <w:drawing>
          <wp:inline distT="0" distB="0" distL="0" distR="0" wp14:anchorId="7FE9ADF0" wp14:editId="5E7E9487">
            <wp:extent cx="5486400" cy="3941329"/>
            <wp:effectExtent l="0" t="0" r="0" b="2540"/>
            <wp:docPr id="840443115"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154F52B8" w14:textId="3CF06C86" w:rsidR="00083596" w:rsidRPr="00083596" w:rsidRDefault="00083596" w:rsidP="00083596">
      <w:pPr>
        <w:spacing w:after="0" w:line="360" w:lineRule="auto"/>
        <w:jc w:val="center"/>
        <w:rPr>
          <w:sz w:val="20"/>
          <w:szCs w:val="20"/>
          <w:lang w:val="uk-UA"/>
        </w:rPr>
      </w:pPr>
      <w:r w:rsidRPr="00083596">
        <w:rPr>
          <w:sz w:val="20"/>
          <w:szCs w:val="20"/>
          <w:lang w:val="uk-UA"/>
        </w:rPr>
        <w:t>Мал. 1</w:t>
      </w:r>
      <w:r>
        <w:rPr>
          <w:sz w:val="20"/>
          <w:szCs w:val="20"/>
          <w:lang w:val="uk-UA"/>
        </w:rPr>
        <w:t>0</w:t>
      </w:r>
      <w:r w:rsidRPr="00083596">
        <w:rPr>
          <w:sz w:val="20"/>
          <w:szCs w:val="20"/>
          <w:lang w:val="uk-UA"/>
        </w:rPr>
        <w:t>. Скарги пацієнтів до та після проведення курсу реабілітації</w:t>
      </w:r>
    </w:p>
    <w:p w14:paraId="1F25278D" w14:textId="67AF696B" w:rsidR="00083596" w:rsidRPr="00083596" w:rsidRDefault="00083596" w:rsidP="00083596">
      <w:pPr>
        <w:spacing w:after="0" w:line="360" w:lineRule="auto"/>
        <w:ind w:firstLine="709"/>
        <w:jc w:val="both"/>
        <w:rPr>
          <w:lang w:val="uk-UA"/>
        </w:rPr>
      </w:pPr>
      <w:r w:rsidRPr="00083596">
        <w:rPr>
          <w:lang w:val="uk-UA"/>
        </w:rPr>
        <w:t xml:space="preserve">Як показує малюнок </w:t>
      </w:r>
      <w:r>
        <w:rPr>
          <w:lang w:val="uk-UA"/>
        </w:rPr>
        <w:t>10</w:t>
      </w:r>
      <w:r w:rsidRPr="00083596">
        <w:rPr>
          <w:lang w:val="uk-UA"/>
        </w:rPr>
        <w:t>, після проведеного курсу реабілітації кількість скарг значно знизилася. У пацієнтів, яким проводився комплексний курс реабілітації із застосуванням поєднання масажу та ЛФК, показники кращі, ніж у пацієнтів, яким проводився лише масаж або лише заняття лікувальною фізичною культурою.</w:t>
      </w:r>
    </w:p>
    <w:p w14:paraId="21227D98" w14:textId="22301AB5" w:rsidR="00083596" w:rsidRDefault="00083596" w:rsidP="00083596">
      <w:pPr>
        <w:spacing w:after="0" w:line="360" w:lineRule="auto"/>
        <w:ind w:firstLine="709"/>
        <w:jc w:val="both"/>
        <w:rPr>
          <w:lang w:val="uk-UA"/>
        </w:rPr>
      </w:pPr>
      <w:r w:rsidRPr="00083596">
        <w:rPr>
          <w:lang w:val="uk-UA"/>
        </w:rPr>
        <w:t xml:space="preserve">На малюнку </w:t>
      </w:r>
      <w:r w:rsidR="000B7463">
        <w:rPr>
          <w:lang w:val="uk-UA"/>
        </w:rPr>
        <w:t>11</w:t>
      </w:r>
      <w:r w:rsidRPr="00083596">
        <w:rPr>
          <w:lang w:val="uk-UA"/>
        </w:rPr>
        <w:t xml:space="preserve"> показано зміну даних рентгенівського дослідження до та після проведення курсу реабілітації у пацієнтів групи.</w:t>
      </w:r>
    </w:p>
    <w:p w14:paraId="200637B0" w14:textId="094BED51" w:rsidR="000B7463" w:rsidRDefault="00644A83" w:rsidP="00644A83">
      <w:pPr>
        <w:spacing w:after="0" w:line="360" w:lineRule="auto"/>
        <w:jc w:val="center"/>
        <w:rPr>
          <w:lang w:val="uk-UA"/>
        </w:rPr>
      </w:pPr>
      <w:r>
        <w:rPr>
          <w:noProof/>
          <w:lang w:eastAsia="ru-RU"/>
        </w:rPr>
        <w:lastRenderedPageBreak/>
        <w:drawing>
          <wp:inline distT="0" distB="0" distL="0" distR="0" wp14:anchorId="40DBFEAA" wp14:editId="4158B505">
            <wp:extent cx="5486400" cy="3200400"/>
            <wp:effectExtent l="0" t="0" r="0" b="0"/>
            <wp:docPr id="331985021"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6C8F1A04" w14:textId="77777777" w:rsidR="00DD19B2" w:rsidRPr="00DD19B2" w:rsidRDefault="00DD19B2" w:rsidP="00DD19B2">
      <w:pPr>
        <w:spacing w:after="0" w:line="360" w:lineRule="auto"/>
        <w:jc w:val="center"/>
        <w:rPr>
          <w:sz w:val="20"/>
          <w:szCs w:val="20"/>
          <w:lang w:val="uk-UA"/>
        </w:rPr>
      </w:pPr>
      <w:r w:rsidRPr="00DD19B2">
        <w:rPr>
          <w:sz w:val="20"/>
          <w:szCs w:val="20"/>
          <w:lang w:val="uk-UA"/>
        </w:rPr>
        <w:t>Рис.10. Рентгенівське дослідження до та після проведення курсу реабілітації</w:t>
      </w:r>
    </w:p>
    <w:p w14:paraId="48E5F5DA" w14:textId="17ED4D3E" w:rsidR="00DD19B2" w:rsidRPr="00DD19B2" w:rsidRDefault="00DD19B2" w:rsidP="00DD19B2">
      <w:pPr>
        <w:spacing w:after="0" w:line="360" w:lineRule="auto"/>
        <w:ind w:firstLine="709"/>
        <w:jc w:val="both"/>
        <w:rPr>
          <w:lang w:val="uk-UA"/>
        </w:rPr>
      </w:pPr>
      <w:r w:rsidRPr="00DD19B2">
        <w:rPr>
          <w:lang w:val="uk-UA"/>
        </w:rPr>
        <w:t xml:space="preserve">Проведені дослідження доводять ефективність відновного лікування остеохондрозу шийного відділу хребта методами фізичної </w:t>
      </w:r>
      <w:r w:rsidR="00CF14C2">
        <w:rPr>
          <w:lang w:val="uk-UA"/>
        </w:rPr>
        <w:t>терапії</w:t>
      </w:r>
      <w:r w:rsidRPr="00DD19B2">
        <w:rPr>
          <w:lang w:val="uk-UA"/>
        </w:rPr>
        <w:t>. Ефективній реабілітації сприяло включення до комплексу лікувальних заходів масажу та лікувальної фізичної культури. Дослідження проводилося після періоду загострення, у якому пацієнтам проводили знеболювальну та протизапальну терапію за допомогою лікарських препаратів. У період ремісії пацієнтам лікарської терапії не проводили.</w:t>
      </w:r>
    </w:p>
    <w:p w14:paraId="39158356" w14:textId="77777777" w:rsidR="00DD19B2" w:rsidRPr="00DD19B2" w:rsidRDefault="00DD19B2" w:rsidP="00DD19B2">
      <w:pPr>
        <w:spacing w:after="0" w:line="360" w:lineRule="auto"/>
        <w:ind w:firstLine="709"/>
        <w:jc w:val="both"/>
        <w:rPr>
          <w:lang w:val="uk-UA"/>
        </w:rPr>
      </w:pPr>
      <w:r w:rsidRPr="00DD19B2">
        <w:rPr>
          <w:lang w:val="uk-UA"/>
        </w:rPr>
        <w:t>Проведене дослідження показало, що найбільшу ефективність у відновлювальному лікуванні пацієнтів із остеохондрозом шийного відділу хребта має комплекс реабілітаційних заходів, у якому поєднується класичний масаж та лікувальна фізична культура.</w:t>
      </w:r>
    </w:p>
    <w:p w14:paraId="095C5D9A" w14:textId="210D3BCF" w:rsidR="00DD19B2" w:rsidRPr="00DD19B2" w:rsidRDefault="00DD19B2" w:rsidP="00DD19B2">
      <w:pPr>
        <w:spacing w:after="0" w:line="360" w:lineRule="auto"/>
        <w:ind w:firstLine="709"/>
        <w:jc w:val="both"/>
        <w:rPr>
          <w:lang w:val="uk-UA"/>
        </w:rPr>
      </w:pPr>
      <w:r w:rsidRPr="00DD19B2">
        <w:rPr>
          <w:lang w:val="uk-UA"/>
        </w:rPr>
        <w:t>Після проведення комплексної програми реабілітації збільшення показників у групі пацієнтів, які отримували комплексне лікування із застосуванням лікувальної фізичної культури та класичного масажу значно краще, порівняно з групами, в яких застосовувався лише масаж або тільки лікувальна фізична культура.</w:t>
      </w:r>
    </w:p>
    <w:p w14:paraId="377F8AE1" w14:textId="77777777" w:rsidR="00DD19B2" w:rsidRPr="00DD19B2" w:rsidRDefault="00DD19B2" w:rsidP="00DD19B2">
      <w:pPr>
        <w:spacing w:after="0" w:line="360" w:lineRule="auto"/>
        <w:ind w:firstLine="709"/>
        <w:jc w:val="both"/>
        <w:rPr>
          <w:lang w:val="uk-UA"/>
        </w:rPr>
      </w:pPr>
      <w:r w:rsidRPr="00DD19B2">
        <w:rPr>
          <w:lang w:val="uk-UA"/>
        </w:rPr>
        <w:t xml:space="preserve">Після проведення відновного лікування отримані дані показали, що кут при бічному нахилі у третій групі пацієнтів значно більший, ніж у першій та </w:t>
      </w:r>
      <w:r w:rsidRPr="00DD19B2">
        <w:rPr>
          <w:lang w:val="uk-UA"/>
        </w:rPr>
        <w:lastRenderedPageBreak/>
        <w:t>другій. Аналогічні показники отримані в оцінці кута повороту голови в обидві сторони.</w:t>
      </w:r>
    </w:p>
    <w:p w14:paraId="32FF9A7A" w14:textId="5B2803C2" w:rsidR="00DD19B2" w:rsidRPr="00DD19B2" w:rsidRDefault="00DD19B2" w:rsidP="00DD19B2">
      <w:pPr>
        <w:spacing w:after="0" w:line="360" w:lineRule="auto"/>
        <w:ind w:firstLine="709"/>
        <w:jc w:val="both"/>
        <w:rPr>
          <w:lang w:val="uk-UA"/>
        </w:rPr>
      </w:pPr>
      <w:r w:rsidRPr="00DD19B2">
        <w:rPr>
          <w:lang w:val="uk-UA"/>
        </w:rPr>
        <w:t xml:space="preserve">Комплексна програма реабілітації, що включає класичний масаж і лікувальну фізичну культуру, є ефективною методикою фізичної </w:t>
      </w:r>
      <w:r w:rsidR="00CF14C2">
        <w:rPr>
          <w:lang w:val="uk-UA"/>
        </w:rPr>
        <w:t>терапії</w:t>
      </w:r>
      <w:r w:rsidRPr="00DD19B2">
        <w:rPr>
          <w:lang w:val="uk-UA"/>
        </w:rPr>
        <w:t xml:space="preserve"> хворих на остеохондроз шийного відділу хребта. Застосування цієї методики дозволило домогтися зміцнення м'язового </w:t>
      </w:r>
      <w:r w:rsidR="00CF14C2">
        <w:rPr>
          <w:lang w:val="uk-UA"/>
        </w:rPr>
        <w:t>«</w:t>
      </w:r>
      <w:r w:rsidRPr="00DD19B2">
        <w:rPr>
          <w:lang w:val="uk-UA"/>
        </w:rPr>
        <w:t>корсета</w:t>
      </w:r>
      <w:r w:rsidR="00CF14C2">
        <w:rPr>
          <w:lang w:val="uk-UA"/>
        </w:rPr>
        <w:t>»</w:t>
      </w:r>
      <w:r w:rsidRPr="00DD19B2">
        <w:rPr>
          <w:lang w:val="uk-UA"/>
        </w:rPr>
        <w:t xml:space="preserve"> тулуба; зміцнити гіпотрофічну мускулатуру; збільшити амплітуду рухів верхніх кінцівок та голови.</w:t>
      </w:r>
    </w:p>
    <w:p w14:paraId="12D611C4" w14:textId="77777777" w:rsidR="00DD19B2" w:rsidRPr="00DD19B2" w:rsidRDefault="00DD19B2" w:rsidP="00DD19B2">
      <w:pPr>
        <w:spacing w:after="0" w:line="360" w:lineRule="auto"/>
        <w:ind w:firstLine="709"/>
        <w:jc w:val="both"/>
        <w:rPr>
          <w:lang w:val="uk-UA"/>
        </w:rPr>
      </w:pPr>
      <w:r w:rsidRPr="00DD19B2">
        <w:rPr>
          <w:lang w:val="uk-UA"/>
        </w:rPr>
        <w:t>Застосування поєднання лікувальної гімнастики та класичного масажу дозволило домогтися нормалізації м'язового тонусу, створити сприятливіші умови функціонування серцево-судинної системи та інших систем організму, підвищити толерантність до фізичного навантаження. Хороша переносимість процедур хворими та відсутність ускладнень у ході курсу лікування свідчать про її безпеку та адекватність можливостям хворих на остеохондроз шийного відділу хребта.</w:t>
      </w:r>
    </w:p>
    <w:p w14:paraId="39743EB5" w14:textId="77777777" w:rsidR="00DD19B2" w:rsidRPr="00DD19B2" w:rsidRDefault="00DD19B2" w:rsidP="00DD19B2">
      <w:pPr>
        <w:spacing w:after="0" w:line="360" w:lineRule="auto"/>
        <w:ind w:firstLine="709"/>
        <w:jc w:val="both"/>
        <w:rPr>
          <w:lang w:val="uk-UA"/>
        </w:rPr>
      </w:pPr>
      <w:r w:rsidRPr="00DD19B2">
        <w:rPr>
          <w:lang w:val="uk-UA"/>
        </w:rPr>
        <w:t>За результатами досліджень видно, що дана методика відновного лікування хворих на остеохондроз шийного відділу хребта дозволяє досягти більш високих позитивних результатів у пацієнтів, які отримували комплексне лікування, порівняно з групами, в яких застосовувався окремо масаж та лікувальна фізична культура.</w:t>
      </w:r>
    </w:p>
    <w:p w14:paraId="12E4CC37" w14:textId="0F89633C" w:rsidR="00DD19B2" w:rsidRDefault="00DD19B2" w:rsidP="00DD19B2">
      <w:pPr>
        <w:spacing w:after="0" w:line="360" w:lineRule="auto"/>
        <w:ind w:firstLine="709"/>
        <w:jc w:val="both"/>
        <w:rPr>
          <w:lang w:val="uk-UA"/>
        </w:rPr>
      </w:pPr>
      <w:r w:rsidRPr="00DD19B2">
        <w:rPr>
          <w:lang w:val="uk-UA"/>
        </w:rPr>
        <w:t>Отже, застосування зазначеного комплексного лікування ґрунтується на підході до організму хворого як до єдиної цілісної системи, що дозволяє у багатьох випадках домогтися відновлення функцій шийного відділу хребта у короткі терміни.</w:t>
      </w:r>
    </w:p>
    <w:p w14:paraId="5674F14E" w14:textId="77777777" w:rsidR="00083596" w:rsidRDefault="00083596">
      <w:pPr>
        <w:spacing w:line="259" w:lineRule="auto"/>
        <w:rPr>
          <w:b/>
          <w:bCs/>
          <w:lang w:val="uk-UA"/>
        </w:rPr>
      </w:pPr>
      <w:r>
        <w:rPr>
          <w:b/>
          <w:bCs/>
          <w:lang w:val="uk-UA"/>
        </w:rPr>
        <w:br w:type="page"/>
      </w:r>
    </w:p>
    <w:p w14:paraId="096204D1" w14:textId="7EFD4CB6" w:rsidR="00B94DA9" w:rsidRPr="00B16623" w:rsidRDefault="00B94DA9" w:rsidP="00B94DA9">
      <w:pPr>
        <w:spacing w:after="0" w:line="360" w:lineRule="auto"/>
        <w:jc w:val="center"/>
        <w:rPr>
          <w:b/>
          <w:bCs/>
          <w:lang w:val="uk-UA"/>
        </w:rPr>
      </w:pPr>
      <w:r w:rsidRPr="00B16623">
        <w:rPr>
          <w:b/>
          <w:bCs/>
          <w:lang w:val="uk-UA"/>
        </w:rPr>
        <w:lastRenderedPageBreak/>
        <w:t>ВИСНОВКИ</w:t>
      </w:r>
    </w:p>
    <w:p w14:paraId="105F6D1E" w14:textId="77777777" w:rsidR="00B94DA9" w:rsidRPr="00B16623" w:rsidRDefault="00B94DA9" w:rsidP="00B94DA9">
      <w:pPr>
        <w:spacing w:after="0" w:line="360" w:lineRule="auto"/>
        <w:ind w:firstLine="709"/>
        <w:jc w:val="both"/>
        <w:rPr>
          <w:lang w:val="uk-UA"/>
        </w:rPr>
      </w:pPr>
    </w:p>
    <w:p w14:paraId="191D0876" w14:textId="6B7255F4" w:rsidR="00882760" w:rsidRPr="00882760" w:rsidRDefault="00750221" w:rsidP="00882760">
      <w:pPr>
        <w:spacing w:after="0" w:line="360" w:lineRule="auto"/>
        <w:ind w:firstLine="709"/>
        <w:jc w:val="both"/>
        <w:rPr>
          <w:lang w:val="uk-UA"/>
        </w:rPr>
      </w:pPr>
      <w:r w:rsidRPr="00750221">
        <w:rPr>
          <w:lang w:val="uk-UA"/>
        </w:rPr>
        <w:t>1.</w:t>
      </w:r>
      <w:r>
        <w:rPr>
          <w:lang w:val="uk-UA"/>
        </w:rPr>
        <w:t xml:space="preserve"> </w:t>
      </w:r>
      <w:r w:rsidR="00882760" w:rsidRPr="00882760">
        <w:rPr>
          <w:lang w:val="uk-UA"/>
        </w:rPr>
        <w:t xml:space="preserve">В результаті аналізу наукової та науково-методичної літератури з проблеми реабілітації хворих на остеохондроз шийного відділу хребта були вивчені етіологічні фактори, патогенез, стадійність течії, клінічні синдроми остеохондрозу шийного відділу хребта та розкрито механізми лікувальної дії засобів фізичної реабілітації. Аналіз літературних джерел дозволив встановити, що остеохондроз – це поліетиологічне захворювання, в основі якого лежать дегенеративно-дистрофічні зміни міжхребцевих дисків, хребців та навколишніх хребетних стовпів тканин. До основних причин остеохондрозу шийного відділу хребта можна віднести спадкову схильність, вікову інволюцію рухових сегментів хребта, трудові операції у фіксованій неправильній позі сидячи або стоячи, </w:t>
      </w:r>
      <w:r w:rsidR="00882760">
        <w:rPr>
          <w:lang w:val="uk-UA"/>
        </w:rPr>
        <w:t>«</w:t>
      </w:r>
      <w:r w:rsidR="00882760" w:rsidRPr="00882760">
        <w:rPr>
          <w:lang w:val="uk-UA"/>
        </w:rPr>
        <w:t>хлистоподібні</w:t>
      </w:r>
      <w:r w:rsidR="00882760">
        <w:rPr>
          <w:lang w:val="uk-UA"/>
        </w:rPr>
        <w:t>»</w:t>
      </w:r>
      <w:r w:rsidR="00882760" w:rsidRPr="00882760">
        <w:rPr>
          <w:lang w:val="uk-UA"/>
        </w:rPr>
        <w:t xml:space="preserve"> рухи головою при раптово різких зупинках транспорту, мікро-і макро-.</w:t>
      </w:r>
    </w:p>
    <w:p w14:paraId="09DA5224" w14:textId="071A2865" w:rsidR="00882760" w:rsidRPr="00882760" w:rsidRDefault="00882760" w:rsidP="00882760">
      <w:pPr>
        <w:spacing w:after="0" w:line="360" w:lineRule="auto"/>
        <w:ind w:firstLine="709"/>
        <w:jc w:val="both"/>
        <w:rPr>
          <w:lang w:val="uk-UA"/>
        </w:rPr>
      </w:pPr>
      <w:r w:rsidRPr="00882760">
        <w:rPr>
          <w:lang w:val="uk-UA"/>
        </w:rPr>
        <w:t>2.</w:t>
      </w:r>
      <w:r>
        <w:rPr>
          <w:lang w:val="uk-UA"/>
        </w:rPr>
        <w:t xml:space="preserve"> </w:t>
      </w:r>
      <w:r w:rsidRPr="00882760">
        <w:rPr>
          <w:lang w:val="uk-UA"/>
        </w:rPr>
        <w:t>Перебіг захворювання на остеохондроз шийного відділу хребта включає три періоди – гострий, підгострий та період ремісії. До кожного періоду характерна певна клінічна симптоматика. Найбільш частими клінічними проявами остеохондрозу шийного відділу є корінцевий синдром, синдром хребетної артерії, синдром плечолопаткового періартриту. Послідовність використовуваного комплексу засобів реабілітації залежить від стадійності перебігу остеохондрозу та його клінічних проявів.</w:t>
      </w:r>
    </w:p>
    <w:p w14:paraId="178DD632" w14:textId="0D542C3F" w:rsidR="00882760" w:rsidRPr="00882760" w:rsidRDefault="00882760" w:rsidP="00882760">
      <w:pPr>
        <w:spacing w:after="0" w:line="360" w:lineRule="auto"/>
        <w:ind w:firstLine="709"/>
        <w:jc w:val="both"/>
        <w:rPr>
          <w:lang w:val="uk-UA"/>
        </w:rPr>
      </w:pPr>
      <w:r w:rsidRPr="00882760">
        <w:rPr>
          <w:lang w:val="uk-UA"/>
        </w:rPr>
        <w:t>3.</w:t>
      </w:r>
      <w:r>
        <w:rPr>
          <w:lang w:val="uk-UA"/>
        </w:rPr>
        <w:t xml:space="preserve"> </w:t>
      </w:r>
      <w:r w:rsidRPr="00882760">
        <w:rPr>
          <w:lang w:val="uk-UA"/>
        </w:rPr>
        <w:t xml:space="preserve">У гострому періоді шийного остеохондрозу хворим призначають медикаментозну терапію, лікування </w:t>
      </w:r>
      <w:r>
        <w:rPr>
          <w:lang w:val="uk-UA"/>
        </w:rPr>
        <w:t>положенням</w:t>
      </w:r>
      <w:r w:rsidRPr="00882760">
        <w:rPr>
          <w:lang w:val="uk-UA"/>
        </w:rPr>
        <w:t>, ортопедичні заходи – шийно-марлевий комір Шанцю, фізіотерапевтичні процедури, лікувальний масаж за методикою, що щадить, за показаннями – мануальну терапію та тракційний вплив. Лікувальна фізична культура у гострий період захворювання не проводиться.</w:t>
      </w:r>
    </w:p>
    <w:p w14:paraId="375EE899" w14:textId="03154974" w:rsidR="00882760" w:rsidRPr="00882760" w:rsidRDefault="00882760" w:rsidP="00882760">
      <w:pPr>
        <w:spacing w:after="0" w:line="360" w:lineRule="auto"/>
        <w:ind w:firstLine="709"/>
        <w:jc w:val="both"/>
        <w:rPr>
          <w:lang w:val="uk-UA"/>
        </w:rPr>
      </w:pPr>
      <w:r w:rsidRPr="00882760">
        <w:rPr>
          <w:lang w:val="uk-UA"/>
        </w:rPr>
        <w:t>4.</w:t>
      </w:r>
      <w:r>
        <w:rPr>
          <w:lang w:val="uk-UA"/>
        </w:rPr>
        <w:t xml:space="preserve"> </w:t>
      </w:r>
      <w:r w:rsidRPr="00882760">
        <w:rPr>
          <w:lang w:val="uk-UA"/>
        </w:rPr>
        <w:t xml:space="preserve">Засобами фізичної </w:t>
      </w:r>
      <w:r>
        <w:rPr>
          <w:lang w:val="uk-UA"/>
        </w:rPr>
        <w:t>терапії</w:t>
      </w:r>
      <w:r w:rsidRPr="00882760">
        <w:rPr>
          <w:lang w:val="uk-UA"/>
        </w:rPr>
        <w:t xml:space="preserve"> в підгострому періоді перебігу хвороби є лікувальна фізична культура, масаж і фізіотерапія, які призначають за двома руховими режимами – щадним та відновним, а в період ремісії – за тренуючим. </w:t>
      </w:r>
      <w:r w:rsidRPr="00882760">
        <w:rPr>
          <w:lang w:val="uk-UA"/>
        </w:rPr>
        <w:lastRenderedPageBreak/>
        <w:t>Для кожного рухового режиму визначено специфічні завдання, методики та прийоми лікувального масажу та методи фізіотерапії, засоби та методика занять лікувальної гімнастики.</w:t>
      </w:r>
    </w:p>
    <w:p w14:paraId="4F0E0468" w14:textId="2E0F6E4F" w:rsidR="00882760" w:rsidRPr="00882760" w:rsidRDefault="00882760" w:rsidP="00882760">
      <w:pPr>
        <w:spacing w:after="0" w:line="360" w:lineRule="auto"/>
        <w:ind w:firstLine="709"/>
        <w:jc w:val="both"/>
        <w:rPr>
          <w:lang w:val="uk-UA"/>
        </w:rPr>
      </w:pPr>
      <w:r w:rsidRPr="00882760">
        <w:rPr>
          <w:lang w:val="uk-UA"/>
        </w:rPr>
        <w:t>5.</w:t>
      </w:r>
      <w:r>
        <w:rPr>
          <w:lang w:val="uk-UA"/>
        </w:rPr>
        <w:t xml:space="preserve"> </w:t>
      </w:r>
      <w:r w:rsidRPr="00882760">
        <w:rPr>
          <w:lang w:val="uk-UA"/>
        </w:rPr>
        <w:t xml:space="preserve">При проведенні занять лікувальної гімнастики призначають і послідовно розширюють використання наступних фізичних вправ - вправи на розслаблення м'язів шиї, плечового пояса і верхніх кінцівок, статичні та динамічні дихальні вправи, вправи на координацію рухів та підвищення стійкості вестибулярного апарату, динамічні </w:t>
      </w:r>
      <w:r w:rsidR="00DA74A4">
        <w:rPr>
          <w:lang w:val="uk-UA"/>
        </w:rPr>
        <w:t>вправи для верхніх та нижніх кінцівок з поступовим збільшенням амплітуди рухів</w:t>
      </w:r>
      <w:r w:rsidRPr="00882760">
        <w:rPr>
          <w:lang w:val="uk-UA"/>
        </w:rPr>
        <w:t>, махові рухи для верхніх кінцівок, вправи для зміцнення м'язів шиї, плечового пояса і верхніх кінцівок - з опором і протидією.</w:t>
      </w:r>
    </w:p>
    <w:p w14:paraId="67CBE6EA" w14:textId="5243037C" w:rsidR="00882760" w:rsidRPr="00882760" w:rsidRDefault="00882760" w:rsidP="00882760">
      <w:pPr>
        <w:spacing w:after="0" w:line="360" w:lineRule="auto"/>
        <w:ind w:firstLine="709"/>
        <w:jc w:val="both"/>
        <w:rPr>
          <w:lang w:val="uk-UA"/>
        </w:rPr>
      </w:pPr>
      <w:r w:rsidRPr="00882760">
        <w:rPr>
          <w:lang w:val="uk-UA"/>
        </w:rPr>
        <w:t>6.</w:t>
      </w:r>
      <w:r w:rsidR="00DA74A4">
        <w:rPr>
          <w:lang w:val="uk-UA"/>
        </w:rPr>
        <w:t xml:space="preserve"> </w:t>
      </w:r>
      <w:r w:rsidRPr="00882760">
        <w:rPr>
          <w:lang w:val="uk-UA"/>
        </w:rPr>
        <w:t>При шийному остеохондрозі використовують класичний, сегментарно-рефлекторний та точковий масаж, характер прийомів масажу та локалізація їх застосування залежить від стадії перебігу шийного остеохондрозу. Призначення фізіотерапевтичних процедур також залежить від стадії перебігу захворювання. Найбільш доцільним та ефективним є застосування в гострому та підгострому періоді синусоїдально–модульованих та діадинамічних струмів, УВЧ–терапії, УФ–опромінення, некогерентного поляризованого випромінювання, електрофорезу, фонофорезу гідрокортизону, тренолу. У період ремісії показано озокерито-парафіно-грязелікування, радонові та хлоридно-натрієві ванни.</w:t>
      </w:r>
    </w:p>
    <w:p w14:paraId="146696BF" w14:textId="6B7F78EB" w:rsidR="00882760" w:rsidRPr="00882760" w:rsidRDefault="00882760" w:rsidP="00882760">
      <w:pPr>
        <w:spacing w:after="0" w:line="360" w:lineRule="auto"/>
        <w:ind w:firstLine="709"/>
        <w:jc w:val="both"/>
        <w:rPr>
          <w:lang w:val="uk-UA"/>
        </w:rPr>
      </w:pPr>
      <w:r w:rsidRPr="00882760">
        <w:rPr>
          <w:lang w:val="uk-UA"/>
        </w:rPr>
        <w:t>7.</w:t>
      </w:r>
      <w:r w:rsidR="00DA74A4">
        <w:rPr>
          <w:lang w:val="uk-UA"/>
        </w:rPr>
        <w:t xml:space="preserve"> </w:t>
      </w:r>
      <w:r w:rsidRPr="00882760">
        <w:rPr>
          <w:lang w:val="uk-UA"/>
        </w:rPr>
        <w:t xml:space="preserve">Для оцінки ефективності засобів фізичної </w:t>
      </w:r>
      <w:r w:rsidR="00DA74A4">
        <w:rPr>
          <w:lang w:val="uk-UA"/>
        </w:rPr>
        <w:t>терапії</w:t>
      </w:r>
      <w:r w:rsidRPr="00882760">
        <w:rPr>
          <w:lang w:val="uk-UA"/>
        </w:rPr>
        <w:t xml:space="preserve"> при шийному остеохондрозі можливе застосування соматоскопії, пальпації, пульсометрії, артеріальної тонометрії, спірометрії, гоніометрії, кистьової динамометрії, вимірювання обхватних розмірів плеча і рентгенографії.</w:t>
      </w:r>
    </w:p>
    <w:p w14:paraId="5FA8D384" w14:textId="2E22104A" w:rsidR="00B94DA9" w:rsidRPr="00B16623" w:rsidRDefault="00882760" w:rsidP="00882760">
      <w:pPr>
        <w:spacing w:after="0" w:line="360" w:lineRule="auto"/>
        <w:ind w:firstLine="709"/>
        <w:jc w:val="both"/>
        <w:rPr>
          <w:lang w:val="uk-UA"/>
        </w:rPr>
      </w:pPr>
      <w:r w:rsidRPr="00882760">
        <w:rPr>
          <w:lang w:val="uk-UA"/>
        </w:rPr>
        <w:t>8.</w:t>
      </w:r>
      <w:r w:rsidR="00DA74A4">
        <w:rPr>
          <w:lang w:val="uk-UA"/>
        </w:rPr>
        <w:t xml:space="preserve"> </w:t>
      </w:r>
      <w:r w:rsidRPr="00882760">
        <w:rPr>
          <w:lang w:val="uk-UA"/>
        </w:rPr>
        <w:t xml:space="preserve">У період реабілітації ефективним є застосування лікувальної фізичної культури, класичного масажу та комплексне поєднання цих методик. За результатами нашого дослідження найбільшу ефективність у відновлювальному лікуванні пацієнтів із остеохондрозом шийного відділу </w:t>
      </w:r>
      <w:r w:rsidRPr="00882760">
        <w:rPr>
          <w:lang w:val="uk-UA"/>
        </w:rPr>
        <w:lastRenderedPageBreak/>
        <w:t>хребта має комплекс реабілітаційних заходів, у якому поєднується класичний масаж та лікувальна фізична культура.</w:t>
      </w:r>
      <w:r w:rsidR="00750221">
        <w:rPr>
          <w:lang w:val="uk-UA"/>
        </w:rPr>
        <w:t>.</w:t>
      </w:r>
      <w:r w:rsidR="00B94DA9" w:rsidRPr="00B16623">
        <w:rPr>
          <w:lang w:val="uk-UA"/>
        </w:rPr>
        <w:br w:type="page"/>
      </w:r>
    </w:p>
    <w:p w14:paraId="2705F137" w14:textId="3488AE0A" w:rsidR="00F62B7A" w:rsidRPr="00B16623" w:rsidRDefault="00F62B7A" w:rsidP="00F62B7A">
      <w:pPr>
        <w:pStyle w:val="1"/>
        <w:spacing w:before="0" w:after="0" w:line="360" w:lineRule="auto"/>
        <w:jc w:val="center"/>
        <w:rPr>
          <w:rFonts w:ascii="Times New Roman" w:hAnsi="Times New Roman" w:cs="Times New Roman"/>
          <w:sz w:val="28"/>
          <w:szCs w:val="28"/>
          <w:lang w:val="uk-UA"/>
        </w:rPr>
      </w:pPr>
      <w:bookmarkStart w:id="11" w:name="_Toc256539455"/>
      <w:r w:rsidRPr="00B16623">
        <w:rPr>
          <w:rFonts w:ascii="Times New Roman" w:hAnsi="Times New Roman" w:cs="Times New Roman"/>
          <w:sz w:val="28"/>
          <w:szCs w:val="28"/>
          <w:lang w:val="uk-UA"/>
        </w:rPr>
        <w:lastRenderedPageBreak/>
        <w:t>СПИСОК ЛИТЕРАТУР</w:t>
      </w:r>
      <w:bookmarkEnd w:id="11"/>
      <w:r w:rsidR="00DC22CB">
        <w:rPr>
          <w:rFonts w:ascii="Times New Roman" w:hAnsi="Times New Roman" w:cs="Times New Roman"/>
          <w:sz w:val="28"/>
          <w:szCs w:val="28"/>
          <w:lang w:val="uk-UA"/>
        </w:rPr>
        <w:t>И</w:t>
      </w:r>
    </w:p>
    <w:p w14:paraId="2A039F5A" w14:textId="77777777" w:rsidR="00F62B7A" w:rsidRPr="00B16623" w:rsidRDefault="00F62B7A" w:rsidP="00F62B7A">
      <w:pPr>
        <w:spacing w:line="360" w:lineRule="auto"/>
        <w:ind w:firstLine="709"/>
        <w:jc w:val="both"/>
        <w:rPr>
          <w:szCs w:val="28"/>
          <w:lang w:val="uk-UA"/>
        </w:rPr>
      </w:pPr>
    </w:p>
    <w:p w14:paraId="0CF8AC16" w14:textId="77777777" w:rsidR="00D957B6" w:rsidRDefault="00D957B6" w:rsidP="00D957B6">
      <w:pPr>
        <w:spacing w:after="0" w:line="360" w:lineRule="auto"/>
        <w:ind w:firstLine="680"/>
        <w:jc w:val="both"/>
        <w:rPr>
          <w:color w:val="000000"/>
          <w:szCs w:val="28"/>
          <w:lang w:val="uk-UA"/>
        </w:rPr>
      </w:pPr>
      <w:r>
        <w:rPr>
          <w:color w:val="000000"/>
          <w:szCs w:val="28"/>
          <w:lang w:val="uk-UA"/>
        </w:rPr>
        <w:t>1.</w:t>
      </w:r>
      <w:r w:rsidRPr="007D2B3F">
        <w:rPr>
          <w:lang w:val="uk-UA"/>
        </w:rPr>
        <w:t xml:space="preserve"> </w:t>
      </w:r>
      <w:r w:rsidRPr="00C07925">
        <w:rPr>
          <w:color w:val="000000"/>
          <w:szCs w:val="28"/>
          <w:lang w:val="uk-UA"/>
        </w:rPr>
        <w:t>Белікова Н.О. Основи фізичної реабілітації в схемах і таблицях: [навч.- метод. посіб.] / Н.О. Белікова, Л.П. Сущено. – Київ : Козарі, 2009. – 74 с.</w:t>
      </w:r>
    </w:p>
    <w:p w14:paraId="3AEE8A9B" w14:textId="77777777" w:rsidR="00D957B6" w:rsidRDefault="00D957B6" w:rsidP="00D957B6">
      <w:pPr>
        <w:spacing w:after="0" w:line="360" w:lineRule="auto"/>
        <w:ind w:firstLine="680"/>
        <w:jc w:val="both"/>
        <w:rPr>
          <w:color w:val="000000"/>
          <w:szCs w:val="28"/>
          <w:lang w:val="uk-UA"/>
        </w:rPr>
      </w:pPr>
      <w:r>
        <w:rPr>
          <w:color w:val="000000"/>
          <w:szCs w:val="28"/>
          <w:lang w:val="uk-UA"/>
        </w:rPr>
        <w:t>2.</w:t>
      </w:r>
      <w:r w:rsidRPr="00C07925">
        <w:rPr>
          <w:lang w:val="uk-UA"/>
        </w:rPr>
        <w:t xml:space="preserve"> </w:t>
      </w:r>
      <w:r>
        <w:rPr>
          <w:color w:val="000000"/>
          <w:szCs w:val="28"/>
          <w:lang w:val="uk-UA"/>
        </w:rPr>
        <w:t xml:space="preserve"> </w:t>
      </w:r>
      <w:r w:rsidRPr="00C07925">
        <w:rPr>
          <w:color w:val="000000"/>
          <w:szCs w:val="28"/>
          <w:lang w:val="uk-UA"/>
        </w:rPr>
        <w:t>Богдановська Н.В. Фізична реабілітація різних нозологічних груп: навч. посіб. / Н.В. Богдановська. – Запоріжжя: ЗДУ, 2002. – 136 с.</w:t>
      </w:r>
    </w:p>
    <w:p w14:paraId="6C482224" w14:textId="77777777" w:rsidR="00D957B6" w:rsidRDefault="00D957B6" w:rsidP="00D957B6">
      <w:pPr>
        <w:spacing w:after="0" w:line="360" w:lineRule="auto"/>
        <w:ind w:firstLine="680"/>
        <w:jc w:val="both"/>
        <w:rPr>
          <w:color w:val="000000"/>
          <w:szCs w:val="28"/>
          <w:lang w:val="uk-UA"/>
        </w:rPr>
      </w:pPr>
      <w:r>
        <w:rPr>
          <w:color w:val="000000"/>
          <w:szCs w:val="28"/>
          <w:lang w:val="uk-UA"/>
        </w:rPr>
        <w:t>3.</w:t>
      </w:r>
      <w:r w:rsidRPr="00C07925">
        <w:rPr>
          <w:lang w:val="uk-UA"/>
        </w:rPr>
        <w:t xml:space="preserve"> </w:t>
      </w:r>
      <w:r w:rsidRPr="00C07925">
        <w:rPr>
          <w:color w:val="000000"/>
          <w:szCs w:val="28"/>
          <w:lang w:val="uk-UA"/>
        </w:rPr>
        <w:t>Вакуленко Л.О., Клапчук В.В. Основи фізичної реабілітації: навч. посіб. Тернопіль: ТНПУ, 2010. 234 с.</w:t>
      </w:r>
    </w:p>
    <w:p w14:paraId="2652A402" w14:textId="77777777" w:rsidR="00D957B6" w:rsidRDefault="00D957B6" w:rsidP="00D957B6">
      <w:pPr>
        <w:spacing w:after="0" w:line="360" w:lineRule="auto"/>
        <w:ind w:firstLine="680"/>
        <w:jc w:val="both"/>
        <w:rPr>
          <w:color w:val="000000"/>
          <w:szCs w:val="28"/>
          <w:lang w:val="uk-UA"/>
        </w:rPr>
      </w:pPr>
      <w:r>
        <w:rPr>
          <w:color w:val="000000"/>
          <w:szCs w:val="28"/>
          <w:lang w:val="uk-UA"/>
        </w:rPr>
        <w:t xml:space="preserve">4. </w:t>
      </w:r>
      <w:r w:rsidRPr="00C07925">
        <w:rPr>
          <w:color w:val="000000"/>
          <w:szCs w:val="28"/>
          <w:lang w:val="uk-UA"/>
        </w:rPr>
        <w:t>Вовканич А.С. Вступ у фізичну реабілітацію (матеріали лекційного курсу) : навч. посіб. / А.С. Вовканич. – Львів: [Укр. технології], 2008. – 199 с.</w:t>
      </w:r>
    </w:p>
    <w:p w14:paraId="4B6AADFA" w14:textId="77777777" w:rsidR="00D957B6" w:rsidRDefault="00D957B6" w:rsidP="00D957B6">
      <w:pPr>
        <w:spacing w:after="0" w:line="360" w:lineRule="auto"/>
        <w:ind w:firstLine="680"/>
        <w:jc w:val="both"/>
        <w:rPr>
          <w:color w:val="000000"/>
          <w:szCs w:val="28"/>
          <w:lang w:val="uk-UA"/>
        </w:rPr>
      </w:pPr>
      <w:r>
        <w:rPr>
          <w:color w:val="000000"/>
          <w:szCs w:val="28"/>
          <w:lang w:val="uk-UA"/>
        </w:rPr>
        <w:t xml:space="preserve">5. </w:t>
      </w:r>
      <w:r w:rsidRPr="00C07925">
        <w:rPr>
          <w:color w:val="000000"/>
          <w:szCs w:val="28"/>
          <w:lang w:val="uk-UA"/>
        </w:rPr>
        <w:t>Глиняна О.О. Основи кінезіотейпування: навчальний посібник / О.О. Глиняна, Ю.В. Копочинська; КПІ ім. Ігоря Сікорського. – Електронні текстові дані. – Київ : КПІ ім. Ігоря Сікорського, 2019. – 142с.</w:t>
      </w:r>
    </w:p>
    <w:p w14:paraId="6239E549" w14:textId="4E2231B4" w:rsidR="00D957B6" w:rsidRDefault="00D957B6" w:rsidP="00D957B6">
      <w:pPr>
        <w:spacing w:after="0" w:line="360" w:lineRule="auto"/>
        <w:ind w:firstLine="680"/>
        <w:jc w:val="both"/>
        <w:rPr>
          <w:color w:val="000000"/>
          <w:szCs w:val="28"/>
          <w:lang w:val="uk-UA"/>
        </w:rPr>
      </w:pPr>
      <w:r>
        <w:rPr>
          <w:color w:val="000000"/>
          <w:szCs w:val="28"/>
          <w:lang w:val="uk-UA"/>
        </w:rPr>
        <w:t xml:space="preserve">6. </w:t>
      </w:r>
      <w:r w:rsidRPr="00D957B6">
        <w:rPr>
          <w:color w:val="000000"/>
          <w:szCs w:val="28"/>
          <w:lang w:val="uk-UA"/>
        </w:rPr>
        <w:t>Григус І.М., Нагорна О.Б. Основи фізичної терапії / І.М. Григус, О.Б. Нагорна - Видавництво: Олді+, 2022 – 150 с.</w:t>
      </w:r>
    </w:p>
    <w:p w14:paraId="75646277" w14:textId="5FD244B9" w:rsidR="00D957B6" w:rsidRDefault="00D957B6" w:rsidP="00D957B6">
      <w:pPr>
        <w:spacing w:after="0" w:line="360" w:lineRule="auto"/>
        <w:ind w:firstLine="680"/>
        <w:jc w:val="both"/>
        <w:rPr>
          <w:color w:val="000000"/>
          <w:szCs w:val="28"/>
          <w:lang w:val="uk-UA"/>
        </w:rPr>
      </w:pPr>
      <w:r>
        <w:rPr>
          <w:color w:val="000000"/>
          <w:szCs w:val="28"/>
          <w:lang w:val="uk-UA"/>
        </w:rPr>
        <w:t xml:space="preserve">7. </w:t>
      </w:r>
      <w:r w:rsidRPr="00D957B6">
        <w:rPr>
          <w:color w:val="000000"/>
          <w:szCs w:val="28"/>
          <w:lang w:val="uk-UA"/>
        </w:rPr>
        <w:t>Грязелікування (навч. посібник для самост. роботи): Бондаренко С.В., Калюжка А.А.- Харків: ТОВ «Друкарня Мадрид», 2018.- 42 с.</w:t>
      </w:r>
    </w:p>
    <w:p w14:paraId="56A13413" w14:textId="33F79CE0" w:rsidR="00D957B6" w:rsidRDefault="00D957B6" w:rsidP="00D957B6">
      <w:pPr>
        <w:spacing w:after="0" w:line="360" w:lineRule="auto"/>
        <w:ind w:firstLine="680"/>
        <w:jc w:val="both"/>
        <w:rPr>
          <w:color w:val="000000"/>
          <w:szCs w:val="28"/>
          <w:lang w:val="uk-UA"/>
        </w:rPr>
      </w:pPr>
      <w:r>
        <w:rPr>
          <w:color w:val="000000"/>
          <w:szCs w:val="28"/>
          <w:lang w:val="uk-UA"/>
        </w:rPr>
        <w:t xml:space="preserve">8. </w:t>
      </w:r>
      <w:r w:rsidRPr="004774E0">
        <w:rPr>
          <w:color w:val="000000"/>
          <w:szCs w:val="28"/>
          <w:lang w:val="uk-UA"/>
        </w:rPr>
        <w:t>Іпотерапія: лікувально-реабілітаційні аспекти: метод. рек. / Вергун А.Р., Шелухова І.В. – Тернопіль: [б. в.], 2005. – 18 с.</w:t>
      </w:r>
    </w:p>
    <w:p w14:paraId="01579818" w14:textId="5DC871E5" w:rsidR="00D957B6" w:rsidRDefault="00D957B6" w:rsidP="00D957B6">
      <w:pPr>
        <w:spacing w:after="0" w:line="360" w:lineRule="auto"/>
        <w:ind w:firstLine="680"/>
        <w:jc w:val="both"/>
        <w:rPr>
          <w:color w:val="000000"/>
          <w:szCs w:val="28"/>
          <w:lang w:val="uk-UA"/>
        </w:rPr>
      </w:pPr>
      <w:r>
        <w:rPr>
          <w:color w:val="000000"/>
          <w:szCs w:val="28"/>
          <w:lang w:val="uk-UA"/>
        </w:rPr>
        <w:t xml:space="preserve">9. </w:t>
      </w:r>
      <w:r w:rsidRPr="004774E0">
        <w:rPr>
          <w:color w:val="000000"/>
          <w:szCs w:val="28"/>
          <w:lang w:val="uk-UA"/>
        </w:rPr>
        <w:t>Кобелєв С. Фізична реабілітація осіб з травмою грудного та поперекового відділів хребта і спинного мозку: метод. посіб. / Степан Кобелєв. – Львів : ПП Сорока Т.Б., 2005. – 88 с.</w:t>
      </w:r>
    </w:p>
    <w:p w14:paraId="1872865F" w14:textId="305946F0" w:rsidR="00D957B6" w:rsidRDefault="00D957B6" w:rsidP="00D957B6">
      <w:pPr>
        <w:spacing w:after="0" w:line="360" w:lineRule="auto"/>
        <w:ind w:firstLine="680"/>
        <w:jc w:val="both"/>
        <w:rPr>
          <w:color w:val="000000"/>
          <w:szCs w:val="28"/>
          <w:lang w:val="uk-UA"/>
        </w:rPr>
      </w:pPr>
      <w:r>
        <w:rPr>
          <w:color w:val="000000"/>
          <w:szCs w:val="28"/>
          <w:lang w:val="uk-UA"/>
        </w:rPr>
        <w:t>10</w:t>
      </w:r>
      <w:r w:rsidRPr="00196820">
        <w:rPr>
          <w:color w:val="000000"/>
          <w:szCs w:val="28"/>
        </w:rPr>
        <w:t>. Костенко І.Ф. Обстеження та оцінювання стану здоров'я людини: підручник / І.Ф. Костенко. – К.: Медицина, 2014. – 278 с.</w:t>
      </w:r>
      <w:r>
        <w:rPr>
          <w:color w:val="000000"/>
          <w:szCs w:val="28"/>
          <w:lang w:val="uk-UA"/>
        </w:rPr>
        <w:t xml:space="preserve"> </w:t>
      </w:r>
    </w:p>
    <w:p w14:paraId="2618D390" w14:textId="64096134" w:rsidR="00D957B6" w:rsidRPr="00C07925" w:rsidRDefault="00D957B6" w:rsidP="00D957B6">
      <w:pPr>
        <w:spacing w:after="0" w:line="360" w:lineRule="auto"/>
        <w:ind w:firstLine="680"/>
        <w:jc w:val="both"/>
        <w:rPr>
          <w:color w:val="000000"/>
          <w:szCs w:val="28"/>
        </w:rPr>
      </w:pPr>
      <w:r>
        <w:rPr>
          <w:color w:val="000000"/>
          <w:szCs w:val="28"/>
          <w:lang w:val="uk-UA"/>
        </w:rPr>
        <w:t xml:space="preserve">11. </w:t>
      </w:r>
      <w:r w:rsidRPr="00D957B6">
        <w:rPr>
          <w:color w:val="000000"/>
          <w:szCs w:val="28"/>
        </w:rPr>
        <w:t>Заваріка Г.М. Курортна справа: Навчальний посібник. – К.: Центр учбової літератури, 2018. – 264 с.</w:t>
      </w:r>
    </w:p>
    <w:p w14:paraId="7C99A015" w14:textId="7DDCE0E6" w:rsidR="00D957B6" w:rsidRDefault="00D957B6" w:rsidP="00D957B6">
      <w:pPr>
        <w:spacing w:after="0" w:line="360" w:lineRule="auto"/>
        <w:ind w:firstLine="680"/>
        <w:jc w:val="both"/>
        <w:rPr>
          <w:color w:val="000000"/>
          <w:szCs w:val="28"/>
          <w:lang w:val="uk-UA"/>
        </w:rPr>
      </w:pPr>
      <w:r>
        <w:rPr>
          <w:color w:val="000000"/>
          <w:szCs w:val="28"/>
          <w:lang w:val="uk-UA"/>
        </w:rPr>
        <w:t xml:space="preserve">12. </w:t>
      </w:r>
      <w:r w:rsidRPr="00FB38D8">
        <w:rPr>
          <w:color w:val="000000"/>
          <w:szCs w:val="28"/>
          <w:lang w:val="uk-UA"/>
        </w:rPr>
        <w:t>Лікувальна фізкультура та спортивна медицина (Вибрані лекції для студентів) /</w:t>
      </w:r>
      <w:r>
        <w:rPr>
          <w:color w:val="000000"/>
          <w:szCs w:val="28"/>
          <w:lang w:val="uk-UA"/>
        </w:rPr>
        <w:t xml:space="preserve"> </w:t>
      </w:r>
      <w:r w:rsidRPr="00FB38D8">
        <w:rPr>
          <w:color w:val="000000"/>
          <w:szCs w:val="28"/>
          <w:lang w:val="uk-UA"/>
        </w:rPr>
        <w:t>Абрамов В.В., Клапчук В.В., Смирнова О.Л. та ін.; за ред. проф. В.В Клапчука. –</w:t>
      </w:r>
      <w:r>
        <w:rPr>
          <w:color w:val="000000"/>
          <w:szCs w:val="28"/>
          <w:lang w:val="uk-UA"/>
        </w:rPr>
        <w:t xml:space="preserve"> </w:t>
      </w:r>
      <w:r w:rsidRPr="00FB38D8">
        <w:rPr>
          <w:color w:val="000000"/>
          <w:szCs w:val="28"/>
          <w:lang w:val="uk-UA"/>
        </w:rPr>
        <w:t>Дніпропетровськ: Медакадемія, 2006. – 179 с.</w:t>
      </w:r>
    </w:p>
    <w:p w14:paraId="2C9F4C77" w14:textId="0A28E74D" w:rsidR="00D957B6" w:rsidRDefault="00D957B6" w:rsidP="00D957B6">
      <w:pPr>
        <w:spacing w:after="0" w:line="360" w:lineRule="auto"/>
        <w:ind w:firstLine="680"/>
        <w:jc w:val="both"/>
        <w:rPr>
          <w:color w:val="000000"/>
          <w:szCs w:val="28"/>
          <w:lang w:val="uk-UA"/>
        </w:rPr>
      </w:pPr>
      <w:r>
        <w:rPr>
          <w:color w:val="000000"/>
          <w:szCs w:val="28"/>
          <w:lang w:val="uk-UA"/>
        </w:rPr>
        <w:lastRenderedPageBreak/>
        <w:t xml:space="preserve">13. </w:t>
      </w:r>
      <w:r w:rsidRPr="00C47BC8">
        <w:rPr>
          <w:color w:val="000000"/>
          <w:szCs w:val="28"/>
          <w:lang w:val="uk-UA"/>
        </w:rPr>
        <w:t>Ликов О.О., Середенко Л.П., Добровольська Н.О. Лікувальна фізкультура при внутрішніх</w:t>
      </w:r>
      <w:r>
        <w:rPr>
          <w:color w:val="000000"/>
          <w:szCs w:val="28"/>
          <w:lang w:val="uk-UA"/>
        </w:rPr>
        <w:t xml:space="preserve"> </w:t>
      </w:r>
      <w:r w:rsidRPr="00C47BC8">
        <w:rPr>
          <w:color w:val="000000"/>
          <w:szCs w:val="28"/>
          <w:lang w:val="uk-UA"/>
        </w:rPr>
        <w:t>хворобах: Практикум</w:t>
      </w:r>
      <w:r>
        <w:rPr>
          <w:color w:val="000000"/>
          <w:szCs w:val="28"/>
          <w:lang w:val="uk-UA"/>
        </w:rPr>
        <w:t xml:space="preserve"> </w:t>
      </w:r>
      <w:r w:rsidRPr="00FB38D8">
        <w:rPr>
          <w:color w:val="000000"/>
          <w:szCs w:val="28"/>
          <w:lang w:val="uk-UA"/>
        </w:rPr>
        <w:t>/</w:t>
      </w:r>
      <w:r>
        <w:rPr>
          <w:color w:val="000000"/>
          <w:szCs w:val="28"/>
          <w:lang w:val="uk-UA"/>
        </w:rPr>
        <w:t xml:space="preserve"> О.О. Ликов, Л.П. Середенко, Н.О. Добровольська</w:t>
      </w:r>
      <w:r w:rsidRPr="00C47BC8">
        <w:rPr>
          <w:color w:val="000000"/>
          <w:szCs w:val="28"/>
          <w:lang w:val="uk-UA"/>
        </w:rPr>
        <w:t>. – Донецьк: Дон. держ. мед. ун-т, 2002. – 163 с.</w:t>
      </w:r>
    </w:p>
    <w:p w14:paraId="764532A4" w14:textId="103B459E" w:rsidR="00D957B6" w:rsidRDefault="00D957B6" w:rsidP="00D957B6">
      <w:pPr>
        <w:spacing w:after="0" w:line="360" w:lineRule="auto"/>
        <w:ind w:firstLine="680"/>
        <w:jc w:val="both"/>
        <w:rPr>
          <w:color w:val="000000"/>
          <w:szCs w:val="28"/>
          <w:lang w:val="uk-UA"/>
        </w:rPr>
      </w:pPr>
      <w:r>
        <w:rPr>
          <w:color w:val="000000"/>
          <w:szCs w:val="28"/>
          <w:lang w:val="uk-UA"/>
        </w:rPr>
        <w:t xml:space="preserve">14. </w:t>
      </w:r>
      <w:r w:rsidRPr="004774E0">
        <w:rPr>
          <w:color w:val="000000"/>
          <w:szCs w:val="28"/>
          <w:lang w:val="uk-UA"/>
        </w:rPr>
        <w:t>Магльована Г.П. Основи фізичної реабілітації / Магльована Г.П. – Львів:</w:t>
      </w:r>
      <w:r>
        <w:rPr>
          <w:color w:val="000000"/>
          <w:szCs w:val="28"/>
          <w:lang w:val="uk-UA"/>
        </w:rPr>
        <w:t xml:space="preserve"> </w:t>
      </w:r>
      <w:r w:rsidRPr="004774E0">
        <w:rPr>
          <w:color w:val="000000"/>
          <w:szCs w:val="28"/>
          <w:lang w:val="uk-UA"/>
        </w:rPr>
        <w:t>[Ліга-Прес], 2006. – 147 с. – ISBN 966-367-018-6.</w:t>
      </w:r>
    </w:p>
    <w:p w14:paraId="57B4AD5F" w14:textId="5B83B480" w:rsidR="00D957B6" w:rsidRPr="00C47BC8" w:rsidRDefault="00D957B6" w:rsidP="00D957B6">
      <w:pPr>
        <w:spacing w:after="0" w:line="360" w:lineRule="auto"/>
        <w:ind w:firstLine="680"/>
        <w:jc w:val="both"/>
        <w:rPr>
          <w:color w:val="000000"/>
          <w:szCs w:val="28"/>
        </w:rPr>
      </w:pPr>
      <w:r>
        <w:rPr>
          <w:color w:val="000000"/>
          <w:szCs w:val="28"/>
          <w:lang w:val="uk-UA"/>
        </w:rPr>
        <w:t>15</w:t>
      </w:r>
      <w:r w:rsidRPr="00C47BC8">
        <w:rPr>
          <w:color w:val="000000"/>
          <w:szCs w:val="28"/>
        </w:rPr>
        <w:t>. Медична і соціальна реабілітація: підручник / В. Б. Самойленко, Н. П. Яковенко, І. О. Петряшев та ін.. - К.: ВСВ «Медицина», 2013. - 464 с.</w:t>
      </w:r>
    </w:p>
    <w:p w14:paraId="496BEFA6" w14:textId="19D7302B" w:rsidR="00D957B6" w:rsidRDefault="00D957B6" w:rsidP="00D957B6">
      <w:pPr>
        <w:spacing w:after="0" w:line="360" w:lineRule="auto"/>
        <w:ind w:firstLine="680"/>
        <w:jc w:val="both"/>
        <w:rPr>
          <w:color w:val="000000"/>
          <w:szCs w:val="28"/>
          <w:lang w:val="uk-UA"/>
        </w:rPr>
      </w:pPr>
      <w:r w:rsidRPr="00C47BC8">
        <w:rPr>
          <w:color w:val="000000"/>
          <w:szCs w:val="28"/>
          <w:lang w:val="uk-UA"/>
        </w:rPr>
        <w:t>1</w:t>
      </w:r>
      <w:r>
        <w:rPr>
          <w:color w:val="000000"/>
          <w:szCs w:val="28"/>
          <w:lang w:val="uk-UA"/>
        </w:rPr>
        <w:t>6</w:t>
      </w:r>
      <w:r w:rsidRPr="00FB38D8">
        <w:rPr>
          <w:color w:val="000000"/>
          <w:szCs w:val="28"/>
          <w:lang w:val="uk-UA"/>
        </w:rPr>
        <w:t>. Мухін В.М. Фізична реабілітація: підруч. для вузів / В.М. Мухін. – К.: Олімп, л–ра, 2003. – 358 с.</w:t>
      </w:r>
    </w:p>
    <w:p w14:paraId="4CD5A0D9" w14:textId="415D8C74" w:rsidR="00D957B6" w:rsidRDefault="00D957B6" w:rsidP="00D957B6">
      <w:pPr>
        <w:spacing w:after="0" w:line="360" w:lineRule="auto"/>
        <w:ind w:firstLine="680"/>
        <w:rPr>
          <w:color w:val="000000"/>
          <w:szCs w:val="28"/>
          <w:lang w:val="uk-UA"/>
        </w:rPr>
      </w:pPr>
      <w:r w:rsidRPr="00C47BC8">
        <w:rPr>
          <w:color w:val="000000"/>
          <w:szCs w:val="28"/>
        </w:rPr>
        <w:t>1</w:t>
      </w:r>
      <w:r>
        <w:rPr>
          <w:color w:val="000000"/>
          <w:szCs w:val="28"/>
          <w:lang w:val="uk-UA"/>
        </w:rPr>
        <w:t xml:space="preserve">7. </w:t>
      </w:r>
      <w:r w:rsidRPr="00786028">
        <w:rPr>
          <w:color w:val="000000"/>
          <w:szCs w:val="28"/>
          <w:lang w:val="uk-UA"/>
        </w:rPr>
        <w:t>Мятига О.М. Клінічний реабілітаційний менеджмент при</w:t>
      </w:r>
      <w:r>
        <w:rPr>
          <w:color w:val="000000"/>
          <w:szCs w:val="28"/>
          <w:lang w:val="uk-UA"/>
        </w:rPr>
        <w:t xml:space="preserve"> </w:t>
      </w:r>
      <w:r w:rsidRPr="00786028">
        <w:rPr>
          <w:color w:val="000000"/>
          <w:szCs w:val="28"/>
          <w:lang w:val="uk-UA"/>
        </w:rPr>
        <w:t>порушеннях постави, сколіозах та</w:t>
      </w:r>
      <w:r>
        <w:rPr>
          <w:color w:val="000000"/>
          <w:szCs w:val="28"/>
          <w:lang w:val="uk-UA"/>
        </w:rPr>
        <w:t xml:space="preserve"> </w:t>
      </w:r>
      <w:r w:rsidRPr="00786028">
        <w:rPr>
          <w:color w:val="000000"/>
          <w:szCs w:val="28"/>
          <w:lang w:val="uk-UA"/>
        </w:rPr>
        <w:t>плоскостопості: Методичні рекомендації</w:t>
      </w:r>
      <w:r>
        <w:rPr>
          <w:color w:val="000000"/>
          <w:szCs w:val="28"/>
          <w:lang w:val="uk-UA"/>
        </w:rPr>
        <w:t xml:space="preserve"> </w:t>
      </w:r>
      <w:r w:rsidRPr="00FB38D8">
        <w:rPr>
          <w:color w:val="000000"/>
          <w:szCs w:val="28"/>
          <w:lang w:val="uk-UA"/>
        </w:rPr>
        <w:t>/</w:t>
      </w:r>
      <w:r>
        <w:rPr>
          <w:color w:val="000000"/>
          <w:szCs w:val="28"/>
          <w:lang w:val="uk-UA"/>
        </w:rPr>
        <w:t xml:space="preserve"> О.М. Мятига</w:t>
      </w:r>
      <w:r w:rsidRPr="00786028">
        <w:rPr>
          <w:color w:val="000000"/>
          <w:szCs w:val="28"/>
          <w:lang w:val="uk-UA"/>
        </w:rPr>
        <w:t>. - Харків, 1998. - 36 с.</w:t>
      </w:r>
    </w:p>
    <w:p w14:paraId="3A88941A" w14:textId="655C1EC2" w:rsidR="00D957B6" w:rsidRDefault="00D957B6" w:rsidP="00D957B6">
      <w:pPr>
        <w:spacing w:after="0" w:line="360" w:lineRule="auto"/>
        <w:ind w:firstLine="680"/>
        <w:jc w:val="both"/>
        <w:rPr>
          <w:color w:val="000000"/>
          <w:szCs w:val="28"/>
          <w:lang w:val="uk-UA"/>
        </w:rPr>
      </w:pPr>
      <w:r>
        <w:rPr>
          <w:color w:val="000000"/>
          <w:szCs w:val="28"/>
          <w:lang w:val="uk-UA"/>
        </w:rPr>
        <w:t xml:space="preserve">18. </w:t>
      </w:r>
      <w:r w:rsidRPr="004774E0">
        <w:rPr>
          <w:color w:val="000000"/>
          <w:szCs w:val="28"/>
          <w:lang w:val="uk-UA"/>
        </w:rPr>
        <w:t>Окамото Г. Основи фізичної реабілітації: навч. посіб. / Гері Окамото; пер. Юрія Кобіва та Анастасії Добриніної. – Львів: [Галицька видавнича спілка], 2002. – 293 с. – ISBN 966-7893-17-0.</w:t>
      </w:r>
    </w:p>
    <w:p w14:paraId="24A6792C" w14:textId="2DC0C8FC" w:rsidR="00D957B6" w:rsidRPr="00C47BC8" w:rsidRDefault="00D957B6" w:rsidP="00D957B6">
      <w:pPr>
        <w:spacing w:after="0" w:line="360" w:lineRule="auto"/>
        <w:ind w:firstLine="680"/>
        <w:jc w:val="both"/>
        <w:rPr>
          <w:color w:val="000000"/>
          <w:szCs w:val="28"/>
        </w:rPr>
      </w:pPr>
      <w:r w:rsidRPr="00C47BC8">
        <w:rPr>
          <w:color w:val="000000"/>
          <w:szCs w:val="28"/>
        </w:rPr>
        <w:t>1</w:t>
      </w:r>
      <w:r>
        <w:rPr>
          <w:color w:val="000000"/>
          <w:szCs w:val="28"/>
          <w:lang w:val="uk-UA"/>
        </w:rPr>
        <w:t>9</w:t>
      </w:r>
      <w:r w:rsidRPr="00C47BC8">
        <w:rPr>
          <w:color w:val="000000"/>
          <w:szCs w:val="28"/>
        </w:rPr>
        <w:t>.</w:t>
      </w:r>
      <w:r>
        <w:rPr>
          <w:color w:val="000000"/>
          <w:szCs w:val="28"/>
          <w:lang w:val="uk-UA"/>
        </w:rPr>
        <w:t xml:space="preserve"> </w:t>
      </w:r>
      <w:r w:rsidRPr="00C47BC8">
        <w:rPr>
          <w:color w:val="000000"/>
          <w:szCs w:val="28"/>
        </w:rPr>
        <w:t>Ортопедія і травматологія / За ред. проф. О.М. Хвисюка. – Х., 2013. 656 с.</w:t>
      </w:r>
    </w:p>
    <w:p w14:paraId="21834AA7" w14:textId="2D72D725" w:rsidR="00D957B6" w:rsidRDefault="00D957B6" w:rsidP="00D957B6">
      <w:pPr>
        <w:spacing w:after="0" w:line="360" w:lineRule="auto"/>
        <w:ind w:firstLine="680"/>
        <w:jc w:val="both"/>
        <w:rPr>
          <w:color w:val="000000"/>
          <w:szCs w:val="28"/>
          <w:lang w:val="uk-UA"/>
        </w:rPr>
      </w:pPr>
      <w:r>
        <w:rPr>
          <w:color w:val="000000"/>
          <w:szCs w:val="28"/>
          <w:lang w:val="uk-UA"/>
        </w:rPr>
        <w:t xml:space="preserve">20. </w:t>
      </w:r>
      <w:r w:rsidRPr="00FB38D8">
        <w:rPr>
          <w:color w:val="000000"/>
          <w:szCs w:val="28"/>
          <w:lang w:val="uk-UA"/>
        </w:rPr>
        <w:t>Основи реабілітації, фізіотерапії, лікувальної фізичної культури і масажу / За ред.</w:t>
      </w:r>
      <w:r>
        <w:rPr>
          <w:color w:val="000000"/>
          <w:szCs w:val="28"/>
          <w:lang w:val="uk-UA"/>
        </w:rPr>
        <w:t xml:space="preserve"> </w:t>
      </w:r>
      <w:r w:rsidRPr="00FB38D8">
        <w:rPr>
          <w:color w:val="000000"/>
          <w:szCs w:val="28"/>
          <w:lang w:val="uk-UA"/>
        </w:rPr>
        <w:t>В.В. Клапчука, О.С. Полянської. – Чернівці: Прут, 2006. – 208 с.</w:t>
      </w:r>
    </w:p>
    <w:p w14:paraId="76026083" w14:textId="17776243" w:rsidR="00D957B6" w:rsidRPr="00FB38D8" w:rsidRDefault="00D957B6" w:rsidP="00D957B6">
      <w:pPr>
        <w:spacing w:after="0" w:line="360" w:lineRule="auto"/>
        <w:ind w:firstLine="680"/>
        <w:jc w:val="both"/>
        <w:rPr>
          <w:color w:val="000000"/>
          <w:szCs w:val="28"/>
          <w:lang w:val="uk-UA"/>
        </w:rPr>
      </w:pPr>
      <w:r>
        <w:rPr>
          <w:color w:val="000000"/>
          <w:szCs w:val="28"/>
          <w:lang w:val="uk-UA"/>
        </w:rPr>
        <w:t xml:space="preserve">21. </w:t>
      </w:r>
      <w:r w:rsidRPr="00D957B6">
        <w:rPr>
          <w:color w:val="000000"/>
          <w:szCs w:val="28"/>
          <w:lang w:val="uk-UA"/>
        </w:rPr>
        <w:t>Основи внутрішньої медицини та фізичної реабілітації / за ред. Швед М.І. - Видавництво: Укрмедкнига, 2021 – 412 с.</w:t>
      </w:r>
    </w:p>
    <w:p w14:paraId="44D3AEF3" w14:textId="1B161E64" w:rsidR="00D957B6" w:rsidRDefault="00D957B6" w:rsidP="00D957B6">
      <w:pPr>
        <w:spacing w:after="0" w:line="360" w:lineRule="auto"/>
        <w:ind w:firstLine="680"/>
        <w:jc w:val="both"/>
        <w:rPr>
          <w:color w:val="000000"/>
          <w:szCs w:val="28"/>
          <w:lang w:val="uk-UA"/>
        </w:rPr>
      </w:pPr>
      <w:r>
        <w:rPr>
          <w:color w:val="000000"/>
          <w:szCs w:val="28"/>
          <w:lang w:val="uk-UA"/>
        </w:rPr>
        <w:t xml:space="preserve">22. </w:t>
      </w:r>
      <w:r w:rsidRPr="00FB38D8">
        <w:rPr>
          <w:color w:val="000000"/>
          <w:szCs w:val="28"/>
          <w:lang w:val="uk-UA"/>
        </w:rPr>
        <w:t>Полянська О.С., Тащук В.К.</w:t>
      </w:r>
      <w:r>
        <w:rPr>
          <w:color w:val="000000"/>
          <w:szCs w:val="28"/>
          <w:lang w:val="uk-UA"/>
        </w:rPr>
        <w:t xml:space="preserve"> </w:t>
      </w:r>
      <w:r w:rsidRPr="00FB38D8">
        <w:rPr>
          <w:color w:val="000000"/>
          <w:szCs w:val="28"/>
          <w:lang w:val="uk-UA"/>
        </w:rPr>
        <w:t>Медична та соціальна реабілітація: Навчальний</w:t>
      </w:r>
      <w:r>
        <w:rPr>
          <w:color w:val="000000"/>
          <w:szCs w:val="28"/>
          <w:lang w:val="uk-UA"/>
        </w:rPr>
        <w:t xml:space="preserve"> </w:t>
      </w:r>
      <w:r w:rsidRPr="00FB38D8">
        <w:rPr>
          <w:color w:val="000000"/>
          <w:szCs w:val="28"/>
          <w:lang w:val="uk-UA"/>
        </w:rPr>
        <w:t>посібник</w:t>
      </w:r>
      <w:r>
        <w:rPr>
          <w:color w:val="000000"/>
          <w:szCs w:val="28"/>
          <w:lang w:val="uk-UA"/>
        </w:rPr>
        <w:t xml:space="preserve"> </w:t>
      </w:r>
      <w:r w:rsidRPr="00FB38D8">
        <w:rPr>
          <w:color w:val="000000"/>
          <w:szCs w:val="28"/>
          <w:lang w:val="uk-UA"/>
        </w:rPr>
        <w:t>/</w:t>
      </w:r>
      <w:r>
        <w:rPr>
          <w:color w:val="000000"/>
          <w:szCs w:val="28"/>
          <w:lang w:val="uk-UA"/>
        </w:rPr>
        <w:t xml:space="preserve"> О.С. Полянська, В.К. Тащук</w:t>
      </w:r>
      <w:r w:rsidRPr="00FB38D8">
        <w:rPr>
          <w:color w:val="000000"/>
          <w:szCs w:val="28"/>
          <w:lang w:val="uk-UA"/>
        </w:rPr>
        <w:t>. – Чернівці: Медакадемія, 2004. – 232с.</w:t>
      </w:r>
    </w:p>
    <w:p w14:paraId="07EB88A8" w14:textId="4F8F7025" w:rsidR="00D957B6" w:rsidRPr="00C47BC8" w:rsidRDefault="00D957B6" w:rsidP="00D957B6">
      <w:pPr>
        <w:spacing w:after="0" w:line="360" w:lineRule="auto"/>
        <w:ind w:firstLine="680"/>
        <w:jc w:val="both"/>
        <w:rPr>
          <w:color w:val="000000"/>
          <w:szCs w:val="28"/>
          <w:lang w:val="uk-UA"/>
        </w:rPr>
      </w:pPr>
      <w:r>
        <w:rPr>
          <w:color w:val="000000"/>
          <w:szCs w:val="28"/>
          <w:lang w:val="uk-UA"/>
        </w:rPr>
        <w:t>23</w:t>
      </w:r>
      <w:r w:rsidRPr="00C47BC8">
        <w:rPr>
          <w:color w:val="000000"/>
          <w:szCs w:val="28"/>
          <w:lang w:val="uk-UA"/>
        </w:rPr>
        <w:t>. Примачок Л. Л. Історія медицини та реабілітації: навч. посіб./ Л.Л. Примачок. - Ніжин: НДУ ім. Гоголя, 2015. - 104 с.</w:t>
      </w:r>
    </w:p>
    <w:p w14:paraId="71E6497A" w14:textId="18FC3DDE" w:rsidR="00D957B6" w:rsidRDefault="00D957B6" w:rsidP="00D957B6">
      <w:pPr>
        <w:spacing w:after="0" w:line="360" w:lineRule="auto"/>
        <w:ind w:firstLine="680"/>
        <w:jc w:val="both"/>
        <w:rPr>
          <w:color w:val="000000"/>
          <w:szCs w:val="28"/>
          <w:lang w:val="uk-UA"/>
        </w:rPr>
      </w:pPr>
      <w:r>
        <w:rPr>
          <w:color w:val="000000"/>
          <w:szCs w:val="28"/>
          <w:lang w:val="uk-UA"/>
        </w:rPr>
        <w:t>24</w:t>
      </w:r>
      <w:r w:rsidRPr="00FB38D8">
        <w:rPr>
          <w:color w:val="000000"/>
          <w:szCs w:val="28"/>
          <w:lang w:val="uk-UA"/>
        </w:rPr>
        <w:t>. Самойленко В.Б., Яковенко Н.П., Петряшев І.О. Медична і соціальна реабілітація: підручник / В.Б. Самойленко, Н.П. Яковенко, І.О. Петряшев та ін. – К.: Медицина, 2013. – 463 с</w:t>
      </w:r>
      <w:r>
        <w:rPr>
          <w:color w:val="000000"/>
          <w:szCs w:val="28"/>
          <w:lang w:val="uk-UA"/>
        </w:rPr>
        <w:t>.</w:t>
      </w:r>
    </w:p>
    <w:p w14:paraId="12EBBCEE" w14:textId="71E08563" w:rsidR="00D957B6" w:rsidRDefault="00D957B6" w:rsidP="00D957B6">
      <w:pPr>
        <w:spacing w:after="0" w:line="360" w:lineRule="auto"/>
        <w:ind w:firstLine="680"/>
        <w:jc w:val="both"/>
        <w:rPr>
          <w:color w:val="000000"/>
          <w:szCs w:val="28"/>
          <w:lang w:val="uk-UA"/>
        </w:rPr>
      </w:pPr>
      <w:r>
        <w:rPr>
          <w:color w:val="000000"/>
          <w:szCs w:val="28"/>
          <w:lang w:val="uk-UA"/>
        </w:rPr>
        <w:lastRenderedPageBreak/>
        <w:t xml:space="preserve">25. </w:t>
      </w:r>
      <w:r w:rsidRPr="00D957B6">
        <w:rPr>
          <w:color w:val="000000"/>
          <w:szCs w:val="28"/>
          <w:lang w:val="uk-UA"/>
        </w:rPr>
        <w:t>Соколовський В.С. та ін. Лікувальна фізична культура: Підручник / В.С. Соколовський, Н.О. Романова, О.Г. Юшковська. – Одеса: Одес. держ. мед. ун-т. – 2005. – 234 с. – (Б-ка студента-медика).</w:t>
      </w:r>
    </w:p>
    <w:p w14:paraId="3F27D85A" w14:textId="7311E6F1" w:rsidR="005D78A0" w:rsidRDefault="005D78A0" w:rsidP="00D957B6">
      <w:pPr>
        <w:spacing w:after="0" w:line="360" w:lineRule="auto"/>
        <w:ind w:firstLine="680"/>
        <w:jc w:val="both"/>
        <w:rPr>
          <w:color w:val="000000"/>
          <w:szCs w:val="28"/>
          <w:lang w:val="uk-UA"/>
        </w:rPr>
      </w:pPr>
      <w:r>
        <w:rPr>
          <w:color w:val="000000"/>
          <w:szCs w:val="28"/>
          <w:lang w:val="uk-UA"/>
        </w:rPr>
        <w:t xml:space="preserve">26. </w:t>
      </w:r>
      <w:r w:rsidRPr="005D78A0">
        <w:rPr>
          <w:color w:val="000000"/>
          <w:szCs w:val="28"/>
          <w:lang w:val="uk-UA"/>
        </w:rPr>
        <w:t>Спортивна медицина і фізична реабілітація : навч. посіб. для студ. вищ. мед. закл. освіти IV рівня акредитації / В.А. Шаповалова, В.М. Коршак, В.М. Халтагарова та ін. - Київ : Медицина, 2008. - 248 с.</w:t>
      </w:r>
    </w:p>
    <w:p w14:paraId="3566CF17" w14:textId="1B14D38E" w:rsidR="005D78A0" w:rsidRDefault="005D78A0" w:rsidP="00D957B6">
      <w:pPr>
        <w:spacing w:after="0" w:line="360" w:lineRule="auto"/>
        <w:ind w:firstLine="680"/>
        <w:jc w:val="both"/>
        <w:rPr>
          <w:color w:val="000000"/>
          <w:szCs w:val="28"/>
          <w:lang w:val="uk-UA"/>
        </w:rPr>
      </w:pPr>
      <w:r>
        <w:rPr>
          <w:color w:val="000000"/>
          <w:szCs w:val="28"/>
          <w:lang w:val="uk-UA"/>
        </w:rPr>
        <w:t xml:space="preserve">27. </w:t>
      </w:r>
      <w:r w:rsidRPr="005D78A0">
        <w:rPr>
          <w:color w:val="000000"/>
          <w:szCs w:val="28"/>
          <w:lang w:val="uk-UA"/>
        </w:rPr>
        <w:t>Терапевтичні вправи: навч. посіб. / [О. Єжова, К. Тимрук-Скоропад, Л. Ціж, О. Ситник]. – Житомир: ПП «Євро-Волинь», 2021. – 150 с.</w:t>
      </w:r>
    </w:p>
    <w:p w14:paraId="2A9DD338" w14:textId="1C33DA86" w:rsidR="00D957B6" w:rsidRDefault="00D957B6" w:rsidP="00D957B6">
      <w:pPr>
        <w:spacing w:after="0" w:line="360" w:lineRule="auto"/>
        <w:ind w:firstLine="680"/>
        <w:jc w:val="both"/>
        <w:rPr>
          <w:color w:val="000000"/>
          <w:szCs w:val="28"/>
          <w:lang w:val="uk-UA"/>
        </w:rPr>
      </w:pPr>
      <w:r w:rsidRPr="00C47BC8">
        <w:rPr>
          <w:color w:val="000000"/>
          <w:szCs w:val="28"/>
        </w:rPr>
        <w:t>2</w:t>
      </w:r>
      <w:r w:rsidR="005D78A0">
        <w:rPr>
          <w:color w:val="000000"/>
          <w:szCs w:val="28"/>
          <w:lang w:val="uk-UA"/>
        </w:rPr>
        <w:t>8</w:t>
      </w:r>
      <w:r>
        <w:rPr>
          <w:color w:val="000000"/>
          <w:szCs w:val="28"/>
          <w:lang w:val="uk-UA"/>
        </w:rPr>
        <w:t xml:space="preserve">. </w:t>
      </w:r>
      <w:r w:rsidRPr="00FB38D8">
        <w:rPr>
          <w:color w:val="000000"/>
          <w:szCs w:val="28"/>
          <w:lang w:val="uk-UA"/>
        </w:rPr>
        <w:t>Травматологія та ортопедія: підручник для студ. Вищих мед. навч. закладів / за</w:t>
      </w:r>
      <w:r>
        <w:rPr>
          <w:color w:val="000000"/>
          <w:szCs w:val="28"/>
          <w:lang w:val="uk-UA"/>
        </w:rPr>
        <w:t xml:space="preserve"> </w:t>
      </w:r>
      <w:r w:rsidRPr="00FB38D8">
        <w:rPr>
          <w:color w:val="000000"/>
          <w:szCs w:val="28"/>
          <w:lang w:val="uk-UA"/>
        </w:rPr>
        <w:t>ред.: Голки</w:t>
      </w:r>
      <w:r>
        <w:rPr>
          <w:color w:val="000000"/>
          <w:szCs w:val="28"/>
          <w:lang w:val="uk-UA"/>
        </w:rPr>
        <w:t xml:space="preserve"> </w:t>
      </w:r>
      <w:r w:rsidRPr="00FB38D8">
        <w:rPr>
          <w:color w:val="000000"/>
          <w:szCs w:val="28"/>
          <w:lang w:val="uk-UA"/>
        </w:rPr>
        <w:t>Г.Г., Бур’янова О.А., Климовицького</w:t>
      </w:r>
      <w:r>
        <w:rPr>
          <w:color w:val="000000"/>
          <w:szCs w:val="28"/>
          <w:lang w:val="uk-UA"/>
        </w:rPr>
        <w:t xml:space="preserve"> </w:t>
      </w:r>
      <w:r w:rsidRPr="00FB38D8">
        <w:rPr>
          <w:color w:val="000000"/>
          <w:szCs w:val="28"/>
          <w:lang w:val="uk-UA"/>
        </w:rPr>
        <w:t xml:space="preserve">В.Г. </w:t>
      </w:r>
      <w:r>
        <w:rPr>
          <w:color w:val="000000"/>
          <w:szCs w:val="28"/>
          <w:lang w:val="uk-UA"/>
        </w:rPr>
        <w:t>-</w:t>
      </w:r>
      <w:r w:rsidRPr="00FB38D8">
        <w:rPr>
          <w:color w:val="000000"/>
          <w:szCs w:val="28"/>
          <w:lang w:val="uk-UA"/>
        </w:rPr>
        <w:t xml:space="preserve"> Вінниця: Нова Книга, 2013. </w:t>
      </w:r>
      <w:r>
        <w:rPr>
          <w:color w:val="000000"/>
          <w:szCs w:val="28"/>
          <w:lang w:val="uk-UA"/>
        </w:rPr>
        <w:t>-</w:t>
      </w:r>
      <w:r w:rsidRPr="00FB38D8">
        <w:rPr>
          <w:color w:val="000000"/>
          <w:szCs w:val="28"/>
          <w:lang w:val="uk-UA"/>
        </w:rPr>
        <w:t xml:space="preserve"> 400 с.</w:t>
      </w:r>
    </w:p>
    <w:p w14:paraId="687FDD02" w14:textId="492D999F" w:rsidR="005D78A0" w:rsidRDefault="005D78A0" w:rsidP="00D957B6">
      <w:pPr>
        <w:spacing w:after="0" w:line="360" w:lineRule="auto"/>
        <w:ind w:firstLine="680"/>
        <w:jc w:val="both"/>
        <w:rPr>
          <w:color w:val="000000"/>
          <w:szCs w:val="28"/>
          <w:lang w:val="uk-UA"/>
        </w:rPr>
      </w:pPr>
      <w:r>
        <w:rPr>
          <w:color w:val="000000"/>
          <w:szCs w:val="28"/>
          <w:lang w:val="uk-UA"/>
        </w:rPr>
        <w:t xml:space="preserve">29. </w:t>
      </w:r>
      <w:r w:rsidRPr="005D78A0">
        <w:rPr>
          <w:color w:val="000000"/>
          <w:szCs w:val="28"/>
          <w:lang w:val="uk-UA"/>
        </w:rPr>
        <w:t>Традиційні та нетрадиційні методи лікування в клінічні</w:t>
      </w:r>
      <w:r>
        <w:rPr>
          <w:color w:val="000000"/>
          <w:szCs w:val="28"/>
          <w:lang w:val="uk-UA"/>
        </w:rPr>
        <w:t>й</w:t>
      </w:r>
      <w:r w:rsidRPr="005D78A0">
        <w:rPr>
          <w:color w:val="000000"/>
          <w:szCs w:val="28"/>
          <w:lang w:val="uk-UA"/>
        </w:rPr>
        <w:t xml:space="preserve"> спортивній медицині / О.М. Хвистюк, В.Г. Марченко, І.С. Вітенко та інш. – Х.: Фоліо, 2007. – 409 с.</w:t>
      </w:r>
    </w:p>
    <w:p w14:paraId="0D6C7DCC" w14:textId="7846BCD4" w:rsidR="005D78A0" w:rsidRPr="00FB38D8" w:rsidRDefault="005D78A0" w:rsidP="00D957B6">
      <w:pPr>
        <w:spacing w:after="0" w:line="360" w:lineRule="auto"/>
        <w:ind w:firstLine="680"/>
        <w:jc w:val="both"/>
        <w:rPr>
          <w:color w:val="000000"/>
          <w:szCs w:val="28"/>
          <w:lang w:val="uk-UA"/>
        </w:rPr>
      </w:pPr>
      <w:r>
        <w:rPr>
          <w:color w:val="000000"/>
          <w:szCs w:val="28"/>
          <w:lang w:val="uk-UA"/>
        </w:rPr>
        <w:t xml:space="preserve">30. </w:t>
      </w:r>
      <w:r w:rsidRPr="005D78A0">
        <w:rPr>
          <w:color w:val="000000"/>
          <w:szCs w:val="28"/>
          <w:lang w:val="uk-UA"/>
        </w:rPr>
        <w:t>Фізичні чинники в медичній реабілітації. Підручник для студентів та лікарів / За заг.ред. В.М. Сокрута, В.М. Казакова. – Донецьк: ДонНМУ: ДОКТМО, 2008. – 576 с.</w:t>
      </w:r>
    </w:p>
    <w:p w14:paraId="03BCD59A" w14:textId="684866DF" w:rsidR="00D957B6" w:rsidRDefault="005D78A0" w:rsidP="00D957B6">
      <w:pPr>
        <w:spacing w:after="0" w:line="360" w:lineRule="auto"/>
        <w:ind w:firstLine="680"/>
        <w:jc w:val="both"/>
        <w:rPr>
          <w:color w:val="000000"/>
          <w:szCs w:val="28"/>
          <w:lang w:val="uk-UA"/>
        </w:rPr>
      </w:pPr>
      <w:r>
        <w:rPr>
          <w:color w:val="000000"/>
          <w:szCs w:val="28"/>
          <w:lang w:val="uk-UA"/>
        </w:rPr>
        <w:t>31</w:t>
      </w:r>
      <w:r w:rsidR="00D957B6">
        <w:rPr>
          <w:color w:val="000000"/>
          <w:szCs w:val="28"/>
          <w:lang w:val="uk-UA"/>
        </w:rPr>
        <w:t>.</w:t>
      </w:r>
      <w:r w:rsidR="00D957B6" w:rsidRPr="00C47BC8">
        <w:rPr>
          <w:color w:val="000000"/>
          <w:szCs w:val="28"/>
          <w:lang w:val="uk-UA"/>
        </w:rPr>
        <w:t xml:space="preserve"> </w:t>
      </w:r>
      <w:r w:rsidR="00D957B6" w:rsidRPr="00FB38D8">
        <w:rPr>
          <w:color w:val="000000"/>
          <w:szCs w:val="28"/>
          <w:lang w:val="uk-UA"/>
        </w:rPr>
        <w:t>Фізіотерапевтичні та фізіопунктурні методи і їх практичне застосування: Навчально–методичний посібник /Самосюк І.З., Парамончик В.М., Губенко В.П. та ін. – К.: Альтерпрес, 2001. – 316</w:t>
      </w:r>
      <w:r w:rsidR="00D957B6">
        <w:rPr>
          <w:color w:val="000000"/>
          <w:szCs w:val="28"/>
          <w:lang w:val="uk-UA"/>
        </w:rPr>
        <w:t xml:space="preserve"> </w:t>
      </w:r>
      <w:r w:rsidR="00D957B6" w:rsidRPr="00FB38D8">
        <w:rPr>
          <w:color w:val="000000"/>
          <w:szCs w:val="28"/>
          <w:lang w:val="uk-UA"/>
        </w:rPr>
        <w:t>с.</w:t>
      </w:r>
    </w:p>
    <w:p w14:paraId="411AD58A" w14:textId="49764D22" w:rsidR="005D78A0" w:rsidRPr="00FB38D8" w:rsidRDefault="005D78A0" w:rsidP="00D957B6">
      <w:pPr>
        <w:spacing w:after="0" w:line="360" w:lineRule="auto"/>
        <w:ind w:firstLine="680"/>
        <w:jc w:val="both"/>
        <w:rPr>
          <w:color w:val="000000"/>
          <w:szCs w:val="28"/>
          <w:lang w:val="uk-UA"/>
        </w:rPr>
      </w:pPr>
      <w:r>
        <w:rPr>
          <w:color w:val="000000"/>
          <w:szCs w:val="28"/>
          <w:lang w:val="uk-UA"/>
        </w:rPr>
        <w:t xml:space="preserve">32. </w:t>
      </w:r>
      <w:r w:rsidRPr="005D78A0">
        <w:rPr>
          <w:color w:val="000000"/>
          <w:szCs w:val="28"/>
          <w:lang w:val="uk-UA"/>
        </w:rPr>
        <w:t>Яковенко Н.П. Фізіотерапія (Підручник) / Яковенко Н.П., Самойленко В.Б. - Київ. ВСВ «Медицина» - 2018.-255 с.</w:t>
      </w:r>
    </w:p>
    <w:p w14:paraId="7E5B28A4" w14:textId="10048236" w:rsidR="00D957B6" w:rsidRDefault="005D78A0" w:rsidP="00D957B6">
      <w:pPr>
        <w:spacing w:after="0" w:line="360" w:lineRule="auto"/>
        <w:ind w:firstLine="680"/>
        <w:jc w:val="both"/>
        <w:rPr>
          <w:color w:val="000000"/>
          <w:szCs w:val="28"/>
          <w:lang w:val="uk-UA"/>
        </w:rPr>
      </w:pPr>
      <w:r>
        <w:rPr>
          <w:color w:val="000000"/>
          <w:szCs w:val="28"/>
          <w:lang w:val="uk-UA"/>
        </w:rPr>
        <w:t>33</w:t>
      </w:r>
      <w:r w:rsidR="00D957B6" w:rsidRPr="003A02AA">
        <w:rPr>
          <w:color w:val="000000"/>
          <w:szCs w:val="28"/>
          <w:lang w:val="uk-UA"/>
        </w:rPr>
        <w:t>.</w:t>
      </w:r>
      <w:r w:rsidR="00D957B6">
        <w:rPr>
          <w:color w:val="000000"/>
          <w:szCs w:val="28"/>
          <w:lang w:val="uk-UA"/>
        </w:rPr>
        <w:t xml:space="preserve"> </w:t>
      </w:r>
      <w:r w:rsidR="00D957B6" w:rsidRPr="003A02AA">
        <w:rPr>
          <w:color w:val="000000"/>
          <w:szCs w:val="28"/>
          <w:lang w:val="uk-UA"/>
        </w:rPr>
        <w:t>Alstrue Vidal A. New norms and advices in the evaluation of anthropometric parameters in our population // Med Clin. - 1988. - v.91, №6. - P.</w:t>
      </w:r>
      <w:r w:rsidR="00D957B6">
        <w:rPr>
          <w:color w:val="000000"/>
          <w:szCs w:val="28"/>
          <w:lang w:val="uk-UA"/>
        </w:rPr>
        <w:t xml:space="preserve"> </w:t>
      </w:r>
      <w:r w:rsidR="00D957B6" w:rsidRPr="003A02AA">
        <w:rPr>
          <w:color w:val="000000"/>
          <w:szCs w:val="28"/>
          <w:lang w:val="uk-UA"/>
        </w:rPr>
        <w:t>223-236.</w:t>
      </w:r>
    </w:p>
    <w:p w14:paraId="0A332886" w14:textId="6F5DC334" w:rsidR="00D957B6" w:rsidRDefault="005D78A0" w:rsidP="00D957B6">
      <w:pPr>
        <w:spacing w:after="0" w:line="360" w:lineRule="auto"/>
        <w:ind w:firstLine="680"/>
        <w:jc w:val="both"/>
        <w:rPr>
          <w:color w:val="000000"/>
          <w:szCs w:val="28"/>
          <w:lang w:val="uk-UA"/>
        </w:rPr>
      </w:pPr>
      <w:r>
        <w:rPr>
          <w:color w:val="000000"/>
          <w:szCs w:val="28"/>
          <w:lang w:val="uk-UA"/>
        </w:rPr>
        <w:t>34</w:t>
      </w:r>
      <w:r w:rsidR="00D957B6" w:rsidRPr="0097061B">
        <w:rPr>
          <w:color w:val="000000"/>
          <w:szCs w:val="28"/>
          <w:lang w:val="uk-UA"/>
        </w:rPr>
        <w:t>.</w:t>
      </w:r>
      <w:r w:rsidR="00D957B6">
        <w:rPr>
          <w:color w:val="000000"/>
          <w:szCs w:val="28"/>
          <w:lang w:val="uk-UA"/>
        </w:rPr>
        <w:t xml:space="preserve"> </w:t>
      </w:r>
      <w:r w:rsidR="00D957B6" w:rsidRPr="0097061B">
        <w:rPr>
          <w:color w:val="000000"/>
          <w:szCs w:val="28"/>
          <w:lang w:val="uk-UA"/>
        </w:rPr>
        <w:t>Associations of muscle strength and fitness with metabolic syndrome in men / R. Jurca [et al.] // Med. Sci. Sports. Exerc. – 2014. – P. 1301-1307.</w:t>
      </w:r>
    </w:p>
    <w:p w14:paraId="67A6436A" w14:textId="2DC2AAFD" w:rsidR="00D957B6" w:rsidRDefault="00D957B6" w:rsidP="00D957B6">
      <w:pPr>
        <w:spacing w:after="0" w:line="360" w:lineRule="auto"/>
        <w:ind w:firstLine="680"/>
        <w:jc w:val="both"/>
        <w:rPr>
          <w:color w:val="000000"/>
          <w:szCs w:val="28"/>
          <w:lang w:val="uk-UA"/>
        </w:rPr>
      </w:pPr>
      <w:r>
        <w:rPr>
          <w:color w:val="000000"/>
          <w:szCs w:val="28"/>
          <w:lang w:val="uk-UA"/>
        </w:rPr>
        <w:t>3</w:t>
      </w:r>
      <w:r w:rsidR="005D78A0">
        <w:rPr>
          <w:color w:val="000000"/>
          <w:szCs w:val="28"/>
          <w:lang w:val="uk-UA"/>
        </w:rPr>
        <w:t>5</w:t>
      </w:r>
      <w:r>
        <w:rPr>
          <w:color w:val="000000"/>
          <w:szCs w:val="28"/>
          <w:lang w:val="uk-UA"/>
        </w:rPr>
        <w:t xml:space="preserve">. </w:t>
      </w:r>
      <w:r w:rsidRPr="00C51E58">
        <w:rPr>
          <w:color w:val="000000"/>
          <w:szCs w:val="28"/>
          <w:lang w:val="uk-UA"/>
        </w:rPr>
        <w:t>Essentials of Physical Medicine and Rehabilitation: Musculoskeletal Disorders, Pain, and Rehabilitation, 2nd Edition by Walter R. Frontera MD PhD, Julie K. Silver MD, Thomas D. Rizzo Jr. MD: Saunders, Elsevier, 2008 – 935 p.</w:t>
      </w:r>
    </w:p>
    <w:p w14:paraId="70753630" w14:textId="7DD80B98" w:rsidR="00D957B6" w:rsidRDefault="00D957B6" w:rsidP="00D957B6">
      <w:pPr>
        <w:spacing w:after="0" w:line="360" w:lineRule="auto"/>
        <w:ind w:firstLine="680"/>
        <w:jc w:val="both"/>
        <w:rPr>
          <w:color w:val="000000"/>
          <w:szCs w:val="28"/>
          <w:lang w:val="uk-UA"/>
        </w:rPr>
      </w:pPr>
      <w:r>
        <w:rPr>
          <w:color w:val="000000"/>
          <w:szCs w:val="28"/>
          <w:lang w:val="uk-UA"/>
        </w:rPr>
        <w:lastRenderedPageBreak/>
        <w:t>3</w:t>
      </w:r>
      <w:r w:rsidR="005D78A0">
        <w:rPr>
          <w:color w:val="000000"/>
          <w:szCs w:val="28"/>
          <w:lang w:val="uk-UA"/>
        </w:rPr>
        <w:t>6</w:t>
      </w:r>
      <w:r w:rsidRPr="0097061B">
        <w:rPr>
          <w:color w:val="000000"/>
          <w:szCs w:val="28"/>
          <w:lang w:val="uk-UA"/>
        </w:rPr>
        <w:t>.</w:t>
      </w:r>
      <w:r>
        <w:rPr>
          <w:color w:val="000000"/>
          <w:szCs w:val="28"/>
          <w:lang w:val="uk-UA"/>
        </w:rPr>
        <w:t xml:space="preserve"> </w:t>
      </w:r>
      <w:r w:rsidRPr="0097061B">
        <w:rPr>
          <w:color w:val="000000"/>
          <w:szCs w:val="28"/>
          <w:lang w:val="uk-UA"/>
        </w:rPr>
        <w:t>Evangelista L.S., Stromberg A., Westlake С. et al. Developing a Web-based education and counseling program for heart failure patients // Prog. Cardiovasc. Nurs. – 2016. –P. 196-201.</w:t>
      </w:r>
    </w:p>
    <w:p w14:paraId="5BACB2DE" w14:textId="4B96A146" w:rsidR="00D957B6" w:rsidRDefault="00D957B6" w:rsidP="00D957B6">
      <w:pPr>
        <w:spacing w:after="0" w:line="360" w:lineRule="auto"/>
        <w:ind w:firstLine="680"/>
        <w:jc w:val="both"/>
        <w:rPr>
          <w:color w:val="000000"/>
          <w:szCs w:val="28"/>
          <w:lang w:val="uk-UA"/>
        </w:rPr>
      </w:pPr>
      <w:r>
        <w:rPr>
          <w:color w:val="000000"/>
          <w:szCs w:val="28"/>
          <w:lang w:val="uk-UA"/>
        </w:rPr>
        <w:t>3</w:t>
      </w:r>
      <w:r w:rsidR="005D78A0">
        <w:rPr>
          <w:color w:val="000000"/>
          <w:szCs w:val="28"/>
          <w:lang w:val="uk-UA"/>
        </w:rPr>
        <w:t>7</w:t>
      </w:r>
      <w:r w:rsidRPr="003A02AA">
        <w:rPr>
          <w:color w:val="000000"/>
          <w:szCs w:val="28"/>
          <w:lang w:val="uk-UA"/>
        </w:rPr>
        <w:t>.</w:t>
      </w:r>
      <w:r>
        <w:rPr>
          <w:color w:val="000000"/>
          <w:szCs w:val="28"/>
          <w:lang w:val="uk-UA"/>
        </w:rPr>
        <w:t xml:space="preserve"> </w:t>
      </w:r>
      <w:r w:rsidRPr="003A02AA">
        <w:rPr>
          <w:color w:val="000000"/>
          <w:szCs w:val="28"/>
          <w:lang w:val="uk-UA"/>
        </w:rPr>
        <w:t>Danielsson A.J. What .impact does spinal deformity correction for adolescent idiopathic scoliosis make on quality of life? // Spine. – 2007. – Vol. 32(19 Suppl). – S 101-8.</w:t>
      </w:r>
    </w:p>
    <w:p w14:paraId="0B56C9FD" w14:textId="155E1B19" w:rsidR="00D957B6" w:rsidRDefault="00D957B6" w:rsidP="00D957B6">
      <w:pPr>
        <w:spacing w:after="0" w:line="360" w:lineRule="auto"/>
        <w:ind w:firstLine="680"/>
        <w:jc w:val="both"/>
        <w:rPr>
          <w:color w:val="000000"/>
          <w:szCs w:val="28"/>
          <w:lang w:val="uk-UA"/>
        </w:rPr>
      </w:pPr>
      <w:r>
        <w:rPr>
          <w:color w:val="000000"/>
          <w:szCs w:val="28"/>
          <w:lang w:val="uk-UA"/>
        </w:rPr>
        <w:t>3</w:t>
      </w:r>
      <w:r w:rsidR="005D78A0">
        <w:rPr>
          <w:color w:val="000000"/>
          <w:szCs w:val="28"/>
          <w:lang w:val="uk-UA"/>
        </w:rPr>
        <w:t>8</w:t>
      </w:r>
      <w:r w:rsidRPr="003A02AA">
        <w:rPr>
          <w:color w:val="000000"/>
          <w:szCs w:val="28"/>
          <w:lang w:val="uk-UA"/>
        </w:rPr>
        <w:t>.</w:t>
      </w:r>
      <w:r>
        <w:rPr>
          <w:color w:val="000000"/>
          <w:szCs w:val="28"/>
          <w:lang w:val="uk-UA"/>
        </w:rPr>
        <w:t xml:space="preserve"> </w:t>
      </w:r>
      <w:r w:rsidRPr="003A02AA">
        <w:rPr>
          <w:color w:val="000000"/>
          <w:szCs w:val="28"/>
          <w:lang w:val="uk-UA"/>
        </w:rPr>
        <w:t>Janda V. Muscles, central nervous motor regulation and back problems.// Neuro biologic Mechanisms in Manipulative Therapy: Plenums Press. - New York-London, 1978.- P. 27-41.</w:t>
      </w:r>
    </w:p>
    <w:p w14:paraId="1B8FB27F" w14:textId="746F7278" w:rsidR="00D957B6" w:rsidRDefault="00D957B6" w:rsidP="00D957B6">
      <w:pPr>
        <w:spacing w:after="0" w:line="360" w:lineRule="auto"/>
        <w:ind w:firstLine="680"/>
        <w:jc w:val="both"/>
        <w:rPr>
          <w:color w:val="000000"/>
          <w:szCs w:val="28"/>
          <w:lang w:val="uk-UA"/>
        </w:rPr>
      </w:pPr>
      <w:r>
        <w:rPr>
          <w:color w:val="000000"/>
          <w:szCs w:val="28"/>
          <w:lang w:val="uk-UA"/>
        </w:rPr>
        <w:t>3</w:t>
      </w:r>
      <w:r w:rsidR="005D78A0">
        <w:rPr>
          <w:color w:val="000000"/>
          <w:szCs w:val="28"/>
          <w:lang w:val="uk-UA"/>
        </w:rPr>
        <w:t>9</w:t>
      </w:r>
      <w:r w:rsidRPr="003A02AA">
        <w:rPr>
          <w:color w:val="000000"/>
          <w:szCs w:val="28"/>
          <w:lang w:val="uk-UA"/>
        </w:rPr>
        <w:t>.</w:t>
      </w:r>
      <w:r>
        <w:rPr>
          <w:color w:val="000000"/>
          <w:szCs w:val="28"/>
          <w:lang w:val="uk-UA"/>
        </w:rPr>
        <w:t xml:space="preserve"> </w:t>
      </w:r>
      <w:r w:rsidRPr="003A02AA">
        <w:rPr>
          <w:color w:val="000000"/>
          <w:szCs w:val="28"/>
          <w:lang w:val="uk-UA"/>
        </w:rPr>
        <w:t>McCarroll J.R., Shelbourne K.D., Patel D.V. Anterior cruciate ligament injuries in young athletes. Recommendations for treatment and rehabilitation // Sports Med. – London, 1995. - P. 117-127</w:t>
      </w:r>
    </w:p>
    <w:p w14:paraId="72BF85D4" w14:textId="15B24049" w:rsidR="00D957B6" w:rsidRDefault="005D78A0" w:rsidP="00D957B6">
      <w:pPr>
        <w:spacing w:after="0" w:line="360" w:lineRule="auto"/>
        <w:ind w:firstLine="680"/>
        <w:jc w:val="both"/>
        <w:rPr>
          <w:color w:val="000000"/>
          <w:szCs w:val="28"/>
          <w:lang w:val="uk-UA"/>
        </w:rPr>
      </w:pPr>
      <w:r>
        <w:rPr>
          <w:color w:val="000000"/>
          <w:szCs w:val="28"/>
          <w:lang w:val="uk-UA"/>
        </w:rPr>
        <w:t>40</w:t>
      </w:r>
      <w:r w:rsidR="00D957B6">
        <w:rPr>
          <w:color w:val="000000"/>
          <w:szCs w:val="28"/>
          <w:lang w:val="uk-UA"/>
        </w:rPr>
        <w:t xml:space="preserve">. </w:t>
      </w:r>
      <w:r w:rsidR="00D957B6" w:rsidRPr="008C62D4">
        <w:rPr>
          <w:color w:val="000000"/>
          <w:szCs w:val="28"/>
          <w:lang w:val="uk-UA"/>
        </w:rPr>
        <w:t>Musselman K.E. Clinical significance testing in rehabilitation research: what, why and how / K.E. Musselman // Physical therapy reviews – Vol. 12. – № 4. – P. 287–296.</w:t>
      </w:r>
    </w:p>
    <w:p w14:paraId="387E1219" w14:textId="1AA7031F" w:rsidR="00D957B6" w:rsidRDefault="005D78A0" w:rsidP="00D957B6">
      <w:pPr>
        <w:spacing w:after="0" w:line="360" w:lineRule="auto"/>
        <w:ind w:firstLine="680"/>
        <w:jc w:val="both"/>
        <w:rPr>
          <w:color w:val="000000"/>
          <w:szCs w:val="28"/>
          <w:lang w:val="uk-UA"/>
        </w:rPr>
      </w:pPr>
      <w:r>
        <w:rPr>
          <w:color w:val="000000"/>
          <w:szCs w:val="28"/>
          <w:lang w:val="uk-UA"/>
        </w:rPr>
        <w:t>41</w:t>
      </w:r>
      <w:r w:rsidR="00D957B6">
        <w:rPr>
          <w:color w:val="000000"/>
          <w:szCs w:val="28"/>
          <w:lang w:val="uk-UA"/>
        </w:rPr>
        <w:t xml:space="preserve">. </w:t>
      </w:r>
      <w:r w:rsidR="00D957B6" w:rsidRPr="00BC7911">
        <w:rPr>
          <w:color w:val="000000"/>
          <w:szCs w:val="28"/>
          <w:lang w:val="uk-UA"/>
        </w:rPr>
        <w:t>Physical Medicine &amp; Rehabilitation. Fourth edition. Edited by Randall L.</w:t>
      </w:r>
      <w:r w:rsidR="00D957B6">
        <w:rPr>
          <w:color w:val="000000"/>
          <w:szCs w:val="28"/>
          <w:lang w:val="uk-UA"/>
        </w:rPr>
        <w:t xml:space="preserve"> </w:t>
      </w:r>
      <w:r w:rsidR="00D957B6" w:rsidRPr="00BC7911">
        <w:rPr>
          <w:color w:val="000000"/>
          <w:szCs w:val="28"/>
          <w:lang w:val="uk-UA"/>
        </w:rPr>
        <w:t>Braddom. Saunders Elsevier. – 2011. – 1506 p.</w:t>
      </w:r>
    </w:p>
    <w:p w14:paraId="67EFD1AC" w14:textId="7E9E8C22" w:rsidR="006B4F86" w:rsidRDefault="005D78A0" w:rsidP="00D957B6">
      <w:pPr>
        <w:spacing w:after="0" w:line="360" w:lineRule="auto"/>
        <w:ind w:firstLine="709"/>
        <w:jc w:val="both"/>
        <w:rPr>
          <w:szCs w:val="28"/>
          <w:lang w:val="uk-UA"/>
        </w:rPr>
      </w:pPr>
      <w:r>
        <w:rPr>
          <w:color w:val="000000"/>
          <w:szCs w:val="28"/>
          <w:lang w:val="uk-UA"/>
        </w:rPr>
        <w:t>42</w:t>
      </w:r>
      <w:r w:rsidR="00D957B6">
        <w:rPr>
          <w:color w:val="000000"/>
          <w:szCs w:val="28"/>
          <w:lang w:val="uk-UA"/>
        </w:rPr>
        <w:t xml:space="preserve">. </w:t>
      </w:r>
      <w:r w:rsidR="00D957B6" w:rsidRPr="00BC7911">
        <w:rPr>
          <w:color w:val="000000"/>
          <w:szCs w:val="28"/>
          <w:lang w:val="uk-UA"/>
        </w:rPr>
        <w:t>Physical Rehabilitation. – 6th Edition by Susan B. O'Sullivan, Thomas J.</w:t>
      </w:r>
      <w:r w:rsidR="00D957B6">
        <w:rPr>
          <w:color w:val="000000"/>
          <w:szCs w:val="28"/>
          <w:lang w:val="uk-UA"/>
        </w:rPr>
        <w:t xml:space="preserve"> </w:t>
      </w:r>
      <w:r w:rsidR="00D957B6" w:rsidRPr="00BC7911">
        <w:rPr>
          <w:color w:val="000000"/>
          <w:szCs w:val="28"/>
          <w:lang w:val="uk-UA"/>
        </w:rPr>
        <w:t>Schmitz T., George Fulk (Author): F.A. Davis Company, 2007 – 1383 p.</w:t>
      </w:r>
    </w:p>
    <w:p w14:paraId="5740DF28" w14:textId="77777777" w:rsidR="006B4F86" w:rsidRDefault="006B4F86">
      <w:pPr>
        <w:spacing w:line="259" w:lineRule="auto"/>
        <w:rPr>
          <w:szCs w:val="28"/>
          <w:lang w:val="uk-UA"/>
        </w:rPr>
      </w:pPr>
      <w:r>
        <w:rPr>
          <w:szCs w:val="28"/>
          <w:lang w:val="uk-UA"/>
        </w:rPr>
        <w:br w:type="page"/>
      </w:r>
    </w:p>
    <w:p w14:paraId="35745004" w14:textId="77777777" w:rsidR="006B4F86" w:rsidRPr="006B4F86" w:rsidRDefault="006B4F86" w:rsidP="00C90066">
      <w:pPr>
        <w:spacing w:after="0" w:line="360" w:lineRule="auto"/>
        <w:jc w:val="center"/>
        <w:rPr>
          <w:b/>
          <w:bCs/>
          <w:szCs w:val="28"/>
          <w:lang w:val="uk-UA"/>
        </w:rPr>
      </w:pPr>
      <w:r w:rsidRPr="006B4F86">
        <w:rPr>
          <w:b/>
          <w:bCs/>
          <w:szCs w:val="28"/>
          <w:lang w:val="uk-UA"/>
        </w:rPr>
        <w:lastRenderedPageBreak/>
        <w:t>ДОДАТОК</w:t>
      </w:r>
    </w:p>
    <w:p w14:paraId="6F887ACE" w14:textId="4A2E846A" w:rsidR="006B4F86" w:rsidRPr="006B4F86" w:rsidRDefault="006B4F86" w:rsidP="00C90066">
      <w:pPr>
        <w:spacing w:after="0" w:line="360" w:lineRule="auto"/>
        <w:jc w:val="center"/>
        <w:rPr>
          <w:b/>
          <w:bCs/>
          <w:szCs w:val="28"/>
          <w:lang w:val="uk-UA"/>
        </w:rPr>
      </w:pPr>
      <w:r w:rsidRPr="006B4F86">
        <w:rPr>
          <w:b/>
          <w:bCs/>
          <w:szCs w:val="28"/>
          <w:lang w:val="uk-UA"/>
        </w:rPr>
        <w:t>Вправи ЛФК при остеохондрозі шийного відділу хребта</w:t>
      </w:r>
    </w:p>
    <w:p w14:paraId="4C487183" w14:textId="7CD2F3B6" w:rsidR="006B4F86" w:rsidRDefault="00376BF7" w:rsidP="00455A84">
      <w:pPr>
        <w:spacing w:after="0" w:line="360" w:lineRule="auto"/>
        <w:jc w:val="center"/>
        <w:rPr>
          <w:szCs w:val="28"/>
          <w:lang w:val="uk-UA"/>
        </w:rPr>
      </w:pPr>
      <w:r>
        <w:rPr>
          <w:noProof/>
          <w:szCs w:val="28"/>
          <w:lang w:eastAsia="ru-RU"/>
        </w:rPr>
        <w:drawing>
          <wp:inline distT="0" distB="0" distL="0" distR="0" wp14:anchorId="199674C6" wp14:editId="11243933">
            <wp:extent cx="4325730" cy="6254262"/>
            <wp:effectExtent l="0" t="0" r="0" b="0"/>
            <wp:docPr id="1047925657"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325730" cy="6254262"/>
                    </a:xfrm>
                    <a:prstGeom prst="rect">
                      <a:avLst/>
                    </a:prstGeom>
                    <a:noFill/>
                    <a:ln>
                      <a:noFill/>
                    </a:ln>
                  </pic:spPr>
                </pic:pic>
              </a:graphicData>
            </a:graphic>
          </wp:inline>
        </w:drawing>
      </w:r>
    </w:p>
    <w:p w14:paraId="4E7A43DB" w14:textId="0D71DCED" w:rsidR="000D5908" w:rsidRPr="000D5908" w:rsidRDefault="000D5908" w:rsidP="000D5908">
      <w:pPr>
        <w:spacing w:after="0" w:line="360" w:lineRule="auto"/>
        <w:ind w:firstLine="709"/>
        <w:jc w:val="both"/>
        <w:rPr>
          <w:b/>
          <w:bCs/>
          <w:szCs w:val="28"/>
          <w:lang w:val="uk-UA"/>
        </w:rPr>
      </w:pPr>
      <w:r w:rsidRPr="000D5908">
        <w:rPr>
          <w:b/>
          <w:bCs/>
          <w:szCs w:val="28"/>
          <w:lang w:val="uk-UA"/>
        </w:rPr>
        <w:t>Вправи для шиї</w:t>
      </w:r>
      <w:r>
        <w:rPr>
          <w:b/>
          <w:bCs/>
          <w:szCs w:val="28"/>
          <w:lang w:val="uk-UA"/>
        </w:rPr>
        <w:t>:</w:t>
      </w:r>
    </w:p>
    <w:p w14:paraId="4389FC1B" w14:textId="65017AAB" w:rsidR="000D5908" w:rsidRPr="000D5908" w:rsidRDefault="000D5908" w:rsidP="000D5908">
      <w:pPr>
        <w:spacing w:after="0" w:line="360" w:lineRule="auto"/>
        <w:ind w:firstLine="709"/>
        <w:jc w:val="both"/>
        <w:rPr>
          <w:szCs w:val="28"/>
          <w:lang w:val="uk-UA"/>
        </w:rPr>
      </w:pPr>
      <w:r>
        <w:rPr>
          <w:szCs w:val="28"/>
          <w:lang w:val="uk-UA"/>
        </w:rPr>
        <w:t>1. В</w:t>
      </w:r>
      <w:r w:rsidRPr="000D5908">
        <w:rPr>
          <w:szCs w:val="28"/>
          <w:lang w:val="uk-UA"/>
        </w:rPr>
        <w:t>станьте рівно або сядьте на зручний стілець із рівною спинкою, піднімайте та опускайте підборіддя. Опустіть його до самих грудей наскільки це можливо, зробивши видих. Потім підніміть вгору, зробивши вдих, але не закидайте голову. Виконуйте щонайменше 10 разів.</w:t>
      </w:r>
    </w:p>
    <w:p w14:paraId="1F995F98" w14:textId="467C837F" w:rsidR="000D5908" w:rsidRPr="000D5908" w:rsidRDefault="000D5908" w:rsidP="000D5908">
      <w:pPr>
        <w:spacing w:after="0" w:line="360" w:lineRule="auto"/>
        <w:ind w:firstLine="709"/>
        <w:jc w:val="both"/>
        <w:rPr>
          <w:szCs w:val="28"/>
          <w:lang w:val="uk-UA"/>
        </w:rPr>
      </w:pPr>
      <w:r>
        <w:rPr>
          <w:szCs w:val="28"/>
          <w:lang w:val="uk-UA"/>
        </w:rPr>
        <w:t xml:space="preserve">2. </w:t>
      </w:r>
      <w:r w:rsidRPr="000D5908">
        <w:rPr>
          <w:szCs w:val="28"/>
          <w:lang w:val="uk-UA"/>
        </w:rPr>
        <w:t>Сидячи прямо або стоячи, виконуйте повороти головою, повертаючись у вихідне положення. Виконуйте цю вправу повільно та спокійно по 5 разів.</w:t>
      </w:r>
    </w:p>
    <w:p w14:paraId="59F4FE25" w14:textId="50FB8CC7" w:rsidR="000D5908" w:rsidRPr="000D5908" w:rsidRDefault="000D5908" w:rsidP="000D5908">
      <w:pPr>
        <w:spacing w:after="0" w:line="360" w:lineRule="auto"/>
        <w:ind w:firstLine="709"/>
        <w:jc w:val="both"/>
        <w:rPr>
          <w:szCs w:val="28"/>
          <w:lang w:val="uk-UA"/>
        </w:rPr>
      </w:pPr>
      <w:r>
        <w:rPr>
          <w:szCs w:val="28"/>
          <w:lang w:val="uk-UA"/>
        </w:rPr>
        <w:lastRenderedPageBreak/>
        <w:t xml:space="preserve">3. </w:t>
      </w:r>
      <w:r w:rsidRPr="000D5908">
        <w:rPr>
          <w:szCs w:val="28"/>
          <w:lang w:val="uk-UA"/>
        </w:rPr>
        <w:t>Вихідне становище те саме. Нахили голови ліворуч і праворуч, намагайтеся при нахилі торкнутися вухом плеча. Робіть по 5 разів.</w:t>
      </w:r>
    </w:p>
    <w:p w14:paraId="26C6A690" w14:textId="766B45E9" w:rsidR="000D5908" w:rsidRPr="000D5908" w:rsidRDefault="000D5908" w:rsidP="000D5908">
      <w:pPr>
        <w:spacing w:after="0" w:line="360" w:lineRule="auto"/>
        <w:ind w:firstLine="709"/>
        <w:jc w:val="both"/>
        <w:rPr>
          <w:szCs w:val="28"/>
          <w:lang w:val="uk-UA"/>
        </w:rPr>
      </w:pPr>
      <w:r>
        <w:rPr>
          <w:szCs w:val="28"/>
          <w:lang w:val="uk-UA"/>
        </w:rPr>
        <w:t xml:space="preserve">4. </w:t>
      </w:r>
      <w:r w:rsidRPr="000D5908">
        <w:rPr>
          <w:szCs w:val="28"/>
          <w:lang w:val="uk-UA"/>
        </w:rPr>
        <w:t>Трохи відкиньте голову назад, а тепер постарайтеся притискати підборіддя до яремної ямки, зробіть 5 повторень.</w:t>
      </w:r>
    </w:p>
    <w:p w14:paraId="2DF0A2FA" w14:textId="43E83700" w:rsidR="000D5908" w:rsidRPr="000D5908" w:rsidRDefault="000D5908" w:rsidP="000D5908">
      <w:pPr>
        <w:spacing w:after="0" w:line="360" w:lineRule="auto"/>
        <w:ind w:firstLine="709"/>
        <w:jc w:val="both"/>
        <w:rPr>
          <w:szCs w:val="28"/>
          <w:lang w:val="uk-UA"/>
        </w:rPr>
      </w:pPr>
      <w:r>
        <w:rPr>
          <w:szCs w:val="28"/>
          <w:lang w:val="uk-UA"/>
        </w:rPr>
        <w:t xml:space="preserve">5. </w:t>
      </w:r>
      <w:r w:rsidRPr="000D5908">
        <w:rPr>
          <w:szCs w:val="28"/>
          <w:lang w:val="uk-UA"/>
        </w:rPr>
        <w:t>Також стоячи або сидячи, покладіть долоню на лоб (ліву чи праву неважливо). Сильно натискайте на лоба долонею, але голова повинна залишатися нерухомою. Виконуйте 3 рази по 10 секунд.</w:t>
      </w:r>
    </w:p>
    <w:p w14:paraId="0C3B3371" w14:textId="3C5B56BE" w:rsidR="00455A84" w:rsidRPr="00B16623" w:rsidRDefault="000D5908" w:rsidP="000D5908">
      <w:pPr>
        <w:spacing w:after="0" w:line="360" w:lineRule="auto"/>
        <w:ind w:firstLine="709"/>
        <w:jc w:val="both"/>
        <w:rPr>
          <w:szCs w:val="28"/>
          <w:lang w:val="uk-UA"/>
        </w:rPr>
      </w:pPr>
      <w:r>
        <w:rPr>
          <w:szCs w:val="28"/>
          <w:lang w:val="uk-UA"/>
        </w:rPr>
        <w:t xml:space="preserve">6. </w:t>
      </w:r>
      <w:r w:rsidRPr="000D5908">
        <w:rPr>
          <w:szCs w:val="28"/>
          <w:lang w:val="uk-UA"/>
        </w:rPr>
        <w:t>Та ж вправа, тільки долоня накладається на ліву скроню, потім на праву скроню, потім на потилицю. Суть вправ у тому, що голова і долоня ніби опираються один одному.</w:t>
      </w:r>
    </w:p>
    <w:sectPr w:rsidR="00455A84" w:rsidRPr="00B16623" w:rsidSect="005D121B">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320ACA"/>
    <w:multiLevelType w:val="multilevel"/>
    <w:tmpl w:val="1FC8A8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4C132E6"/>
    <w:multiLevelType w:val="multilevel"/>
    <w:tmpl w:val="D90C3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0F44A03"/>
    <w:multiLevelType w:val="hybridMultilevel"/>
    <w:tmpl w:val="14EE6D84"/>
    <w:lvl w:ilvl="0" w:tplc="C25CF5E6">
      <w:start w:val="1"/>
      <w:numFmt w:val="decimal"/>
      <w:lvlText w:val="%1)"/>
      <w:lvlJc w:val="left"/>
      <w:pPr>
        <w:tabs>
          <w:tab w:val="num" w:pos="1319"/>
        </w:tabs>
        <w:ind w:left="1319" w:hanging="1035"/>
      </w:pPr>
      <w:rPr>
        <w:rFonts w:hint="default"/>
      </w:rPr>
    </w:lvl>
    <w:lvl w:ilvl="1" w:tplc="04190019" w:tentative="1">
      <w:start w:val="1"/>
      <w:numFmt w:val="lowerLetter"/>
      <w:lvlText w:val="%2."/>
      <w:lvlJc w:val="left"/>
      <w:pPr>
        <w:tabs>
          <w:tab w:val="num" w:pos="1015"/>
        </w:tabs>
        <w:ind w:left="1015" w:hanging="360"/>
      </w:pPr>
    </w:lvl>
    <w:lvl w:ilvl="2" w:tplc="0419001B" w:tentative="1">
      <w:start w:val="1"/>
      <w:numFmt w:val="lowerRoman"/>
      <w:lvlText w:val="%3."/>
      <w:lvlJc w:val="right"/>
      <w:pPr>
        <w:tabs>
          <w:tab w:val="num" w:pos="1735"/>
        </w:tabs>
        <w:ind w:left="1735" w:hanging="180"/>
      </w:pPr>
    </w:lvl>
    <w:lvl w:ilvl="3" w:tplc="0419000F" w:tentative="1">
      <w:start w:val="1"/>
      <w:numFmt w:val="decimal"/>
      <w:lvlText w:val="%4."/>
      <w:lvlJc w:val="left"/>
      <w:pPr>
        <w:tabs>
          <w:tab w:val="num" w:pos="2455"/>
        </w:tabs>
        <w:ind w:left="2455" w:hanging="360"/>
      </w:pPr>
    </w:lvl>
    <w:lvl w:ilvl="4" w:tplc="04190019" w:tentative="1">
      <w:start w:val="1"/>
      <w:numFmt w:val="lowerLetter"/>
      <w:lvlText w:val="%5."/>
      <w:lvlJc w:val="left"/>
      <w:pPr>
        <w:tabs>
          <w:tab w:val="num" w:pos="3175"/>
        </w:tabs>
        <w:ind w:left="3175" w:hanging="360"/>
      </w:pPr>
    </w:lvl>
    <w:lvl w:ilvl="5" w:tplc="0419001B" w:tentative="1">
      <w:start w:val="1"/>
      <w:numFmt w:val="lowerRoman"/>
      <w:lvlText w:val="%6."/>
      <w:lvlJc w:val="right"/>
      <w:pPr>
        <w:tabs>
          <w:tab w:val="num" w:pos="3895"/>
        </w:tabs>
        <w:ind w:left="3895" w:hanging="180"/>
      </w:pPr>
    </w:lvl>
    <w:lvl w:ilvl="6" w:tplc="0419000F" w:tentative="1">
      <w:start w:val="1"/>
      <w:numFmt w:val="decimal"/>
      <w:lvlText w:val="%7."/>
      <w:lvlJc w:val="left"/>
      <w:pPr>
        <w:tabs>
          <w:tab w:val="num" w:pos="4615"/>
        </w:tabs>
        <w:ind w:left="4615" w:hanging="360"/>
      </w:pPr>
    </w:lvl>
    <w:lvl w:ilvl="7" w:tplc="04190019" w:tentative="1">
      <w:start w:val="1"/>
      <w:numFmt w:val="lowerLetter"/>
      <w:lvlText w:val="%8."/>
      <w:lvlJc w:val="left"/>
      <w:pPr>
        <w:tabs>
          <w:tab w:val="num" w:pos="5335"/>
        </w:tabs>
        <w:ind w:left="5335" w:hanging="360"/>
      </w:pPr>
    </w:lvl>
    <w:lvl w:ilvl="8" w:tplc="0419001B" w:tentative="1">
      <w:start w:val="1"/>
      <w:numFmt w:val="lowerRoman"/>
      <w:lvlText w:val="%9."/>
      <w:lvlJc w:val="right"/>
      <w:pPr>
        <w:tabs>
          <w:tab w:val="num" w:pos="6055"/>
        </w:tabs>
        <w:ind w:left="6055" w:hanging="180"/>
      </w:pPr>
    </w:lvl>
  </w:abstractNum>
  <w:abstractNum w:abstractNumId="3" w15:restartNumberingAfterBreak="0">
    <w:nsid w:val="6CDD2C55"/>
    <w:multiLevelType w:val="multilevel"/>
    <w:tmpl w:val="C592F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3072A69"/>
    <w:multiLevelType w:val="multilevel"/>
    <w:tmpl w:val="5B2E5C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4"/>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4088"/>
    <w:rsid w:val="00001316"/>
    <w:rsid w:val="00010ACC"/>
    <w:rsid w:val="00047FCD"/>
    <w:rsid w:val="00083596"/>
    <w:rsid w:val="00083B92"/>
    <w:rsid w:val="00093A89"/>
    <w:rsid w:val="00095B60"/>
    <w:rsid w:val="000A7FE0"/>
    <w:rsid w:val="000B1BD0"/>
    <w:rsid w:val="000B7463"/>
    <w:rsid w:val="000C7EE8"/>
    <w:rsid w:val="000D42F5"/>
    <w:rsid w:val="000D48FE"/>
    <w:rsid w:val="000D5908"/>
    <w:rsid w:val="000E48E3"/>
    <w:rsid w:val="000E54C5"/>
    <w:rsid w:val="001062E4"/>
    <w:rsid w:val="00111AE2"/>
    <w:rsid w:val="00124FE6"/>
    <w:rsid w:val="00137CE8"/>
    <w:rsid w:val="001441E8"/>
    <w:rsid w:val="00146CFA"/>
    <w:rsid w:val="00152B17"/>
    <w:rsid w:val="001547B0"/>
    <w:rsid w:val="0017031E"/>
    <w:rsid w:val="001744AD"/>
    <w:rsid w:val="00180B85"/>
    <w:rsid w:val="00184182"/>
    <w:rsid w:val="001B139B"/>
    <w:rsid w:val="001B475C"/>
    <w:rsid w:val="001C3F50"/>
    <w:rsid w:val="001D7DCF"/>
    <w:rsid w:val="002001E7"/>
    <w:rsid w:val="00207F2B"/>
    <w:rsid w:val="00250152"/>
    <w:rsid w:val="00260D36"/>
    <w:rsid w:val="00263B88"/>
    <w:rsid w:val="00271F39"/>
    <w:rsid w:val="00276955"/>
    <w:rsid w:val="00287529"/>
    <w:rsid w:val="00294018"/>
    <w:rsid w:val="002B0561"/>
    <w:rsid w:val="002B1875"/>
    <w:rsid w:val="002C1D08"/>
    <w:rsid w:val="002C6734"/>
    <w:rsid w:val="002C7CDF"/>
    <w:rsid w:val="002F718D"/>
    <w:rsid w:val="00327514"/>
    <w:rsid w:val="00331619"/>
    <w:rsid w:val="00332624"/>
    <w:rsid w:val="0034015E"/>
    <w:rsid w:val="00352974"/>
    <w:rsid w:val="00361F76"/>
    <w:rsid w:val="003677A4"/>
    <w:rsid w:val="00372E7C"/>
    <w:rsid w:val="00376BF7"/>
    <w:rsid w:val="00380889"/>
    <w:rsid w:val="00383744"/>
    <w:rsid w:val="00384A9C"/>
    <w:rsid w:val="003914EE"/>
    <w:rsid w:val="003B4C0F"/>
    <w:rsid w:val="003B6513"/>
    <w:rsid w:val="003B6FA1"/>
    <w:rsid w:val="003B7F94"/>
    <w:rsid w:val="003C7F52"/>
    <w:rsid w:val="003E2594"/>
    <w:rsid w:val="003E4BD4"/>
    <w:rsid w:val="003E7951"/>
    <w:rsid w:val="003F79FF"/>
    <w:rsid w:val="0040447B"/>
    <w:rsid w:val="00405BB7"/>
    <w:rsid w:val="00413915"/>
    <w:rsid w:val="00423509"/>
    <w:rsid w:val="00425AC5"/>
    <w:rsid w:val="0044772C"/>
    <w:rsid w:val="00447C6E"/>
    <w:rsid w:val="00455A84"/>
    <w:rsid w:val="00463218"/>
    <w:rsid w:val="00472123"/>
    <w:rsid w:val="004749E5"/>
    <w:rsid w:val="00474E8E"/>
    <w:rsid w:val="00482AA9"/>
    <w:rsid w:val="00491AAE"/>
    <w:rsid w:val="004A22E4"/>
    <w:rsid w:val="004A2793"/>
    <w:rsid w:val="004B229D"/>
    <w:rsid w:val="004B6AEA"/>
    <w:rsid w:val="004D4044"/>
    <w:rsid w:val="004E7C4E"/>
    <w:rsid w:val="004F3FDF"/>
    <w:rsid w:val="00502801"/>
    <w:rsid w:val="00526D98"/>
    <w:rsid w:val="00553833"/>
    <w:rsid w:val="00553E73"/>
    <w:rsid w:val="005A0299"/>
    <w:rsid w:val="005D121B"/>
    <w:rsid w:val="005D78A0"/>
    <w:rsid w:val="005E170B"/>
    <w:rsid w:val="005E696D"/>
    <w:rsid w:val="005F1C8C"/>
    <w:rsid w:val="005F6E55"/>
    <w:rsid w:val="00615D8F"/>
    <w:rsid w:val="00615E80"/>
    <w:rsid w:val="006228C2"/>
    <w:rsid w:val="006275EE"/>
    <w:rsid w:val="0063246A"/>
    <w:rsid w:val="00637BEC"/>
    <w:rsid w:val="00644A83"/>
    <w:rsid w:val="006569C6"/>
    <w:rsid w:val="00656EE8"/>
    <w:rsid w:val="00662207"/>
    <w:rsid w:val="006626BB"/>
    <w:rsid w:val="00685E26"/>
    <w:rsid w:val="0069076F"/>
    <w:rsid w:val="0069270D"/>
    <w:rsid w:val="006A415D"/>
    <w:rsid w:val="006A65DB"/>
    <w:rsid w:val="006B4F86"/>
    <w:rsid w:val="006C7E88"/>
    <w:rsid w:val="006D3EEB"/>
    <w:rsid w:val="006E1C67"/>
    <w:rsid w:val="006E2359"/>
    <w:rsid w:val="006E4088"/>
    <w:rsid w:val="006E66B0"/>
    <w:rsid w:val="006F0B3D"/>
    <w:rsid w:val="00700024"/>
    <w:rsid w:val="00716D9C"/>
    <w:rsid w:val="00722300"/>
    <w:rsid w:val="007335FA"/>
    <w:rsid w:val="00741C62"/>
    <w:rsid w:val="00744247"/>
    <w:rsid w:val="00744E45"/>
    <w:rsid w:val="00750221"/>
    <w:rsid w:val="00767447"/>
    <w:rsid w:val="007749E1"/>
    <w:rsid w:val="007A0AA4"/>
    <w:rsid w:val="007A5BCA"/>
    <w:rsid w:val="007B6E11"/>
    <w:rsid w:val="007C2650"/>
    <w:rsid w:val="007C4225"/>
    <w:rsid w:val="007D152F"/>
    <w:rsid w:val="007F0045"/>
    <w:rsid w:val="007F2ED7"/>
    <w:rsid w:val="008172E8"/>
    <w:rsid w:val="00837287"/>
    <w:rsid w:val="00867D52"/>
    <w:rsid w:val="00870D46"/>
    <w:rsid w:val="00870E91"/>
    <w:rsid w:val="00872FC1"/>
    <w:rsid w:val="00882760"/>
    <w:rsid w:val="00892B82"/>
    <w:rsid w:val="0089657C"/>
    <w:rsid w:val="008A4EE4"/>
    <w:rsid w:val="008B19D1"/>
    <w:rsid w:val="008D4EDD"/>
    <w:rsid w:val="008D5009"/>
    <w:rsid w:val="008D6181"/>
    <w:rsid w:val="008D6B18"/>
    <w:rsid w:val="00904A41"/>
    <w:rsid w:val="0091075B"/>
    <w:rsid w:val="00910C4E"/>
    <w:rsid w:val="0091401F"/>
    <w:rsid w:val="009204CD"/>
    <w:rsid w:val="009210D1"/>
    <w:rsid w:val="0094798F"/>
    <w:rsid w:val="0096359E"/>
    <w:rsid w:val="009663B9"/>
    <w:rsid w:val="00966832"/>
    <w:rsid w:val="00967BB9"/>
    <w:rsid w:val="00970355"/>
    <w:rsid w:val="0097412C"/>
    <w:rsid w:val="00974B22"/>
    <w:rsid w:val="009A181C"/>
    <w:rsid w:val="009A2EB4"/>
    <w:rsid w:val="009A76B5"/>
    <w:rsid w:val="009D3AEC"/>
    <w:rsid w:val="009D591C"/>
    <w:rsid w:val="009F76F5"/>
    <w:rsid w:val="00A231D1"/>
    <w:rsid w:val="00A74614"/>
    <w:rsid w:val="00A76FB4"/>
    <w:rsid w:val="00A81429"/>
    <w:rsid w:val="00A85394"/>
    <w:rsid w:val="00AA5B6D"/>
    <w:rsid w:val="00AB61EF"/>
    <w:rsid w:val="00AC1DBD"/>
    <w:rsid w:val="00AD2F82"/>
    <w:rsid w:val="00AE1278"/>
    <w:rsid w:val="00AE440A"/>
    <w:rsid w:val="00AE6DB7"/>
    <w:rsid w:val="00B16623"/>
    <w:rsid w:val="00B25CA4"/>
    <w:rsid w:val="00B26D6C"/>
    <w:rsid w:val="00B27372"/>
    <w:rsid w:val="00B461A1"/>
    <w:rsid w:val="00B60E19"/>
    <w:rsid w:val="00B757C9"/>
    <w:rsid w:val="00B86CD0"/>
    <w:rsid w:val="00B94DA9"/>
    <w:rsid w:val="00B97843"/>
    <w:rsid w:val="00BB4794"/>
    <w:rsid w:val="00BC025A"/>
    <w:rsid w:val="00BC2651"/>
    <w:rsid w:val="00BD16AE"/>
    <w:rsid w:val="00BD7518"/>
    <w:rsid w:val="00C05AC3"/>
    <w:rsid w:val="00C06493"/>
    <w:rsid w:val="00C07DAE"/>
    <w:rsid w:val="00C16F83"/>
    <w:rsid w:val="00C22EDD"/>
    <w:rsid w:val="00C32983"/>
    <w:rsid w:val="00C33AFB"/>
    <w:rsid w:val="00C33B43"/>
    <w:rsid w:val="00C34B23"/>
    <w:rsid w:val="00C36412"/>
    <w:rsid w:val="00C568ED"/>
    <w:rsid w:val="00C84A41"/>
    <w:rsid w:val="00C90066"/>
    <w:rsid w:val="00CB18BD"/>
    <w:rsid w:val="00CD3F84"/>
    <w:rsid w:val="00CD7713"/>
    <w:rsid w:val="00CE50BD"/>
    <w:rsid w:val="00CF14C2"/>
    <w:rsid w:val="00D12358"/>
    <w:rsid w:val="00D13C15"/>
    <w:rsid w:val="00D17028"/>
    <w:rsid w:val="00D259FF"/>
    <w:rsid w:val="00D3168E"/>
    <w:rsid w:val="00D31CAF"/>
    <w:rsid w:val="00D45698"/>
    <w:rsid w:val="00D521B5"/>
    <w:rsid w:val="00D56DAA"/>
    <w:rsid w:val="00D75FB2"/>
    <w:rsid w:val="00D77306"/>
    <w:rsid w:val="00D83D82"/>
    <w:rsid w:val="00D957B6"/>
    <w:rsid w:val="00DA1BAE"/>
    <w:rsid w:val="00DA2926"/>
    <w:rsid w:val="00DA74A4"/>
    <w:rsid w:val="00DB07CC"/>
    <w:rsid w:val="00DC018B"/>
    <w:rsid w:val="00DC22CB"/>
    <w:rsid w:val="00DD19B2"/>
    <w:rsid w:val="00DD669B"/>
    <w:rsid w:val="00E04E5F"/>
    <w:rsid w:val="00E05EF8"/>
    <w:rsid w:val="00E44D0F"/>
    <w:rsid w:val="00E55307"/>
    <w:rsid w:val="00E6228D"/>
    <w:rsid w:val="00E62F44"/>
    <w:rsid w:val="00E72438"/>
    <w:rsid w:val="00E878FF"/>
    <w:rsid w:val="00E9279E"/>
    <w:rsid w:val="00EA0818"/>
    <w:rsid w:val="00EA624E"/>
    <w:rsid w:val="00EA7900"/>
    <w:rsid w:val="00EB72B0"/>
    <w:rsid w:val="00ED168B"/>
    <w:rsid w:val="00ED2F05"/>
    <w:rsid w:val="00EE6B22"/>
    <w:rsid w:val="00EF7E60"/>
    <w:rsid w:val="00F01D46"/>
    <w:rsid w:val="00F05235"/>
    <w:rsid w:val="00F05CAA"/>
    <w:rsid w:val="00F1121F"/>
    <w:rsid w:val="00F336EF"/>
    <w:rsid w:val="00F45D4C"/>
    <w:rsid w:val="00F46689"/>
    <w:rsid w:val="00F57F1B"/>
    <w:rsid w:val="00F62B7A"/>
    <w:rsid w:val="00FA12AE"/>
    <w:rsid w:val="00FB2286"/>
    <w:rsid w:val="00FB2427"/>
    <w:rsid w:val="00FB5986"/>
    <w:rsid w:val="00FC5841"/>
    <w:rsid w:val="00FC7782"/>
    <w:rsid w:val="00FC7AA3"/>
    <w:rsid w:val="00FD2210"/>
    <w:rsid w:val="00FD46A3"/>
    <w:rsid w:val="00FF07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7E9B8E"/>
  <w15:docId w15:val="{B53AEA27-F650-42EE-87A6-0DA1B9A1F2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93A89"/>
    <w:pPr>
      <w:spacing w:line="240" w:lineRule="auto"/>
    </w:pPr>
    <w:rPr>
      <w:rFonts w:ascii="Times New Roman" w:hAnsi="Times New Roman"/>
      <w:kern w:val="0"/>
      <w:sz w:val="28"/>
    </w:rPr>
  </w:style>
  <w:style w:type="paragraph" w:styleId="1">
    <w:name w:val="heading 1"/>
    <w:basedOn w:val="a"/>
    <w:next w:val="a"/>
    <w:link w:val="10"/>
    <w:qFormat/>
    <w:rsid w:val="00F62B7A"/>
    <w:pPr>
      <w:keepNext/>
      <w:spacing w:before="240" w:after="60"/>
      <w:outlineLvl w:val="0"/>
    </w:pPr>
    <w:rPr>
      <w:rFonts w:ascii="Arial" w:eastAsia="Times New Roman" w:hAnsi="Arial" w:cs="Arial"/>
      <w:b/>
      <w:bCs/>
      <w:kern w:val="32"/>
      <w:sz w:val="32"/>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93A89"/>
    <w:pPr>
      <w:spacing w:after="0" w:line="240" w:lineRule="auto"/>
    </w:pPr>
    <w:rPr>
      <w:rFonts w:ascii="Calibri" w:eastAsia="Times New Roman" w:hAnsi="Calibri" w:cs="Times New Roman"/>
      <w:kern w:val="0"/>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Title"/>
    <w:basedOn w:val="a"/>
    <w:link w:val="a5"/>
    <w:qFormat/>
    <w:rsid w:val="00093A89"/>
    <w:pPr>
      <w:spacing w:after="0"/>
      <w:jc w:val="center"/>
    </w:pPr>
    <w:rPr>
      <w:rFonts w:eastAsia="Times New Roman" w:cs="Times New Roman"/>
      <w:sz w:val="36"/>
      <w:szCs w:val="20"/>
      <w:lang w:eastAsia="ru-RU"/>
    </w:rPr>
  </w:style>
  <w:style w:type="character" w:customStyle="1" w:styleId="a5">
    <w:name w:val="Заголовок Знак"/>
    <w:basedOn w:val="a0"/>
    <w:link w:val="a4"/>
    <w:rsid w:val="00093A89"/>
    <w:rPr>
      <w:rFonts w:ascii="Times New Roman" w:eastAsia="Times New Roman" w:hAnsi="Times New Roman" w:cs="Times New Roman"/>
      <w:kern w:val="0"/>
      <w:sz w:val="36"/>
      <w:szCs w:val="20"/>
      <w:lang w:val="ru-RU" w:eastAsia="ru-RU"/>
    </w:rPr>
  </w:style>
  <w:style w:type="paragraph" w:customStyle="1" w:styleId="Standard">
    <w:name w:val="Standard"/>
    <w:rsid w:val="00093A89"/>
    <w:pPr>
      <w:suppressAutoHyphens/>
      <w:autoSpaceDN w:val="0"/>
      <w:spacing w:after="0" w:line="240" w:lineRule="auto"/>
      <w:textAlignment w:val="baseline"/>
    </w:pPr>
    <w:rPr>
      <w:rFonts w:ascii="Liberation Serif" w:eastAsia="SimSun" w:hAnsi="Liberation Serif" w:cs="Mangal"/>
      <w:kern w:val="3"/>
      <w:sz w:val="24"/>
      <w:szCs w:val="24"/>
      <w:lang w:val="en-US" w:eastAsia="zh-CN" w:bidi="hi-IN"/>
    </w:rPr>
  </w:style>
  <w:style w:type="paragraph" w:customStyle="1" w:styleId="11">
    <w:name w:val="Жирный Знак1"/>
    <w:basedOn w:val="a"/>
    <w:link w:val="12"/>
    <w:autoRedefine/>
    <w:rsid w:val="00093A89"/>
    <w:pPr>
      <w:spacing w:after="0" w:line="360" w:lineRule="auto"/>
      <w:ind w:firstLine="709"/>
      <w:jc w:val="both"/>
    </w:pPr>
    <w:rPr>
      <w:rFonts w:eastAsia="Times New Roman" w:cs="Times New Roman"/>
      <w:b/>
      <w:szCs w:val="28"/>
      <w:lang w:eastAsia="uk-UA"/>
    </w:rPr>
  </w:style>
  <w:style w:type="character" w:customStyle="1" w:styleId="12">
    <w:name w:val="Жирный Знак1 Знак"/>
    <w:link w:val="11"/>
    <w:rsid w:val="00093A89"/>
    <w:rPr>
      <w:rFonts w:ascii="Times New Roman" w:eastAsia="Times New Roman" w:hAnsi="Times New Roman" w:cs="Times New Roman"/>
      <w:b/>
      <w:kern w:val="0"/>
      <w:sz w:val="28"/>
      <w:szCs w:val="28"/>
      <w:lang w:val="ru-RU" w:eastAsia="uk-UA"/>
    </w:rPr>
  </w:style>
  <w:style w:type="paragraph" w:styleId="a6">
    <w:name w:val="List Paragraph"/>
    <w:basedOn w:val="a"/>
    <w:uiPriority w:val="99"/>
    <w:qFormat/>
    <w:rsid w:val="006275EE"/>
    <w:pPr>
      <w:ind w:left="720"/>
      <w:contextualSpacing/>
    </w:pPr>
  </w:style>
  <w:style w:type="paragraph" w:styleId="a7">
    <w:name w:val="Normal (Web)"/>
    <w:basedOn w:val="a"/>
    <w:uiPriority w:val="99"/>
    <w:rsid w:val="00AC1DBD"/>
    <w:pPr>
      <w:spacing w:before="100" w:beforeAutospacing="1" w:after="100" w:afterAutospacing="1"/>
    </w:pPr>
    <w:rPr>
      <w:rFonts w:eastAsia="Times New Roman" w:cs="Times New Roman"/>
      <w:sz w:val="24"/>
      <w:szCs w:val="24"/>
      <w:lang w:val="uk" w:eastAsia="ru-RU"/>
    </w:rPr>
  </w:style>
  <w:style w:type="paragraph" w:customStyle="1" w:styleId="13">
    <w:name w:val="Обычный1"/>
    <w:rsid w:val="00F57F1B"/>
    <w:pPr>
      <w:spacing w:after="0" w:line="240" w:lineRule="auto"/>
    </w:pPr>
    <w:rPr>
      <w:rFonts w:ascii="Times New Roman" w:eastAsia="Times New Roman" w:hAnsi="Times New Roman" w:cs="Times New Roman"/>
      <w:snapToGrid w:val="0"/>
      <w:kern w:val="0"/>
      <w:sz w:val="20"/>
      <w:szCs w:val="20"/>
      <w:lang w:val="uk" w:eastAsia="ru-RU"/>
    </w:rPr>
  </w:style>
  <w:style w:type="character" w:customStyle="1" w:styleId="10">
    <w:name w:val="Заголовок 1 Знак"/>
    <w:basedOn w:val="a0"/>
    <w:link w:val="1"/>
    <w:rsid w:val="00F62B7A"/>
    <w:rPr>
      <w:rFonts w:ascii="Arial" w:eastAsia="Times New Roman" w:hAnsi="Arial" w:cs="Arial"/>
      <w:b/>
      <w:bCs/>
      <w:kern w:val="32"/>
      <w:sz w:val="32"/>
      <w:szCs w:val="32"/>
      <w:lang w:val="ru-RU" w:eastAsia="ru-RU"/>
    </w:rPr>
  </w:style>
  <w:style w:type="character" w:styleId="a8">
    <w:name w:val="Hyperlink"/>
    <w:basedOn w:val="a0"/>
    <w:uiPriority w:val="99"/>
    <w:semiHidden/>
    <w:rsid w:val="004B229D"/>
    <w:rPr>
      <w:rFonts w:cs="Times New Roman"/>
      <w:color w:val="0000FF"/>
      <w:u w:val="single"/>
    </w:rPr>
  </w:style>
  <w:style w:type="character" w:styleId="a9">
    <w:name w:val="Emphasis"/>
    <w:basedOn w:val="a0"/>
    <w:uiPriority w:val="99"/>
    <w:qFormat/>
    <w:rsid w:val="004B229D"/>
    <w:rPr>
      <w:rFonts w:cs="Times New Roman"/>
      <w:i/>
      <w:iCs/>
      <w:color w:val="4444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chart" Target="charts/chart1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image" Target="media/image1.emf"/><Relationship Id="rId12" Type="http://schemas.openxmlformats.org/officeDocument/2006/relationships/chart" Target="charts/chart5.xml"/><Relationship Id="rId17" Type="http://schemas.openxmlformats.org/officeDocument/2006/relationships/chart" Target="charts/chart10.xml"/><Relationship Id="rId2" Type="http://schemas.openxmlformats.org/officeDocument/2006/relationships/numbering" Target="numbering.xml"/><Relationship Id="rId16" Type="http://schemas.openxmlformats.org/officeDocument/2006/relationships/chart" Target="charts/chart9.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ink/ink1.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chart" Target="charts/chart8.xml"/><Relationship Id="rId10" Type="http://schemas.openxmlformats.org/officeDocument/2006/relationships/chart" Target="charts/chart3.xml"/><Relationship Id="rId19"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s>
</file>

<file path=word/charts/_rels/chart1.xml.rels><?xml version="1.0" encoding="UTF-8" standalone="yes"?>
<Relationships xmlns="http://schemas.openxmlformats.org/package/2006/relationships"><Relationship Id="rId3" Type="http://schemas.openxmlformats.org/officeDocument/2006/relationships/package" Target="../embeddings/_____Microsoft_Excel.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_____Microsoft_Excel9.xlsx"/><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package" Target="../embeddings/_____Microsoft_Excel10.xlsx"/><Relationship Id="rId2" Type="http://schemas.microsoft.com/office/2011/relationships/chartColorStyle" Target="colors11.xml"/><Relationship Id="rId1" Type="http://schemas.microsoft.com/office/2011/relationships/chartStyle" Target="style11.xml"/></Relationships>
</file>

<file path=word/charts/_rels/chart2.xml.rels><?xml version="1.0" encoding="UTF-8" standalone="yes"?>
<Relationships xmlns="http://schemas.openxmlformats.org/package/2006/relationships"><Relationship Id="rId3" Type="http://schemas.openxmlformats.org/officeDocument/2006/relationships/package" Target="../embeddings/_____Microsoft_Excel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_____Microsoft_Excel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_____Microsoft_Excel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_____Microsoft_Excel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_____Microsoft_Excel5.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_____Microsoft_Excel6.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_____Microsoft_Excel7.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_____Microsoft_Excel8.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solidFill>
          <a:schemeClr val="accent4">
            <a:lumMod val="20000"/>
            <a:lumOff val="80000"/>
          </a:schemeClr>
        </a:solidFill>
        <a:ln>
          <a:noFill/>
        </a:ln>
        <a:effectLst/>
        <a:sp3d/>
      </c:spPr>
    </c:floor>
    <c:sideWall>
      <c:thickness val="0"/>
      <c:spPr>
        <a:solidFill>
          <a:schemeClr val="accent4">
            <a:lumMod val="20000"/>
            <a:lumOff val="80000"/>
          </a:schemeClr>
        </a:solidFill>
        <a:ln>
          <a:noFill/>
        </a:ln>
        <a:effectLst/>
        <a:sp3d/>
      </c:spPr>
    </c:sideWall>
    <c:backWall>
      <c:thickness val="0"/>
      <c:spPr>
        <a:solidFill>
          <a:schemeClr val="accent4">
            <a:lumMod val="20000"/>
            <a:lumOff val="80000"/>
          </a:schemeClr>
        </a:solidFill>
        <a:ln>
          <a:noFill/>
        </a:ln>
        <a:effectLst/>
        <a:sp3d/>
      </c:spPr>
    </c:backWall>
    <c:plotArea>
      <c:layout>
        <c:manualLayout>
          <c:layoutTarget val="inner"/>
          <c:xMode val="edge"/>
          <c:yMode val="edge"/>
          <c:x val="6.6039661708953049E-2"/>
          <c:y val="8.7658730158730172E-2"/>
          <c:w val="0.90849737532808394"/>
          <c:h val="0.73376796650418696"/>
        </c:manualLayout>
      </c:layout>
      <c:bar3DChart>
        <c:barDir val="col"/>
        <c:grouping val="clustered"/>
        <c:varyColors val="0"/>
        <c:ser>
          <c:idx val="0"/>
          <c:order val="0"/>
          <c:tx>
            <c:strRef>
              <c:f>Лист1!$B$1</c:f>
              <c:strCache>
                <c:ptCount val="1"/>
                <c:pt idx="0">
                  <c:v>Головний біль</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cap="none" spc="0" baseline="0">
                    <a:ln w="9525">
                      <a:solidFill>
                        <a:schemeClr val="bg1"/>
                      </a:solidFill>
                      <a:prstDash val="solid"/>
                    </a:ln>
                    <a:solidFill>
                      <a:schemeClr val="accent5"/>
                    </a:solidFill>
                    <a:effectLst>
                      <a:outerShdw blurRad="12700" dist="38100" dir="2700000" algn="tl" rotWithShape="0">
                        <a:schemeClr val="accent5">
                          <a:lumMod val="60000"/>
                          <a:lumOff val="40000"/>
                        </a:schemeClr>
                      </a:outerShdw>
                    </a:effectLst>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c:f>
              <c:strCache>
                <c:ptCount val="1"/>
                <c:pt idx="0">
                  <c:v>Категория 1</c:v>
                </c:pt>
              </c:strCache>
            </c:strRef>
          </c:cat>
          <c:val>
            <c:numRef>
              <c:f>Лист1!$B$2</c:f>
              <c:numCache>
                <c:formatCode>General</c:formatCode>
                <c:ptCount val="1"/>
                <c:pt idx="0">
                  <c:v>94</c:v>
                </c:pt>
              </c:numCache>
            </c:numRef>
          </c:val>
          <c:extLst>
            <c:ext xmlns:c16="http://schemas.microsoft.com/office/drawing/2014/chart" uri="{C3380CC4-5D6E-409C-BE32-E72D297353CC}">
              <c16:uniqueId val="{00000000-7E8A-4634-A5E8-64DC3E7728CF}"/>
            </c:ext>
          </c:extLst>
        </c:ser>
        <c:ser>
          <c:idx val="1"/>
          <c:order val="1"/>
          <c:tx>
            <c:strRef>
              <c:f>Лист1!$C$1</c:f>
              <c:strCache>
                <c:ptCount val="1"/>
                <c:pt idx="0">
                  <c:v>Запаморочення</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cap="none" spc="0" baseline="0">
                    <a:ln w="6600">
                      <a:solidFill>
                        <a:schemeClr val="accent2"/>
                      </a:solidFill>
                      <a:prstDash val="solid"/>
                    </a:ln>
                    <a:solidFill>
                      <a:srgbClr val="FFFFFF"/>
                    </a:solidFill>
                    <a:effectLst>
                      <a:outerShdw dist="38100" dir="2700000" algn="tl" rotWithShape="0">
                        <a:schemeClr val="accent2"/>
                      </a:outerShdw>
                    </a:effectLst>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c:f>
              <c:strCache>
                <c:ptCount val="1"/>
                <c:pt idx="0">
                  <c:v>Категория 1</c:v>
                </c:pt>
              </c:strCache>
            </c:strRef>
          </c:cat>
          <c:val>
            <c:numRef>
              <c:f>Лист1!$C$2</c:f>
              <c:numCache>
                <c:formatCode>General</c:formatCode>
                <c:ptCount val="1"/>
                <c:pt idx="0">
                  <c:v>72</c:v>
                </c:pt>
              </c:numCache>
            </c:numRef>
          </c:val>
          <c:extLst>
            <c:ext xmlns:c16="http://schemas.microsoft.com/office/drawing/2014/chart" uri="{C3380CC4-5D6E-409C-BE32-E72D297353CC}">
              <c16:uniqueId val="{00000001-7E8A-4634-A5E8-64DC3E7728CF}"/>
            </c:ext>
          </c:extLst>
        </c:ser>
        <c:ser>
          <c:idx val="2"/>
          <c:order val="2"/>
          <c:tx>
            <c:strRef>
              <c:f>Лист1!$D$1</c:f>
              <c:strCache>
                <c:ptCount val="1"/>
                <c:pt idx="0">
                  <c:v>Посилення болю при різких рухах</c:v>
                </c:pt>
              </c:strCache>
            </c:strRef>
          </c:tx>
          <c:spPr>
            <a:solidFill>
              <a:schemeClr val="accent3"/>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cap="none" spc="0" baseline="0">
                    <a:ln/>
                    <a:solidFill>
                      <a:schemeClr val="accent3"/>
                    </a:solidFill>
                    <a:effectLst/>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c:f>
              <c:strCache>
                <c:ptCount val="1"/>
                <c:pt idx="0">
                  <c:v>Категория 1</c:v>
                </c:pt>
              </c:strCache>
            </c:strRef>
          </c:cat>
          <c:val>
            <c:numRef>
              <c:f>Лист1!$D$2</c:f>
              <c:numCache>
                <c:formatCode>General</c:formatCode>
                <c:ptCount val="1"/>
                <c:pt idx="0">
                  <c:v>100</c:v>
                </c:pt>
              </c:numCache>
            </c:numRef>
          </c:val>
          <c:extLst>
            <c:ext xmlns:c16="http://schemas.microsoft.com/office/drawing/2014/chart" uri="{C3380CC4-5D6E-409C-BE32-E72D297353CC}">
              <c16:uniqueId val="{00000002-7E8A-4634-A5E8-64DC3E7728CF}"/>
            </c:ext>
          </c:extLst>
        </c:ser>
        <c:ser>
          <c:idx val="3"/>
          <c:order val="3"/>
          <c:tx>
            <c:strRef>
              <c:f>Лист1!$E$1</c:f>
              <c:strCache>
                <c:ptCount val="1"/>
                <c:pt idx="0">
                  <c:v>Легке зниження слуху</c:v>
                </c:pt>
              </c:strCache>
            </c:strRef>
          </c:tx>
          <c:spPr>
            <a:solidFill>
              <a:schemeClr val="accent4"/>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cap="none" spc="0" baseline="0">
                    <a:ln w="12700" cmpd="sng">
                      <a:solidFill>
                        <a:schemeClr val="accent4"/>
                      </a:solidFill>
                      <a:prstDash val="solid"/>
                    </a:ln>
                    <a:gradFill>
                      <a:gsLst>
                        <a:gs pos="0">
                          <a:schemeClr val="accent4"/>
                        </a:gs>
                        <a:gs pos="4000">
                          <a:schemeClr val="accent4">
                            <a:lumMod val="60000"/>
                            <a:lumOff val="40000"/>
                          </a:schemeClr>
                        </a:gs>
                        <a:gs pos="87000">
                          <a:schemeClr val="accent4">
                            <a:lumMod val="20000"/>
                            <a:lumOff val="80000"/>
                          </a:schemeClr>
                        </a:gs>
                      </a:gsLst>
                      <a:lin ang="5400000"/>
                    </a:gradFill>
                    <a:effectLst/>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c:f>
              <c:strCache>
                <c:ptCount val="1"/>
                <c:pt idx="0">
                  <c:v>Категория 1</c:v>
                </c:pt>
              </c:strCache>
            </c:strRef>
          </c:cat>
          <c:val>
            <c:numRef>
              <c:f>Лист1!$E$2</c:f>
              <c:numCache>
                <c:formatCode>General</c:formatCode>
                <c:ptCount val="1"/>
                <c:pt idx="0">
                  <c:v>16</c:v>
                </c:pt>
              </c:numCache>
            </c:numRef>
          </c:val>
          <c:extLst>
            <c:ext xmlns:c16="http://schemas.microsoft.com/office/drawing/2014/chart" uri="{C3380CC4-5D6E-409C-BE32-E72D297353CC}">
              <c16:uniqueId val="{00000003-7E8A-4634-A5E8-64DC3E7728CF}"/>
            </c:ext>
          </c:extLst>
        </c:ser>
        <c:ser>
          <c:idx val="4"/>
          <c:order val="4"/>
          <c:tx>
            <c:strRef>
              <c:f>Лист1!$F$1</c:f>
              <c:strCache>
                <c:ptCount val="1"/>
                <c:pt idx="0">
                  <c:v>Зорові порушення</c:v>
                </c:pt>
              </c:strCache>
            </c:strRef>
          </c:tx>
          <c:spPr>
            <a:solidFill>
              <a:schemeClr val="accent5"/>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cap="none" spc="0" baseline="0">
                    <a:ln w="0"/>
                    <a:gradFill>
                      <a:gsLst>
                        <a:gs pos="0">
                          <a:schemeClr val="accent5">
                            <a:lumMod val="50000"/>
                          </a:schemeClr>
                        </a:gs>
                        <a:gs pos="50000">
                          <a:schemeClr val="accent5"/>
                        </a:gs>
                        <a:gs pos="100000">
                          <a:schemeClr val="accent5">
                            <a:lumMod val="60000"/>
                            <a:lumOff val="40000"/>
                          </a:schemeClr>
                        </a:gs>
                      </a:gsLst>
                      <a:lin ang="5400000"/>
                    </a:gradFill>
                    <a:effectLst>
                      <a:reflection blurRad="6350" stA="53000" endA="300" endPos="35500" dir="5400000" sy="-90000" algn="bl" rotWithShape="0"/>
                    </a:effectLst>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c:f>
              <c:strCache>
                <c:ptCount val="1"/>
                <c:pt idx="0">
                  <c:v>Категория 1</c:v>
                </c:pt>
              </c:strCache>
            </c:strRef>
          </c:cat>
          <c:val>
            <c:numRef>
              <c:f>Лист1!$F$2</c:f>
              <c:numCache>
                <c:formatCode>General</c:formatCode>
                <c:ptCount val="1"/>
                <c:pt idx="0">
                  <c:v>26</c:v>
                </c:pt>
              </c:numCache>
            </c:numRef>
          </c:val>
          <c:extLst>
            <c:ext xmlns:c16="http://schemas.microsoft.com/office/drawing/2014/chart" uri="{C3380CC4-5D6E-409C-BE32-E72D297353CC}">
              <c16:uniqueId val="{00000004-7E8A-4634-A5E8-64DC3E7728CF}"/>
            </c:ext>
          </c:extLst>
        </c:ser>
        <c:ser>
          <c:idx val="5"/>
          <c:order val="5"/>
          <c:tx>
            <c:strRef>
              <c:f>Лист1!$G$1</c:f>
              <c:strCache>
                <c:ptCount val="1"/>
                <c:pt idx="0">
                  <c:v>Біль в шиї</c:v>
                </c:pt>
              </c:strCache>
            </c:strRef>
          </c:tx>
          <c:spPr>
            <a:solidFill>
              <a:schemeClr val="accent6"/>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cap="none" spc="0" baseline="0">
                    <a:ln/>
                    <a:solidFill>
                      <a:schemeClr val="accent4"/>
                    </a:solidFill>
                    <a:effectLst/>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c:f>
              <c:strCache>
                <c:ptCount val="1"/>
                <c:pt idx="0">
                  <c:v>Категория 1</c:v>
                </c:pt>
              </c:strCache>
            </c:strRef>
          </c:cat>
          <c:val>
            <c:numRef>
              <c:f>Лист1!$G$2</c:f>
              <c:numCache>
                <c:formatCode>General</c:formatCode>
                <c:ptCount val="1"/>
                <c:pt idx="0">
                  <c:v>94</c:v>
                </c:pt>
              </c:numCache>
            </c:numRef>
          </c:val>
          <c:extLst>
            <c:ext xmlns:c16="http://schemas.microsoft.com/office/drawing/2014/chart" uri="{C3380CC4-5D6E-409C-BE32-E72D297353CC}">
              <c16:uniqueId val="{00000005-7E8A-4634-A5E8-64DC3E7728CF}"/>
            </c:ext>
          </c:extLst>
        </c:ser>
        <c:ser>
          <c:idx val="6"/>
          <c:order val="6"/>
          <c:tx>
            <c:strRef>
              <c:f>Лист1!$H$1</c:f>
              <c:strCache>
                <c:ptCount val="1"/>
                <c:pt idx="0">
                  <c:v>Спазми м'язів</c:v>
                </c:pt>
              </c:strCache>
            </c:strRef>
          </c:tx>
          <c:spPr>
            <a:solidFill>
              <a:schemeClr val="accent1">
                <a:lumMod val="60000"/>
              </a:schemeClr>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cap="none" spc="0" baseline="0">
                    <a:ln w="0"/>
                    <a:solidFill>
                      <a:schemeClr val="accent1"/>
                    </a:solidFill>
                    <a:effectLst>
                      <a:outerShdw blurRad="38100" dist="25400" dir="5400000" algn="ctr" rotWithShape="0">
                        <a:srgbClr val="6E747A">
                          <a:alpha val="43000"/>
                        </a:srgbClr>
                      </a:outerShdw>
                    </a:effectLst>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c:f>
              <c:strCache>
                <c:ptCount val="1"/>
                <c:pt idx="0">
                  <c:v>Категория 1</c:v>
                </c:pt>
              </c:strCache>
            </c:strRef>
          </c:cat>
          <c:val>
            <c:numRef>
              <c:f>Лист1!$H$2</c:f>
              <c:numCache>
                <c:formatCode>General</c:formatCode>
                <c:ptCount val="1"/>
                <c:pt idx="0">
                  <c:v>76</c:v>
                </c:pt>
              </c:numCache>
            </c:numRef>
          </c:val>
          <c:extLst>
            <c:ext xmlns:c16="http://schemas.microsoft.com/office/drawing/2014/chart" uri="{C3380CC4-5D6E-409C-BE32-E72D297353CC}">
              <c16:uniqueId val="{00000006-7E8A-4634-A5E8-64DC3E7728CF}"/>
            </c:ext>
          </c:extLst>
        </c:ser>
        <c:dLbls>
          <c:showLegendKey val="0"/>
          <c:showVal val="0"/>
          <c:showCatName val="0"/>
          <c:showSerName val="0"/>
          <c:showPercent val="0"/>
          <c:showBubbleSize val="0"/>
        </c:dLbls>
        <c:gapWidth val="150"/>
        <c:shape val="box"/>
        <c:axId val="1445902383"/>
        <c:axId val="1445914383"/>
        <c:axId val="0"/>
      </c:bar3DChart>
      <c:catAx>
        <c:axId val="1445902383"/>
        <c:scaling>
          <c:orientation val="minMax"/>
        </c:scaling>
        <c:delete val="1"/>
        <c:axPos val="b"/>
        <c:numFmt formatCode="General" sourceLinked="1"/>
        <c:majorTickMark val="none"/>
        <c:minorTickMark val="none"/>
        <c:tickLblPos val="nextTo"/>
        <c:crossAx val="1445914383"/>
        <c:crosses val="autoZero"/>
        <c:auto val="1"/>
        <c:lblAlgn val="ctr"/>
        <c:lblOffset val="100"/>
        <c:noMultiLvlLbl val="0"/>
      </c:catAx>
      <c:valAx>
        <c:axId val="1445914383"/>
        <c:scaling>
          <c:orientation val="minMax"/>
        </c:scaling>
        <c:delete val="0"/>
        <c:axPos val="l"/>
        <c:majorGridlines>
          <c:spPr>
            <a:ln w="9525" cap="flat" cmpd="sng" algn="ctr">
              <a:solidFill>
                <a:schemeClr val="accent1"/>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445902383"/>
        <c:crosses val="autoZero"/>
        <c:crossBetween val="between"/>
      </c:valAx>
      <c:spPr>
        <a:noFill/>
        <a:ln>
          <a:noFill/>
        </a:ln>
        <a:effectLst/>
      </c:spPr>
    </c:plotArea>
    <c:legend>
      <c:legendPos val="b"/>
      <c:layout>
        <c:manualLayout>
          <c:xMode val="edge"/>
          <c:yMode val="edge"/>
          <c:x val="8.251950277048703E-2"/>
          <c:y val="0.84920447444069491"/>
          <c:w val="0.85116469816272966"/>
          <c:h val="0.14682727159105111"/>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accent6">
        <a:lumMod val="20000"/>
        <a:lumOff val="80000"/>
      </a:schemeClr>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solidFill>
          <a:schemeClr val="accent4">
            <a:lumMod val="20000"/>
            <a:lumOff val="80000"/>
          </a:schemeClr>
        </a:solidFill>
        <a:ln>
          <a:noFill/>
        </a:ln>
        <a:effectLst/>
        <a:sp3d/>
      </c:spPr>
    </c:floor>
    <c:sideWall>
      <c:thickness val="0"/>
      <c:spPr>
        <a:solidFill>
          <a:schemeClr val="accent4">
            <a:lumMod val="20000"/>
            <a:lumOff val="80000"/>
          </a:schemeClr>
        </a:solidFill>
        <a:ln>
          <a:noFill/>
        </a:ln>
        <a:effectLst/>
        <a:sp3d/>
      </c:spPr>
    </c:sideWall>
    <c:backWall>
      <c:thickness val="0"/>
      <c:spPr>
        <a:solidFill>
          <a:schemeClr val="accent4">
            <a:lumMod val="20000"/>
            <a:lumOff val="80000"/>
          </a:schemeClr>
        </a:solidFill>
        <a:ln>
          <a:noFill/>
        </a:ln>
        <a:effectLst/>
        <a:sp3d/>
      </c:spPr>
    </c:backWall>
    <c:plotArea>
      <c:layout>
        <c:manualLayout>
          <c:layoutTarget val="inner"/>
          <c:xMode val="edge"/>
          <c:yMode val="edge"/>
          <c:x val="6.6039661708953049E-2"/>
          <c:y val="5.388308494954084E-2"/>
          <c:w val="0.90849737532808394"/>
          <c:h val="0.68844298507159696"/>
        </c:manualLayout>
      </c:layout>
      <c:bar3DChart>
        <c:barDir val="col"/>
        <c:grouping val="clustered"/>
        <c:varyColors val="0"/>
        <c:ser>
          <c:idx val="0"/>
          <c:order val="0"/>
          <c:tx>
            <c:strRef>
              <c:f>Лист1!$B$1</c:f>
              <c:strCache>
                <c:ptCount val="1"/>
                <c:pt idx="0">
                  <c:v>Головний біль - до лікування</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cap="none" spc="0" baseline="0">
                    <a:ln w="9525">
                      <a:solidFill>
                        <a:schemeClr val="bg1"/>
                      </a:solidFill>
                      <a:prstDash val="solid"/>
                    </a:ln>
                    <a:solidFill>
                      <a:schemeClr val="accent5"/>
                    </a:solidFill>
                    <a:effectLst>
                      <a:outerShdw blurRad="12700" dist="38100" dir="2700000" algn="tl" rotWithShape="0">
                        <a:schemeClr val="accent5">
                          <a:lumMod val="60000"/>
                          <a:lumOff val="40000"/>
                        </a:schemeClr>
                      </a:outerShdw>
                    </a:effectLst>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1 група</c:v>
                </c:pt>
                <c:pt idx="1">
                  <c:v>2 група</c:v>
                </c:pt>
                <c:pt idx="2">
                  <c:v>3 група</c:v>
                </c:pt>
              </c:strCache>
            </c:strRef>
          </c:cat>
          <c:val>
            <c:numRef>
              <c:f>Лист1!$B$2:$B$4</c:f>
              <c:numCache>
                <c:formatCode>General</c:formatCode>
                <c:ptCount val="3"/>
                <c:pt idx="0">
                  <c:v>34</c:v>
                </c:pt>
                <c:pt idx="1">
                  <c:v>28</c:v>
                </c:pt>
                <c:pt idx="2">
                  <c:v>29</c:v>
                </c:pt>
              </c:numCache>
            </c:numRef>
          </c:val>
          <c:extLst>
            <c:ext xmlns:c16="http://schemas.microsoft.com/office/drawing/2014/chart" uri="{C3380CC4-5D6E-409C-BE32-E72D297353CC}">
              <c16:uniqueId val="{00000000-073E-41EE-AE78-0A960AF6C8D4}"/>
            </c:ext>
          </c:extLst>
        </c:ser>
        <c:ser>
          <c:idx val="1"/>
          <c:order val="1"/>
          <c:tx>
            <c:strRef>
              <c:f>Лист1!$C$1</c:f>
              <c:strCache>
                <c:ptCount val="1"/>
                <c:pt idx="0">
                  <c:v>Головний біль - після лікування</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cap="none" spc="0" baseline="0">
                    <a:ln w="6600">
                      <a:solidFill>
                        <a:schemeClr val="accent2"/>
                      </a:solidFill>
                      <a:prstDash val="solid"/>
                    </a:ln>
                    <a:solidFill>
                      <a:srgbClr val="FFFFFF"/>
                    </a:solidFill>
                    <a:effectLst>
                      <a:outerShdw dist="38100" dir="2700000" algn="tl" rotWithShape="0">
                        <a:schemeClr val="accent2"/>
                      </a:outerShdw>
                    </a:effectLst>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1 група</c:v>
                </c:pt>
                <c:pt idx="1">
                  <c:v>2 група</c:v>
                </c:pt>
                <c:pt idx="2">
                  <c:v>3 група</c:v>
                </c:pt>
              </c:strCache>
            </c:strRef>
          </c:cat>
          <c:val>
            <c:numRef>
              <c:f>Лист1!$C$2:$C$4</c:f>
              <c:numCache>
                <c:formatCode>General</c:formatCode>
                <c:ptCount val="3"/>
                <c:pt idx="0">
                  <c:v>6</c:v>
                </c:pt>
                <c:pt idx="1">
                  <c:v>5</c:v>
                </c:pt>
                <c:pt idx="2">
                  <c:v>3</c:v>
                </c:pt>
              </c:numCache>
            </c:numRef>
          </c:val>
          <c:extLst>
            <c:ext xmlns:c16="http://schemas.microsoft.com/office/drawing/2014/chart" uri="{C3380CC4-5D6E-409C-BE32-E72D297353CC}">
              <c16:uniqueId val="{00000001-073E-41EE-AE78-0A960AF6C8D4}"/>
            </c:ext>
          </c:extLst>
        </c:ser>
        <c:ser>
          <c:idx val="2"/>
          <c:order val="2"/>
          <c:tx>
            <c:strRef>
              <c:f>Лист1!$D$1</c:f>
              <c:strCache>
                <c:ptCount val="1"/>
                <c:pt idx="0">
                  <c:v>Запаморочення - до лікування</c:v>
                </c:pt>
              </c:strCache>
            </c:strRef>
          </c:tx>
          <c:spPr>
            <a:solidFill>
              <a:schemeClr val="accent3"/>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cap="none" spc="0" baseline="0">
                    <a:ln/>
                    <a:solidFill>
                      <a:schemeClr val="accent3"/>
                    </a:solidFill>
                    <a:effectLst/>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1 група</c:v>
                </c:pt>
                <c:pt idx="1">
                  <c:v>2 група</c:v>
                </c:pt>
                <c:pt idx="2">
                  <c:v>3 група</c:v>
                </c:pt>
              </c:strCache>
            </c:strRef>
          </c:cat>
          <c:val>
            <c:numRef>
              <c:f>Лист1!$D$2:$D$4</c:f>
              <c:numCache>
                <c:formatCode>General</c:formatCode>
                <c:ptCount val="3"/>
                <c:pt idx="0">
                  <c:v>23</c:v>
                </c:pt>
                <c:pt idx="1">
                  <c:v>22</c:v>
                </c:pt>
                <c:pt idx="2">
                  <c:v>26</c:v>
                </c:pt>
              </c:numCache>
            </c:numRef>
          </c:val>
          <c:extLst>
            <c:ext xmlns:c16="http://schemas.microsoft.com/office/drawing/2014/chart" uri="{C3380CC4-5D6E-409C-BE32-E72D297353CC}">
              <c16:uniqueId val="{00000002-073E-41EE-AE78-0A960AF6C8D4}"/>
            </c:ext>
          </c:extLst>
        </c:ser>
        <c:ser>
          <c:idx val="3"/>
          <c:order val="3"/>
          <c:tx>
            <c:strRef>
              <c:f>Лист1!$E$1</c:f>
              <c:strCache>
                <c:ptCount val="1"/>
                <c:pt idx="0">
                  <c:v>Запаморочення - після лікування</c:v>
                </c:pt>
              </c:strCache>
            </c:strRef>
          </c:tx>
          <c:spPr>
            <a:solidFill>
              <a:schemeClr val="accent4"/>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cap="none" spc="0" baseline="0">
                    <a:ln w="12700" cmpd="sng">
                      <a:solidFill>
                        <a:schemeClr val="accent4"/>
                      </a:solidFill>
                      <a:prstDash val="solid"/>
                    </a:ln>
                    <a:gradFill>
                      <a:gsLst>
                        <a:gs pos="0">
                          <a:schemeClr val="accent4"/>
                        </a:gs>
                        <a:gs pos="4000">
                          <a:schemeClr val="accent4">
                            <a:lumMod val="60000"/>
                            <a:lumOff val="40000"/>
                          </a:schemeClr>
                        </a:gs>
                        <a:gs pos="87000">
                          <a:schemeClr val="accent4">
                            <a:lumMod val="20000"/>
                            <a:lumOff val="80000"/>
                          </a:schemeClr>
                        </a:gs>
                      </a:gsLst>
                      <a:lin ang="5400000"/>
                    </a:gradFill>
                    <a:effectLst/>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1 група</c:v>
                </c:pt>
                <c:pt idx="1">
                  <c:v>2 група</c:v>
                </c:pt>
                <c:pt idx="2">
                  <c:v>3 група</c:v>
                </c:pt>
              </c:strCache>
            </c:strRef>
          </c:cat>
          <c:val>
            <c:numRef>
              <c:f>Лист1!$E$2:$E$4</c:f>
              <c:numCache>
                <c:formatCode>General</c:formatCode>
                <c:ptCount val="3"/>
                <c:pt idx="0">
                  <c:v>8</c:v>
                </c:pt>
                <c:pt idx="1">
                  <c:v>12</c:v>
                </c:pt>
                <c:pt idx="2">
                  <c:v>8</c:v>
                </c:pt>
              </c:numCache>
            </c:numRef>
          </c:val>
          <c:extLst>
            <c:ext xmlns:c16="http://schemas.microsoft.com/office/drawing/2014/chart" uri="{C3380CC4-5D6E-409C-BE32-E72D297353CC}">
              <c16:uniqueId val="{00000003-073E-41EE-AE78-0A960AF6C8D4}"/>
            </c:ext>
          </c:extLst>
        </c:ser>
        <c:ser>
          <c:idx val="4"/>
          <c:order val="4"/>
          <c:tx>
            <c:strRef>
              <c:f>Лист1!$F$1</c:f>
              <c:strCache>
                <c:ptCount val="1"/>
                <c:pt idx="0">
                  <c:v>Посилення болю при різких рухах - до лікування</c:v>
                </c:pt>
              </c:strCache>
            </c:strRef>
          </c:tx>
          <c:spPr>
            <a:solidFill>
              <a:schemeClr val="accent5"/>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cap="none" spc="0" baseline="0">
                    <a:ln w="0"/>
                    <a:gradFill>
                      <a:gsLst>
                        <a:gs pos="0">
                          <a:schemeClr val="accent5">
                            <a:lumMod val="50000"/>
                          </a:schemeClr>
                        </a:gs>
                        <a:gs pos="50000">
                          <a:schemeClr val="accent5"/>
                        </a:gs>
                        <a:gs pos="100000">
                          <a:schemeClr val="accent5">
                            <a:lumMod val="60000"/>
                            <a:lumOff val="40000"/>
                          </a:schemeClr>
                        </a:gs>
                      </a:gsLst>
                      <a:lin ang="5400000"/>
                    </a:gradFill>
                    <a:effectLst>
                      <a:reflection blurRad="6350" stA="53000" endA="300" endPos="35500" dir="5400000" sy="-90000" algn="bl" rotWithShape="0"/>
                    </a:effectLst>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1 група</c:v>
                </c:pt>
                <c:pt idx="1">
                  <c:v>2 група</c:v>
                </c:pt>
                <c:pt idx="2">
                  <c:v>3 група</c:v>
                </c:pt>
              </c:strCache>
            </c:strRef>
          </c:cat>
          <c:val>
            <c:numRef>
              <c:f>Лист1!$F$2:$F$4</c:f>
              <c:numCache>
                <c:formatCode>General</c:formatCode>
                <c:ptCount val="3"/>
                <c:pt idx="0">
                  <c:v>29</c:v>
                </c:pt>
                <c:pt idx="1">
                  <c:v>29</c:v>
                </c:pt>
                <c:pt idx="2">
                  <c:v>39</c:v>
                </c:pt>
              </c:numCache>
            </c:numRef>
          </c:val>
          <c:extLst>
            <c:ext xmlns:c16="http://schemas.microsoft.com/office/drawing/2014/chart" uri="{C3380CC4-5D6E-409C-BE32-E72D297353CC}">
              <c16:uniqueId val="{00000004-073E-41EE-AE78-0A960AF6C8D4}"/>
            </c:ext>
          </c:extLst>
        </c:ser>
        <c:ser>
          <c:idx val="5"/>
          <c:order val="5"/>
          <c:tx>
            <c:strRef>
              <c:f>Лист1!$G$1</c:f>
              <c:strCache>
                <c:ptCount val="1"/>
                <c:pt idx="0">
                  <c:v>Посилення болю при різких рухах - після лікування</c:v>
                </c:pt>
              </c:strCache>
            </c:strRef>
          </c:tx>
          <c:spPr>
            <a:solidFill>
              <a:schemeClr val="accent6"/>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cap="none" spc="0" baseline="0">
                    <a:ln/>
                    <a:solidFill>
                      <a:schemeClr val="accent4"/>
                    </a:solidFill>
                    <a:effectLst/>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1 група</c:v>
                </c:pt>
                <c:pt idx="1">
                  <c:v>2 група</c:v>
                </c:pt>
                <c:pt idx="2">
                  <c:v>3 група</c:v>
                </c:pt>
              </c:strCache>
            </c:strRef>
          </c:cat>
          <c:val>
            <c:numRef>
              <c:f>Лист1!$G$2:$G$4</c:f>
              <c:numCache>
                <c:formatCode>General</c:formatCode>
                <c:ptCount val="3"/>
                <c:pt idx="0">
                  <c:v>12</c:v>
                </c:pt>
                <c:pt idx="1">
                  <c:v>9</c:v>
                </c:pt>
                <c:pt idx="2">
                  <c:v>10</c:v>
                </c:pt>
              </c:numCache>
            </c:numRef>
          </c:val>
          <c:extLst>
            <c:ext xmlns:c16="http://schemas.microsoft.com/office/drawing/2014/chart" uri="{C3380CC4-5D6E-409C-BE32-E72D297353CC}">
              <c16:uniqueId val="{00000005-073E-41EE-AE78-0A960AF6C8D4}"/>
            </c:ext>
          </c:extLst>
        </c:ser>
        <c:ser>
          <c:idx val="6"/>
          <c:order val="6"/>
          <c:tx>
            <c:strRef>
              <c:f>Лист1!$H$1</c:f>
              <c:strCache>
                <c:ptCount val="1"/>
                <c:pt idx="0">
                  <c:v>Легке зниження слуху - до лікування</c:v>
                </c:pt>
              </c:strCache>
            </c:strRef>
          </c:tx>
          <c:spPr>
            <a:solidFill>
              <a:schemeClr val="accent1">
                <a:lumMod val="60000"/>
              </a:schemeClr>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cap="none" spc="0" baseline="0">
                    <a:ln w="0"/>
                    <a:solidFill>
                      <a:schemeClr val="accent1"/>
                    </a:solidFill>
                    <a:effectLst>
                      <a:outerShdw blurRad="38100" dist="25400" dir="5400000" algn="ctr" rotWithShape="0">
                        <a:srgbClr val="6E747A">
                          <a:alpha val="43000"/>
                        </a:srgbClr>
                      </a:outerShdw>
                    </a:effectLst>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1 група</c:v>
                </c:pt>
                <c:pt idx="1">
                  <c:v>2 група</c:v>
                </c:pt>
                <c:pt idx="2">
                  <c:v>3 група</c:v>
                </c:pt>
              </c:strCache>
            </c:strRef>
          </c:cat>
          <c:val>
            <c:numRef>
              <c:f>Лист1!$H$2:$H$4</c:f>
              <c:numCache>
                <c:formatCode>General</c:formatCode>
                <c:ptCount val="3"/>
                <c:pt idx="0">
                  <c:v>5</c:v>
                </c:pt>
                <c:pt idx="1">
                  <c:v>4</c:v>
                </c:pt>
                <c:pt idx="2">
                  <c:v>4</c:v>
                </c:pt>
              </c:numCache>
            </c:numRef>
          </c:val>
          <c:extLst>
            <c:ext xmlns:c16="http://schemas.microsoft.com/office/drawing/2014/chart" uri="{C3380CC4-5D6E-409C-BE32-E72D297353CC}">
              <c16:uniqueId val="{00000006-073E-41EE-AE78-0A960AF6C8D4}"/>
            </c:ext>
          </c:extLst>
        </c:ser>
        <c:ser>
          <c:idx val="7"/>
          <c:order val="7"/>
          <c:tx>
            <c:strRef>
              <c:f>Лист1!$I$1</c:f>
              <c:strCache>
                <c:ptCount val="1"/>
                <c:pt idx="0">
                  <c:v>Легке зниження слуху - після лікування</c:v>
                </c:pt>
              </c:strCache>
            </c:strRef>
          </c:tx>
          <c:spPr>
            <a:solidFill>
              <a:schemeClr val="accent2">
                <a:lumMod val="60000"/>
              </a:schemeClr>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cap="none" spc="0" baseline="0">
                    <a:ln w="6600">
                      <a:solidFill>
                        <a:schemeClr val="accent2"/>
                      </a:solidFill>
                      <a:prstDash val="solid"/>
                    </a:ln>
                    <a:solidFill>
                      <a:srgbClr val="FFFFFF"/>
                    </a:solidFill>
                    <a:effectLst>
                      <a:outerShdw dist="38100" dir="2700000" algn="tl" rotWithShape="0">
                        <a:schemeClr val="accent2"/>
                      </a:outerShdw>
                    </a:effectLst>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1 група</c:v>
                </c:pt>
                <c:pt idx="1">
                  <c:v>2 група</c:v>
                </c:pt>
                <c:pt idx="2">
                  <c:v>3 група</c:v>
                </c:pt>
              </c:strCache>
            </c:strRef>
          </c:cat>
          <c:val>
            <c:numRef>
              <c:f>Лист1!$I$2:$I$4</c:f>
              <c:numCache>
                <c:formatCode>General</c:formatCode>
                <c:ptCount val="3"/>
                <c:pt idx="0">
                  <c:v>2</c:v>
                </c:pt>
                <c:pt idx="1">
                  <c:v>0</c:v>
                </c:pt>
                <c:pt idx="2">
                  <c:v>0</c:v>
                </c:pt>
              </c:numCache>
            </c:numRef>
          </c:val>
          <c:extLst>
            <c:ext xmlns:c16="http://schemas.microsoft.com/office/drawing/2014/chart" uri="{C3380CC4-5D6E-409C-BE32-E72D297353CC}">
              <c16:uniqueId val="{00000007-073E-41EE-AE78-0A960AF6C8D4}"/>
            </c:ext>
          </c:extLst>
        </c:ser>
        <c:ser>
          <c:idx val="8"/>
          <c:order val="8"/>
          <c:tx>
            <c:strRef>
              <c:f>Лист1!$J$1</c:f>
              <c:strCache>
                <c:ptCount val="1"/>
                <c:pt idx="0">
                  <c:v>Зорові порушення - до лікування</c:v>
                </c:pt>
              </c:strCache>
            </c:strRef>
          </c:tx>
          <c:spPr>
            <a:solidFill>
              <a:schemeClr val="accent3">
                <a:lumMod val="60000"/>
              </a:schemeClr>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1 група</c:v>
                </c:pt>
                <c:pt idx="1">
                  <c:v>2 група</c:v>
                </c:pt>
                <c:pt idx="2">
                  <c:v>3 група</c:v>
                </c:pt>
              </c:strCache>
            </c:strRef>
          </c:cat>
          <c:val>
            <c:numRef>
              <c:f>Лист1!$J$2:$J$4</c:f>
              <c:numCache>
                <c:formatCode>General</c:formatCode>
                <c:ptCount val="3"/>
                <c:pt idx="0">
                  <c:v>8</c:v>
                </c:pt>
                <c:pt idx="1">
                  <c:v>7</c:v>
                </c:pt>
                <c:pt idx="2">
                  <c:v>8</c:v>
                </c:pt>
              </c:numCache>
            </c:numRef>
          </c:val>
          <c:extLst>
            <c:ext xmlns:c16="http://schemas.microsoft.com/office/drawing/2014/chart" uri="{C3380CC4-5D6E-409C-BE32-E72D297353CC}">
              <c16:uniqueId val="{00000008-073E-41EE-AE78-0A960AF6C8D4}"/>
            </c:ext>
          </c:extLst>
        </c:ser>
        <c:ser>
          <c:idx val="9"/>
          <c:order val="9"/>
          <c:tx>
            <c:strRef>
              <c:f>Лист1!$K$1</c:f>
              <c:strCache>
                <c:ptCount val="1"/>
                <c:pt idx="0">
                  <c:v>Зорові порушення - після лікування</c:v>
                </c:pt>
              </c:strCache>
            </c:strRef>
          </c:tx>
          <c:spPr>
            <a:solidFill>
              <a:schemeClr val="accent4">
                <a:lumMod val="60000"/>
              </a:schemeClr>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1 група</c:v>
                </c:pt>
                <c:pt idx="1">
                  <c:v>2 група</c:v>
                </c:pt>
                <c:pt idx="2">
                  <c:v>3 група</c:v>
                </c:pt>
              </c:strCache>
            </c:strRef>
          </c:cat>
          <c:val>
            <c:numRef>
              <c:f>Лист1!$K$2:$K$4</c:f>
              <c:numCache>
                <c:formatCode>General</c:formatCode>
                <c:ptCount val="3"/>
                <c:pt idx="0">
                  <c:v>1</c:v>
                </c:pt>
                <c:pt idx="1">
                  <c:v>0</c:v>
                </c:pt>
                <c:pt idx="2">
                  <c:v>0</c:v>
                </c:pt>
              </c:numCache>
            </c:numRef>
          </c:val>
          <c:extLst>
            <c:ext xmlns:c16="http://schemas.microsoft.com/office/drawing/2014/chart" uri="{C3380CC4-5D6E-409C-BE32-E72D297353CC}">
              <c16:uniqueId val="{00000009-073E-41EE-AE78-0A960AF6C8D4}"/>
            </c:ext>
          </c:extLst>
        </c:ser>
        <c:ser>
          <c:idx val="10"/>
          <c:order val="10"/>
          <c:tx>
            <c:strRef>
              <c:f>Лист1!$L$1</c:f>
              <c:strCache>
                <c:ptCount val="1"/>
                <c:pt idx="0">
                  <c:v>Біль в шиї - до лікування</c:v>
                </c:pt>
              </c:strCache>
            </c:strRef>
          </c:tx>
          <c:spPr>
            <a:solidFill>
              <a:schemeClr val="accent5">
                <a:lumMod val="60000"/>
              </a:schemeClr>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1 група</c:v>
                </c:pt>
                <c:pt idx="1">
                  <c:v>2 група</c:v>
                </c:pt>
                <c:pt idx="2">
                  <c:v>3 група</c:v>
                </c:pt>
              </c:strCache>
            </c:strRef>
          </c:cat>
          <c:val>
            <c:numRef>
              <c:f>Лист1!$L$2:$L$4</c:f>
              <c:numCache>
                <c:formatCode>General</c:formatCode>
                <c:ptCount val="3"/>
                <c:pt idx="0">
                  <c:v>32</c:v>
                </c:pt>
                <c:pt idx="1">
                  <c:v>29</c:v>
                </c:pt>
                <c:pt idx="2">
                  <c:v>32</c:v>
                </c:pt>
              </c:numCache>
            </c:numRef>
          </c:val>
          <c:extLst>
            <c:ext xmlns:c16="http://schemas.microsoft.com/office/drawing/2014/chart" uri="{C3380CC4-5D6E-409C-BE32-E72D297353CC}">
              <c16:uniqueId val="{0000000A-073E-41EE-AE78-0A960AF6C8D4}"/>
            </c:ext>
          </c:extLst>
        </c:ser>
        <c:ser>
          <c:idx val="11"/>
          <c:order val="11"/>
          <c:tx>
            <c:strRef>
              <c:f>Лист1!$M$1</c:f>
              <c:strCache>
                <c:ptCount val="1"/>
                <c:pt idx="0">
                  <c:v>Біль в шиї - після лікування</c:v>
                </c:pt>
              </c:strCache>
            </c:strRef>
          </c:tx>
          <c:spPr>
            <a:solidFill>
              <a:schemeClr val="accent6">
                <a:lumMod val="60000"/>
              </a:schemeClr>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cap="none" spc="50" baseline="0">
                    <a:ln w="0"/>
                    <a:solidFill>
                      <a:schemeClr val="bg2"/>
                    </a:solidFill>
                    <a:effectLst>
                      <a:innerShdw blurRad="63500" dist="50800" dir="13500000">
                        <a:srgbClr val="000000">
                          <a:alpha val="50000"/>
                        </a:srgbClr>
                      </a:innerShdw>
                    </a:effectLst>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1 група</c:v>
                </c:pt>
                <c:pt idx="1">
                  <c:v>2 група</c:v>
                </c:pt>
                <c:pt idx="2">
                  <c:v>3 група</c:v>
                </c:pt>
              </c:strCache>
            </c:strRef>
          </c:cat>
          <c:val>
            <c:numRef>
              <c:f>Лист1!$M$2:$M$4</c:f>
              <c:numCache>
                <c:formatCode>General</c:formatCode>
                <c:ptCount val="3"/>
                <c:pt idx="0">
                  <c:v>11</c:v>
                </c:pt>
                <c:pt idx="1">
                  <c:v>12</c:v>
                </c:pt>
                <c:pt idx="2">
                  <c:v>7</c:v>
                </c:pt>
              </c:numCache>
            </c:numRef>
          </c:val>
          <c:extLst>
            <c:ext xmlns:c16="http://schemas.microsoft.com/office/drawing/2014/chart" uri="{C3380CC4-5D6E-409C-BE32-E72D297353CC}">
              <c16:uniqueId val="{0000000B-073E-41EE-AE78-0A960AF6C8D4}"/>
            </c:ext>
          </c:extLst>
        </c:ser>
        <c:ser>
          <c:idx val="12"/>
          <c:order val="12"/>
          <c:tx>
            <c:strRef>
              <c:f>Лист1!$N$1</c:f>
              <c:strCache>
                <c:ptCount val="1"/>
                <c:pt idx="0">
                  <c:v>Спазми м'язів - до лікування</c:v>
                </c:pt>
              </c:strCache>
            </c:strRef>
          </c:tx>
          <c:spPr>
            <a:solidFill>
              <a:schemeClr val="accent1">
                <a:lumMod val="80000"/>
                <a:lumOff val="20000"/>
              </a:schemeClr>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1 група</c:v>
                </c:pt>
                <c:pt idx="1">
                  <c:v>2 група</c:v>
                </c:pt>
                <c:pt idx="2">
                  <c:v>3 група</c:v>
                </c:pt>
              </c:strCache>
            </c:strRef>
          </c:cat>
          <c:val>
            <c:numRef>
              <c:f>Лист1!$N$2:$N$4</c:f>
              <c:numCache>
                <c:formatCode>General</c:formatCode>
                <c:ptCount val="3"/>
                <c:pt idx="0">
                  <c:v>26</c:v>
                </c:pt>
                <c:pt idx="1">
                  <c:v>24</c:v>
                </c:pt>
                <c:pt idx="2">
                  <c:v>26</c:v>
                </c:pt>
              </c:numCache>
            </c:numRef>
          </c:val>
          <c:extLst>
            <c:ext xmlns:c16="http://schemas.microsoft.com/office/drawing/2014/chart" uri="{C3380CC4-5D6E-409C-BE32-E72D297353CC}">
              <c16:uniqueId val="{0000000C-073E-41EE-AE78-0A960AF6C8D4}"/>
            </c:ext>
          </c:extLst>
        </c:ser>
        <c:ser>
          <c:idx val="13"/>
          <c:order val="13"/>
          <c:tx>
            <c:strRef>
              <c:f>Лист1!$O$1</c:f>
              <c:strCache>
                <c:ptCount val="1"/>
                <c:pt idx="0">
                  <c:v>Спазми м'язів - після лікування</c:v>
                </c:pt>
              </c:strCache>
            </c:strRef>
          </c:tx>
          <c:spPr>
            <a:solidFill>
              <a:schemeClr val="accent2">
                <a:lumMod val="80000"/>
                <a:lumOff val="20000"/>
              </a:schemeClr>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cap="none" spc="0" baseline="0">
                    <a:ln w="11112">
                      <a:solidFill>
                        <a:schemeClr val="accent2"/>
                      </a:solidFill>
                      <a:prstDash val="solid"/>
                    </a:ln>
                    <a:solidFill>
                      <a:schemeClr val="accent2">
                        <a:lumMod val="40000"/>
                        <a:lumOff val="60000"/>
                      </a:schemeClr>
                    </a:solidFill>
                    <a:effectLst/>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1 група</c:v>
                </c:pt>
                <c:pt idx="1">
                  <c:v>2 група</c:v>
                </c:pt>
                <c:pt idx="2">
                  <c:v>3 група</c:v>
                </c:pt>
              </c:strCache>
            </c:strRef>
          </c:cat>
          <c:val>
            <c:numRef>
              <c:f>Лист1!$O$2:$O$4</c:f>
              <c:numCache>
                <c:formatCode>General</c:formatCode>
                <c:ptCount val="3"/>
                <c:pt idx="0">
                  <c:v>9</c:v>
                </c:pt>
                <c:pt idx="1">
                  <c:v>8</c:v>
                </c:pt>
                <c:pt idx="2">
                  <c:v>7</c:v>
                </c:pt>
              </c:numCache>
            </c:numRef>
          </c:val>
          <c:extLst>
            <c:ext xmlns:c16="http://schemas.microsoft.com/office/drawing/2014/chart" uri="{C3380CC4-5D6E-409C-BE32-E72D297353CC}">
              <c16:uniqueId val="{0000000D-073E-41EE-AE78-0A960AF6C8D4}"/>
            </c:ext>
          </c:extLst>
        </c:ser>
        <c:dLbls>
          <c:showLegendKey val="0"/>
          <c:showVal val="0"/>
          <c:showCatName val="0"/>
          <c:showSerName val="0"/>
          <c:showPercent val="0"/>
          <c:showBubbleSize val="0"/>
        </c:dLbls>
        <c:gapWidth val="150"/>
        <c:shape val="box"/>
        <c:axId val="1445902383"/>
        <c:axId val="1445914383"/>
        <c:axId val="0"/>
      </c:bar3DChart>
      <c:catAx>
        <c:axId val="1445902383"/>
        <c:scaling>
          <c:orientation val="minMax"/>
        </c:scaling>
        <c:delete val="1"/>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ru-RU" b="1">
                    <a:solidFill>
                      <a:srgbClr val="FF0000"/>
                    </a:solidFill>
                  </a:rPr>
                  <a:t>1 група                                    2 група                                   3 група</a:t>
                </a:r>
              </a:p>
            </c:rich>
          </c:tx>
          <c:layout>
            <c:manualLayout>
              <c:xMode val="edge"/>
              <c:yMode val="edge"/>
              <c:x val="0.21016203703703709"/>
              <c:y val="0.75847630309504899"/>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ru-RU"/>
            </a:p>
          </c:txPr>
        </c:title>
        <c:numFmt formatCode="General" sourceLinked="1"/>
        <c:majorTickMark val="none"/>
        <c:minorTickMark val="none"/>
        <c:tickLblPos val="nextTo"/>
        <c:crossAx val="1445914383"/>
        <c:crosses val="autoZero"/>
        <c:auto val="1"/>
        <c:lblAlgn val="ctr"/>
        <c:lblOffset val="100"/>
        <c:noMultiLvlLbl val="0"/>
      </c:catAx>
      <c:valAx>
        <c:axId val="1445914383"/>
        <c:scaling>
          <c:orientation val="minMax"/>
        </c:scaling>
        <c:delete val="0"/>
        <c:axPos val="l"/>
        <c:majorGridlines>
          <c:spPr>
            <a:ln w="9525" cap="flat" cmpd="sng" algn="ctr">
              <a:solidFill>
                <a:schemeClr val="accent1"/>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445902383"/>
        <c:crosses val="autoZero"/>
        <c:crossBetween val="between"/>
      </c:valAx>
      <c:spPr>
        <a:noFill/>
        <a:ln>
          <a:noFill/>
        </a:ln>
        <a:effectLst/>
      </c:spPr>
    </c:plotArea>
    <c:legend>
      <c:legendPos val="b"/>
      <c:layout>
        <c:manualLayout>
          <c:xMode val="edge"/>
          <c:yMode val="edge"/>
          <c:x val="3.946121318168578E-4"/>
          <c:y val="0.81801342174733593"/>
          <c:w val="0.98800816564596106"/>
          <c:h val="0.1819865782526641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accent6">
        <a:lumMod val="20000"/>
        <a:lumOff val="80000"/>
      </a:schemeClr>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solidFill>
          <a:schemeClr val="accent4">
            <a:lumMod val="20000"/>
            <a:lumOff val="80000"/>
          </a:schemeClr>
        </a:solidFill>
        <a:ln>
          <a:noFill/>
        </a:ln>
        <a:effectLst/>
        <a:sp3d/>
      </c:spPr>
    </c:floor>
    <c:sideWall>
      <c:thickness val="0"/>
      <c:spPr>
        <a:solidFill>
          <a:schemeClr val="accent4">
            <a:lumMod val="20000"/>
            <a:lumOff val="80000"/>
          </a:schemeClr>
        </a:solidFill>
        <a:ln>
          <a:noFill/>
        </a:ln>
        <a:effectLst/>
        <a:sp3d/>
      </c:spPr>
    </c:sideWall>
    <c:backWall>
      <c:thickness val="0"/>
      <c:spPr>
        <a:solidFill>
          <a:schemeClr val="accent4">
            <a:lumMod val="20000"/>
            <a:lumOff val="80000"/>
          </a:schemeClr>
        </a:solidFill>
        <a:ln>
          <a:noFill/>
        </a:ln>
        <a:effectLst/>
        <a:sp3d/>
      </c:spPr>
    </c:backWall>
    <c:plotArea>
      <c:layout>
        <c:manualLayout>
          <c:layoutTarget val="inner"/>
          <c:xMode val="edge"/>
          <c:yMode val="edge"/>
          <c:x val="6.6039661708953049E-2"/>
          <c:y val="4.400793650793651E-2"/>
          <c:w val="0.90849737532808394"/>
          <c:h val="0.73376796650418696"/>
        </c:manualLayout>
      </c:layout>
      <c:bar3DChart>
        <c:barDir val="col"/>
        <c:grouping val="clustered"/>
        <c:varyColors val="0"/>
        <c:ser>
          <c:idx val="0"/>
          <c:order val="0"/>
          <c:tx>
            <c:strRef>
              <c:f>Лист1!$B$1</c:f>
              <c:strCache>
                <c:ptCount val="1"/>
                <c:pt idx="0">
                  <c:v>Патологічна рухливість хребців - до лікування</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cap="none" spc="0" baseline="0">
                    <a:ln w="9525">
                      <a:solidFill>
                        <a:schemeClr val="bg1"/>
                      </a:solidFill>
                      <a:prstDash val="solid"/>
                    </a:ln>
                    <a:solidFill>
                      <a:schemeClr val="accent5"/>
                    </a:solidFill>
                    <a:effectLst>
                      <a:outerShdw blurRad="12700" dist="38100" dir="2700000" algn="tl" rotWithShape="0">
                        <a:schemeClr val="accent5">
                          <a:lumMod val="60000"/>
                          <a:lumOff val="40000"/>
                        </a:schemeClr>
                      </a:outerShdw>
                    </a:effectLst>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1 група</c:v>
                </c:pt>
                <c:pt idx="1">
                  <c:v>2 група</c:v>
                </c:pt>
                <c:pt idx="2">
                  <c:v>3 група</c:v>
                </c:pt>
              </c:strCache>
            </c:strRef>
          </c:cat>
          <c:val>
            <c:numRef>
              <c:f>Лист1!$B$2:$B$4</c:f>
              <c:numCache>
                <c:formatCode>General</c:formatCode>
                <c:ptCount val="3"/>
                <c:pt idx="0">
                  <c:v>19</c:v>
                </c:pt>
                <c:pt idx="1">
                  <c:v>17</c:v>
                </c:pt>
                <c:pt idx="2">
                  <c:v>17</c:v>
                </c:pt>
              </c:numCache>
            </c:numRef>
          </c:val>
          <c:extLst>
            <c:ext xmlns:c16="http://schemas.microsoft.com/office/drawing/2014/chart" uri="{C3380CC4-5D6E-409C-BE32-E72D297353CC}">
              <c16:uniqueId val="{00000000-49D8-4C89-9B29-C40BF84E842E}"/>
            </c:ext>
          </c:extLst>
        </c:ser>
        <c:ser>
          <c:idx val="1"/>
          <c:order val="1"/>
          <c:tx>
            <c:strRef>
              <c:f>Лист1!$C$1</c:f>
              <c:strCache>
                <c:ptCount val="1"/>
                <c:pt idx="0">
                  <c:v>Патологічна рухливість хребців - після лікування</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cap="none" spc="0" baseline="0">
                    <a:ln w="6600">
                      <a:solidFill>
                        <a:schemeClr val="accent2"/>
                      </a:solidFill>
                      <a:prstDash val="solid"/>
                    </a:ln>
                    <a:solidFill>
                      <a:srgbClr val="FFFFFF"/>
                    </a:solidFill>
                    <a:effectLst>
                      <a:outerShdw dist="38100" dir="2700000" algn="tl" rotWithShape="0">
                        <a:schemeClr val="accent2"/>
                      </a:outerShdw>
                    </a:effectLst>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1 група</c:v>
                </c:pt>
                <c:pt idx="1">
                  <c:v>2 група</c:v>
                </c:pt>
                <c:pt idx="2">
                  <c:v>3 група</c:v>
                </c:pt>
              </c:strCache>
            </c:strRef>
          </c:cat>
          <c:val>
            <c:numRef>
              <c:f>Лист1!$C$2:$C$4</c:f>
              <c:numCache>
                <c:formatCode>General</c:formatCode>
                <c:ptCount val="3"/>
                <c:pt idx="0">
                  <c:v>3</c:v>
                </c:pt>
                <c:pt idx="1">
                  <c:v>2</c:v>
                </c:pt>
                <c:pt idx="2">
                  <c:v>0</c:v>
                </c:pt>
              </c:numCache>
            </c:numRef>
          </c:val>
          <c:extLst>
            <c:ext xmlns:c16="http://schemas.microsoft.com/office/drawing/2014/chart" uri="{C3380CC4-5D6E-409C-BE32-E72D297353CC}">
              <c16:uniqueId val="{00000001-49D8-4C89-9B29-C40BF84E842E}"/>
            </c:ext>
          </c:extLst>
        </c:ser>
        <c:ser>
          <c:idx val="2"/>
          <c:order val="2"/>
          <c:tx>
            <c:strRef>
              <c:f>Лист1!$D$1</c:f>
              <c:strCache>
                <c:ptCount val="1"/>
                <c:pt idx="0">
                  <c:v>Зміщення тіл хребців - до лікування</c:v>
                </c:pt>
              </c:strCache>
            </c:strRef>
          </c:tx>
          <c:spPr>
            <a:solidFill>
              <a:schemeClr val="accent3"/>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cap="none" spc="0" baseline="0">
                    <a:ln/>
                    <a:solidFill>
                      <a:schemeClr val="accent3"/>
                    </a:solidFill>
                    <a:effectLst/>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1 група</c:v>
                </c:pt>
                <c:pt idx="1">
                  <c:v>2 група</c:v>
                </c:pt>
                <c:pt idx="2">
                  <c:v>3 група</c:v>
                </c:pt>
              </c:strCache>
            </c:strRef>
          </c:cat>
          <c:val>
            <c:numRef>
              <c:f>Лист1!$D$2:$D$4</c:f>
              <c:numCache>
                <c:formatCode>General</c:formatCode>
                <c:ptCount val="3"/>
                <c:pt idx="0">
                  <c:v>19</c:v>
                </c:pt>
                <c:pt idx="1">
                  <c:v>19</c:v>
                </c:pt>
                <c:pt idx="2">
                  <c:v>22</c:v>
                </c:pt>
              </c:numCache>
            </c:numRef>
          </c:val>
          <c:extLst>
            <c:ext xmlns:c16="http://schemas.microsoft.com/office/drawing/2014/chart" uri="{C3380CC4-5D6E-409C-BE32-E72D297353CC}">
              <c16:uniqueId val="{00000002-49D8-4C89-9B29-C40BF84E842E}"/>
            </c:ext>
          </c:extLst>
        </c:ser>
        <c:ser>
          <c:idx val="3"/>
          <c:order val="3"/>
          <c:tx>
            <c:strRef>
              <c:f>Лист1!$E$1</c:f>
              <c:strCache>
                <c:ptCount val="1"/>
                <c:pt idx="0">
                  <c:v>Зміщення тіл хребців - після лікування</c:v>
                </c:pt>
              </c:strCache>
            </c:strRef>
          </c:tx>
          <c:spPr>
            <a:solidFill>
              <a:schemeClr val="accent4"/>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cap="none" spc="0" baseline="0">
                    <a:ln w="12700" cmpd="sng">
                      <a:solidFill>
                        <a:schemeClr val="accent4"/>
                      </a:solidFill>
                      <a:prstDash val="solid"/>
                    </a:ln>
                    <a:gradFill>
                      <a:gsLst>
                        <a:gs pos="0">
                          <a:schemeClr val="accent4"/>
                        </a:gs>
                        <a:gs pos="4000">
                          <a:schemeClr val="accent4">
                            <a:lumMod val="60000"/>
                            <a:lumOff val="40000"/>
                          </a:schemeClr>
                        </a:gs>
                        <a:gs pos="87000">
                          <a:schemeClr val="accent4">
                            <a:lumMod val="20000"/>
                            <a:lumOff val="80000"/>
                          </a:schemeClr>
                        </a:gs>
                      </a:gsLst>
                      <a:lin ang="5400000"/>
                    </a:gradFill>
                    <a:effectLst/>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1 група</c:v>
                </c:pt>
                <c:pt idx="1">
                  <c:v>2 група</c:v>
                </c:pt>
                <c:pt idx="2">
                  <c:v>3 група</c:v>
                </c:pt>
              </c:strCache>
            </c:strRef>
          </c:cat>
          <c:val>
            <c:numRef>
              <c:f>Лист1!$E$2:$E$4</c:f>
              <c:numCache>
                <c:formatCode>General</c:formatCode>
                <c:ptCount val="3"/>
                <c:pt idx="0">
                  <c:v>2</c:v>
                </c:pt>
                <c:pt idx="1">
                  <c:v>2</c:v>
                </c:pt>
                <c:pt idx="2">
                  <c:v>0</c:v>
                </c:pt>
              </c:numCache>
            </c:numRef>
          </c:val>
          <c:extLst>
            <c:ext xmlns:c16="http://schemas.microsoft.com/office/drawing/2014/chart" uri="{C3380CC4-5D6E-409C-BE32-E72D297353CC}">
              <c16:uniqueId val="{00000003-49D8-4C89-9B29-C40BF84E842E}"/>
            </c:ext>
          </c:extLst>
        </c:ser>
        <c:ser>
          <c:idx val="4"/>
          <c:order val="4"/>
          <c:tx>
            <c:strRef>
              <c:f>Лист1!$F$1</c:f>
              <c:strCache>
                <c:ptCount val="1"/>
                <c:pt idx="0">
                  <c:v>Утворення остеофітів - до лікування</c:v>
                </c:pt>
              </c:strCache>
            </c:strRef>
          </c:tx>
          <c:spPr>
            <a:solidFill>
              <a:schemeClr val="accent5"/>
            </a:solidFill>
            <a:ln>
              <a:noFill/>
            </a:ln>
            <a:effectLst/>
            <a:sp3d/>
          </c:spPr>
          <c:invertIfNegative val="0"/>
          <c:cat>
            <c:strRef>
              <c:f>Лист1!$A$2:$A$4</c:f>
              <c:strCache>
                <c:ptCount val="3"/>
                <c:pt idx="0">
                  <c:v>1 група</c:v>
                </c:pt>
                <c:pt idx="1">
                  <c:v>2 група</c:v>
                </c:pt>
                <c:pt idx="2">
                  <c:v>3 група</c:v>
                </c:pt>
              </c:strCache>
            </c:strRef>
          </c:cat>
          <c:val>
            <c:numRef>
              <c:f>Лист1!$F$2:$F$4</c:f>
              <c:numCache>
                <c:formatCode>General</c:formatCode>
                <c:ptCount val="3"/>
                <c:pt idx="0">
                  <c:v>23</c:v>
                </c:pt>
                <c:pt idx="1">
                  <c:v>19</c:v>
                </c:pt>
                <c:pt idx="2">
                  <c:v>24</c:v>
                </c:pt>
              </c:numCache>
            </c:numRef>
          </c:val>
          <c:extLst>
            <c:ext xmlns:c16="http://schemas.microsoft.com/office/drawing/2014/chart" uri="{C3380CC4-5D6E-409C-BE32-E72D297353CC}">
              <c16:uniqueId val="{00000004-49D8-4C89-9B29-C40BF84E842E}"/>
            </c:ext>
          </c:extLst>
        </c:ser>
        <c:ser>
          <c:idx val="5"/>
          <c:order val="5"/>
          <c:tx>
            <c:strRef>
              <c:f>Лист1!$G$1</c:f>
              <c:strCache>
                <c:ptCount val="1"/>
                <c:pt idx="0">
                  <c:v>Утворення остеофітів - після лікування</c:v>
                </c:pt>
              </c:strCache>
            </c:strRef>
          </c:tx>
          <c:spPr>
            <a:solidFill>
              <a:schemeClr val="accent6"/>
            </a:solidFill>
            <a:ln>
              <a:noFill/>
            </a:ln>
            <a:effectLst/>
            <a:sp3d/>
          </c:spPr>
          <c:invertIfNegative val="0"/>
          <c:cat>
            <c:strRef>
              <c:f>Лист1!$A$2:$A$4</c:f>
              <c:strCache>
                <c:ptCount val="3"/>
                <c:pt idx="0">
                  <c:v>1 група</c:v>
                </c:pt>
                <c:pt idx="1">
                  <c:v>2 група</c:v>
                </c:pt>
                <c:pt idx="2">
                  <c:v>3 група</c:v>
                </c:pt>
              </c:strCache>
            </c:strRef>
          </c:cat>
          <c:val>
            <c:numRef>
              <c:f>Лист1!$G$2:$G$4</c:f>
              <c:numCache>
                <c:formatCode>General</c:formatCode>
                <c:ptCount val="3"/>
                <c:pt idx="0">
                  <c:v>1</c:v>
                </c:pt>
                <c:pt idx="1">
                  <c:v>0</c:v>
                </c:pt>
                <c:pt idx="2">
                  <c:v>1</c:v>
                </c:pt>
              </c:numCache>
            </c:numRef>
          </c:val>
          <c:extLst>
            <c:ext xmlns:c16="http://schemas.microsoft.com/office/drawing/2014/chart" uri="{C3380CC4-5D6E-409C-BE32-E72D297353CC}">
              <c16:uniqueId val="{00000005-49D8-4C89-9B29-C40BF84E842E}"/>
            </c:ext>
          </c:extLst>
        </c:ser>
        <c:ser>
          <c:idx val="6"/>
          <c:order val="6"/>
          <c:tx>
            <c:strRef>
              <c:f>Лист1!$H$1</c:f>
              <c:strCache>
                <c:ptCount val="1"/>
                <c:pt idx="0">
                  <c:v>Звуження міжхребцевої щілини - до лікування</c:v>
                </c:pt>
              </c:strCache>
            </c:strRef>
          </c:tx>
          <c:spPr>
            <a:solidFill>
              <a:schemeClr val="accent1">
                <a:lumMod val="60000"/>
              </a:schemeClr>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cap="none" spc="0" baseline="0">
                    <a:ln w="0"/>
                    <a:solidFill>
                      <a:schemeClr val="accent1"/>
                    </a:solidFill>
                    <a:effectLst>
                      <a:outerShdw blurRad="38100" dist="25400" dir="5400000" algn="ctr" rotWithShape="0">
                        <a:srgbClr val="6E747A">
                          <a:alpha val="43000"/>
                        </a:srgbClr>
                      </a:outerShdw>
                    </a:effectLst>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1 група</c:v>
                </c:pt>
                <c:pt idx="1">
                  <c:v>2 група</c:v>
                </c:pt>
                <c:pt idx="2">
                  <c:v>3 група</c:v>
                </c:pt>
              </c:strCache>
            </c:strRef>
          </c:cat>
          <c:val>
            <c:numRef>
              <c:f>Лист1!$H$2:$H$4</c:f>
              <c:numCache>
                <c:formatCode>General</c:formatCode>
                <c:ptCount val="3"/>
                <c:pt idx="0">
                  <c:v>12</c:v>
                </c:pt>
                <c:pt idx="1">
                  <c:v>12</c:v>
                </c:pt>
                <c:pt idx="2">
                  <c:v>13</c:v>
                </c:pt>
              </c:numCache>
            </c:numRef>
          </c:val>
          <c:extLst>
            <c:ext xmlns:c16="http://schemas.microsoft.com/office/drawing/2014/chart" uri="{C3380CC4-5D6E-409C-BE32-E72D297353CC}">
              <c16:uniqueId val="{00000006-49D8-4C89-9B29-C40BF84E842E}"/>
            </c:ext>
          </c:extLst>
        </c:ser>
        <c:ser>
          <c:idx val="7"/>
          <c:order val="7"/>
          <c:tx>
            <c:strRef>
              <c:f>Лист1!$I$1</c:f>
              <c:strCache>
                <c:ptCount val="1"/>
                <c:pt idx="0">
                  <c:v>Звуження міжхребцевої щілини - після лікування</c:v>
                </c:pt>
              </c:strCache>
            </c:strRef>
          </c:tx>
          <c:spPr>
            <a:solidFill>
              <a:schemeClr val="accent2">
                <a:lumMod val="60000"/>
              </a:schemeClr>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cap="none" spc="0" baseline="0">
                    <a:ln w="11112">
                      <a:solidFill>
                        <a:schemeClr val="accent2"/>
                      </a:solidFill>
                      <a:prstDash val="solid"/>
                    </a:ln>
                    <a:solidFill>
                      <a:schemeClr val="accent2">
                        <a:lumMod val="40000"/>
                        <a:lumOff val="60000"/>
                      </a:schemeClr>
                    </a:solidFill>
                    <a:effectLst/>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1 група</c:v>
                </c:pt>
                <c:pt idx="1">
                  <c:v>2 група</c:v>
                </c:pt>
                <c:pt idx="2">
                  <c:v>3 група</c:v>
                </c:pt>
              </c:strCache>
            </c:strRef>
          </c:cat>
          <c:val>
            <c:numRef>
              <c:f>Лист1!$I$2:$I$4</c:f>
              <c:numCache>
                <c:formatCode>General</c:formatCode>
                <c:ptCount val="3"/>
                <c:pt idx="0">
                  <c:v>6</c:v>
                </c:pt>
                <c:pt idx="1">
                  <c:v>7</c:v>
                </c:pt>
                <c:pt idx="2">
                  <c:v>3</c:v>
                </c:pt>
              </c:numCache>
            </c:numRef>
          </c:val>
          <c:extLst>
            <c:ext xmlns:c16="http://schemas.microsoft.com/office/drawing/2014/chart" uri="{C3380CC4-5D6E-409C-BE32-E72D297353CC}">
              <c16:uniqueId val="{00000007-49D8-4C89-9B29-C40BF84E842E}"/>
            </c:ext>
          </c:extLst>
        </c:ser>
        <c:dLbls>
          <c:showLegendKey val="0"/>
          <c:showVal val="0"/>
          <c:showCatName val="0"/>
          <c:showSerName val="0"/>
          <c:showPercent val="0"/>
          <c:showBubbleSize val="0"/>
        </c:dLbls>
        <c:gapWidth val="150"/>
        <c:shape val="box"/>
        <c:axId val="1445902383"/>
        <c:axId val="1445914383"/>
        <c:axId val="0"/>
      </c:bar3DChart>
      <c:catAx>
        <c:axId val="1445902383"/>
        <c:scaling>
          <c:orientation val="minMax"/>
        </c:scaling>
        <c:delete val="1"/>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ru-RU" b="1">
                    <a:solidFill>
                      <a:srgbClr val="FF0000"/>
                    </a:solidFill>
                  </a:rPr>
                  <a:t>1 група                                    2 група                                   3 група</a:t>
                </a:r>
              </a:p>
            </c:rich>
          </c:tx>
          <c:layout>
            <c:manualLayout>
              <c:xMode val="edge"/>
              <c:yMode val="edge"/>
              <c:x val="0.20784722222222221"/>
              <c:y val="0.7778124609423821"/>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ru-RU"/>
            </a:p>
          </c:txPr>
        </c:title>
        <c:numFmt formatCode="General" sourceLinked="1"/>
        <c:majorTickMark val="none"/>
        <c:minorTickMark val="none"/>
        <c:tickLblPos val="nextTo"/>
        <c:crossAx val="1445914383"/>
        <c:crosses val="autoZero"/>
        <c:auto val="1"/>
        <c:lblAlgn val="ctr"/>
        <c:lblOffset val="100"/>
        <c:noMultiLvlLbl val="0"/>
      </c:catAx>
      <c:valAx>
        <c:axId val="1445914383"/>
        <c:scaling>
          <c:orientation val="minMax"/>
        </c:scaling>
        <c:delete val="0"/>
        <c:axPos val="l"/>
        <c:majorGridlines>
          <c:spPr>
            <a:ln w="9525" cap="flat" cmpd="sng" algn="ctr">
              <a:solidFill>
                <a:schemeClr val="accent1"/>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445902383"/>
        <c:crosses val="autoZero"/>
        <c:crossBetween val="between"/>
      </c:valAx>
      <c:spPr>
        <a:noFill/>
        <a:ln>
          <a:noFill/>
        </a:ln>
        <a:effectLst/>
      </c:spPr>
    </c:plotArea>
    <c:legend>
      <c:legendPos val="b"/>
      <c:layout>
        <c:manualLayout>
          <c:xMode val="edge"/>
          <c:yMode val="edge"/>
          <c:x val="7.3390565762613061E-3"/>
          <c:y val="0.84193788276465442"/>
          <c:w val="0.98300707203266258"/>
          <c:h val="0.15806211723534558"/>
        </c:manualLayout>
      </c:layout>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accent6">
        <a:lumMod val="20000"/>
        <a:lumOff val="80000"/>
      </a:schemeClr>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solidFill>
          <a:schemeClr val="accent4">
            <a:lumMod val="20000"/>
            <a:lumOff val="80000"/>
          </a:schemeClr>
        </a:solidFill>
        <a:ln>
          <a:noFill/>
        </a:ln>
        <a:effectLst/>
        <a:sp3d/>
      </c:spPr>
    </c:floor>
    <c:sideWall>
      <c:thickness val="0"/>
      <c:spPr>
        <a:solidFill>
          <a:schemeClr val="accent4">
            <a:lumMod val="20000"/>
            <a:lumOff val="80000"/>
          </a:schemeClr>
        </a:solidFill>
        <a:ln>
          <a:noFill/>
        </a:ln>
        <a:effectLst/>
        <a:sp3d/>
      </c:spPr>
    </c:sideWall>
    <c:backWall>
      <c:thickness val="0"/>
      <c:spPr>
        <a:solidFill>
          <a:schemeClr val="accent4">
            <a:lumMod val="20000"/>
            <a:lumOff val="80000"/>
          </a:schemeClr>
        </a:solidFill>
        <a:ln>
          <a:noFill/>
        </a:ln>
        <a:effectLst/>
        <a:sp3d/>
      </c:spPr>
    </c:backWall>
    <c:plotArea>
      <c:layout>
        <c:manualLayout>
          <c:layoutTarget val="inner"/>
          <c:xMode val="edge"/>
          <c:yMode val="edge"/>
          <c:x val="6.6039661708953049E-2"/>
          <c:y val="8.7658730158730172E-2"/>
          <c:w val="0.90849737532808394"/>
          <c:h val="0.73376796650418696"/>
        </c:manualLayout>
      </c:layout>
      <c:bar3DChart>
        <c:barDir val="col"/>
        <c:grouping val="clustered"/>
        <c:varyColors val="0"/>
        <c:ser>
          <c:idx val="0"/>
          <c:order val="0"/>
          <c:tx>
            <c:strRef>
              <c:f>Лист1!$B$1</c:f>
              <c:strCache>
                <c:ptCount val="1"/>
                <c:pt idx="0">
                  <c:v>Патологічна рухливість хребців</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cap="none" spc="0" baseline="0">
                    <a:ln w="9525">
                      <a:solidFill>
                        <a:schemeClr val="bg1"/>
                      </a:solidFill>
                      <a:prstDash val="solid"/>
                    </a:ln>
                    <a:solidFill>
                      <a:schemeClr val="accent5"/>
                    </a:solidFill>
                    <a:effectLst>
                      <a:outerShdw blurRad="12700" dist="38100" dir="2700000" algn="tl" rotWithShape="0">
                        <a:schemeClr val="accent5">
                          <a:lumMod val="60000"/>
                          <a:lumOff val="40000"/>
                        </a:schemeClr>
                      </a:outerShdw>
                    </a:effectLst>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c:f>
              <c:strCache>
                <c:ptCount val="1"/>
                <c:pt idx="0">
                  <c:v>Категория 1</c:v>
                </c:pt>
              </c:strCache>
            </c:strRef>
          </c:cat>
          <c:val>
            <c:numRef>
              <c:f>Лист1!$B$2</c:f>
              <c:numCache>
                <c:formatCode>General</c:formatCode>
                <c:ptCount val="1"/>
                <c:pt idx="0">
                  <c:v>56</c:v>
                </c:pt>
              </c:numCache>
            </c:numRef>
          </c:val>
          <c:extLst>
            <c:ext xmlns:c16="http://schemas.microsoft.com/office/drawing/2014/chart" uri="{C3380CC4-5D6E-409C-BE32-E72D297353CC}">
              <c16:uniqueId val="{00000000-F8BC-48E8-ADEC-EA89E21651AD}"/>
            </c:ext>
          </c:extLst>
        </c:ser>
        <c:ser>
          <c:idx val="1"/>
          <c:order val="1"/>
          <c:tx>
            <c:strRef>
              <c:f>Лист1!$C$1</c:f>
              <c:strCache>
                <c:ptCount val="1"/>
                <c:pt idx="0">
                  <c:v>Зміщення тіл хребців</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cap="none" spc="0" baseline="0">
                    <a:ln w="6600">
                      <a:solidFill>
                        <a:schemeClr val="accent2"/>
                      </a:solidFill>
                      <a:prstDash val="solid"/>
                    </a:ln>
                    <a:solidFill>
                      <a:srgbClr val="FFFFFF"/>
                    </a:solidFill>
                    <a:effectLst>
                      <a:outerShdw dist="38100" dir="2700000" algn="tl" rotWithShape="0">
                        <a:schemeClr val="accent2"/>
                      </a:outerShdw>
                    </a:effectLst>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c:f>
              <c:strCache>
                <c:ptCount val="1"/>
                <c:pt idx="0">
                  <c:v>Категория 1</c:v>
                </c:pt>
              </c:strCache>
            </c:strRef>
          </c:cat>
          <c:val>
            <c:numRef>
              <c:f>Лист1!$C$2</c:f>
              <c:numCache>
                <c:formatCode>General</c:formatCode>
                <c:ptCount val="1"/>
                <c:pt idx="0">
                  <c:v>62</c:v>
                </c:pt>
              </c:numCache>
            </c:numRef>
          </c:val>
          <c:extLst>
            <c:ext xmlns:c16="http://schemas.microsoft.com/office/drawing/2014/chart" uri="{C3380CC4-5D6E-409C-BE32-E72D297353CC}">
              <c16:uniqueId val="{00000001-F8BC-48E8-ADEC-EA89E21651AD}"/>
            </c:ext>
          </c:extLst>
        </c:ser>
        <c:ser>
          <c:idx val="2"/>
          <c:order val="2"/>
          <c:tx>
            <c:strRef>
              <c:f>Лист1!$D$1</c:f>
              <c:strCache>
                <c:ptCount val="1"/>
                <c:pt idx="0">
                  <c:v>Утворення остеофітів</c:v>
                </c:pt>
              </c:strCache>
            </c:strRef>
          </c:tx>
          <c:spPr>
            <a:solidFill>
              <a:schemeClr val="accent3"/>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cap="none" spc="0" baseline="0">
                    <a:ln/>
                    <a:solidFill>
                      <a:schemeClr val="accent3"/>
                    </a:solidFill>
                    <a:effectLst/>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c:f>
              <c:strCache>
                <c:ptCount val="1"/>
                <c:pt idx="0">
                  <c:v>Категория 1</c:v>
                </c:pt>
              </c:strCache>
            </c:strRef>
          </c:cat>
          <c:val>
            <c:numRef>
              <c:f>Лист1!$D$2</c:f>
              <c:numCache>
                <c:formatCode>General</c:formatCode>
                <c:ptCount val="1"/>
                <c:pt idx="0">
                  <c:v>68</c:v>
                </c:pt>
              </c:numCache>
            </c:numRef>
          </c:val>
          <c:extLst>
            <c:ext xmlns:c16="http://schemas.microsoft.com/office/drawing/2014/chart" uri="{C3380CC4-5D6E-409C-BE32-E72D297353CC}">
              <c16:uniqueId val="{00000002-F8BC-48E8-ADEC-EA89E21651AD}"/>
            </c:ext>
          </c:extLst>
        </c:ser>
        <c:ser>
          <c:idx val="3"/>
          <c:order val="3"/>
          <c:tx>
            <c:strRef>
              <c:f>Лист1!$E$1</c:f>
              <c:strCache>
                <c:ptCount val="1"/>
                <c:pt idx="0">
                  <c:v>Звуження міжхребцевої щілини</c:v>
                </c:pt>
              </c:strCache>
            </c:strRef>
          </c:tx>
          <c:spPr>
            <a:solidFill>
              <a:schemeClr val="accent4"/>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cap="none" spc="0" baseline="0">
                    <a:ln w="12700" cmpd="sng">
                      <a:solidFill>
                        <a:schemeClr val="accent4"/>
                      </a:solidFill>
                      <a:prstDash val="solid"/>
                    </a:ln>
                    <a:gradFill>
                      <a:gsLst>
                        <a:gs pos="0">
                          <a:schemeClr val="accent4"/>
                        </a:gs>
                        <a:gs pos="4000">
                          <a:schemeClr val="accent4">
                            <a:lumMod val="60000"/>
                            <a:lumOff val="40000"/>
                          </a:schemeClr>
                        </a:gs>
                        <a:gs pos="87000">
                          <a:schemeClr val="accent4">
                            <a:lumMod val="20000"/>
                            <a:lumOff val="80000"/>
                          </a:schemeClr>
                        </a:gs>
                      </a:gsLst>
                      <a:lin ang="5400000"/>
                    </a:gradFill>
                    <a:effectLst/>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c:f>
              <c:strCache>
                <c:ptCount val="1"/>
                <c:pt idx="0">
                  <c:v>Категория 1</c:v>
                </c:pt>
              </c:strCache>
            </c:strRef>
          </c:cat>
          <c:val>
            <c:numRef>
              <c:f>Лист1!$E$2</c:f>
              <c:numCache>
                <c:formatCode>General</c:formatCode>
                <c:ptCount val="1"/>
                <c:pt idx="0">
                  <c:v>38</c:v>
                </c:pt>
              </c:numCache>
            </c:numRef>
          </c:val>
          <c:extLst>
            <c:ext xmlns:c16="http://schemas.microsoft.com/office/drawing/2014/chart" uri="{C3380CC4-5D6E-409C-BE32-E72D297353CC}">
              <c16:uniqueId val="{00000003-F8BC-48E8-ADEC-EA89E21651AD}"/>
            </c:ext>
          </c:extLst>
        </c:ser>
        <c:dLbls>
          <c:showLegendKey val="0"/>
          <c:showVal val="0"/>
          <c:showCatName val="0"/>
          <c:showSerName val="0"/>
          <c:showPercent val="0"/>
          <c:showBubbleSize val="0"/>
        </c:dLbls>
        <c:gapWidth val="150"/>
        <c:shape val="box"/>
        <c:axId val="1445902383"/>
        <c:axId val="1445914383"/>
        <c:axId val="0"/>
      </c:bar3DChart>
      <c:catAx>
        <c:axId val="1445902383"/>
        <c:scaling>
          <c:orientation val="minMax"/>
        </c:scaling>
        <c:delete val="1"/>
        <c:axPos val="b"/>
        <c:numFmt formatCode="General" sourceLinked="1"/>
        <c:majorTickMark val="none"/>
        <c:minorTickMark val="none"/>
        <c:tickLblPos val="nextTo"/>
        <c:crossAx val="1445914383"/>
        <c:crosses val="autoZero"/>
        <c:auto val="1"/>
        <c:lblAlgn val="ctr"/>
        <c:lblOffset val="100"/>
        <c:noMultiLvlLbl val="0"/>
      </c:catAx>
      <c:valAx>
        <c:axId val="1445914383"/>
        <c:scaling>
          <c:orientation val="minMax"/>
        </c:scaling>
        <c:delete val="0"/>
        <c:axPos val="l"/>
        <c:majorGridlines>
          <c:spPr>
            <a:ln w="9525" cap="flat" cmpd="sng" algn="ctr">
              <a:solidFill>
                <a:schemeClr val="accent1"/>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445902383"/>
        <c:crosses val="autoZero"/>
        <c:crossBetween val="between"/>
      </c:valAx>
      <c:spPr>
        <a:noFill/>
        <a:ln>
          <a:noFill/>
        </a:ln>
        <a:effectLst/>
      </c:spPr>
    </c:plotArea>
    <c:legend>
      <c:legendPos val="b"/>
      <c:layout>
        <c:manualLayout>
          <c:xMode val="edge"/>
          <c:yMode val="edge"/>
          <c:x val="8.251950277048703E-2"/>
          <c:y val="0.84920447444069491"/>
          <c:w val="0.85116469816272966"/>
          <c:h val="0.14682727159105111"/>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accent6">
        <a:lumMod val="20000"/>
        <a:lumOff val="80000"/>
      </a:schemeClr>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1.6203703703703703E-2"/>
          <c:y val="4.09533183352081E-2"/>
          <c:w val="0.96527777777777779"/>
          <c:h val="0.8273190851143607"/>
        </c:manualLayout>
      </c:layout>
      <c:pie3DChart>
        <c:varyColors val="1"/>
        <c:ser>
          <c:idx val="0"/>
          <c:order val="0"/>
          <c:tx>
            <c:strRef>
              <c:f>Лист1!$B$1</c:f>
              <c:strCache>
                <c:ptCount val="1"/>
                <c:pt idx="0">
                  <c:v>Столбец1</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7EDF-4209-A446-135B697E4A37}"/>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7EDF-4209-A446-135B697E4A37}"/>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7EDF-4209-A446-135B697E4A37}"/>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7EDF-4209-A446-135B697E4A37}"/>
              </c:ext>
            </c:extLst>
          </c:dPt>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cap="none" spc="0" baseline="0">
                    <a:ln w="6731">
                      <a:solidFill>
                        <a:schemeClr val="bg1"/>
                      </a:solidFill>
                      <a:prstDash val="solid"/>
                    </a:ln>
                    <a:solidFill>
                      <a:schemeClr val="tx1">
                        <a:lumMod val="85000"/>
                        <a:lumOff val="15000"/>
                      </a:schemeClr>
                    </a:solidFill>
                    <a:effectLst>
                      <a:outerShdw dist="38100" dir="2700000" algn="bl" rotWithShape="0">
                        <a:schemeClr val="accent5"/>
                      </a:outerShdw>
                    </a:effectLst>
                    <a:latin typeface="+mn-lt"/>
                    <a:ea typeface="+mn-ea"/>
                    <a:cs typeface="+mn-cs"/>
                  </a:defRPr>
                </a:pPr>
                <a:endParaRPr lang="ru-RU"/>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Лист1!$A$2:$A$5</c:f>
              <c:strCache>
                <c:ptCount val="4"/>
                <c:pt idx="0">
                  <c:v>8,0-11,0*10 9 /л</c:v>
                </c:pt>
                <c:pt idx="1">
                  <c:v>11,0-14,0*10 9 /л</c:v>
                </c:pt>
                <c:pt idx="2">
                  <c:v>14,0-16,0*10 9 /л</c:v>
                </c:pt>
                <c:pt idx="3">
                  <c:v>16,0-20,0*10 9 /л</c:v>
                </c:pt>
              </c:strCache>
            </c:strRef>
          </c:cat>
          <c:val>
            <c:numRef>
              <c:f>Лист1!$B$2:$B$5</c:f>
              <c:numCache>
                <c:formatCode>General</c:formatCode>
                <c:ptCount val="4"/>
                <c:pt idx="0">
                  <c:v>10</c:v>
                </c:pt>
                <c:pt idx="1">
                  <c:v>18</c:v>
                </c:pt>
                <c:pt idx="2">
                  <c:v>34</c:v>
                </c:pt>
                <c:pt idx="3">
                  <c:v>38</c:v>
                </c:pt>
              </c:numCache>
            </c:numRef>
          </c:val>
          <c:extLst>
            <c:ext xmlns:c16="http://schemas.microsoft.com/office/drawing/2014/chart" uri="{C3380CC4-5D6E-409C-BE32-E72D297353CC}">
              <c16:uniqueId val="{00000000-3498-4CA9-BFFE-48B217356D00}"/>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accent4">
        <a:lumMod val="20000"/>
        <a:lumOff val="80000"/>
      </a:schemeClr>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solidFill>
          <a:schemeClr val="accent4">
            <a:lumMod val="20000"/>
            <a:lumOff val="80000"/>
          </a:schemeClr>
        </a:solidFill>
        <a:ln>
          <a:noFill/>
        </a:ln>
        <a:effectLst/>
        <a:sp3d/>
      </c:spPr>
    </c:floor>
    <c:sideWall>
      <c:thickness val="0"/>
      <c:spPr>
        <a:solidFill>
          <a:schemeClr val="accent4">
            <a:lumMod val="20000"/>
            <a:lumOff val="80000"/>
          </a:schemeClr>
        </a:solidFill>
        <a:ln>
          <a:noFill/>
        </a:ln>
        <a:effectLst/>
        <a:sp3d/>
      </c:spPr>
    </c:sideWall>
    <c:backWall>
      <c:thickness val="0"/>
      <c:spPr>
        <a:solidFill>
          <a:schemeClr val="accent4">
            <a:lumMod val="20000"/>
            <a:lumOff val="80000"/>
          </a:schemeClr>
        </a:solidFill>
        <a:ln>
          <a:noFill/>
        </a:ln>
        <a:effectLst/>
        <a:sp3d/>
      </c:spPr>
    </c:backWall>
    <c:plotArea>
      <c:layout>
        <c:manualLayout>
          <c:layoutTarget val="inner"/>
          <c:xMode val="edge"/>
          <c:yMode val="edge"/>
          <c:x val="6.6039661708953049E-2"/>
          <c:y val="8.7658730158730172E-2"/>
          <c:w val="0.90849737532808394"/>
          <c:h val="0.73376796650418696"/>
        </c:manualLayout>
      </c:layout>
      <c:bar3DChart>
        <c:barDir val="col"/>
        <c:grouping val="clustered"/>
        <c:varyColors val="0"/>
        <c:ser>
          <c:idx val="0"/>
          <c:order val="0"/>
          <c:tx>
            <c:strRef>
              <c:f>Лист1!$B$1</c:f>
              <c:strCache>
                <c:ptCount val="1"/>
                <c:pt idx="0">
                  <c:v>40-49</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cap="none" spc="0" baseline="0">
                    <a:ln w="9525">
                      <a:solidFill>
                        <a:schemeClr val="bg1"/>
                      </a:solidFill>
                      <a:prstDash val="solid"/>
                    </a:ln>
                    <a:solidFill>
                      <a:schemeClr val="accent5"/>
                    </a:solidFill>
                    <a:effectLst>
                      <a:outerShdw blurRad="12700" dist="38100" dir="2700000" algn="tl" rotWithShape="0">
                        <a:schemeClr val="accent5">
                          <a:lumMod val="60000"/>
                          <a:lumOff val="40000"/>
                        </a:schemeClr>
                      </a:outerShdw>
                    </a:effectLst>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1"/>
                <c:pt idx="0">
                  <c:v>Категория 1</c:v>
                </c:pt>
              </c:strCache>
            </c:strRef>
          </c:cat>
          <c:val>
            <c:numRef>
              <c:f>Лист1!$B$2:$B$3</c:f>
              <c:numCache>
                <c:formatCode>0</c:formatCode>
                <c:ptCount val="2"/>
                <c:pt idx="0">
                  <c:v>12</c:v>
                </c:pt>
                <c:pt idx="1">
                  <c:v>21</c:v>
                </c:pt>
              </c:numCache>
            </c:numRef>
          </c:val>
          <c:extLst>
            <c:ext xmlns:c16="http://schemas.microsoft.com/office/drawing/2014/chart" uri="{C3380CC4-5D6E-409C-BE32-E72D297353CC}">
              <c16:uniqueId val="{00000000-A7DB-434F-94DF-DB5ACEA140D0}"/>
            </c:ext>
          </c:extLst>
        </c:ser>
        <c:ser>
          <c:idx val="1"/>
          <c:order val="1"/>
          <c:tx>
            <c:strRef>
              <c:f>Лист1!$C$1</c:f>
              <c:strCache>
                <c:ptCount val="1"/>
                <c:pt idx="0">
                  <c:v>50-59</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cap="none" spc="0" baseline="0">
                    <a:ln w="6600">
                      <a:solidFill>
                        <a:schemeClr val="accent2"/>
                      </a:solidFill>
                      <a:prstDash val="solid"/>
                    </a:ln>
                    <a:solidFill>
                      <a:srgbClr val="FFFFFF"/>
                    </a:solidFill>
                    <a:effectLst>
                      <a:outerShdw dist="38100" dir="2700000" algn="tl" rotWithShape="0">
                        <a:schemeClr val="accent2"/>
                      </a:outerShdw>
                    </a:effectLst>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1"/>
                <c:pt idx="0">
                  <c:v>Категория 1</c:v>
                </c:pt>
              </c:strCache>
            </c:strRef>
          </c:cat>
          <c:val>
            <c:numRef>
              <c:f>Лист1!$C$2:$C$3</c:f>
              <c:numCache>
                <c:formatCode>0</c:formatCode>
                <c:ptCount val="2"/>
                <c:pt idx="0">
                  <c:v>19</c:v>
                </c:pt>
                <c:pt idx="1">
                  <c:v>19</c:v>
                </c:pt>
              </c:numCache>
            </c:numRef>
          </c:val>
          <c:extLst>
            <c:ext xmlns:c16="http://schemas.microsoft.com/office/drawing/2014/chart" uri="{C3380CC4-5D6E-409C-BE32-E72D297353CC}">
              <c16:uniqueId val="{00000001-A7DB-434F-94DF-DB5ACEA140D0}"/>
            </c:ext>
          </c:extLst>
        </c:ser>
        <c:ser>
          <c:idx val="2"/>
          <c:order val="2"/>
          <c:tx>
            <c:strRef>
              <c:f>Лист1!$D$1</c:f>
              <c:strCache>
                <c:ptCount val="1"/>
                <c:pt idx="0">
                  <c:v>60-65</c:v>
                </c:pt>
              </c:strCache>
            </c:strRef>
          </c:tx>
          <c:spPr>
            <a:solidFill>
              <a:schemeClr val="accent3"/>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cap="none" spc="0" baseline="0">
                    <a:ln/>
                    <a:solidFill>
                      <a:schemeClr val="accent3"/>
                    </a:solidFill>
                    <a:effectLst/>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1"/>
                <c:pt idx="0">
                  <c:v>Категория 1</c:v>
                </c:pt>
              </c:strCache>
            </c:strRef>
          </c:cat>
          <c:val>
            <c:numRef>
              <c:f>Лист1!$D$2:$D$3</c:f>
              <c:numCache>
                <c:formatCode>0</c:formatCode>
                <c:ptCount val="2"/>
                <c:pt idx="0">
                  <c:v>11</c:v>
                </c:pt>
                <c:pt idx="1">
                  <c:v>18</c:v>
                </c:pt>
              </c:numCache>
            </c:numRef>
          </c:val>
          <c:extLst>
            <c:ext xmlns:c16="http://schemas.microsoft.com/office/drawing/2014/chart" uri="{C3380CC4-5D6E-409C-BE32-E72D297353CC}">
              <c16:uniqueId val="{00000002-A7DB-434F-94DF-DB5ACEA140D0}"/>
            </c:ext>
          </c:extLst>
        </c:ser>
        <c:dLbls>
          <c:showLegendKey val="0"/>
          <c:showVal val="0"/>
          <c:showCatName val="0"/>
          <c:showSerName val="0"/>
          <c:showPercent val="0"/>
          <c:showBubbleSize val="0"/>
        </c:dLbls>
        <c:gapWidth val="150"/>
        <c:shape val="box"/>
        <c:axId val="1445902383"/>
        <c:axId val="1445914383"/>
        <c:axId val="0"/>
      </c:bar3DChart>
      <c:catAx>
        <c:axId val="1445902383"/>
        <c:scaling>
          <c:orientation val="minMax"/>
        </c:scaling>
        <c:delete val="1"/>
        <c:axPos val="b"/>
        <c:numFmt formatCode="General" sourceLinked="1"/>
        <c:majorTickMark val="none"/>
        <c:minorTickMark val="none"/>
        <c:tickLblPos val="nextTo"/>
        <c:crossAx val="1445914383"/>
        <c:crosses val="autoZero"/>
        <c:auto val="1"/>
        <c:lblAlgn val="ctr"/>
        <c:lblOffset val="100"/>
        <c:noMultiLvlLbl val="0"/>
      </c:catAx>
      <c:valAx>
        <c:axId val="1445914383"/>
        <c:scaling>
          <c:orientation val="minMax"/>
        </c:scaling>
        <c:delete val="0"/>
        <c:axPos val="l"/>
        <c:majorGridlines>
          <c:spPr>
            <a:ln w="9525" cap="flat" cmpd="sng" algn="ctr">
              <a:solidFill>
                <a:schemeClr val="accent1"/>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445902383"/>
        <c:crosses val="autoZero"/>
        <c:crossBetween val="between"/>
      </c:valAx>
      <c:spPr>
        <a:noFill/>
        <a:ln>
          <a:noFill/>
        </a:ln>
        <a:effectLst/>
      </c:spPr>
    </c:plotArea>
    <c:legend>
      <c:legendPos val="b"/>
      <c:layout>
        <c:manualLayout>
          <c:xMode val="edge"/>
          <c:yMode val="edge"/>
          <c:x val="8.251950277048703E-2"/>
          <c:y val="0.84920447444069491"/>
          <c:w val="0.85116469816272966"/>
          <c:h val="0.14682727159105111"/>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accent6">
        <a:lumMod val="20000"/>
        <a:lumOff val="80000"/>
      </a:schemeClr>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1.6203703703703703E-2"/>
          <c:y val="4.09533183352081E-2"/>
          <c:w val="0.96527777777777779"/>
          <c:h val="0.8273190851143607"/>
        </c:manualLayout>
      </c:layout>
      <c:pie3DChart>
        <c:varyColors val="1"/>
        <c:ser>
          <c:idx val="0"/>
          <c:order val="0"/>
          <c:tx>
            <c:strRef>
              <c:f>Лист1!$B$1</c:f>
              <c:strCache>
                <c:ptCount val="1"/>
                <c:pt idx="0">
                  <c:v>Столбец1</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EF0B-4691-B97A-0133A9E8AF71}"/>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EF0B-4691-B97A-0133A9E8AF71}"/>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EF0B-4691-B97A-0133A9E8AF71}"/>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EF0B-4691-B97A-0133A9E8AF71}"/>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E751-437B-A97C-09A8569828D5}"/>
              </c:ext>
            </c:extLst>
          </c:dPt>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cap="none" spc="0" baseline="0">
                    <a:ln w="6731">
                      <a:solidFill>
                        <a:schemeClr val="bg1"/>
                      </a:solidFill>
                      <a:prstDash val="solid"/>
                    </a:ln>
                    <a:solidFill>
                      <a:schemeClr val="tx1">
                        <a:lumMod val="85000"/>
                        <a:lumOff val="15000"/>
                      </a:schemeClr>
                    </a:solidFill>
                    <a:effectLst>
                      <a:outerShdw dist="38100" dir="2700000" algn="bl" rotWithShape="0">
                        <a:schemeClr val="accent5"/>
                      </a:outerShdw>
                    </a:effectLst>
                    <a:latin typeface="+mn-lt"/>
                    <a:ea typeface="+mn-ea"/>
                    <a:cs typeface="+mn-cs"/>
                  </a:defRPr>
                </a:pPr>
                <a:endParaRPr lang="ru-RU"/>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Лист1!$A$2:$A$6</c:f>
              <c:strCache>
                <c:ptCount val="5"/>
                <c:pt idx="0">
                  <c:v>18-24,9</c:v>
                </c:pt>
                <c:pt idx="1">
                  <c:v>25-29,9</c:v>
                </c:pt>
                <c:pt idx="2">
                  <c:v>30-34,9</c:v>
                </c:pt>
                <c:pt idx="3">
                  <c:v>35-39,9</c:v>
                </c:pt>
                <c:pt idx="4">
                  <c:v>40 і більше</c:v>
                </c:pt>
              </c:strCache>
            </c:strRef>
          </c:cat>
          <c:val>
            <c:numRef>
              <c:f>Лист1!$B$2:$B$6</c:f>
              <c:numCache>
                <c:formatCode>General</c:formatCode>
                <c:ptCount val="5"/>
                <c:pt idx="0">
                  <c:v>12</c:v>
                </c:pt>
                <c:pt idx="1">
                  <c:v>35</c:v>
                </c:pt>
                <c:pt idx="2">
                  <c:v>27</c:v>
                </c:pt>
                <c:pt idx="3">
                  <c:v>8</c:v>
                </c:pt>
                <c:pt idx="4">
                  <c:v>8</c:v>
                </c:pt>
              </c:numCache>
            </c:numRef>
          </c:val>
          <c:extLst>
            <c:ext xmlns:c16="http://schemas.microsoft.com/office/drawing/2014/chart" uri="{C3380CC4-5D6E-409C-BE32-E72D297353CC}">
              <c16:uniqueId val="{00000008-EF0B-4691-B97A-0133A9E8AF71}"/>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accent4">
        <a:lumMod val="20000"/>
        <a:lumOff val="80000"/>
      </a:schemeClr>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solidFill>
          <a:schemeClr val="accent4">
            <a:lumMod val="20000"/>
            <a:lumOff val="80000"/>
          </a:schemeClr>
        </a:solidFill>
        <a:ln>
          <a:noFill/>
        </a:ln>
        <a:effectLst/>
        <a:sp3d/>
      </c:spPr>
    </c:floor>
    <c:sideWall>
      <c:thickness val="0"/>
      <c:spPr>
        <a:solidFill>
          <a:schemeClr val="accent4">
            <a:lumMod val="20000"/>
            <a:lumOff val="80000"/>
          </a:schemeClr>
        </a:solidFill>
        <a:ln>
          <a:noFill/>
        </a:ln>
        <a:effectLst/>
        <a:sp3d/>
      </c:spPr>
    </c:sideWall>
    <c:backWall>
      <c:thickness val="0"/>
      <c:spPr>
        <a:solidFill>
          <a:schemeClr val="accent4">
            <a:lumMod val="20000"/>
            <a:lumOff val="80000"/>
          </a:schemeClr>
        </a:solidFill>
        <a:ln>
          <a:noFill/>
        </a:ln>
        <a:effectLst/>
        <a:sp3d/>
      </c:spPr>
    </c:backWall>
    <c:plotArea>
      <c:layout>
        <c:manualLayout>
          <c:layoutTarget val="inner"/>
          <c:xMode val="edge"/>
          <c:yMode val="edge"/>
          <c:x val="6.6039661708953049E-2"/>
          <c:y val="4.400793650793651E-2"/>
          <c:w val="0.90849737532808394"/>
          <c:h val="0.73376796650418696"/>
        </c:manualLayout>
      </c:layout>
      <c:bar3DChart>
        <c:barDir val="col"/>
        <c:grouping val="clustered"/>
        <c:varyColors val="0"/>
        <c:ser>
          <c:idx val="0"/>
          <c:order val="0"/>
          <c:tx>
            <c:strRef>
              <c:f>Лист1!$B$1</c:f>
              <c:strCache>
                <c:ptCount val="1"/>
                <c:pt idx="0">
                  <c:v>Головний біль</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cap="none" spc="0" baseline="0">
                    <a:ln w="9525">
                      <a:solidFill>
                        <a:schemeClr val="bg1"/>
                      </a:solidFill>
                      <a:prstDash val="solid"/>
                    </a:ln>
                    <a:solidFill>
                      <a:schemeClr val="accent5"/>
                    </a:solidFill>
                    <a:effectLst>
                      <a:outerShdw blurRad="12700" dist="38100" dir="2700000" algn="tl" rotWithShape="0">
                        <a:schemeClr val="accent5">
                          <a:lumMod val="60000"/>
                          <a:lumOff val="40000"/>
                        </a:schemeClr>
                      </a:outerShdw>
                    </a:effectLst>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1 група</c:v>
                </c:pt>
                <c:pt idx="1">
                  <c:v>2 група</c:v>
                </c:pt>
                <c:pt idx="2">
                  <c:v>3 група</c:v>
                </c:pt>
              </c:strCache>
            </c:strRef>
          </c:cat>
          <c:val>
            <c:numRef>
              <c:f>Лист1!$B$2:$B$4</c:f>
              <c:numCache>
                <c:formatCode>General</c:formatCode>
                <c:ptCount val="3"/>
                <c:pt idx="0">
                  <c:v>6</c:v>
                </c:pt>
                <c:pt idx="1">
                  <c:v>5</c:v>
                </c:pt>
                <c:pt idx="2">
                  <c:v>3</c:v>
                </c:pt>
              </c:numCache>
            </c:numRef>
          </c:val>
          <c:extLst>
            <c:ext xmlns:c16="http://schemas.microsoft.com/office/drawing/2014/chart" uri="{C3380CC4-5D6E-409C-BE32-E72D297353CC}">
              <c16:uniqueId val="{00000000-FEC5-4AE0-890A-62488A8F1E33}"/>
            </c:ext>
          </c:extLst>
        </c:ser>
        <c:ser>
          <c:idx val="1"/>
          <c:order val="1"/>
          <c:tx>
            <c:strRef>
              <c:f>Лист1!$C$1</c:f>
              <c:strCache>
                <c:ptCount val="1"/>
                <c:pt idx="0">
                  <c:v>Запаморочення</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cap="none" spc="0" baseline="0">
                    <a:ln w="6600">
                      <a:solidFill>
                        <a:schemeClr val="accent2"/>
                      </a:solidFill>
                      <a:prstDash val="solid"/>
                    </a:ln>
                    <a:solidFill>
                      <a:srgbClr val="FFFFFF"/>
                    </a:solidFill>
                    <a:effectLst>
                      <a:outerShdw dist="38100" dir="2700000" algn="tl" rotWithShape="0">
                        <a:schemeClr val="accent2"/>
                      </a:outerShdw>
                    </a:effectLst>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1 група</c:v>
                </c:pt>
                <c:pt idx="1">
                  <c:v>2 група</c:v>
                </c:pt>
                <c:pt idx="2">
                  <c:v>3 група</c:v>
                </c:pt>
              </c:strCache>
            </c:strRef>
          </c:cat>
          <c:val>
            <c:numRef>
              <c:f>Лист1!$C$2:$C$4</c:f>
              <c:numCache>
                <c:formatCode>General</c:formatCode>
                <c:ptCount val="3"/>
                <c:pt idx="0">
                  <c:v>8</c:v>
                </c:pt>
                <c:pt idx="1">
                  <c:v>12</c:v>
                </c:pt>
                <c:pt idx="2">
                  <c:v>8</c:v>
                </c:pt>
              </c:numCache>
            </c:numRef>
          </c:val>
          <c:extLst>
            <c:ext xmlns:c16="http://schemas.microsoft.com/office/drawing/2014/chart" uri="{C3380CC4-5D6E-409C-BE32-E72D297353CC}">
              <c16:uniqueId val="{00000001-FEC5-4AE0-890A-62488A8F1E33}"/>
            </c:ext>
          </c:extLst>
        </c:ser>
        <c:ser>
          <c:idx val="2"/>
          <c:order val="2"/>
          <c:tx>
            <c:strRef>
              <c:f>Лист1!$D$1</c:f>
              <c:strCache>
                <c:ptCount val="1"/>
                <c:pt idx="0">
                  <c:v>Посилення болю при різких рухах</c:v>
                </c:pt>
              </c:strCache>
            </c:strRef>
          </c:tx>
          <c:spPr>
            <a:solidFill>
              <a:schemeClr val="accent3"/>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cap="none" spc="0" baseline="0">
                    <a:ln/>
                    <a:solidFill>
                      <a:schemeClr val="accent3"/>
                    </a:solidFill>
                    <a:effectLst/>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1 група</c:v>
                </c:pt>
                <c:pt idx="1">
                  <c:v>2 група</c:v>
                </c:pt>
                <c:pt idx="2">
                  <c:v>3 група</c:v>
                </c:pt>
              </c:strCache>
            </c:strRef>
          </c:cat>
          <c:val>
            <c:numRef>
              <c:f>Лист1!$D$2:$D$4</c:f>
              <c:numCache>
                <c:formatCode>General</c:formatCode>
                <c:ptCount val="3"/>
                <c:pt idx="0">
                  <c:v>12</c:v>
                </c:pt>
                <c:pt idx="1">
                  <c:v>9</c:v>
                </c:pt>
                <c:pt idx="2">
                  <c:v>10</c:v>
                </c:pt>
              </c:numCache>
            </c:numRef>
          </c:val>
          <c:extLst>
            <c:ext xmlns:c16="http://schemas.microsoft.com/office/drawing/2014/chart" uri="{C3380CC4-5D6E-409C-BE32-E72D297353CC}">
              <c16:uniqueId val="{00000002-FEC5-4AE0-890A-62488A8F1E33}"/>
            </c:ext>
          </c:extLst>
        </c:ser>
        <c:ser>
          <c:idx val="3"/>
          <c:order val="3"/>
          <c:tx>
            <c:strRef>
              <c:f>Лист1!$E$1</c:f>
              <c:strCache>
                <c:ptCount val="1"/>
                <c:pt idx="0">
                  <c:v>Легке зниження слуху</c:v>
                </c:pt>
              </c:strCache>
            </c:strRef>
          </c:tx>
          <c:spPr>
            <a:solidFill>
              <a:schemeClr val="accent4"/>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cap="none" spc="0" baseline="0">
                    <a:ln w="12700" cmpd="sng">
                      <a:solidFill>
                        <a:schemeClr val="accent4"/>
                      </a:solidFill>
                      <a:prstDash val="solid"/>
                    </a:ln>
                    <a:gradFill>
                      <a:gsLst>
                        <a:gs pos="0">
                          <a:schemeClr val="accent4"/>
                        </a:gs>
                        <a:gs pos="4000">
                          <a:schemeClr val="accent4">
                            <a:lumMod val="60000"/>
                            <a:lumOff val="40000"/>
                          </a:schemeClr>
                        </a:gs>
                        <a:gs pos="87000">
                          <a:schemeClr val="accent4">
                            <a:lumMod val="20000"/>
                            <a:lumOff val="80000"/>
                          </a:schemeClr>
                        </a:gs>
                      </a:gsLst>
                      <a:lin ang="5400000"/>
                    </a:gradFill>
                    <a:effectLst/>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1 група</c:v>
                </c:pt>
                <c:pt idx="1">
                  <c:v>2 група</c:v>
                </c:pt>
                <c:pt idx="2">
                  <c:v>3 група</c:v>
                </c:pt>
              </c:strCache>
            </c:strRef>
          </c:cat>
          <c:val>
            <c:numRef>
              <c:f>Лист1!$E$2:$E$4</c:f>
              <c:numCache>
                <c:formatCode>General</c:formatCode>
                <c:ptCount val="3"/>
                <c:pt idx="0">
                  <c:v>2</c:v>
                </c:pt>
                <c:pt idx="1">
                  <c:v>0</c:v>
                </c:pt>
                <c:pt idx="2">
                  <c:v>0</c:v>
                </c:pt>
              </c:numCache>
            </c:numRef>
          </c:val>
          <c:extLst>
            <c:ext xmlns:c16="http://schemas.microsoft.com/office/drawing/2014/chart" uri="{C3380CC4-5D6E-409C-BE32-E72D297353CC}">
              <c16:uniqueId val="{00000003-FEC5-4AE0-890A-62488A8F1E33}"/>
            </c:ext>
          </c:extLst>
        </c:ser>
        <c:ser>
          <c:idx val="4"/>
          <c:order val="4"/>
          <c:tx>
            <c:strRef>
              <c:f>Лист1!$F$1</c:f>
              <c:strCache>
                <c:ptCount val="1"/>
                <c:pt idx="0">
                  <c:v>Зорові порушення</c:v>
                </c:pt>
              </c:strCache>
            </c:strRef>
          </c:tx>
          <c:spPr>
            <a:solidFill>
              <a:schemeClr val="accent5"/>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cap="none" spc="0" baseline="0">
                    <a:ln w="0"/>
                    <a:gradFill>
                      <a:gsLst>
                        <a:gs pos="0">
                          <a:schemeClr val="accent5">
                            <a:lumMod val="50000"/>
                          </a:schemeClr>
                        </a:gs>
                        <a:gs pos="50000">
                          <a:schemeClr val="accent5"/>
                        </a:gs>
                        <a:gs pos="100000">
                          <a:schemeClr val="accent5">
                            <a:lumMod val="60000"/>
                            <a:lumOff val="40000"/>
                          </a:schemeClr>
                        </a:gs>
                      </a:gsLst>
                      <a:lin ang="5400000"/>
                    </a:gradFill>
                    <a:effectLst>
                      <a:reflection blurRad="6350" stA="53000" endA="300" endPos="35500" dir="5400000" sy="-90000" algn="bl" rotWithShape="0"/>
                    </a:effectLst>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1 група</c:v>
                </c:pt>
                <c:pt idx="1">
                  <c:v>2 група</c:v>
                </c:pt>
                <c:pt idx="2">
                  <c:v>3 група</c:v>
                </c:pt>
              </c:strCache>
            </c:strRef>
          </c:cat>
          <c:val>
            <c:numRef>
              <c:f>Лист1!$F$2:$F$4</c:f>
              <c:numCache>
                <c:formatCode>General</c:formatCode>
                <c:ptCount val="3"/>
                <c:pt idx="0">
                  <c:v>1</c:v>
                </c:pt>
                <c:pt idx="1">
                  <c:v>0</c:v>
                </c:pt>
                <c:pt idx="2">
                  <c:v>0</c:v>
                </c:pt>
              </c:numCache>
            </c:numRef>
          </c:val>
          <c:extLst>
            <c:ext xmlns:c16="http://schemas.microsoft.com/office/drawing/2014/chart" uri="{C3380CC4-5D6E-409C-BE32-E72D297353CC}">
              <c16:uniqueId val="{00000004-FEC5-4AE0-890A-62488A8F1E33}"/>
            </c:ext>
          </c:extLst>
        </c:ser>
        <c:ser>
          <c:idx val="5"/>
          <c:order val="5"/>
          <c:tx>
            <c:strRef>
              <c:f>Лист1!$G$1</c:f>
              <c:strCache>
                <c:ptCount val="1"/>
                <c:pt idx="0">
                  <c:v>Біль в шиї</c:v>
                </c:pt>
              </c:strCache>
            </c:strRef>
          </c:tx>
          <c:spPr>
            <a:solidFill>
              <a:schemeClr val="accent6"/>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cap="none" spc="0" baseline="0">
                    <a:ln/>
                    <a:solidFill>
                      <a:schemeClr val="accent4"/>
                    </a:solidFill>
                    <a:effectLst/>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1 група</c:v>
                </c:pt>
                <c:pt idx="1">
                  <c:v>2 група</c:v>
                </c:pt>
                <c:pt idx="2">
                  <c:v>3 група</c:v>
                </c:pt>
              </c:strCache>
            </c:strRef>
          </c:cat>
          <c:val>
            <c:numRef>
              <c:f>Лист1!$G$2:$G$4</c:f>
              <c:numCache>
                <c:formatCode>General</c:formatCode>
                <c:ptCount val="3"/>
                <c:pt idx="0">
                  <c:v>11</c:v>
                </c:pt>
                <c:pt idx="1">
                  <c:v>12</c:v>
                </c:pt>
                <c:pt idx="2">
                  <c:v>7</c:v>
                </c:pt>
              </c:numCache>
            </c:numRef>
          </c:val>
          <c:extLst>
            <c:ext xmlns:c16="http://schemas.microsoft.com/office/drawing/2014/chart" uri="{C3380CC4-5D6E-409C-BE32-E72D297353CC}">
              <c16:uniqueId val="{00000005-FEC5-4AE0-890A-62488A8F1E33}"/>
            </c:ext>
          </c:extLst>
        </c:ser>
        <c:ser>
          <c:idx val="6"/>
          <c:order val="6"/>
          <c:tx>
            <c:strRef>
              <c:f>Лист1!$H$1</c:f>
              <c:strCache>
                <c:ptCount val="1"/>
                <c:pt idx="0">
                  <c:v>Спазми м'язів</c:v>
                </c:pt>
              </c:strCache>
            </c:strRef>
          </c:tx>
          <c:spPr>
            <a:solidFill>
              <a:schemeClr val="accent1">
                <a:lumMod val="60000"/>
              </a:schemeClr>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cap="none" spc="0" baseline="0">
                    <a:ln w="0"/>
                    <a:solidFill>
                      <a:schemeClr val="accent1"/>
                    </a:solidFill>
                    <a:effectLst>
                      <a:outerShdw blurRad="38100" dist="25400" dir="5400000" algn="ctr" rotWithShape="0">
                        <a:srgbClr val="6E747A">
                          <a:alpha val="43000"/>
                        </a:srgbClr>
                      </a:outerShdw>
                    </a:effectLst>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1 група</c:v>
                </c:pt>
                <c:pt idx="1">
                  <c:v>2 група</c:v>
                </c:pt>
                <c:pt idx="2">
                  <c:v>3 група</c:v>
                </c:pt>
              </c:strCache>
            </c:strRef>
          </c:cat>
          <c:val>
            <c:numRef>
              <c:f>Лист1!$H$2:$H$4</c:f>
              <c:numCache>
                <c:formatCode>General</c:formatCode>
                <c:ptCount val="3"/>
                <c:pt idx="0">
                  <c:v>9</c:v>
                </c:pt>
                <c:pt idx="1">
                  <c:v>8</c:v>
                </c:pt>
                <c:pt idx="2">
                  <c:v>7</c:v>
                </c:pt>
              </c:numCache>
            </c:numRef>
          </c:val>
          <c:extLst>
            <c:ext xmlns:c16="http://schemas.microsoft.com/office/drawing/2014/chart" uri="{C3380CC4-5D6E-409C-BE32-E72D297353CC}">
              <c16:uniqueId val="{00000006-FEC5-4AE0-890A-62488A8F1E33}"/>
            </c:ext>
          </c:extLst>
        </c:ser>
        <c:dLbls>
          <c:showLegendKey val="0"/>
          <c:showVal val="0"/>
          <c:showCatName val="0"/>
          <c:showSerName val="0"/>
          <c:showPercent val="0"/>
          <c:showBubbleSize val="0"/>
        </c:dLbls>
        <c:gapWidth val="150"/>
        <c:shape val="box"/>
        <c:axId val="1445902383"/>
        <c:axId val="1445914383"/>
        <c:axId val="0"/>
      </c:bar3DChart>
      <c:catAx>
        <c:axId val="1445902383"/>
        <c:scaling>
          <c:orientation val="minMax"/>
        </c:scaling>
        <c:delete val="1"/>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ru-RU" b="1">
                    <a:solidFill>
                      <a:srgbClr val="FF0000"/>
                    </a:solidFill>
                  </a:rPr>
                  <a:t>1 група                                    2 група                                   3 група</a:t>
                </a:r>
              </a:p>
            </c:rich>
          </c:tx>
          <c:layout>
            <c:manualLayout>
              <c:xMode val="edge"/>
              <c:yMode val="edge"/>
              <c:x val="0.20784722222222221"/>
              <c:y val="0.7778124609423821"/>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ru-RU"/>
            </a:p>
          </c:txPr>
        </c:title>
        <c:numFmt formatCode="General" sourceLinked="1"/>
        <c:majorTickMark val="none"/>
        <c:minorTickMark val="none"/>
        <c:tickLblPos val="nextTo"/>
        <c:crossAx val="1445914383"/>
        <c:crosses val="autoZero"/>
        <c:auto val="1"/>
        <c:lblAlgn val="ctr"/>
        <c:lblOffset val="100"/>
        <c:noMultiLvlLbl val="0"/>
      </c:catAx>
      <c:valAx>
        <c:axId val="1445914383"/>
        <c:scaling>
          <c:orientation val="minMax"/>
        </c:scaling>
        <c:delete val="0"/>
        <c:axPos val="l"/>
        <c:majorGridlines>
          <c:spPr>
            <a:ln w="9525" cap="flat" cmpd="sng" algn="ctr">
              <a:solidFill>
                <a:schemeClr val="accent1"/>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445902383"/>
        <c:crosses val="autoZero"/>
        <c:crossBetween val="between"/>
      </c:valAx>
      <c:spPr>
        <a:noFill/>
        <a:ln>
          <a:noFill/>
        </a:ln>
        <a:effectLst/>
      </c:spPr>
    </c:plotArea>
    <c:legend>
      <c:legendPos val="b"/>
      <c:layout>
        <c:manualLayout>
          <c:xMode val="edge"/>
          <c:yMode val="edge"/>
          <c:x val="2.3542760279965009E-2"/>
          <c:y val="0.84590613673290838"/>
          <c:w val="0.96217373869932921"/>
          <c:h val="0.13028433945756779"/>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accent6">
        <a:lumMod val="20000"/>
        <a:lumOff val="80000"/>
      </a:schemeClr>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solidFill>
          <a:schemeClr val="accent4">
            <a:lumMod val="20000"/>
            <a:lumOff val="80000"/>
          </a:schemeClr>
        </a:solidFill>
        <a:ln>
          <a:noFill/>
        </a:ln>
        <a:effectLst/>
        <a:sp3d/>
      </c:spPr>
    </c:floor>
    <c:sideWall>
      <c:thickness val="0"/>
      <c:spPr>
        <a:solidFill>
          <a:schemeClr val="accent4">
            <a:lumMod val="20000"/>
            <a:lumOff val="80000"/>
          </a:schemeClr>
        </a:solidFill>
        <a:ln>
          <a:noFill/>
        </a:ln>
        <a:effectLst/>
        <a:sp3d/>
      </c:spPr>
    </c:sideWall>
    <c:backWall>
      <c:thickness val="0"/>
      <c:spPr>
        <a:solidFill>
          <a:schemeClr val="accent4">
            <a:lumMod val="20000"/>
            <a:lumOff val="80000"/>
          </a:schemeClr>
        </a:solidFill>
        <a:ln>
          <a:noFill/>
        </a:ln>
        <a:effectLst/>
        <a:sp3d/>
      </c:spPr>
    </c:backWall>
    <c:plotArea>
      <c:layout>
        <c:manualLayout>
          <c:layoutTarget val="inner"/>
          <c:xMode val="edge"/>
          <c:yMode val="edge"/>
          <c:x val="6.6039661708953049E-2"/>
          <c:y val="4.400793650793651E-2"/>
          <c:w val="0.90849737532808394"/>
          <c:h val="0.73376796650418696"/>
        </c:manualLayout>
      </c:layout>
      <c:bar3DChart>
        <c:barDir val="col"/>
        <c:grouping val="clustered"/>
        <c:varyColors val="0"/>
        <c:ser>
          <c:idx val="0"/>
          <c:order val="0"/>
          <c:tx>
            <c:strRef>
              <c:f>Лист1!$B$1</c:f>
              <c:strCache>
                <c:ptCount val="1"/>
                <c:pt idx="0">
                  <c:v>40-45 - кут між шиєю та плечем 
</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cap="none" spc="0" baseline="0">
                    <a:ln w="9525">
                      <a:solidFill>
                        <a:schemeClr val="bg1"/>
                      </a:solidFill>
                      <a:prstDash val="solid"/>
                    </a:ln>
                    <a:solidFill>
                      <a:schemeClr val="accent5"/>
                    </a:solidFill>
                    <a:effectLst>
                      <a:outerShdw blurRad="12700" dist="38100" dir="2700000" algn="tl" rotWithShape="0">
                        <a:schemeClr val="accent5">
                          <a:lumMod val="60000"/>
                          <a:lumOff val="40000"/>
                        </a:schemeClr>
                      </a:outerShdw>
                    </a:effectLst>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1 група</c:v>
                </c:pt>
                <c:pt idx="1">
                  <c:v>2 група</c:v>
                </c:pt>
                <c:pt idx="2">
                  <c:v>3 група</c:v>
                </c:pt>
              </c:strCache>
            </c:strRef>
          </c:cat>
          <c:val>
            <c:numRef>
              <c:f>Лист1!$B$2:$B$4</c:f>
              <c:numCache>
                <c:formatCode>General</c:formatCode>
                <c:ptCount val="3"/>
                <c:pt idx="0">
                  <c:v>21</c:v>
                </c:pt>
                <c:pt idx="1">
                  <c:v>20</c:v>
                </c:pt>
                <c:pt idx="2">
                  <c:v>31</c:v>
                </c:pt>
              </c:numCache>
            </c:numRef>
          </c:val>
          <c:extLst>
            <c:ext xmlns:c16="http://schemas.microsoft.com/office/drawing/2014/chart" uri="{C3380CC4-5D6E-409C-BE32-E72D297353CC}">
              <c16:uniqueId val="{00000000-EF92-4FEC-ABC6-736ED6D8EA4D}"/>
            </c:ext>
          </c:extLst>
        </c:ser>
        <c:ser>
          <c:idx val="1"/>
          <c:order val="1"/>
          <c:tx>
            <c:strRef>
              <c:f>Лист1!$C$1</c:f>
              <c:strCache>
                <c:ptCount val="1"/>
                <c:pt idx="0">
                  <c:v>35-39 - кут між шиєю та плечем</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cap="none" spc="0" baseline="0">
                    <a:ln w="6600">
                      <a:solidFill>
                        <a:schemeClr val="accent2"/>
                      </a:solidFill>
                      <a:prstDash val="solid"/>
                    </a:ln>
                    <a:solidFill>
                      <a:srgbClr val="FFFFFF"/>
                    </a:solidFill>
                    <a:effectLst>
                      <a:outerShdw dist="38100" dir="2700000" algn="tl" rotWithShape="0">
                        <a:schemeClr val="accent2"/>
                      </a:outerShdw>
                    </a:effectLst>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1 група</c:v>
                </c:pt>
                <c:pt idx="1">
                  <c:v>2 група</c:v>
                </c:pt>
                <c:pt idx="2">
                  <c:v>3 група</c:v>
                </c:pt>
              </c:strCache>
            </c:strRef>
          </c:cat>
          <c:val>
            <c:numRef>
              <c:f>Лист1!$C$2:$C$4</c:f>
              <c:numCache>
                <c:formatCode>General</c:formatCode>
                <c:ptCount val="3"/>
                <c:pt idx="0">
                  <c:v>9</c:v>
                </c:pt>
                <c:pt idx="1">
                  <c:v>10</c:v>
                </c:pt>
                <c:pt idx="2">
                  <c:v>9</c:v>
                </c:pt>
              </c:numCache>
            </c:numRef>
          </c:val>
          <c:extLst>
            <c:ext xmlns:c16="http://schemas.microsoft.com/office/drawing/2014/chart" uri="{C3380CC4-5D6E-409C-BE32-E72D297353CC}">
              <c16:uniqueId val="{00000001-EF92-4FEC-ABC6-736ED6D8EA4D}"/>
            </c:ext>
          </c:extLst>
        </c:ser>
        <c:ser>
          <c:idx val="2"/>
          <c:order val="2"/>
          <c:tx>
            <c:strRef>
              <c:f>Лист1!$D$1</c:f>
              <c:strCache>
                <c:ptCount val="1"/>
                <c:pt idx="0">
                  <c:v>55-60 - поворот голови</c:v>
                </c:pt>
              </c:strCache>
            </c:strRef>
          </c:tx>
          <c:spPr>
            <a:solidFill>
              <a:schemeClr val="accent3"/>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cap="none" spc="0" baseline="0">
                    <a:ln/>
                    <a:solidFill>
                      <a:schemeClr val="accent3"/>
                    </a:solidFill>
                    <a:effectLst/>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1 група</c:v>
                </c:pt>
                <c:pt idx="1">
                  <c:v>2 група</c:v>
                </c:pt>
                <c:pt idx="2">
                  <c:v>3 група</c:v>
                </c:pt>
              </c:strCache>
            </c:strRef>
          </c:cat>
          <c:val>
            <c:numRef>
              <c:f>Лист1!$D$2:$D$4</c:f>
              <c:numCache>
                <c:formatCode>General</c:formatCode>
                <c:ptCount val="3"/>
                <c:pt idx="0">
                  <c:v>18</c:v>
                </c:pt>
                <c:pt idx="1">
                  <c:v>19</c:v>
                </c:pt>
                <c:pt idx="2">
                  <c:v>32</c:v>
                </c:pt>
              </c:numCache>
            </c:numRef>
          </c:val>
          <c:extLst>
            <c:ext xmlns:c16="http://schemas.microsoft.com/office/drawing/2014/chart" uri="{C3380CC4-5D6E-409C-BE32-E72D297353CC}">
              <c16:uniqueId val="{00000002-EF92-4FEC-ABC6-736ED6D8EA4D}"/>
            </c:ext>
          </c:extLst>
        </c:ser>
        <c:ser>
          <c:idx val="3"/>
          <c:order val="3"/>
          <c:tx>
            <c:strRef>
              <c:f>Лист1!$E$1</c:f>
              <c:strCache>
                <c:ptCount val="1"/>
                <c:pt idx="0">
                  <c:v>50-54 - поворот голови</c:v>
                </c:pt>
              </c:strCache>
            </c:strRef>
          </c:tx>
          <c:spPr>
            <a:solidFill>
              <a:schemeClr val="accent4"/>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cap="none" spc="0" baseline="0">
                    <a:ln w="12700" cmpd="sng">
                      <a:solidFill>
                        <a:schemeClr val="accent4"/>
                      </a:solidFill>
                      <a:prstDash val="solid"/>
                    </a:ln>
                    <a:gradFill>
                      <a:gsLst>
                        <a:gs pos="0">
                          <a:schemeClr val="accent4"/>
                        </a:gs>
                        <a:gs pos="4000">
                          <a:schemeClr val="accent4">
                            <a:lumMod val="60000"/>
                            <a:lumOff val="40000"/>
                          </a:schemeClr>
                        </a:gs>
                        <a:gs pos="87000">
                          <a:schemeClr val="accent4">
                            <a:lumMod val="20000"/>
                            <a:lumOff val="80000"/>
                          </a:schemeClr>
                        </a:gs>
                      </a:gsLst>
                      <a:lin ang="5400000"/>
                    </a:gradFill>
                    <a:effectLst/>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1 група</c:v>
                </c:pt>
                <c:pt idx="1">
                  <c:v>2 група</c:v>
                </c:pt>
                <c:pt idx="2">
                  <c:v>3 група</c:v>
                </c:pt>
              </c:strCache>
            </c:strRef>
          </c:cat>
          <c:val>
            <c:numRef>
              <c:f>Лист1!$E$2:$E$4</c:f>
              <c:numCache>
                <c:formatCode>General</c:formatCode>
                <c:ptCount val="3"/>
                <c:pt idx="0">
                  <c:v>12</c:v>
                </c:pt>
                <c:pt idx="1">
                  <c:v>11</c:v>
                </c:pt>
                <c:pt idx="2">
                  <c:v>8</c:v>
                </c:pt>
              </c:numCache>
            </c:numRef>
          </c:val>
          <c:extLst>
            <c:ext xmlns:c16="http://schemas.microsoft.com/office/drawing/2014/chart" uri="{C3380CC4-5D6E-409C-BE32-E72D297353CC}">
              <c16:uniqueId val="{00000003-EF92-4FEC-ABC6-736ED6D8EA4D}"/>
            </c:ext>
          </c:extLst>
        </c:ser>
        <c:dLbls>
          <c:showLegendKey val="0"/>
          <c:showVal val="0"/>
          <c:showCatName val="0"/>
          <c:showSerName val="0"/>
          <c:showPercent val="0"/>
          <c:showBubbleSize val="0"/>
        </c:dLbls>
        <c:gapWidth val="150"/>
        <c:shape val="box"/>
        <c:axId val="1445902383"/>
        <c:axId val="1445914383"/>
        <c:axId val="0"/>
      </c:bar3DChart>
      <c:catAx>
        <c:axId val="1445902383"/>
        <c:scaling>
          <c:orientation val="minMax"/>
        </c:scaling>
        <c:delete val="1"/>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ru-RU" b="1">
                    <a:solidFill>
                      <a:srgbClr val="FF0000"/>
                    </a:solidFill>
                  </a:rPr>
                  <a:t>1 група                                    2 група                                   3 група</a:t>
                </a:r>
              </a:p>
            </c:rich>
          </c:tx>
          <c:layout>
            <c:manualLayout>
              <c:xMode val="edge"/>
              <c:yMode val="edge"/>
              <c:x val="0.20784722222222221"/>
              <c:y val="0.7778124609423821"/>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ru-RU"/>
            </a:p>
          </c:txPr>
        </c:title>
        <c:numFmt formatCode="General" sourceLinked="1"/>
        <c:majorTickMark val="none"/>
        <c:minorTickMark val="none"/>
        <c:tickLblPos val="nextTo"/>
        <c:crossAx val="1445914383"/>
        <c:crosses val="autoZero"/>
        <c:auto val="1"/>
        <c:lblAlgn val="ctr"/>
        <c:lblOffset val="100"/>
        <c:noMultiLvlLbl val="0"/>
      </c:catAx>
      <c:valAx>
        <c:axId val="1445914383"/>
        <c:scaling>
          <c:orientation val="minMax"/>
        </c:scaling>
        <c:delete val="0"/>
        <c:axPos val="l"/>
        <c:majorGridlines>
          <c:spPr>
            <a:ln w="9525" cap="flat" cmpd="sng" algn="ctr">
              <a:solidFill>
                <a:schemeClr val="accent1"/>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445902383"/>
        <c:crosses val="autoZero"/>
        <c:crossBetween val="between"/>
      </c:valAx>
      <c:spPr>
        <a:noFill/>
        <a:ln>
          <a:noFill/>
        </a:ln>
        <a:effectLst/>
      </c:spPr>
    </c:plotArea>
    <c:legend>
      <c:legendPos val="b"/>
      <c:layout>
        <c:manualLayout>
          <c:xMode val="edge"/>
          <c:yMode val="edge"/>
          <c:x val="7.6783501020705747E-2"/>
          <c:y val="0.84193788276465442"/>
          <c:w val="0.86726633129192188"/>
          <c:h val="0.15806211723534558"/>
        </c:manualLayout>
      </c:layout>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accent6">
        <a:lumMod val="20000"/>
        <a:lumOff val="80000"/>
      </a:schemeClr>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solidFill>
          <a:schemeClr val="accent4">
            <a:lumMod val="20000"/>
            <a:lumOff val="80000"/>
          </a:schemeClr>
        </a:solidFill>
        <a:ln>
          <a:noFill/>
        </a:ln>
        <a:effectLst/>
        <a:sp3d/>
      </c:spPr>
    </c:floor>
    <c:sideWall>
      <c:thickness val="0"/>
      <c:spPr>
        <a:solidFill>
          <a:schemeClr val="accent4">
            <a:lumMod val="20000"/>
            <a:lumOff val="80000"/>
          </a:schemeClr>
        </a:solidFill>
        <a:ln>
          <a:noFill/>
        </a:ln>
        <a:effectLst/>
        <a:sp3d/>
      </c:spPr>
    </c:sideWall>
    <c:backWall>
      <c:thickness val="0"/>
      <c:spPr>
        <a:solidFill>
          <a:schemeClr val="accent4">
            <a:lumMod val="20000"/>
            <a:lumOff val="80000"/>
          </a:schemeClr>
        </a:solidFill>
        <a:ln>
          <a:noFill/>
        </a:ln>
        <a:effectLst/>
        <a:sp3d/>
      </c:spPr>
    </c:backWall>
    <c:plotArea>
      <c:layout>
        <c:manualLayout>
          <c:layoutTarget val="inner"/>
          <c:xMode val="edge"/>
          <c:yMode val="edge"/>
          <c:x val="6.6039661708953049E-2"/>
          <c:y val="4.400793650793651E-2"/>
          <c:w val="0.90849737532808394"/>
          <c:h val="0.73376796650418696"/>
        </c:manualLayout>
      </c:layout>
      <c:bar3DChart>
        <c:barDir val="col"/>
        <c:grouping val="clustered"/>
        <c:varyColors val="0"/>
        <c:ser>
          <c:idx val="0"/>
          <c:order val="0"/>
          <c:tx>
            <c:strRef>
              <c:f>Лист1!$B$1</c:f>
              <c:strCache>
                <c:ptCount val="1"/>
                <c:pt idx="0">
                  <c:v>Патологічна рухливість хребців</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cap="none" spc="0" baseline="0">
                    <a:ln w="9525">
                      <a:solidFill>
                        <a:schemeClr val="bg1"/>
                      </a:solidFill>
                      <a:prstDash val="solid"/>
                    </a:ln>
                    <a:solidFill>
                      <a:schemeClr val="accent5"/>
                    </a:solidFill>
                    <a:effectLst>
                      <a:outerShdw blurRad="12700" dist="38100" dir="2700000" algn="tl" rotWithShape="0">
                        <a:schemeClr val="accent5">
                          <a:lumMod val="60000"/>
                          <a:lumOff val="40000"/>
                        </a:schemeClr>
                      </a:outerShdw>
                    </a:effectLst>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1 група</c:v>
                </c:pt>
                <c:pt idx="1">
                  <c:v>2 група</c:v>
                </c:pt>
                <c:pt idx="2">
                  <c:v>3 група</c:v>
                </c:pt>
              </c:strCache>
            </c:strRef>
          </c:cat>
          <c:val>
            <c:numRef>
              <c:f>Лист1!$B$2:$B$4</c:f>
              <c:numCache>
                <c:formatCode>General</c:formatCode>
                <c:ptCount val="3"/>
                <c:pt idx="0">
                  <c:v>3</c:v>
                </c:pt>
                <c:pt idx="1">
                  <c:v>2</c:v>
                </c:pt>
                <c:pt idx="2">
                  <c:v>0</c:v>
                </c:pt>
              </c:numCache>
            </c:numRef>
          </c:val>
          <c:extLst>
            <c:ext xmlns:c16="http://schemas.microsoft.com/office/drawing/2014/chart" uri="{C3380CC4-5D6E-409C-BE32-E72D297353CC}">
              <c16:uniqueId val="{00000000-FC0E-4EF8-B40E-C5B07C660412}"/>
            </c:ext>
          </c:extLst>
        </c:ser>
        <c:ser>
          <c:idx val="1"/>
          <c:order val="1"/>
          <c:tx>
            <c:strRef>
              <c:f>Лист1!$C$1</c:f>
              <c:strCache>
                <c:ptCount val="1"/>
                <c:pt idx="0">
                  <c:v>Зміщення тіл хребців</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cap="none" spc="0" baseline="0">
                    <a:ln w="6600">
                      <a:solidFill>
                        <a:schemeClr val="accent2"/>
                      </a:solidFill>
                      <a:prstDash val="solid"/>
                    </a:ln>
                    <a:solidFill>
                      <a:srgbClr val="FFFFFF"/>
                    </a:solidFill>
                    <a:effectLst>
                      <a:outerShdw dist="38100" dir="2700000" algn="tl" rotWithShape="0">
                        <a:schemeClr val="accent2"/>
                      </a:outerShdw>
                    </a:effectLst>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1 група</c:v>
                </c:pt>
                <c:pt idx="1">
                  <c:v>2 група</c:v>
                </c:pt>
                <c:pt idx="2">
                  <c:v>3 група</c:v>
                </c:pt>
              </c:strCache>
            </c:strRef>
          </c:cat>
          <c:val>
            <c:numRef>
              <c:f>Лист1!$C$2:$C$4</c:f>
              <c:numCache>
                <c:formatCode>General</c:formatCode>
                <c:ptCount val="3"/>
                <c:pt idx="0">
                  <c:v>2</c:v>
                </c:pt>
                <c:pt idx="1">
                  <c:v>2</c:v>
                </c:pt>
                <c:pt idx="2">
                  <c:v>0</c:v>
                </c:pt>
              </c:numCache>
            </c:numRef>
          </c:val>
          <c:extLst>
            <c:ext xmlns:c16="http://schemas.microsoft.com/office/drawing/2014/chart" uri="{C3380CC4-5D6E-409C-BE32-E72D297353CC}">
              <c16:uniqueId val="{00000001-FC0E-4EF8-B40E-C5B07C660412}"/>
            </c:ext>
          </c:extLst>
        </c:ser>
        <c:ser>
          <c:idx val="2"/>
          <c:order val="2"/>
          <c:tx>
            <c:strRef>
              <c:f>Лист1!$D$1</c:f>
              <c:strCache>
                <c:ptCount val="1"/>
                <c:pt idx="0">
                  <c:v>Утворення остеофітів</c:v>
                </c:pt>
              </c:strCache>
            </c:strRef>
          </c:tx>
          <c:spPr>
            <a:solidFill>
              <a:schemeClr val="accent3"/>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cap="none" spc="0" baseline="0">
                    <a:ln/>
                    <a:solidFill>
                      <a:schemeClr val="accent3"/>
                    </a:solidFill>
                    <a:effectLst/>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1 група</c:v>
                </c:pt>
                <c:pt idx="1">
                  <c:v>2 група</c:v>
                </c:pt>
                <c:pt idx="2">
                  <c:v>3 група</c:v>
                </c:pt>
              </c:strCache>
            </c:strRef>
          </c:cat>
          <c:val>
            <c:numRef>
              <c:f>Лист1!$D$2:$D$4</c:f>
              <c:numCache>
                <c:formatCode>General</c:formatCode>
                <c:ptCount val="3"/>
                <c:pt idx="0">
                  <c:v>1</c:v>
                </c:pt>
                <c:pt idx="1">
                  <c:v>0</c:v>
                </c:pt>
                <c:pt idx="2">
                  <c:v>1</c:v>
                </c:pt>
              </c:numCache>
            </c:numRef>
          </c:val>
          <c:extLst>
            <c:ext xmlns:c16="http://schemas.microsoft.com/office/drawing/2014/chart" uri="{C3380CC4-5D6E-409C-BE32-E72D297353CC}">
              <c16:uniqueId val="{00000002-FC0E-4EF8-B40E-C5B07C660412}"/>
            </c:ext>
          </c:extLst>
        </c:ser>
        <c:ser>
          <c:idx val="3"/>
          <c:order val="3"/>
          <c:tx>
            <c:strRef>
              <c:f>Лист1!$E$1</c:f>
              <c:strCache>
                <c:ptCount val="1"/>
                <c:pt idx="0">
                  <c:v>Звуження міжхребцевої щілини</c:v>
                </c:pt>
              </c:strCache>
            </c:strRef>
          </c:tx>
          <c:spPr>
            <a:solidFill>
              <a:schemeClr val="accent4"/>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cap="none" spc="0" baseline="0">
                    <a:ln w="12700" cmpd="sng">
                      <a:solidFill>
                        <a:schemeClr val="accent4"/>
                      </a:solidFill>
                      <a:prstDash val="solid"/>
                    </a:ln>
                    <a:gradFill>
                      <a:gsLst>
                        <a:gs pos="0">
                          <a:schemeClr val="accent4"/>
                        </a:gs>
                        <a:gs pos="4000">
                          <a:schemeClr val="accent4">
                            <a:lumMod val="60000"/>
                            <a:lumOff val="40000"/>
                          </a:schemeClr>
                        </a:gs>
                        <a:gs pos="87000">
                          <a:schemeClr val="accent4">
                            <a:lumMod val="20000"/>
                            <a:lumOff val="80000"/>
                          </a:schemeClr>
                        </a:gs>
                      </a:gsLst>
                      <a:lin ang="5400000"/>
                    </a:gradFill>
                    <a:effectLst/>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1 група</c:v>
                </c:pt>
                <c:pt idx="1">
                  <c:v>2 група</c:v>
                </c:pt>
                <c:pt idx="2">
                  <c:v>3 група</c:v>
                </c:pt>
              </c:strCache>
            </c:strRef>
          </c:cat>
          <c:val>
            <c:numRef>
              <c:f>Лист1!$E$2:$E$4</c:f>
              <c:numCache>
                <c:formatCode>General</c:formatCode>
                <c:ptCount val="3"/>
                <c:pt idx="0">
                  <c:v>6</c:v>
                </c:pt>
                <c:pt idx="1">
                  <c:v>7</c:v>
                </c:pt>
                <c:pt idx="2">
                  <c:v>3</c:v>
                </c:pt>
              </c:numCache>
            </c:numRef>
          </c:val>
          <c:extLst>
            <c:ext xmlns:c16="http://schemas.microsoft.com/office/drawing/2014/chart" uri="{C3380CC4-5D6E-409C-BE32-E72D297353CC}">
              <c16:uniqueId val="{00000003-FC0E-4EF8-B40E-C5B07C660412}"/>
            </c:ext>
          </c:extLst>
        </c:ser>
        <c:dLbls>
          <c:showLegendKey val="0"/>
          <c:showVal val="0"/>
          <c:showCatName val="0"/>
          <c:showSerName val="0"/>
          <c:showPercent val="0"/>
          <c:showBubbleSize val="0"/>
        </c:dLbls>
        <c:gapWidth val="150"/>
        <c:shape val="box"/>
        <c:axId val="1445902383"/>
        <c:axId val="1445914383"/>
        <c:axId val="0"/>
      </c:bar3DChart>
      <c:catAx>
        <c:axId val="1445902383"/>
        <c:scaling>
          <c:orientation val="minMax"/>
        </c:scaling>
        <c:delete val="1"/>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ru-RU" b="1">
                    <a:solidFill>
                      <a:srgbClr val="FF0000"/>
                    </a:solidFill>
                  </a:rPr>
                  <a:t>1 група                                    2 група                                   3 група</a:t>
                </a:r>
              </a:p>
            </c:rich>
          </c:tx>
          <c:layout>
            <c:manualLayout>
              <c:xMode val="edge"/>
              <c:yMode val="edge"/>
              <c:x val="0.20784722222222221"/>
              <c:y val="0.7778124609423821"/>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ru-RU"/>
            </a:p>
          </c:txPr>
        </c:title>
        <c:numFmt formatCode="General" sourceLinked="1"/>
        <c:majorTickMark val="none"/>
        <c:minorTickMark val="none"/>
        <c:tickLblPos val="nextTo"/>
        <c:crossAx val="1445914383"/>
        <c:crosses val="autoZero"/>
        <c:auto val="1"/>
        <c:lblAlgn val="ctr"/>
        <c:lblOffset val="100"/>
        <c:noMultiLvlLbl val="0"/>
      </c:catAx>
      <c:valAx>
        <c:axId val="1445914383"/>
        <c:scaling>
          <c:orientation val="minMax"/>
        </c:scaling>
        <c:delete val="0"/>
        <c:axPos val="l"/>
        <c:majorGridlines>
          <c:spPr>
            <a:ln w="9525" cap="flat" cmpd="sng" algn="ctr">
              <a:solidFill>
                <a:schemeClr val="accent1"/>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445902383"/>
        <c:crosses val="autoZero"/>
        <c:crossBetween val="between"/>
      </c:valAx>
      <c:spPr>
        <a:noFill/>
        <a:ln>
          <a:noFill/>
        </a:ln>
        <a:effectLst/>
      </c:spPr>
    </c:plotArea>
    <c:legend>
      <c:legendPos val="b"/>
      <c:layout>
        <c:manualLayout>
          <c:xMode val="edge"/>
          <c:yMode val="edge"/>
          <c:x val="7.6783501020705747E-2"/>
          <c:y val="0.84193788276465442"/>
          <c:w val="0.86726633129192188"/>
          <c:h val="0.15806211723534558"/>
        </c:manualLayout>
      </c:layout>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accent6">
        <a:lumMod val="20000"/>
        <a:lumOff val="80000"/>
      </a:schemeClr>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solidFill>
          <a:schemeClr val="accent4">
            <a:lumMod val="20000"/>
            <a:lumOff val="80000"/>
          </a:schemeClr>
        </a:solidFill>
        <a:ln>
          <a:noFill/>
        </a:ln>
        <a:effectLst/>
        <a:sp3d/>
      </c:spPr>
    </c:floor>
    <c:sideWall>
      <c:thickness val="0"/>
      <c:spPr>
        <a:solidFill>
          <a:schemeClr val="accent4">
            <a:lumMod val="20000"/>
            <a:lumOff val="80000"/>
          </a:schemeClr>
        </a:solidFill>
        <a:ln>
          <a:noFill/>
        </a:ln>
        <a:effectLst/>
        <a:sp3d/>
      </c:spPr>
    </c:sideWall>
    <c:backWall>
      <c:thickness val="0"/>
      <c:spPr>
        <a:solidFill>
          <a:schemeClr val="accent4">
            <a:lumMod val="20000"/>
            <a:lumOff val="80000"/>
          </a:schemeClr>
        </a:solidFill>
        <a:ln>
          <a:noFill/>
        </a:ln>
        <a:effectLst/>
        <a:sp3d/>
      </c:spPr>
    </c:backWall>
    <c:plotArea>
      <c:layout>
        <c:manualLayout>
          <c:layoutTarget val="inner"/>
          <c:xMode val="edge"/>
          <c:yMode val="edge"/>
          <c:x val="6.6039661708953049E-2"/>
          <c:y val="4.400793650793651E-2"/>
          <c:w val="0.90849737532808394"/>
          <c:h val="0.73376796650418696"/>
        </c:manualLayout>
      </c:layout>
      <c:bar3DChart>
        <c:barDir val="col"/>
        <c:grouping val="clustered"/>
        <c:varyColors val="0"/>
        <c:ser>
          <c:idx val="0"/>
          <c:order val="0"/>
          <c:tx>
            <c:strRef>
              <c:f>Лист1!$B$1</c:f>
              <c:strCache>
                <c:ptCount val="1"/>
                <c:pt idx="0">
                  <c:v>4х109-8,5х10/л</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cap="none" spc="0" baseline="0">
                    <a:ln w="9525">
                      <a:solidFill>
                        <a:schemeClr val="bg1"/>
                      </a:solidFill>
                      <a:prstDash val="solid"/>
                    </a:ln>
                    <a:solidFill>
                      <a:schemeClr val="accent5"/>
                    </a:solidFill>
                    <a:effectLst>
                      <a:outerShdw blurRad="12700" dist="38100" dir="2700000" algn="tl" rotWithShape="0">
                        <a:schemeClr val="accent5">
                          <a:lumMod val="60000"/>
                          <a:lumOff val="40000"/>
                        </a:schemeClr>
                      </a:outerShdw>
                    </a:effectLst>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1 група</c:v>
                </c:pt>
                <c:pt idx="1">
                  <c:v>2 група</c:v>
                </c:pt>
                <c:pt idx="2">
                  <c:v>3 група</c:v>
                </c:pt>
              </c:strCache>
            </c:strRef>
          </c:cat>
          <c:val>
            <c:numRef>
              <c:f>Лист1!$B$2:$B$4</c:f>
              <c:numCache>
                <c:formatCode>General</c:formatCode>
                <c:ptCount val="3"/>
                <c:pt idx="0">
                  <c:v>27</c:v>
                </c:pt>
                <c:pt idx="1">
                  <c:v>26</c:v>
                </c:pt>
                <c:pt idx="2">
                  <c:v>38</c:v>
                </c:pt>
              </c:numCache>
            </c:numRef>
          </c:val>
          <c:extLst>
            <c:ext xmlns:c16="http://schemas.microsoft.com/office/drawing/2014/chart" uri="{C3380CC4-5D6E-409C-BE32-E72D297353CC}">
              <c16:uniqueId val="{00000000-4830-4B39-A842-5578BE98C6B1}"/>
            </c:ext>
          </c:extLst>
        </c:ser>
        <c:ser>
          <c:idx val="1"/>
          <c:order val="1"/>
          <c:tx>
            <c:strRef>
              <c:f>Лист1!$C$1</c:f>
              <c:strCache>
                <c:ptCount val="1"/>
                <c:pt idx="0">
                  <c:v>8,5х109-11х10/л</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cap="none" spc="0" baseline="0">
                    <a:ln w="6600">
                      <a:solidFill>
                        <a:schemeClr val="accent2"/>
                      </a:solidFill>
                      <a:prstDash val="solid"/>
                    </a:ln>
                    <a:solidFill>
                      <a:srgbClr val="FFFFFF"/>
                    </a:solidFill>
                    <a:effectLst>
                      <a:outerShdw dist="38100" dir="2700000" algn="tl" rotWithShape="0">
                        <a:schemeClr val="accent2"/>
                      </a:outerShdw>
                    </a:effectLst>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1 група</c:v>
                </c:pt>
                <c:pt idx="1">
                  <c:v>2 група</c:v>
                </c:pt>
                <c:pt idx="2">
                  <c:v>3 група</c:v>
                </c:pt>
              </c:strCache>
            </c:strRef>
          </c:cat>
          <c:val>
            <c:numRef>
              <c:f>Лист1!$C$2:$C$4</c:f>
              <c:numCache>
                <c:formatCode>General</c:formatCode>
                <c:ptCount val="3"/>
                <c:pt idx="0">
                  <c:v>3</c:v>
                </c:pt>
                <c:pt idx="1">
                  <c:v>4</c:v>
                </c:pt>
                <c:pt idx="2">
                  <c:v>2</c:v>
                </c:pt>
              </c:numCache>
            </c:numRef>
          </c:val>
          <c:extLst>
            <c:ext xmlns:c16="http://schemas.microsoft.com/office/drawing/2014/chart" uri="{C3380CC4-5D6E-409C-BE32-E72D297353CC}">
              <c16:uniqueId val="{00000001-4830-4B39-A842-5578BE98C6B1}"/>
            </c:ext>
          </c:extLst>
        </c:ser>
        <c:dLbls>
          <c:showLegendKey val="0"/>
          <c:showVal val="0"/>
          <c:showCatName val="0"/>
          <c:showSerName val="0"/>
          <c:showPercent val="0"/>
          <c:showBubbleSize val="0"/>
        </c:dLbls>
        <c:gapWidth val="150"/>
        <c:shape val="box"/>
        <c:axId val="1445902383"/>
        <c:axId val="1445914383"/>
        <c:axId val="0"/>
      </c:bar3DChart>
      <c:catAx>
        <c:axId val="1445902383"/>
        <c:scaling>
          <c:orientation val="minMax"/>
        </c:scaling>
        <c:delete val="1"/>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ru-RU" b="1">
                    <a:solidFill>
                      <a:srgbClr val="FF0000"/>
                    </a:solidFill>
                  </a:rPr>
                  <a:t>1 група                                    2 група                                   3 група</a:t>
                </a:r>
              </a:p>
            </c:rich>
          </c:tx>
          <c:layout>
            <c:manualLayout>
              <c:xMode val="edge"/>
              <c:yMode val="edge"/>
              <c:x val="0.20784722222222221"/>
              <c:y val="0.7778124609423821"/>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ru-RU"/>
            </a:p>
          </c:txPr>
        </c:title>
        <c:numFmt formatCode="General" sourceLinked="1"/>
        <c:majorTickMark val="none"/>
        <c:minorTickMark val="none"/>
        <c:tickLblPos val="nextTo"/>
        <c:crossAx val="1445914383"/>
        <c:crosses val="autoZero"/>
        <c:auto val="1"/>
        <c:lblAlgn val="ctr"/>
        <c:lblOffset val="100"/>
        <c:noMultiLvlLbl val="0"/>
      </c:catAx>
      <c:valAx>
        <c:axId val="1445914383"/>
        <c:scaling>
          <c:orientation val="minMax"/>
        </c:scaling>
        <c:delete val="0"/>
        <c:axPos val="l"/>
        <c:majorGridlines>
          <c:spPr>
            <a:ln w="9525" cap="flat" cmpd="sng" algn="ctr">
              <a:solidFill>
                <a:schemeClr val="accent1"/>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445902383"/>
        <c:crosses val="autoZero"/>
        <c:crossBetween val="between"/>
      </c:valAx>
      <c:spPr>
        <a:noFill/>
        <a:ln>
          <a:noFill/>
        </a:ln>
        <a:effectLst/>
      </c:spPr>
    </c:plotArea>
    <c:legend>
      <c:legendPos val="b"/>
      <c:layout>
        <c:manualLayout>
          <c:xMode val="edge"/>
          <c:yMode val="edge"/>
          <c:x val="7.6783501020705747E-2"/>
          <c:y val="0.84193788276465442"/>
          <c:w val="0.86726633129192188"/>
          <c:h val="0.15806211723534558"/>
        </c:manualLayout>
      </c:layout>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accent6">
        <a:lumMod val="20000"/>
        <a:lumOff val="80000"/>
      </a:schemeClr>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2-05-03T08:30:54.245"/>
    </inkml:context>
    <inkml:brush xml:id="br0">
      <inkml:brushProperty name="width" value="0.05" units="cm"/>
      <inkml:brushProperty name="height" value="0.05" units="cm"/>
    </inkml:brush>
  </inkml:definitions>
  <inkml:trace contextRef="#ctx0" brushRef="#br0">2068 7593 4143 0 0,'0'-2'319'0'0,"0"-16"799"0"0,0 0 0 0 0,5-33-1 0 0,-3 32-1038 0 0,-1 1 0 0 0,-1-1 0 0 0,0 1 0 0 0,-2-1 0 0 0,-6-31 0 0 0,4 27-379 0 0,0 1-18 0 0</inkml:trace>
  <inkml:trace contextRef="#ctx0" brushRef="#br0" timeOffset="417.77">1728 6457 455 0 0,'-23'-113'-18'0'0,"-7"-44"468"0"0,-23-385 1750 0 0,53-61-2028 0 0,75-306 1352 0 0,-62 815-1544 0 0,0-4-80 0 0</inkml:trace>
  <inkml:trace contextRef="#ctx0" brushRef="#br0" timeOffset="2567.55">1772 11206 3223 0 0,'-1'-1'240'0'0,"-3"-5"-29"0"0,1-1 0 0 0,0 1-1 0 0,0-1 1 0 0,1 1-1 0 0,0-1 1 0 0,0 0 0 0 0,0 0-1 0 0,1 0 1 0 0,0 0-1 0 0,0-13 1 0 0,2-8 1561 0 0,5-40 0 0 0,-1 19-1025 0 0,-4 36-751 0 0,8-173-384 0 0,-10 42-17 0 0,13-470 32 0 0,24-662-1418 0 0,-64 33-207 0 0,8 596 3847 0 0,20-13 687 0 0,48 2-1259 0 0,19 189-693 0 0,7 95-423 0 0,-32 172-135 0 0,16-65 12 0 0,81-467-65 0 0,-48 221-322 0 0,92-261 179 0 0,-152 676 212 0 0,88-184 1 0 0,-75 182 17 0 0,-21 45-188 0 0,38-65 0 0 0,-55 112-220 0 0,0 0 0 0 0,8-9 0 0 0,-1 2-3223 0 0</inkml:trace>
  <inkml:trace contextRef="#ctx0" brushRef="#br0" timeOffset="-165254.78">1459 8244 1839 0 0,'-1'-67'2328'0'0,"-21"-134"0"0"0,-25-26-3697 0 0,38 175 922 0 0</inkml:trace>
  <inkml:trace contextRef="#ctx0" brushRef="#br0" timeOffset="-164743.83">1465 6516 2759 0 0,'26'-96'248'0'0,"-7"16"-248"0"0,0-19 0 0 0,3-11 0 0 0,2-10 544 0 0,5-8 64 0 0,6-7 16 0 0,6-7 0 0 0,3-6-536 0 0,1-8-88 0 0</inkml:trace>
  <inkml:trace contextRef="#ctx0" brushRef="#br0" timeOffset="-163680.81">95 12634 1583 0 0,'0'0'68'0'0,"0"-2"2"0"0,-7-34-54 0 0,4 20-17 0 0,-3-21 0 0 0,-2-74 1 0 0,3 29 0 0 0,-1-42 0 0 0,-22-261 0 0 0,23 335 0 0 0,2 17 0 0 0</inkml:trace>
  <inkml:trace contextRef="#ctx0" brushRef="#br0" timeOffset="-162849.16">0 10430 919 0 0,'5'-61'135'0'0,"40"-459"2130"0"0,-26 349-1943 0 0,11-130 204 0 0,12-258 214 0 0,-18-1 1271 0 0,-10 351-1200 0 0,-6 113-551 0 0,37-361 695 0 0,-6 67-316 0 0,-23 233-438 0 0,4-43 1 0 0,5-364 473 0 0,-15 295-501 0 0,1-44-90 0 0,9-125 8 0 0,-5 200-56 0 0,18-308 39 0 0,49-206 160 0 0,-48 515-199 0 0,30-168 162 0 0,-9 111 130 0 0,18-16 13 0 0,21 6-108 0 0,5-14-175 0 0,-19-22-33 0 0,-51 202 14 0 0,116-499-324 0 0,-54 125-2350 0 0,-82 444 1849 0 0,-3 2-100 0 0</inkml:trace>
</inkml:ink>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782A8D-5649-4903-9598-CEBBA1123A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57</Pages>
  <Words>11591</Words>
  <Characters>66073</Characters>
  <Application>Microsoft Office Word</Application>
  <DocSecurity>0</DocSecurity>
  <Lines>550</Lines>
  <Paragraphs>155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Латогуз Сергій Іванович</dc:creator>
  <cp:keywords/>
  <dc:description/>
  <cp:lastModifiedBy>Asus</cp:lastModifiedBy>
  <cp:revision>2</cp:revision>
  <dcterms:created xsi:type="dcterms:W3CDTF">2025-01-04T09:12:00Z</dcterms:created>
  <dcterms:modified xsi:type="dcterms:W3CDTF">2025-01-04T09:12:00Z</dcterms:modified>
</cp:coreProperties>
</file>