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ink/ink1.xml" ContentType="application/inkml+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54B0325" w14:textId="77777777" w:rsidR="00093A89" w:rsidRPr="00B16623" w:rsidRDefault="00093A89" w:rsidP="00093A89">
      <w:pPr>
        <w:pStyle w:val="a4"/>
        <w:spacing w:line="360" w:lineRule="auto"/>
        <w:jc w:val="right"/>
        <w:rPr>
          <w:b/>
          <w:caps/>
          <w:sz w:val="28"/>
          <w:szCs w:val="28"/>
          <w:lang w:val="uk-UA"/>
        </w:rPr>
      </w:pPr>
      <w:bookmarkStart w:id="0" w:name="_Hlk157636863"/>
      <w:bookmarkStart w:id="1" w:name="_GoBack"/>
      <w:bookmarkEnd w:id="0"/>
      <w:bookmarkEnd w:id="1"/>
      <w:r w:rsidRPr="00B16623">
        <w:rPr>
          <w:caps/>
          <w:sz w:val="28"/>
          <w:szCs w:val="28"/>
          <w:lang w:val="uk-UA"/>
        </w:rPr>
        <w:t>Ф А 2.2.1–25–367</w:t>
      </w:r>
    </w:p>
    <w:p w14:paraId="69C47A7B" w14:textId="77777777" w:rsidR="00093A89" w:rsidRPr="00B16623" w:rsidRDefault="00093A89" w:rsidP="00093A89">
      <w:pPr>
        <w:pStyle w:val="a4"/>
        <w:spacing w:line="360" w:lineRule="auto"/>
        <w:rPr>
          <w:caps/>
          <w:sz w:val="28"/>
          <w:szCs w:val="28"/>
          <w:lang w:val="uk-UA"/>
        </w:rPr>
      </w:pPr>
      <w:r w:rsidRPr="00B16623">
        <w:rPr>
          <w:caps/>
          <w:sz w:val="28"/>
          <w:szCs w:val="28"/>
          <w:lang w:val="uk-UA"/>
        </w:rPr>
        <w:t>Міністерство охорони здоров’я України</w:t>
      </w:r>
    </w:p>
    <w:p w14:paraId="319BAAEF" w14:textId="77777777" w:rsidR="00093A89" w:rsidRPr="00B16623" w:rsidRDefault="00093A89" w:rsidP="00093A89">
      <w:pPr>
        <w:pStyle w:val="a4"/>
        <w:spacing w:line="360" w:lineRule="auto"/>
        <w:rPr>
          <w:caps/>
          <w:sz w:val="28"/>
          <w:szCs w:val="28"/>
          <w:lang w:val="uk-UA"/>
        </w:rPr>
      </w:pPr>
      <w:r w:rsidRPr="00B16623">
        <w:rPr>
          <w:caps/>
          <w:sz w:val="28"/>
          <w:szCs w:val="28"/>
          <w:lang w:val="uk-UA"/>
        </w:rPr>
        <w:t>Харківський національний медичний університет</w:t>
      </w:r>
    </w:p>
    <w:p w14:paraId="3BF95C08" w14:textId="77777777" w:rsidR="00093A89" w:rsidRPr="00B16623" w:rsidRDefault="00093A89" w:rsidP="00093A89">
      <w:pPr>
        <w:pStyle w:val="a4"/>
        <w:spacing w:line="360" w:lineRule="auto"/>
        <w:rPr>
          <w:caps/>
          <w:sz w:val="28"/>
          <w:szCs w:val="28"/>
          <w:lang w:val="uk-UA"/>
        </w:rPr>
      </w:pPr>
      <w:r w:rsidRPr="00B16623">
        <w:rPr>
          <w:caps/>
          <w:sz w:val="28"/>
          <w:szCs w:val="28"/>
          <w:lang w:val="uk-UA"/>
        </w:rPr>
        <w:t>IV МЕДИЧНИЙ ФАКУЛЬТЕТ</w:t>
      </w:r>
    </w:p>
    <w:p w14:paraId="684C6423" w14:textId="77777777" w:rsidR="00093A89" w:rsidRPr="00B16623" w:rsidRDefault="00093A89" w:rsidP="00093A89">
      <w:pPr>
        <w:pStyle w:val="a4"/>
        <w:rPr>
          <w:sz w:val="28"/>
          <w:szCs w:val="28"/>
          <w:lang w:val="uk-UA"/>
        </w:rPr>
      </w:pPr>
      <w:r w:rsidRPr="00B16623">
        <w:rPr>
          <w:sz w:val="28"/>
          <w:szCs w:val="28"/>
          <w:lang w:val="uk-UA"/>
        </w:rPr>
        <w:t>Кафедра спортивної, фізичної та реабілітаційної медицини, фізичної терапії та ерготерапії</w:t>
      </w:r>
    </w:p>
    <w:p w14:paraId="55AA8C9F" w14:textId="77777777" w:rsidR="00093A89" w:rsidRPr="00B16623" w:rsidRDefault="00093A89" w:rsidP="00093A89">
      <w:pPr>
        <w:pStyle w:val="a4"/>
        <w:spacing w:line="360" w:lineRule="auto"/>
        <w:rPr>
          <w:b/>
          <w:sz w:val="28"/>
          <w:szCs w:val="28"/>
          <w:lang w:val="uk-UA"/>
        </w:rPr>
      </w:pPr>
    </w:p>
    <w:p w14:paraId="0AE19DE9" w14:textId="77777777" w:rsidR="00093A89" w:rsidRPr="00B16623" w:rsidRDefault="00093A89" w:rsidP="00093A89">
      <w:pPr>
        <w:pStyle w:val="a4"/>
        <w:spacing w:line="360" w:lineRule="auto"/>
        <w:rPr>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621"/>
      </w:tblGrid>
      <w:tr w:rsidR="00093A89" w:rsidRPr="00B16623" w14:paraId="5FCC228E" w14:textId="77777777" w:rsidTr="009204CD">
        <w:tc>
          <w:tcPr>
            <w:tcW w:w="7621" w:type="dxa"/>
          </w:tcPr>
          <w:p w14:paraId="0C73A793" w14:textId="77777777" w:rsidR="00093A89" w:rsidRPr="00B16623"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B16623">
              <w:rPr>
                <w:rFonts w:ascii="Liberation Serif" w:eastAsia="SimSun" w:hAnsi="Liberation Serif" w:cs="Mangal"/>
                <w:b/>
                <w:i/>
                <w:kern w:val="3"/>
                <w:szCs w:val="28"/>
                <w:lang w:val="uk-UA" w:eastAsia="zh-CN" w:bidi="hi-IN"/>
              </w:rPr>
              <w:t xml:space="preserve">«Допущено до захисту </w:t>
            </w:r>
          </w:p>
          <w:p w14:paraId="4BF06128" w14:textId="77777777" w:rsidR="00093A89" w:rsidRPr="00B16623"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B16623">
              <w:rPr>
                <w:rFonts w:ascii="Liberation Serif" w:eastAsia="SimSun" w:hAnsi="Liberation Serif" w:cs="Mangal"/>
                <w:b/>
                <w:i/>
                <w:kern w:val="3"/>
                <w:szCs w:val="28"/>
                <w:lang w:val="uk-UA" w:eastAsia="zh-CN" w:bidi="hi-IN"/>
              </w:rPr>
              <w:t>магістерської роботи»</w:t>
            </w:r>
          </w:p>
        </w:tc>
      </w:tr>
      <w:tr w:rsidR="00093A89" w:rsidRPr="00B16623" w14:paraId="58DD8190" w14:textId="77777777" w:rsidTr="009204CD">
        <w:tc>
          <w:tcPr>
            <w:tcW w:w="7621" w:type="dxa"/>
            <w:hideMark/>
          </w:tcPr>
          <w:p w14:paraId="3556986C" w14:textId="77777777" w:rsidR="00093A89" w:rsidRPr="00B16623"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B16623">
              <w:rPr>
                <w:rFonts w:ascii="Liberation Serif" w:eastAsia="SimSun" w:hAnsi="Liberation Serif" w:cs="Mangal"/>
                <w:kern w:val="3"/>
                <w:szCs w:val="28"/>
                <w:lang w:val="uk-UA" w:eastAsia="zh-CN" w:bidi="hi-IN"/>
              </w:rPr>
              <w:t xml:space="preserve">В.о. завідувача кафедри спортивної, </w:t>
            </w:r>
          </w:p>
          <w:p w14:paraId="56224438" w14:textId="77777777" w:rsidR="00093A89" w:rsidRPr="00B16623" w:rsidRDefault="00093A89" w:rsidP="009204CD">
            <w:pPr>
              <w:suppressAutoHyphens/>
              <w:autoSpaceDN w:val="0"/>
              <w:spacing w:line="360" w:lineRule="auto"/>
              <w:rPr>
                <w:rFonts w:ascii="Liberation Serif" w:eastAsia="SimSun" w:hAnsi="Liberation Serif" w:cs="Mangal" w:hint="eastAsia"/>
                <w:kern w:val="3"/>
                <w:szCs w:val="28"/>
                <w:lang w:val="uk-UA" w:eastAsia="zh-CN" w:bidi="hi-IN"/>
              </w:rPr>
            </w:pPr>
            <w:r w:rsidRPr="00B16623">
              <w:rPr>
                <w:rFonts w:ascii="Liberation Serif" w:eastAsia="SimSun" w:hAnsi="Liberation Serif" w:cs="Mangal"/>
                <w:kern w:val="3"/>
                <w:szCs w:val="28"/>
                <w:lang w:val="uk-UA" w:eastAsia="zh-CN" w:bidi="hi-IN"/>
              </w:rPr>
              <w:t xml:space="preserve">фізичної та реабілітаційної медицини, </w:t>
            </w:r>
          </w:p>
          <w:p w14:paraId="7BA00224" w14:textId="77777777" w:rsidR="00093A89" w:rsidRPr="00B16623" w:rsidRDefault="00093A89" w:rsidP="009204CD">
            <w:pPr>
              <w:suppressAutoHyphens/>
              <w:autoSpaceDN w:val="0"/>
              <w:spacing w:line="360" w:lineRule="auto"/>
              <w:rPr>
                <w:rFonts w:ascii="Liberation Serif" w:eastAsia="SimSun" w:hAnsi="Liberation Serif" w:cs="Mangal" w:hint="eastAsia"/>
                <w:kern w:val="3"/>
                <w:sz w:val="24"/>
                <w:szCs w:val="24"/>
                <w:lang w:val="uk-UA" w:eastAsia="zh-CN" w:bidi="hi-IN"/>
              </w:rPr>
            </w:pPr>
            <w:r w:rsidRPr="00B16623">
              <w:rPr>
                <w:rFonts w:ascii="Liberation Serif" w:eastAsia="SimSun" w:hAnsi="Liberation Serif" w:cs="Mangal"/>
                <w:kern w:val="3"/>
                <w:szCs w:val="28"/>
                <w:lang w:val="uk-UA" w:eastAsia="zh-CN" w:bidi="hi-IN"/>
              </w:rPr>
              <w:t>фізичної терапії, ерготерапії</w:t>
            </w:r>
          </w:p>
          <w:p w14:paraId="447F0B33" w14:textId="77777777" w:rsidR="00093A89" w:rsidRPr="00B16623" w:rsidRDefault="00093A89" w:rsidP="009204CD">
            <w:pPr>
              <w:suppressAutoHyphens/>
              <w:autoSpaceDN w:val="0"/>
              <w:spacing w:line="360" w:lineRule="auto"/>
              <w:rPr>
                <w:rFonts w:ascii="Liberation Serif" w:eastAsia="SimSun" w:hAnsi="Liberation Serif" w:cs="Mangal" w:hint="eastAsia"/>
                <w:b/>
                <w:i/>
                <w:kern w:val="3"/>
                <w:szCs w:val="28"/>
                <w:lang w:val="uk-UA" w:eastAsia="zh-CN" w:bidi="hi-IN"/>
              </w:rPr>
            </w:pPr>
            <w:r w:rsidRPr="00B16623">
              <w:rPr>
                <w:rFonts w:ascii="Liberation Serif" w:eastAsia="SimSun" w:hAnsi="Liberation Serif" w:cs="Mangal"/>
                <w:color w:val="000000"/>
                <w:kern w:val="3"/>
                <w:szCs w:val="28"/>
                <w:lang w:val="uk-UA" w:eastAsia="zh-CN" w:bidi="hi-IN"/>
              </w:rPr>
              <w:t>_____________к.мед.н., доцент С.І. Латогуз</w:t>
            </w:r>
          </w:p>
        </w:tc>
      </w:tr>
    </w:tbl>
    <w:p w14:paraId="44C04994" w14:textId="77777777" w:rsidR="00093A89" w:rsidRPr="00B16623" w:rsidRDefault="00093A89" w:rsidP="00093A89">
      <w:pPr>
        <w:pStyle w:val="a4"/>
        <w:spacing w:line="360" w:lineRule="auto"/>
        <w:rPr>
          <w:b/>
          <w:sz w:val="28"/>
          <w:szCs w:val="28"/>
          <w:lang w:val="uk-UA"/>
        </w:rPr>
      </w:pPr>
    </w:p>
    <w:p w14:paraId="1FD38B8F" w14:textId="4CC6D8BB" w:rsidR="00093A89" w:rsidRPr="00B16623" w:rsidRDefault="002001E7" w:rsidP="00093A89">
      <w:pPr>
        <w:pStyle w:val="a4"/>
        <w:spacing w:line="360" w:lineRule="auto"/>
        <w:jc w:val="left"/>
        <w:rPr>
          <w:sz w:val="28"/>
          <w:szCs w:val="28"/>
          <w:lang w:val="uk-UA"/>
        </w:rPr>
      </w:pPr>
      <w:r>
        <w:rPr>
          <w:noProof/>
        </w:rPr>
        <mc:AlternateContent>
          <mc:Choice Requires="wpi">
            <w:drawing>
              <wp:anchor distT="0" distB="0" distL="114300" distR="114300" simplePos="0" relativeHeight="251659264" behindDoc="0" locked="0" layoutInCell="1" allowOverlap="1" wp14:anchorId="1126741B" wp14:editId="6379A549">
                <wp:simplePos x="0" y="0"/>
                <wp:positionH relativeFrom="column">
                  <wp:posOffset>7101205</wp:posOffset>
                </wp:positionH>
                <wp:positionV relativeFrom="paragraph">
                  <wp:posOffset>-1896110</wp:posOffset>
                </wp:positionV>
                <wp:extent cx="1021715" cy="4565650"/>
                <wp:effectExtent l="56515" t="47625" r="45720" b="44450"/>
                <wp:wrapNone/>
                <wp:docPr id="1" name="Рукописный ввод 17"/>
                <wp:cNvGraphicFramePr>
                  <a:graphicFrameLocks xmlns:a="http://schemas.openxmlformats.org/drawingml/2006/main" noChangeAspect="1"/>
                </wp:cNvGraphicFramePr>
                <a:graphic xmlns:a="http://schemas.openxmlformats.org/drawingml/2006/main">
                  <a:graphicData uri="http://schemas.microsoft.com/office/word/2010/wordprocessingInk">
                    <w14:contentPart bwMode="auto" r:id="rId6">
                      <w14:nvContentPartPr>
                        <w14:cNvContentPartPr>
                          <a14:cpLocks xmlns:a14="http://schemas.microsoft.com/office/drawing/2010/main" noRot="1" noChangeAspect="1" noEditPoints="1" noChangeArrowheads="1" noChangeShapeType="1"/>
                        </w14:cNvContentPartPr>
                      </w14:nvContentPartPr>
                      <w14:xfrm>
                        <a:off x="0" y="0"/>
                        <a:ext cx="1021715" cy="4565650"/>
                      </w14:xfrm>
                    </w14:contentPart>
                  </a:graphicData>
                </a:graphic>
                <wp14:sizeRelH relativeFrom="page">
                  <wp14:pctWidth>0</wp14:pctWidth>
                </wp14:sizeRelH>
                <wp14:sizeRelV relativeFrom="page">
                  <wp14:pctHeight>0</wp14:pctHeight>
                </wp14:sizeRelV>
              </wp:anchor>
            </w:drawing>
          </mc:Choice>
          <mc:Fallback>
            <w:pict>
              <v:shapetype w14:anchorId="471A08D9"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укописный ввод 17" o:spid="_x0000_s1026" type="#_x0000_t75" style="position:absolute;margin-left:558.95pt;margin-top:-149.75pt;width:81pt;height:360.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">
                <v:imagedata r:id="rId7" o:title=""/>
                <o:lock v:ext="edit" rotation="t" verticies="t" shapetype="t"/>
              </v:shape>
            </w:pict>
          </mc:Fallback>
        </mc:AlternateContent>
      </w:r>
    </w:p>
    <w:p w14:paraId="119DA9CB" w14:textId="77777777" w:rsidR="00093A89" w:rsidRPr="00B16623" w:rsidRDefault="00093A89" w:rsidP="00093A89">
      <w:pPr>
        <w:pStyle w:val="a4"/>
        <w:spacing w:line="360" w:lineRule="auto"/>
        <w:rPr>
          <w:sz w:val="28"/>
          <w:szCs w:val="28"/>
          <w:lang w:val="uk-UA"/>
        </w:rPr>
      </w:pPr>
      <w:r w:rsidRPr="00B16623">
        <w:rPr>
          <w:sz w:val="28"/>
          <w:szCs w:val="28"/>
          <w:lang w:val="uk-UA"/>
        </w:rPr>
        <w:t>Магістерська робота</w:t>
      </w:r>
    </w:p>
    <w:p w14:paraId="6887971A" w14:textId="77777777" w:rsidR="00093A89" w:rsidRPr="00B16623" w:rsidRDefault="00093A89" w:rsidP="00093A89">
      <w:pPr>
        <w:pStyle w:val="a4"/>
        <w:spacing w:line="360" w:lineRule="auto"/>
        <w:rPr>
          <w:sz w:val="28"/>
          <w:szCs w:val="28"/>
          <w:lang w:val="uk-UA"/>
        </w:rPr>
      </w:pPr>
      <w:r w:rsidRPr="00B16623">
        <w:rPr>
          <w:sz w:val="28"/>
          <w:szCs w:val="28"/>
          <w:lang w:val="uk-UA"/>
        </w:rPr>
        <w:t>за спеціальністю 227 Фізична терапія</w:t>
      </w:r>
    </w:p>
    <w:p w14:paraId="34BCAFCA" w14:textId="77777777" w:rsidR="00093A89" w:rsidRPr="00B16623" w:rsidRDefault="00093A89" w:rsidP="00093A89">
      <w:pPr>
        <w:spacing w:after="0" w:line="360" w:lineRule="auto"/>
        <w:jc w:val="center"/>
        <w:rPr>
          <w:szCs w:val="28"/>
          <w:lang w:val="uk-UA"/>
        </w:rPr>
      </w:pPr>
    </w:p>
    <w:p w14:paraId="45B0AF13" w14:textId="68D521C8" w:rsidR="00093A89" w:rsidRPr="00B16623" w:rsidRDefault="00093A89" w:rsidP="00093A89">
      <w:pPr>
        <w:spacing w:after="0" w:line="360" w:lineRule="auto"/>
        <w:jc w:val="center"/>
        <w:rPr>
          <w:caps/>
          <w:szCs w:val="28"/>
          <w:u w:val="single"/>
          <w:lang w:val="uk-UA"/>
        </w:rPr>
      </w:pPr>
      <w:r w:rsidRPr="00B16623">
        <w:rPr>
          <w:szCs w:val="28"/>
          <w:lang w:val="uk-UA"/>
        </w:rPr>
        <w:t xml:space="preserve">на тему: </w:t>
      </w:r>
      <w:r w:rsidR="005E696D" w:rsidRPr="005E696D">
        <w:rPr>
          <w:caps/>
          <w:szCs w:val="28"/>
          <w:lang w:val="uk-UA"/>
        </w:rPr>
        <w:t>Вплив комплексу фізичних вправ та класичного масажу на рухову функцію шийного відділу хребта при остеохондрозі</w:t>
      </w:r>
    </w:p>
    <w:p w14:paraId="7F1E3137" w14:textId="77777777" w:rsidR="00093A89" w:rsidRPr="00B16623" w:rsidRDefault="00093A89" w:rsidP="00093A89">
      <w:pPr>
        <w:pStyle w:val="a4"/>
        <w:spacing w:line="360" w:lineRule="auto"/>
        <w:jc w:val="left"/>
        <w:rPr>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638"/>
      </w:tblGrid>
      <w:tr w:rsidR="00093A89" w:rsidRPr="00B16623" w14:paraId="435FED80" w14:textId="77777777" w:rsidTr="009204CD">
        <w:tc>
          <w:tcPr>
            <w:tcW w:w="9854" w:type="dxa"/>
            <w:tcBorders>
              <w:top w:val="nil"/>
              <w:left w:val="nil"/>
              <w:bottom w:val="nil"/>
              <w:right w:val="nil"/>
            </w:tcBorders>
            <w:shd w:val="clear" w:color="auto" w:fill="auto"/>
          </w:tcPr>
          <w:p w14:paraId="44531633" w14:textId="2067CB48" w:rsidR="00093A89" w:rsidRPr="00B16623" w:rsidRDefault="00093A89" w:rsidP="009204CD">
            <w:pPr>
              <w:spacing w:after="0" w:line="360" w:lineRule="auto"/>
              <w:ind w:left="3436"/>
              <w:rPr>
                <w:szCs w:val="28"/>
                <w:lang w:val="uk-UA"/>
              </w:rPr>
            </w:pPr>
            <w:r w:rsidRPr="00B16623">
              <w:rPr>
                <w:szCs w:val="28"/>
                <w:lang w:val="uk-UA"/>
              </w:rPr>
              <w:t>Виконала: студентка 2 курсу, групи № 310</w:t>
            </w:r>
          </w:p>
          <w:p w14:paraId="428768E3" w14:textId="77777777" w:rsidR="00093A89" w:rsidRPr="00B16623" w:rsidRDefault="00093A89" w:rsidP="009204CD">
            <w:pPr>
              <w:spacing w:after="0" w:line="360" w:lineRule="auto"/>
              <w:ind w:left="3436"/>
              <w:rPr>
                <w:szCs w:val="28"/>
                <w:lang w:val="uk-UA"/>
              </w:rPr>
            </w:pPr>
            <w:r w:rsidRPr="00B16623">
              <w:rPr>
                <w:szCs w:val="28"/>
                <w:lang w:val="uk-UA"/>
              </w:rPr>
              <w:t>IV медичний факультет, фізична терапія</w:t>
            </w:r>
          </w:p>
          <w:p w14:paraId="5FCF9572" w14:textId="646674E4" w:rsidR="00093A89" w:rsidRPr="00B16623" w:rsidRDefault="005E696D" w:rsidP="009204CD">
            <w:pPr>
              <w:spacing w:after="0" w:line="360" w:lineRule="auto"/>
              <w:ind w:left="3436"/>
              <w:rPr>
                <w:szCs w:val="28"/>
                <w:lang w:val="uk-UA"/>
              </w:rPr>
            </w:pPr>
            <w:r>
              <w:rPr>
                <w:szCs w:val="28"/>
                <w:lang w:val="uk-UA"/>
              </w:rPr>
              <w:t>Духанова Ганна Василівна</w:t>
            </w:r>
          </w:p>
          <w:p w14:paraId="39A50D1B" w14:textId="2E18F490" w:rsidR="00093A89" w:rsidRPr="00B16623" w:rsidRDefault="00093A89" w:rsidP="009204CD">
            <w:pPr>
              <w:spacing w:after="0" w:line="360" w:lineRule="auto"/>
              <w:ind w:left="3436"/>
              <w:rPr>
                <w:szCs w:val="28"/>
                <w:lang w:val="uk-UA"/>
              </w:rPr>
            </w:pPr>
            <w:r w:rsidRPr="00B16623">
              <w:rPr>
                <w:szCs w:val="28"/>
                <w:lang w:val="uk-UA"/>
              </w:rPr>
              <w:t>Керівник: доцент, к.мед.н. Латогуз С.І.</w:t>
            </w:r>
          </w:p>
          <w:p w14:paraId="0BF4A4B8" w14:textId="77777777" w:rsidR="00093A89" w:rsidRPr="00B16623" w:rsidRDefault="00093A89" w:rsidP="009204CD">
            <w:pPr>
              <w:spacing w:after="0" w:line="360" w:lineRule="auto"/>
              <w:ind w:left="3436"/>
              <w:rPr>
                <w:szCs w:val="28"/>
                <w:lang w:val="uk-UA"/>
              </w:rPr>
            </w:pPr>
            <w:r w:rsidRPr="00B16623">
              <w:rPr>
                <w:szCs w:val="28"/>
                <w:lang w:val="uk-UA"/>
              </w:rPr>
              <w:t>Рецензент: професор, д.мед.н. Нечипуренко О.М.</w:t>
            </w:r>
          </w:p>
        </w:tc>
      </w:tr>
    </w:tbl>
    <w:p w14:paraId="52272C5A" w14:textId="77777777" w:rsidR="00093A89" w:rsidRPr="00B16623" w:rsidRDefault="00093A89" w:rsidP="00093A89">
      <w:pPr>
        <w:spacing w:line="360" w:lineRule="auto"/>
        <w:rPr>
          <w:szCs w:val="28"/>
          <w:lang w:val="uk-UA"/>
        </w:rPr>
      </w:pPr>
    </w:p>
    <w:p w14:paraId="43DD6544" w14:textId="77777777" w:rsidR="00093A89" w:rsidRPr="00B16623" w:rsidRDefault="00093A89" w:rsidP="00093A89">
      <w:pPr>
        <w:spacing w:line="259" w:lineRule="auto"/>
        <w:jc w:val="center"/>
        <w:rPr>
          <w:rFonts w:eastAsia="Times New Roman" w:cs="Times New Roman"/>
          <w:bCs/>
          <w:caps/>
          <w:szCs w:val="28"/>
          <w:lang w:val="uk-UA" w:eastAsia="ru-RU"/>
        </w:rPr>
      </w:pPr>
      <w:r w:rsidRPr="00B16623">
        <w:rPr>
          <w:szCs w:val="28"/>
          <w:lang w:val="uk-UA"/>
        </w:rPr>
        <w:t>Харків – 2024</w:t>
      </w:r>
      <w:r w:rsidRPr="00B16623">
        <w:rPr>
          <w:szCs w:val="32"/>
          <w:lang w:val="uk-UA"/>
        </w:rPr>
        <w:br w:type="page"/>
      </w:r>
    </w:p>
    <w:tbl>
      <w:tblPr>
        <w:tblStyle w:val="a3"/>
        <w:tblW w:w="10706"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706"/>
      </w:tblGrid>
      <w:tr w:rsidR="00093A89" w:rsidRPr="00B16623" w14:paraId="7683E81A" w14:textId="77777777" w:rsidTr="009204CD">
        <w:tc>
          <w:tcPr>
            <w:tcW w:w="5353" w:type="dxa"/>
            <w:vAlign w:val="bottom"/>
          </w:tcPr>
          <w:p w14:paraId="1F82C31D" w14:textId="77777777" w:rsidR="00093A89" w:rsidRPr="00B16623" w:rsidRDefault="00093A89" w:rsidP="009204CD">
            <w:pPr>
              <w:pStyle w:val="Standard"/>
              <w:widowControl w:val="0"/>
              <w:spacing w:line="360" w:lineRule="auto"/>
              <w:rPr>
                <w:rFonts w:ascii="Times New Roman" w:hAnsi="Times New Roman" w:cs="Times New Roman"/>
                <w:color w:val="000000"/>
                <w:sz w:val="28"/>
                <w:szCs w:val="28"/>
                <w:lang w:val="uk-UA"/>
              </w:rPr>
            </w:pPr>
            <w:bookmarkStart w:id="2" w:name="_Hlk105442879"/>
            <w:r w:rsidRPr="00B16623">
              <w:rPr>
                <w:rFonts w:ascii="Times New Roman" w:hAnsi="Times New Roman" w:cs="Times New Roman"/>
                <w:color w:val="000000"/>
                <w:sz w:val="28"/>
                <w:szCs w:val="28"/>
                <w:lang w:val="uk-UA"/>
              </w:rPr>
              <w:lastRenderedPageBreak/>
              <w:t>У Екзаменаційній комісії</w:t>
            </w:r>
          </w:p>
        </w:tc>
      </w:tr>
      <w:tr w:rsidR="00093A89" w:rsidRPr="00B16623" w14:paraId="7AEC21F1" w14:textId="77777777" w:rsidTr="009204CD">
        <w:tc>
          <w:tcPr>
            <w:tcW w:w="5353" w:type="dxa"/>
            <w:vAlign w:val="bottom"/>
          </w:tcPr>
          <w:p w14:paraId="3D6C32F8" w14:textId="77777777" w:rsidR="00093A89" w:rsidRPr="00B16623" w:rsidRDefault="00093A89" w:rsidP="009204CD">
            <w:pPr>
              <w:pStyle w:val="Standard"/>
              <w:widowControl w:val="0"/>
              <w:spacing w:line="360" w:lineRule="auto"/>
              <w:rPr>
                <w:rFonts w:ascii="Times New Roman" w:hAnsi="Times New Roman" w:cs="Times New Roman"/>
                <w:color w:val="000000"/>
                <w:sz w:val="28"/>
                <w:szCs w:val="28"/>
                <w:lang w:val="uk-UA"/>
              </w:rPr>
            </w:pPr>
            <w:r w:rsidRPr="00B16623">
              <w:rPr>
                <w:rFonts w:ascii="Times New Roman" w:hAnsi="Times New Roman" w:cs="Times New Roman"/>
                <w:color w:val="000000"/>
                <w:sz w:val="28"/>
                <w:szCs w:val="28"/>
                <w:lang w:val="uk-UA"/>
              </w:rPr>
              <w:t>«____» ______________2024р</w:t>
            </w:r>
          </w:p>
        </w:tc>
      </w:tr>
      <w:tr w:rsidR="00093A89" w:rsidRPr="00B16623" w14:paraId="3B7CE22C" w14:textId="77777777" w:rsidTr="009204CD">
        <w:tc>
          <w:tcPr>
            <w:tcW w:w="5353" w:type="dxa"/>
            <w:vAlign w:val="bottom"/>
          </w:tcPr>
          <w:p w14:paraId="4FDF1030" w14:textId="77777777" w:rsidR="00093A89" w:rsidRPr="00B16623" w:rsidRDefault="00093A89" w:rsidP="009204CD">
            <w:pPr>
              <w:pStyle w:val="Standard"/>
              <w:widowControl w:val="0"/>
              <w:spacing w:line="360" w:lineRule="auto"/>
              <w:rPr>
                <w:rFonts w:ascii="Times New Roman" w:hAnsi="Times New Roman" w:cs="Times New Roman"/>
                <w:color w:val="000000"/>
                <w:sz w:val="28"/>
                <w:szCs w:val="28"/>
                <w:lang w:val="uk-UA"/>
              </w:rPr>
            </w:pPr>
            <w:r w:rsidRPr="00B16623">
              <w:rPr>
                <w:color w:val="000000"/>
                <w:sz w:val="28"/>
                <w:szCs w:val="28"/>
                <w:lang w:val="uk-UA"/>
              </w:rPr>
              <w:t>З оцінкою __________________</w:t>
            </w:r>
          </w:p>
        </w:tc>
      </w:tr>
      <w:tr w:rsidR="00093A89" w:rsidRPr="00B16623" w14:paraId="5707308F" w14:textId="77777777" w:rsidTr="009204CD">
        <w:tc>
          <w:tcPr>
            <w:tcW w:w="5353" w:type="dxa"/>
            <w:vAlign w:val="bottom"/>
          </w:tcPr>
          <w:p w14:paraId="40FD7891" w14:textId="77777777" w:rsidR="00093A89" w:rsidRPr="00B16623" w:rsidRDefault="00093A89" w:rsidP="009204CD">
            <w:pPr>
              <w:pStyle w:val="Standard"/>
              <w:widowControl w:val="0"/>
              <w:spacing w:line="360" w:lineRule="auto"/>
              <w:rPr>
                <w:rFonts w:ascii="Times New Roman" w:hAnsi="Times New Roman" w:cs="Times New Roman"/>
                <w:color w:val="000000"/>
                <w:sz w:val="28"/>
                <w:szCs w:val="28"/>
                <w:lang w:val="uk-UA"/>
              </w:rPr>
            </w:pPr>
            <w:r w:rsidRPr="00B16623">
              <w:rPr>
                <w:rFonts w:ascii="Times New Roman" w:hAnsi="Times New Roman" w:cs="Times New Roman"/>
                <w:color w:val="000000"/>
                <w:sz w:val="28"/>
                <w:szCs w:val="28"/>
                <w:lang w:val="uk-UA"/>
              </w:rPr>
              <w:t>Голова Екзаменаційної комісії,</w:t>
            </w:r>
          </w:p>
        </w:tc>
      </w:tr>
      <w:tr w:rsidR="00093A89" w:rsidRPr="00B16623" w14:paraId="03AA4A9D" w14:textId="77777777" w:rsidTr="009204CD">
        <w:tc>
          <w:tcPr>
            <w:tcW w:w="5353" w:type="dxa"/>
            <w:vAlign w:val="bottom"/>
          </w:tcPr>
          <w:p w14:paraId="49DECEA4" w14:textId="77777777" w:rsidR="00093A89" w:rsidRPr="00B16623" w:rsidRDefault="00093A89" w:rsidP="009204CD">
            <w:pPr>
              <w:pStyle w:val="Standard"/>
              <w:widowControl w:val="0"/>
              <w:spacing w:line="360" w:lineRule="auto"/>
              <w:rPr>
                <w:rFonts w:ascii="Times New Roman" w:hAnsi="Times New Roman" w:cs="Times New Roman"/>
                <w:color w:val="000000"/>
                <w:sz w:val="28"/>
                <w:szCs w:val="28"/>
                <w:lang w:val="uk-UA"/>
              </w:rPr>
            </w:pPr>
            <w:r w:rsidRPr="00B16623">
              <w:rPr>
                <w:rFonts w:ascii="Times New Roman" w:hAnsi="Times New Roman" w:cs="Times New Roman"/>
                <w:color w:val="000000"/>
                <w:sz w:val="28"/>
                <w:szCs w:val="28"/>
                <w:lang w:val="uk-UA"/>
              </w:rPr>
              <w:t>доктор медичних наук, професор</w:t>
            </w:r>
          </w:p>
        </w:tc>
      </w:tr>
      <w:tr w:rsidR="00093A89" w:rsidRPr="00B16623" w14:paraId="28863064" w14:textId="77777777" w:rsidTr="009204CD">
        <w:tc>
          <w:tcPr>
            <w:tcW w:w="5353" w:type="dxa"/>
            <w:vAlign w:val="bottom"/>
          </w:tcPr>
          <w:p w14:paraId="36FD2521" w14:textId="78D85088" w:rsidR="00093A89" w:rsidRPr="00B16623" w:rsidRDefault="00093A89" w:rsidP="009204CD">
            <w:pPr>
              <w:pStyle w:val="Standard"/>
              <w:widowControl w:val="0"/>
              <w:spacing w:line="360" w:lineRule="auto"/>
              <w:rPr>
                <w:rFonts w:ascii="Times New Roman" w:hAnsi="Times New Roman" w:cs="Times New Roman"/>
                <w:color w:val="000000"/>
                <w:sz w:val="28"/>
                <w:szCs w:val="28"/>
                <w:lang w:val="uk-UA"/>
              </w:rPr>
            </w:pPr>
            <w:r w:rsidRPr="00B16623">
              <w:rPr>
                <w:rFonts w:ascii="Times New Roman" w:hAnsi="Times New Roman" w:cs="Times New Roman"/>
                <w:color w:val="000000"/>
                <w:sz w:val="28"/>
                <w:szCs w:val="28"/>
                <w:lang w:val="uk-UA"/>
              </w:rPr>
              <w:t>_____________</w:t>
            </w:r>
            <w:r w:rsidRPr="00B16623">
              <w:rPr>
                <w:rFonts w:ascii="Times New Roman" w:eastAsia="Symbol" w:hAnsi="Times New Roman" w:cs="Times New Roman"/>
                <w:color w:val="000000"/>
                <w:sz w:val="28"/>
                <w:szCs w:val="28"/>
                <w:lang w:val="uk-UA"/>
              </w:rPr>
              <w:t>/</w:t>
            </w:r>
            <w:r w:rsidRPr="00B16623">
              <w:rPr>
                <w:rFonts w:ascii="Times New Roman" w:hAnsi="Times New Roman" w:cs="Times New Roman"/>
                <w:color w:val="000000"/>
                <w:sz w:val="28"/>
                <w:szCs w:val="28"/>
                <w:lang w:val="uk-UA"/>
              </w:rPr>
              <w:t xml:space="preserve"> О.</w:t>
            </w:r>
            <w:r w:rsidR="00180B85" w:rsidRPr="00B16623">
              <w:rPr>
                <w:rFonts w:ascii="Times New Roman" w:hAnsi="Times New Roman" w:cs="Times New Roman"/>
                <w:color w:val="000000"/>
                <w:sz w:val="28"/>
                <w:szCs w:val="28"/>
                <w:lang w:val="uk-UA"/>
              </w:rPr>
              <w:t>М</w:t>
            </w:r>
            <w:r w:rsidRPr="00B16623">
              <w:rPr>
                <w:rFonts w:ascii="Times New Roman" w:hAnsi="Times New Roman" w:cs="Times New Roman"/>
                <w:color w:val="000000"/>
                <w:sz w:val="28"/>
                <w:szCs w:val="28"/>
                <w:lang w:val="uk-UA"/>
              </w:rPr>
              <w:t xml:space="preserve">. </w:t>
            </w:r>
            <w:r w:rsidR="00180B85" w:rsidRPr="00B16623">
              <w:rPr>
                <w:rFonts w:ascii="Times New Roman" w:hAnsi="Times New Roman" w:cs="Times New Roman"/>
                <w:color w:val="000000"/>
                <w:sz w:val="28"/>
                <w:szCs w:val="28"/>
                <w:lang w:val="uk-UA"/>
              </w:rPr>
              <w:t>Нечипуренко</w:t>
            </w:r>
            <w:r w:rsidRPr="00B16623">
              <w:rPr>
                <w:rFonts w:ascii="Times New Roman" w:hAnsi="Times New Roman" w:cs="Times New Roman"/>
                <w:color w:val="000000"/>
                <w:sz w:val="28"/>
                <w:szCs w:val="28"/>
                <w:lang w:val="uk-UA"/>
              </w:rPr>
              <w:t xml:space="preserve"> /</w:t>
            </w:r>
          </w:p>
        </w:tc>
      </w:tr>
      <w:bookmarkEnd w:id="2"/>
    </w:tbl>
    <w:p w14:paraId="3EFB3828" w14:textId="77777777" w:rsidR="00093A89" w:rsidRPr="00B16623" w:rsidRDefault="00093A89" w:rsidP="00093A89">
      <w:pPr>
        <w:spacing w:line="259" w:lineRule="auto"/>
        <w:rPr>
          <w:rFonts w:cs="Times New Roman"/>
          <w:szCs w:val="28"/>
          <w:lang w:val="uk-UA"/>
        </w:rPr>
      </w:pPr>
      <w:r w:rsidRPr="00B16623">
        <w:rPr>
          <w:rFonts w:cs="Times New Roman"/>
          <w:szCs w:val="28"/>
          <w:lang w:val="uk-UA"/>
        </w:rPr>
        <w:br w:type="page"/>
      </w:r>
    </w:p>
    <w:p w14:paraId="46A6297A" w14:textId="77777777" w:rsidR="00093A89" w:rsidRPr="00B16623" w:rsidRDefault="00093A89" w:rsidP="00093A89">
      <w:pPr>
        <w:spacing w:line="360" w:lineRule="auto"/>
        <w:jc w:val="center"/>
        <w:rPr>
          <w:rStyle w:val="12"/>
          <w:rFonts w:eastAsia="PMingLiU"/>
          <w:lang w:val="uk-UA"/>
        </w:rPr>
      </w:pPr>
      <w:r w:rsidRPr="00B16623">
        <w:rPr>
          <w:rStyle w:val="12"/>
          <w:rFonts w:eastAsia="PMingLiU"/>
          <w:lang w:val="uk-UA"/>
        </w:rPr>
        <w:lastRenderedPageBreak/>
        <w:t>ЗМІСТ</w:t>
      </w:r>
    </w:p>
    <w:p w14:paraId="6F920A14" w14:textId="77777777" w:rsidR="00093A89" w:rsidRPr="00B16623" w:rsidRDefault="00093A89" w:rsidP="00093A89">
      <w:pPr>
        <w:spacing w:line="360" w:lineRule="auto"/>
        <w:jc w:val="center"/>
        <w:rPr>
          <w:rStyle w:val="12"/>
          <w:rFonts w:eastAsia="PMingLiU"/>
          <w:lang w:val="uk-UA"/>
        </w:rPr>
      </w:pPr>
    </w:p>
    <w:tbl>
      <w:tblPr>
        <w:tblW w:w="0" w:type="auto"/>
        <w:tblLayout w:type="fixed"/>
        <w:tblLook w:val="01E0" w:firstRow="1" w:lastRow="1" w:firstColumn="1" w:lastColumn="1" w:noHBand="0" w:noVBand="0"/>
      </w:tblPr>
      <w:tblGrid>
        <w:gridCol w:w="1908"/>
        <w:gridCol w:w="6150"/>
        <w:gridCol w:w="1061"/>
      </w:tblGrid>
      <w:tr w:rsidR="00093A89" w:rsidRPr="00B16623" w14:paraId="39D4DF74" w14:textId="77777777" w:rsidTr="009204CD">
        <w:tc>
          <w:tcPr>
            <w:tcW w:w="1908" w:type="dxa"/>
          </w:tcPr>
          <w:p w14:paraId="50999C86" w14:textId="77777777" w:rsidR="00093A89" w:rsidRPr="00B16623" w:rsidRDefault="00093A89" w:rsidP="002C6734">
            <w:pPr>
              <w:spacing w:after="0" w:line="360" w:lineRule="auto"/>
              <w:rPr>
                <w:b/>
                <w:szCs w:val="28"/>
                <w:lang w:val="uk-UA"/>
              </w:rPr>
            </w:pPr>
            <w:r w:rsidRPr="00B16623">
              <w:rPr>
                <w:b/>
                <w:szCs w:val="28"/>
                <w:lang w:val="uk-UA"/>
              </w:rPr>
              <w:t>ВСТУП</w:t>
            </w:r>
          </w:p>
        </w:tc>
        <w:tc>
          <w:tcPr>
            <w:tcW w:w="6150" w:type="dxa"/>
          </w:tcPr>
          <w:p w14:paraId="301692E1" w14:textId="77777777" w:rsidR="00093A89" w:rsidRPr="00B16623" w:rsidRDefault="00093A89" w:rsidP="002C6734">
            <w:pPr>
              <w:spacing w:after="0" w:line="360" w:lineRule="auto"/>
              <w:rPr>
                <w:szCs w:val="28"/>
                <w:lang w:val="uk-UA"/>
              </w:rPr>
            </w:pPr>
            <w:r w:rsidRPr="00B16623">
              <w:rPr>
                <w:szCs w:val="28"/>
                <w:lang w:val="uk-UA"/>
              </w:rPr>
              <w:t>....................................................................................</w:t>
            </w:r>
          </w:p>
        </w:tc>
        <w:tc>
          <w:tcPr>
            <w:tcW w:w="1061" w:type="dxa"/>
          </w:tcPr>
          <w:p w14:paraId="6D0D7F2D" w14:textId="098113D3" w:rsidR="00093A89" w:rsidRPr="00B16623" w:rsidRDefault="00250152" w:rsidP="002C6734">
            <w:pPr>
              <w:spacing w:after="0" w:line="360" w:lineRule="auto"/>
              <w:jc w:val="center"/>
              <w:rPr>
                <w:szCs w:val="28"/>
                <w:lang w:val="uk-UA"/>
              </w:rPr>
            </w:pPr>
            <w:r>
              <w:rPr>
                <w:szCs w:val="28"/>
                <w:lang w:val="uk-UA"/>
              </w:rPr>
              <w:t>4</w:t>
            </w:r>
          </w:p>
        </w:tc>
      </w:tr>
      <w:tr w:rsidR="00093A89" w:rsidRPr="00B16623" w14:paraId="77B4EFAE" w14:textId="77777777" w:rsidTr="009204CD">
        <w:tc>
          <w:tcPr>
            <w:tcW w:w="1908" w:type="dxa"/>
          </w:tcPr>
          <w:p w14:paraId="368D3397" w14:textId="77777777" w:rsidR="00093A89" w:rsidRPr="00B16623" w:rsidRDefault="00093A89" w:rsidP="002C6734">
            <w:pPr>
              <w:spacing w:after="0" w:line="360" w:lineRule="auto"/>
              <w:rPr>
                <w:b/>
                <w:szCs w:val="28"/>
                <w:lang w:val="uk-UA"/>
              </w:rPr>
            </w:pPr>
            <w:r w:rsidRPr="00B16623">
              <w:rPr>
                <w:b/>
                <w:szCs w:val="28"/>
                <w:lang w:val="uk-UA"/>
              </w:rPr>
              <w:t>РОЗДІЛ 1</w:t>
            </w:r>
          </w:p>
        </w:tc>
        <w:tc>
          <w:tcPr>
            <w:tcW w:w="6150" w:type="dxa"/>
          </w:tcPr>
          <w:p w14:paraId="62010883" w14:textId="48AEBE39" w:rsidR="00093A89" w:rsidRPr="00B16623" w:rsidRDefault="00260D36" w:rsidP="002C6734">
            <w:pPr>
              <w:spacing w:after="0" w:line="360" w:lineRule="auto"/>
              <w:rPr>
                <w:szCs w:val="28"/>
                <w:lang w:val="uk-UA"/>
              </w:rPr>
            </w:pPr>
            <w:r w:rsidRPr="00260D36">
              <w:rPr>
                <w:b/>
                <w:szCs w:val="28"/>
                <w:lang w:val="uk-UA"/>
              </w:rPr>
              <w:t xml:space="preserve">Фізична </w:t>
            </w:r>
            <w:r w:rsidR="00D56DAA">
              <w:rPr>
                <w:b/>
                <w:szCs w:val="28"/>
                <w:lang w:val="uk-UA"/>
              </w:rPr>
              <w:t>терапія</w:t>
            </w:r>
            <w:r w:rsidRPr="00260D36">
              <w:rPr>
                <w:b/>
                <w:szCs w:val="28"/>
                <w:lang w:val="uk-UA"/>
              </w:rPr>
              <w:t xml:space="preserve"> пацієнтів з остеохондрозом шийного відділу</w:t>
            </w:r>
            <w:r>
              <w:rPr>
                <w:b/>
                <w:szCs w:val="28"/>
                <w:lang w:val="uk-UA"/>
              </w:rPr>
              <w:t xml:space="preserve"> хребта</w:t>
            </w:r>
            <w:r w:rsidR="00093A89" w:rsidRPr="00B16623">
              <w:rPr>
                <w:szCs w:val="28"/>
                <w:lang w:val="uk-UA"/>
              </w:rPr>
              <w:t>….......</w:t>
            </w:r>
            <w:r>
              <w:rPr>
                <w:szCs w:val="28"/>
                <w:lang w:val="uk-UA"/>
              </w:rPr>
              <w:t>.</w:t>
            </w:r>
            <w:r w:rsidR="00D56DAA">
              <w:rPr>
                <w:szCs w:val="28"/>
                <w:lang w:val="uk-UA"/>
              </w:rPr>
              <w:t>..............................</w:t>
            </w:r>
          </w:p>
        </w:tc>
        <w:tc>
          <w:tcPr>
            <w:tcW w:w="1061" w:type="dxa"/>
            <w:vAlign w:val="bottom"/>
          </w:tcPr>
          <w:p w14:paraId="5CB06F91" w14:textId="7CCA97C0" w:rsidR="00093A89" w:rsidRPr="00B16623" w:rsidRDefault="00250152" w:rsidP="002C6734">
            <w:pPr>
              <w:spacing w:after="0" w:line="360" w:lineRule="auto"/>
              <w:jc w:val="center"/>
              <w:rPr>
                <w:szCs w:val="28"/>
                <w:lang w:val="uk-UA"/>
              </w:rPr>
            </w:pPr>
            <w:r>
              <w:rPr>
                <w:szCs w:val="28"/>
                <w:lang w:val="uk-UA"/>
              </w:rPr>
              <w:t>8</w:t>
            </w:r>
          </w:p>
        </w:tc>
      </w:tr>
      <w:tr w:rsidR="00093A89" w:rsidRPr="00B16623" w14:paraId="6AF3A3C2" w14:textId="77777777" w:rsidTr="009204CD">
        <w:tc>
          <w:tcPr>
            <w:tcW w:w="1908" w:type="dxa"/>
          </w:tcPr>
          <w:p w14:paraId="2EB07141" w14:textId="77777777" w:rsidR="00093A89" w:rsidRPr="00B16623" w:rsidRDefault="00093A89" w:rsidP="002C6734">
            <w:pPr>
              <w:spacing w:after="0" w:line="360" w:lineRule="auto"/>
              <w:rPr>
                <w:szCs w:val="28"/>
                <w:lang w:val="uk-UA"/>
              </w:rPr>
            </w:pPr>
          </w:p>
        </w:tc>
        <w:tc>
          <w:tcPr>
            <w:tcW w:w="6150" w:type="dxa"/>
          </w:tcPr>
          <w:p w14:paraId="41F59C5C" w14:textId="50F29F05" w:rsidR="00093A89" w:rsidRPr="00B16623" w:rsidRDefault="00093A89" w:rsidP="00A81429">
            <w:pPr>
              <w:spacing w:after="0" w:line="360" w:lineRule="auto"/>
              <w:rPr>
                <w:szCs w:val="28"/>
                <w:lang w:val="uk-UA"/>
              </w:rPr>
            </w:pPr>
            <w:r w:rsidRPr="00B16623">
              <w:rPr>
                <w:szCs w:val="28"/>
                <w:lang w:val="uk-UA"/>
              </w:rPr>
              <w:t>1.</w:t>
            </w:r>
            <w:r w:rsidR="00C34B23" w:rsidRPr="00B16623">
              <w:rPr>
                <w:szCs w:val="28"/>
                <w:lang w:val="uk-UA"/>
              </w:rPr>
              <w:t>1.</w:t>
            </w:r>
            <w:r w:rsidRPr="00B16623">
              <w:rPr>
                <w:szCs w:val="28"/>
                <w:lang w:val="uk-UA"/>
              </w:rPr>
              <w:t xml:space="preserve"> </w:t>
            </w:r>
            <w:r w:rsidR="00260D36">
              <w:rPr>
                <w:szCs w:val="28"/>
                <w:lang w:val="uk-UA"/>
              </w:rPr>
              <w:t>Особливості будови шийного відділу хребта.</w:t>
            </w:r>
          </w:p>
        </w:tc>
        <w:tc>
          <w:tcPr>
            <w:tcW w:w="1061" w:type="dxa"/>
          </w:tcPr>
          <w:p w14:paraId="067C55C9" w14:textId="705F98CF" w:rsidR="00093A89" w:rsidRPr="00B16623" w:rsidRDefault="00D83D82" w:rsidP="002C6734">
            <w:pPr>
              <w:spacing w:after="0" w:line="360" w:lineRule="auto"/>
              <w:jc w:val="center"/>
              <w:rPr>
                <w:szCs w:val="28"/>
                <w:lang w:val="uk-UA"/>
              </w:rPr>
            </w:pPr>
            <w:r w:rsidRPr="00B16623">
              <w:rPr>
                <w:szCs w:val="28"/>
                <w:lang w:val="uk-UA"/>
              </w:rPr>
              <w:t>8</w:t>
            </w:r>
          </w:p>
        </w:tc>
      </w:tr>
      <w:tr w:rsidR="00093A89" w:rsidRPr="00B16623" w14:paraId="6AA24FBA" w14:textId="77777777" w:rsidTr="009204CD">
        <w:tc>
          <w:tcPr>
            <w:tcW w:w="1908" w:type="dxa"/>
          </w:tcPr>
          <w:p w14:paraId="24DEF1A0" w14:textId="77777777" w:rsidR="00093A89" w:rsidRPr="00B16623" w:rsidRDefault="00093A89" w:rsidP="002C6734">
            <w:pPr>
              <w:spacing w:after="0" w:line="360" w:lineRule="auto"/>
              <w:rPr>
                <w:szCs w:val="28"/>
                <w:lang w:val="uk-UA"/>
              </w:rPr>
            </w:pPr>
          </w:p>
        </w:tc>
        <w:tc>
          <w:tcPr>
            <w:tcW w:w="6150" w:type="dxa"/>
          </w:tcPr>
          <w:p w14:paraId="17E8417F" w14:textId="29606223" w:rsidR="00093A89" w:rsidRPr="00B16623" w:rsidRDefault="00093A89" w:rsidP="00260D36">
            <w:pPr>
              <w:spacing w:after="0" w:line="360" w:lineRule="auto"/>
              <w:rPr>
                <w:szCs w:val="28"/>
                <w:lang w:val="uk-UA"/>
              </w:rPr>
            </w:pPr>
            <w:r w:rsidRPr="00B16623">
              <w:rPr>
                <w:szCs w:val="28"/>
                <w:lang w:val="uk-UA"/>
              </w:rPr>
              <w:t>1.</w:t>
            </w:r>
            <w:r w:rsidR="00C34B23" w:rsidRPr="00B16623">
              <w:rPr>
                <w:szCs w:val="28"/>
                <w:lang w:val="uk-UA"/>
              </w:rPr>
              <w:t>2</w:t>
            </w:r>
            <w:r w:rsidRPr="00B16623">
              <w:rPr>
                <w:szCs w:val="28"/>
                <w:lang w:val="uk-UA"/>
              </w:rPr>
              <w:t xml:space="preserve">. </w:t>
            </w:r>
            <w:r w:rsidR="00260D36">
              <w:rPr>
                <w:szCs w:val="28"/>
                <w:lang w:val="uk-UA"/>
              </w:rPr>
              <w:t>Остеохондроз шийного відділу хребта</w:t>
            </w:r>
            <w:r w:rsidR="00C34B23" w:rsidRPr="00B16623">
              <w:rPr>
                <w:szCs w:val="28"/>
                <w:lang w:val="uk-UA"/>
              </w:rPr>
              <w:t>……</w:t>
            </w:r>
            <w:r w:rsidR="00A81429" w:rsidRPr="00B16623">
              <w:rPr>
                <w:szCs w:val="28"/>
                <w:lang w:val="uk-UA"/>
              </w:rPr>
              <w:t>…</w:t>
            </w:r>
          </w:p>
        </w:tc>
        <w:tc>
          <w:tcPr>
            <w:tcW w:w="1061" w:type="dxa"/>
          </w:tcPr>
          <w:p w14:paraId="44256BB8" w14:textId="638352AA" w:rsidR="00093A89" w:rsidRPr="00B16623" w:rsidRDefault="00D83D82" w:rsidP="002C6734">
            <w:pPr>
              <w:spacing w:after="0" w:line="360" w:lineRule="auto"/>
              <w:jc w:val="center"/>
              <w:rPr>
                <w:szCs w:val="28"/>
                <w:lang w:val="uk-UA"/>
              </w:rPr>
            </w:pPr>
            <w:r w:rsidRPr="00B16623">
              <w:rPr>
                <w:szCs w:val="28"/>
                <w:lang w:val="uk-UA"/>
              </w:rPr>
              <w:t>1</w:t>
            </w:r>
            <w:r w:rsidR="00250152">
              <w:rPr>
                <w:szCs w:val="28"/>
                <w:lang w:val="uk-UA"/>
              </w:rPr>
              <w:t>4</w:t>
            </w:r>
          </w:p>
        </w:tc>
      </w:tr>
      <w:tr w:rsidR="00C34B23" w:rsidRPr="00B16623" w14:paraId="6E2CBBA5" w14:textId="77777777" w:rsidTr="009204CD">
        <w:tc>
          <w:tcPr>
            <w:tcW w:w="1908" w:type="dxa"/>
          </w:tcPr>
          <w:p w14:paraId="16B5F3E8" w14:textId="77777777" w:rsidR="00C34B23" w:rsidRPr="00B16623" w:rsidRDefault="00C34B23" w:rsidP="002C6734">
            <w:pPr>
              <w:spacing w:after="0" w:line="360" w:lineRule="auto"/>
              <w:rPr>
                <w:szCs w:val="28"/>
                <w:lang w:val="uk-UA"/>
              </w:rPr>
            </w:pPr>
          </w:p>
        </w:tc>
        <w:tc>
          <w:tcPr>
            <w:tcW w:w="6150" w:type="dxa"/>
          </w:tcPr>
          <w:p w14:paraId="5D5ADB3A" w14:textId="00D32D85" w:rsidR="00C34B23" w:rsidRPr="00B16623" w:rsidRDefault="00C34B23" w:rsidP="002C6734">
            <w:pPr>
              <w:spacing w:after="0" w:line="360" w:lineRule="auto"/>
              <w:rPr>
                <w:szCs w:val="28"/>
                <w:lang w:val="uk-UA"/>
              </w:rPr>
            </w:pPr>
            <w:r w:rsidRPr="00B16623">
              <w:rPr>
                <w:szCs w:val="28"/>
                <w:lang w:val="uk-UA"/>
              </w:rPr>
              <w:t xml:space="preserve">1.3. </w:t>
            </w:r>
            <w:r w:rsidR="00260D36" w:rsidRPr="00260D36">
              <w:rPr>
                <w:szCs w:val="28"/>
                <w:lang w:val="uk-UA"/>
              </w:rPr>
              <w:t xml:space="preserve">Принципи фізичної </w:t>
            </w:r>
            <w:r w:rsidR="00D56DAA">
              <w:rPr>
                <w:szCs w:val="28"/>
                <w:lang w:val="uk-UA"/>
              </w:rPr>
              <w:t>терапії</w:t>
            </w:r>
            <w:r w:rsidR="00260D36" w:rsidRPr="00260D36">
              <w:rPr>
                <w:szCs w:val="28"/>
                <w:lang w:val="uk-UA"/>
              </w:rPr>
              <w:t xml:space="preserve"> пацієнтів з остеохондрозом шийного відділу хребта</w:t>
            </w:r>
            <w:r w:rsidRPr="00B16623">
              <w:rPr>
                <w:szCs w:val="28"/>
                <w:lang w:val="uk-UA"/>
              </w:rPr>
              <w:t>……</w:t>
            </w:r>
            <w:r w:rsidR="00260D36">
              <w:rPr>
                <w:szCs w:val="28"/>
                <w:lang w:val="uk-UA"/>
              </w:rPr>
              <w:t>…...</w:t>
            </w:r>
          </w:p>
        </w:tc>
        <w:tc>
          <w:tcPr>
            <w:tcW w:w="1061" w:type="dxa"/>
          </w:tcPr>
          <w:p w14:paraId="4DF2E77D" w14:textId="77777777" w:rsidR="00FB2427" w:rsidRPr="00B16623" w:rsidRDefault="00FB2427" w:rsidP="002C6734">
            <w:pPr>
              <w:spacing w:after="0" w:line="360" w:lineRule="auto"/>
              <w:jc w:val="center"/>
              <w:rPr>
                <w:szCs w:val="28"/>
                <w:lang w:val="uk-UA"/>
              </w:rPr>
            </w:pPr>
          </w:p>
          <w:p w14:paraId="01993902" w14:textId="647EC315" w:rsidR="00C34B23" w:rsidRPr="00B16623" w:rsidRDefault="00250152" w:rsidP="002C6734">
            <w:pPr>
              <w:spacing w:after="0" w:line="360" w:lineRule="auto"/>
              <w:jc w:val="center"/>
              <w:rPr>
                <w:szCs w:val="28"/>
                <w:lang w:val="uk-UA"/>
              </w:rPr>
            </w:pPr>
            <w:r>
              <w:rPr>
                <w:szCs w:val="28"/>
                <w:lang w:val="uk-UA"/>
              </w:rPr>
              <w:t>20</w:t>
            </w:r>
          </w:p>
        </w:tc>
      </w:tr>
      <w:tr w:rsidR="00C34B23" w:rsidRPr="00B16623" w14:paraId="3A11BF0B" w14:textId="77777777" w:rsidTr="009204CD">
        <w:tc>
          <w:tcPr>
            <w:tcW w:w="1908" w:type="dxa"/>
          </w:tcPr>
          <w:p w14:paraId="6D54A9FB" w14:textId="77777777" w:rsidR="00C34B23" w:rsidRPr="00B16623" w:rsidRDefault="00C34B23" w:rsidP="002C6734">
            <w:pPr>
              <w:spacing w:after="0" w:line="360" w:lineRule="auto"/>
              <w:rPr>
                <w:szCs w:val="28"/>
                <w:lang w:val="uk-UA"/>
              </w:rPr>
            </w:pPr>
          </w:p>
        </w:tc>
        <w:tc>
          <w:tcPr>
            <w:tcW w:w="6150" w:type="dxa"/>
          </w:tcPr>
          <w:p w14:paraId="6409E5FC" w14:textId="4EB2A36B" w:rsidR="00C34B23" w:rsidRPr="00B16623" w:rsidRDefault="00C34B23" w:rsidP="002C6734">
            <w:pPr>
              <w:spacing w:after="0" w:line="360" w:lineRule="auto"/>
              <w:rPr>
                <w:szCs w:val="28"/>
                <w:lang w:val="uk-UA"/>
              </w:rPr>
            </w:pPr>
            <w:r w:rsidRPr="00B16623">
              <w:rPr>
                <w:szCs w:val="28"/>
                <w:lang w:val="uk-UA"/>
              </w:rPr>
              <w:t>1.4</w:t>
            </w:r>
            <w:r w:rsidR="00260D36">
              <w:rPr>
                <w:szCs w:val="28"/>
                <w:lang w:val="uk-UA"/>
              </w:rPr>
              <w:t xml:space="preserve">. </w:t>
            </w:r>
            <w:r w:rsidR="00260D36" w:rsidRPr="00260D36">
              <w:rPr>
                <w:szCs w:val="28"/>
                <w:lang w:val="uk-UA"/>
              </w:rPr>
              <w:t>Лікувальна фізична культура при остеохондрозі шийного відділу хребта</w:t>
            </w:r>
            <w:r w:rsidR="00FB2427" w:rsidRPr="00B16623">
              <w:rPr>
                <w:szCs w:val="28"/>
                <w:lang w:val="uk-UA"/>
              </w:rPr>
              <w:t>…</w:t>
            </w:r>
            <w:r w:rsidR="00260D36">
              <w:rPr>
                <w:szCs w:val="28"/>
                <w:lang w:val="uk-UA"/>
              </w:rPr>
              <w:t>………..</w:t>
            </w:r>
          </w:p>
        </w:tc>
        <w:tc>
          <w:tcPr>
            <w:tcW w:w="1061" w:type="dxa"/>
          </w:tcPr>
          <w:p w14:paraId="262EE735" w14:textId="77777777" w:rsidR="00FB2427" w:rsidRPr="00B16623" w:rsidRDefault="00FB2427" w:rsidP="00BD16AE">
            <w:pPr>
              <w:spacing w:after="0" w:line="360" w:lineRule="auto"/>
              <w:rPr>
                <w:szCs w:val="28"/>
                <w:lang w:val="uk-UA"/>
              </w:rPr>
            </w:pPr>
          </w:p>
          <w:p w14:paraId="6AC8F2A6" w14:textId="435F9800" w:rsidR="003B6FA1" w:rsidRPr="00B16623" w:rsidRDefault="00250152" w:rsidP="002C6734">
            <w:pPr>
              <w:spacing w:after="0" w:line="360" w:lineRule="auto"/>
              <w:jc w:val="center"/>
              <w:rPr>
                <w:szCs w:val="28"/>
                <w:lang w:val="uk-UA"/>
              </w:rPr>
            </w:pPr>
            <w:r>
              <w:rPr>
                <w:szCs w:val="28"/>
                <w:lang w:val="uk-UA"/>
              </w:rPr>
              <w:t>24</w:t>
            </w:r>
          </w:p>
        </w:tc>
      </w:tr>
      <w:tr w:rsidR="00C34B23" w:rsidRPr="00B16623" w14:paraId="47AF2626" w14:textId="77777777" w:rsidTr="009204CD">
        <w:tc>
          <w:tcPr>
            <w:tcW w:w="1908" w:type="dxa"/>
          </w:tcPr>
          <w:p w14:paraId="030CD9C9" w14:textId="77777777" w:rsidR="00C34B23" w:rsidRPr="00B16623" w:rsidRDefault="00C34B23" w:rsidP="002C6734">
            <w:pPr>
              <w:spacing w:after="0" w:line="360" w:lineRule="auto"/>
              <w:rPr>
                <w:szCs w:val="28"/>
                <w:lang w:val="uk-UA"/>
              </w:rPr>
            </w:pPr>
          </w:p>
        </w:tc>
        <w:tc>
          <w:tcPr>
            <w:tcW w:w="6150" w:type="dxa"/>
          </w:tcPr>
          <w:p w14:paraId="1F0B9969" w14:textId="60E0D980" w:rsidR="00C34B23" w:rsidRPr="00B16623" w:rsidRDefault="00C34B23" w:rsidP="002C6734">
            <w:pPr>
              <w:spacing w:after="0" w:line="360" w:lineRule="auto"/>
              <w:rPr>
                <w:szCs w:val="28"/>
                <w:lang w:val="uk-UA"/>
              </w:rPr>
            </w:pPr>
            <w:r w:rsidRPr="00B16623">
              <w:rPr>
                <w:szCs w:val="28"/>
                <w:lang w:val="uk-UA"/>
              </w:rPr>
              <w:t>1.</w:t>
            </w:r>
            <w:r w:rsidR="00FB2427" w:rsidRPr="00B16623">
              <w:rPr>
                <w:szCs w:val="28"/>
                <w:lang w:val="uk-UA"/>
              </w:rPr>
              <w:t>5</w:t>
            </w:r>
            <w:r w:rsidRPr="00B16623">
              <w:rPr>
                <w:szCs w:val="28"/>
                <w:lang w:val="uk-UA"/>
              </w:rPr>
              <w:t xml:space="preserve">. </w:t>
            </w:r>
            <w:r w:rsidR="00C16F83" w:rsidRPr="00C16F83">
              <w:rPr>
                <w:szCs w:val="28"/>
                <w:lang w:val="uk-UA"/>
              </w:rPr>
              <w:t>Лікувальний масаж при остеохондрозі шийного відділу хребта</w:t>
            </w:r>
            <w:r w:rsidRPr="00B16623">
              <w:rPr>
                <w:szCs w:val="28"/>
                <w:lang w:val="uk-UA"/>
              </w:rPr>
              <w:t>……………………</w:t>
            </w:r>
            <w:r w:rsidR="00FB2427" w:rsidRPr="00B16623">
              <w:rPr>
                <w:szCs w:val="28"/>
                <w:lang w:val="uk-UA"/>
              </w:rPr>
              <w:t>…</w:t>
            </w:r>
            <w:r w:rsidR="00C16F83">
              <w:rPr>
                <w:szCs w:val="28"/>
                <w:lang w:val="uk-UA"/>
              </w:rPr>
              <w:t>……</w:t>
            </w:r>
          </w:p>
        </w:tc>
        <w:tc>
          <w:tcPr>
            <w:tcW w:w="1061" w:type="dxa"/>
          </w:tcPr>
          <w:p w14:paraId="065022AD" w14:textId="77777777" w:rsidR="00C34B23" w:rsidRPr="00B16623" w:rsidRDefault="00C34B23" w:rsidP="002C6734">
            <w:pPr>
              <w:spacing w:after="0" w:line="360" w:lineRule="auto"/>
              <w:jc w:val="center"/>
              <w:rPr>
                <w:szCs w:val="28"/>
                <w:lang w:val="uk-UA"/>
              </w:rPr>
            </w:pPr>
          </w:p>
          <w:p w14:paraId="1B091D20" w14:textId="36FB464C" w:rsidR="003B6FA1" w:rsidRPr="00B16623" w:rsidRDefault="003B6FA1" w:rsidP="002C6734">
            <w:pPr>
              <w:spacing w:after="0" w:line="360" w:lineRule="auto"/>
              <w:jc w:val="center"/>
              <w:rPr>
                <w:szCs w:val="28"/>
                <w:lang w:val="uk-UA"/>
              </w:rPr>
            </w:pPr>
            <w:r w:rsidRPr="00B16623">
              <w:rPr>
                <w:szCs w:val="28"/>
                <w:lang w:val="uk-UA"/>
              </w:rPr>
              <w:t>2</w:t>
            </w:r>
            <w:r w:rsidR="00250152">
              <w:rPr>
                <w:szCs w:val="28"/>
                <w:lang w:val="uk-UA"/>
              </w:rPr>
              <w:t>6</w:t>
            </w:r>
          </w:p>
        </w:tc>
      </w:tr>
      <w:tr w:rsidR="00093A89" w:rsidRPr="00B16623" w14:paraId="409BD41A" w14:textId="77777777" w:rsidTr="009204CD">
        <w:tc>
          <w:tcPr>
            <w:tcW w:w="1908" w:type="dxa"/>
          </w:tcPr>
          <w:p w14:paraId="3439833B" w14:textId="77777777" w:rsidR="00093A89" w:rsidRPr="00B16623" w:rsidRDefault="00093A89" w:rsidP="002C6734">
            <w:pPr>
              <w:spacing w:after="0" w:line="360" w:lineRule="auto"/>
              <w:rPr>
                <w:b/>
                <w:szCs w:val="28"/>
                <w:lang w:val="uk-UA"/>
              </w:rPr>
            </w:pPr>
            <w:r w:rsidRPr="00B16623">
              <w:rPr>
                <w:b/>
                <w:szCs w:val="28"/>
                <w:lang w:val="uk-UA"/>
              </w:rPr>
              <w:t>РОЗДІЛ 2</w:t>
            </w:r>
          </w:p>
        </w:tc>
        <w:tc>
          <w:tcPr>
            <w:tcW w:w="6150" w:type="dxa"/>
          </w:tcPr>
          <w:p w14:paraId="1D6C3638" w14:textId="0F260A9F" w:rsidR="00093A89" w:rsidRPr="00B16623" w:rsidRDefault="00C16F83" w:rsidP="002C6734">
            <w:pPr>
              <w:spacing w:after="0" w:line="360" w:lineRule="auto"/>
              <w:rPr>
                <w:szCs w:val="28"/>
                <w:lang w:val="uk-UA"/>
              </w:rPr>
            </w:pPr>
            <w:r>
              <w:rPr>
                <w:b/>
                <w:szCs w:val="28"/>
                <w:lang w:val="uk-UA"/>
              </w:rPr>
              <w:t>Мета, завдання та методи о</w:t>
            </w:r>
            <w:r w:rsidR="009A181C" w:rsidRPr="00B16623">
              <w:rPr>
                <w:b/>
                <w:szCs w:val="28"/>
                <w:lang w:val="uk-UA"/>
              </w:rPr>
              <w:t>рганізаці</w:t>
            </w:r>
            <w:r>
              <w:rPr>
                <w:b/>
                <w:szCs w:val="28"/>
                <w:lang w:val="uk-UA"/>
              </w:rPr>
              <w:t>ї</w:t>
            </w:r>
            <w:r w:rsidR="009A181C" w:rsidRPr="00B16623">
              <w:rPr>
                <w:b/>
                <w:szCs w:val="28"/>
                <w:lang w:val="uk-UA"/>
              </w:rPr>
              <w:t xml:space="preserve"> дослідження</w:t>
            </w:r>
            <w:r w:rsidR="00A231D1" w:rsidRPr="00B16623">
              <w:rPr>
                <w:szCs w:val="28"/>
                <w:lang w:val="uk-UA"/>
              </w:rPr>
              <w:t>…</w:t>
            </w:r>
            <w:r>
              <w:rPr>
                <w:szCs w:val="28"/>
                <w:lang w:val="uk-UA"/>
              </w:rPr>
              <w:t>……………………………………..</w:t>
            </w:r>
          </w:p>
        </w:tc>
        <w:tc>
          <w:tcPr>
            <w:tcW w:w="1061" w:type="dxa"/>
          </w:tcPr>
          <w:p w14:paraId="56681205" w14:textId="77777777" w:rsidR="00C16F83" w:rsidRDefault="00C16F83" w:rsidP="002C6734">
            <w:pPr>
              <w:spacing w:after="0" w:line="360" w:lineRule="auto"/>
              <w:jc w:val="center"/>
              <w:rPr>
                <w:szCs w:val="28"/>
                <w:lang w:val="uk-UA"/>
              </w:rPr>
            </w:pPr>
          </w:p>
          <w:p w14:paraId="5B254A2F" w14:textId="733FF477" w:rsidR="00093A89" w:rsidRPr="00B16623" w:rsidRDefault="00093A89" w:rsidP="002C6734">
            <w:pPr>
              <w:spacing w:after="0" w:line="360" w:lineRule="auto"/>
              <w:jc w:val="center"/>
              <w:rPr>
                <w:szCs w:val="28"/>
                <w:lang w:val="uk-UA"/>
              </w:rPr>
            </w:pPr>
            <w:r w:rsidRPr="00B16623">
              <w:rPr>
                <w:szCs w:val="28"/>
                <w:lang w:val="uk-UA"/>
              </w:rPr>
              <w:t>2</w:t>
            </w:r>
            <w:r w:rsidR="00250152">
              <w:rPr>
                <w:szCs w:val="28"/>
                <w:lang w:val="uk-UA"/>
              </w:rPr>
              <w:t>8</w:t>
            </w:r>
          </w:p>
        </w:tc>
      </w:tr>
      <w:tr w:rsidR="008D5009" w:rsidRPr="00B16623" w14:paraId="14C73DEE" w14:textId="77777777" w:rsidTr="009204CD">
        <w:tc>
          <w:tcPr>
            <w:tcW w:w="1908" w:type="dxa"/>
          </w:tcPr>
          <w:p w14:paraId="45433821" w14:textId="77777777" w:rsidR="008D5009" w:rsidRPr="00B16623" w:rsidRDefault="008D5009" w:rsidP="002C6734">
            <w:pPr>
              <w:spacing w:after="0" w:line="360" w:lineRule="auto"/>
              <w:rPr>
                <w:b/>
                <w:szCs w:val="28"/>
                <w:lang w:val="uk-UA"/>
              </w:rPr>
            </w:pPr>
          </w:p>
        </w:tc>
        <w:tc>
          <w:tcPr>
            <w:tcW w:w="6150" w:type="dxa"/>
          </w:tcPr>
          <w:p w14:paraId="3ECD2F11" w14:textId="75303DEB" w:rsidR="008D5009" w:rsidRPr="008D5009" w:rsidRDefault="008D5009" w:rsidP="002C6734">
            <w:pPr>
              <w:spacing w:after="0" w:line="360" w:lineRule="auto"/>
              <w:rPr>
                <w:bCs/>
                <w:szCs w:val="28"/>
                <w:lang w:val="uk-UA"/>
              </w:rPr>
            </w:pPr>
            <w:r>
              <w:rPr>
                <w:bCs/>
                <w:szCs w:val="28"/>
                <w:lang w:val="uk-UA"/>
              </w:rPr>
              <w:t>2.1. Мета та завдання дослідження……………….</w:t>
            </w:r>
          </w:p>
        </w:tc>
        <w:tc>
          <w:tcPr>
            <w:tcW w:w="1061" w:type="dxa"/>
          </w:tcPr>
          <w:p w14:paraId="60937A49" w14:textId="47440059" w:rsidR="008D5009" w:rsidRPr="008D5009" w:rsidRDefault="00250152" w:rsidP="002C6734">
            <w:pPr>
              <w:spacing w:after="0" w:line="360" w:lineRule="auto"/>
              <w:jc w:val="center"/>
              <w:rPr>
                <w:bCs/>
                <w:szCs w:val="28"/>
                <w:lang w:val="uk-UA"/>
              </w:rPr>
            </w:pPr>
            <w:r>
              <w:rPr>
                <w:bCs/>
                <w:szCs w:val="28"/>
                <w:lang w:val="uk-UA"/>
              </w:rPr>
              <w:t>28</w:t>
            </w:r>
          </w:p>
        </w:tc>
      </w:tr>
      <w:tr w:rsidR="008D5009" w:rsidRPr="00B16623" w14:paraId="45748281" w14:textId="77777777" w:rsidTr="009204CD">
        <w:tc>
          <w:tcPr>
            <w:tcW w:w="1908" w:type="dxa"/>
          </w:tcPr>
          <w:p w14:paraId="26445F1F" w14:textId="77777777" w:rsidR="008D5009" w:rsidRPr="00B16623" w:rsidRDefault="008D5009" w:rsidP="002C6734">
            <w:pPr>
              <w:spacing w:after="0" w:line="360" w:lineRule="auto"/>
              <w:rPr>
                <w:b/>
                <w:szCs w:val="28"/>
                <w:lang w:val="uk-UA"/>
              </w:rPr>
            </w:pPr>
          </w:p>
        </w:tc>
        <w:tc>
          <w:tcPr>
            <w:tcW w:w="6150" w:type="dxa"/>
          </w:tcPr>
          <w:p w14:paraId="2801DC44" w14:textId="105776B7" w:rsidR="008D5009" w:rsidRPr="008D5009" w:rsidRDefault="008D5009" w:rsidP="002C6734">
            <w:pPr>
              <w:spacing w:after="0" w:line="360" w:lineRule="auto"/>
              <w:rPr>
                <w:bCs/>
                <w:szCs w:val="28"/>
                <w:lang w:val="uk-UA"/>
              </w:rPr>
            </w:pPr>
            <w:r>
              <w:rPr>
                <w:bCs/>
                <w:szCs w:val="28"/>
                <w:lang w:val="uk-UA"/>
              </w:rPr>
              <w:t>2.2. Методи дослідження………………………….</w:t>
            </w:r>
          </w:p>
        </w:tc>
        <w:tc>
          <w:tcPr>
            <w:tcW w:w="1061" w:type="dxa"/>
          </w:tcPr>
          <w:p w14:paraId="6A6BD26D" w14:textId="02063809" w:rsidR="008D5009" w:rsidRPr="008D5009" w:rsidRDefault="00250152" w:rsidP="002C6734">
            <w:pPr>
              <w:spacing w:after="0" w:line="360" w:lineRule="auto"/>
              <w:jc w:val="center"/>
              <w:rPr>
                <w:bCs/>
                <w:szCs w:val="28"/>
                <w:lang w:val="uk-UA"/>
              </w:rPr>
            </w:pPr>
            <w:r>
              <w:rPr>
                <w:bCs/>
                <w:szCs w:val="28"/>
                <w:lang w:val="uk-UA"/>
              </w:rPr>
              <w:t>28</w:t>
            </w:r>
          </w:p>
        </w:tc>
      </w:tr>
      <w:tr w:rsidR="008D5009" w:rsidRPr="00B16623" w14:paraId="20606F4B" w14:textId="77777777" w:rsidTr="009204CD">
        <w:tc>
          <w:tcPr>
            <w:tcW w:w="1908" w:type="dxa"/>
          </w:tcPr>
          <w:p w14:paraId="394D4EC9" w14:textId="77777777" w:rsidR="008D5009" w:rsidRPr="00B16623" w:rsidRDefault="008D5009" w:rsidP="002C6734">
            <w:pPr>
              <w:spacing w:after="0" w:line="360" w:lineRule="auto"/>
              <w:rPr>
                <w:b/>
                <w:szCs w:val="28"/>
                <w:lang w:val="uk-UA"/>
              </w:rPr>
            </w:pPr>
          </w:p>
        </w:tc>
        <w:tc>
          <w:tcPr>
            <w:tcW w:w="6150" w:type="dxa"/>
          </w:tcPr>
          <w:p w14:paraId="65D4415F" w14:textId="5AABB394" w:rsidR="008D5009" w:rsidRPr="008D5009" w:rsidRDefault="008D5009" w:rsidP="002C6734">
            <w:pPr>
              <w:spacing w:after="0" w:line="360" w:lineRule="auto"/>
              <w:rPr>
                <w:bCs/>
                <w:szCs w:val="28"/>
                <w:lang w:val="uk-UA"/>
              </w:rPr>
            </w:pPr>
            <w:r>
              <w:rPr>
                <w:bCs/>
                <w:szCs w:val="28"/>
                <w:lang w:val="uk-UA"/>
              </w:rPr>
              <w:t>2.3. Організація дослідження……………………...</w:t>
            </w:r>
          </w:p>
        </w:tc>
        <w:tc>
          <w:tcPr>
            <w:tcW w:w="1061" w:type="dxa"/>
          </w:tcPr>
          <w:p w14:paraId="1ADCB6E0" w14:textId="7B9C012E" w:rsidR="008D5009" w:rsidRPr="008D5009" w:rsidRDefault="00250152" w:rsidP="002C6734">
            <w:pPr>
              <w:spacing w:after="0" w:line="360" w:lineRule="auto"/>
              <w:jc w:val="center"/>
              <w:rPr>
                <w:bCs/>
                <w:szCs w:val="28"/>
                <w:lang w:val="uk-UA"/>
              </w:rPr>
            </w:pPr>
            <w:r>
              <w:rPr>
                <w:bCs/>
                <w:szCs w:val="28"/>
                <w:lang w:val="uk-UA"/>
              </w:rPr>
              <w:t>32</w:t>
            </w:r>
          </w:p>
        </w:tc>
      </w:tr>
      <w:tr w:rsidR="00093A89" w:rsidRPr="00B16623" w14:paraId="792EA40E" w14:textId="77777777" w:rsidTr="009204CD">
        <w:tc>
          <w:tcPr>
            <w:tcW w:w="1908" w:type="dxa"/>
          </w:tcPr>
          <w:p w14:paraId="50BB1B7E" w14:textId="77777777" w:rsidR="00093A89" w:rsidRPr="00B16623" w:rsidRDefault="00093A89" w:rsidP="002C6734">
            <w:pPr>
              <w:spacing w:after="0" w:line="360" w:lineRule="auto"/>
              <w:rPr>
                <w:b/>
                <w:szCs w:val="28"/>
                <w:lang w:val="uk-UA"/>
              </w:rPr>
            </w:pPr>
            <w:r w:rsidRPr="00B16623">
              <w:rPr>
                <w:b/>
                <w:szCs w:val="28"/>
                <w:lang w:val="uk-UA"/>
              </w:rPr>
              <w:t>РОЗДІЛ 3</w:t>
            </w:r>
          </w:p>
        </w:tc>
        <w:tc>
          <w:tcPr>
            <w:tcW w:w="6150" w:type="dxa"/>
          </w:tcPr>
          <w:p w14:paraId="351A9AA6" w14:textId="6F7333B3" w:rsidR="00093A89" w:rsidRPr="00B16623" w:rsidRDefault="008D5009" w:rsidP="00EE6B22">
            <w:pPr>
              <w:spacing w:after="0" w:line="360" w:lineRule="auto"/>
              <w:rPr>
                <w:szCs w:val="28"/>
                <w:lang w:val="uk-UA"/>
              </w:rPr>
            </w:pPr>
            <w:r w:rsidRPr="008D5009">
              <w:rPr>
                <w:b/>
                <w:bCs/>
                <w:szCs w:val="28"/>
                <w:lang w:val="uk-UA"/>
              </w:rPr>
              <w:t>Комбіноване застосування масажу та лікувальної гімнастики в реабілітації пацієнтів з остеохондрозом ш</w:t>
            </w:r>
            <w:r>
              <w:rPr>
                <w:b/>
                <w:bCs/>
                <w:szCs w:val="28"/>
                <w:lang w:val="uk-UA"/>
              </w:rPr>
              <w:t>и</w:t>
            </w:r>
            <w:r w:rsidRPr="008D5009">
              <w:rPr>
                <w:b/>
                <w:bCs/>
                <w:szCs w:val="28"/>
                <w:lang w:val="uk-UA"/>
              </w:rPr>
              <w:t xml:space="preserve">йного відділу </w:t>
            </w:r>
            <w:r>
              <w:rPr>
                <w:b/>
                <w:bCs/>
                <w:szCs w:val="28"/>
                <w:lang w:val="uk-UA"/>
              </w:rPr>
              <w:t>хребта</w:t>
            </w:r>
            <w:r w:rsidR="00093A89" w:rsidRPr="00B16623">
              <w:rPr>
                <w:szCs w:val="28"/>
                <w:lang w:val="uk-UA"/>
              </w:rPr>
              <w:t>……</w:t>
            </w:r>
            <w:r w:rsidR="00A231D1" w:rsidRPr="00B16623">
              <w:rPr>
                <w:szCs w:val="28"/>
                <w:lang w:val="uk-UA"/>
              </w:rPr>
              <w:t>……</w:t>
            </w:r>
            <w:r>
              <w:rPr>
                <w:szCs w:val="28"/>
                <w:lang w:val="uk-UA"/>
              </w:rPr>
              <w:t>……………………………………</w:t>
            </w:r>
          </w:p>
        </w:tc>
        <w:tc>
          <w:tcPr>
            <w:tcW w:w="1061" w:type="dxa"/>
          </w:tcPr>
          <w:p w14:paraId="58AB9F08" w14:textId="77777777" w:rsidR="00093A89" w:rsidRPr="00B16623" w:rsidRDefault="00093A89" w:rsidP="002C6734">
            <w:pPr>
              <w:spacing w:after="0" w:line="360" w:lineRule="auto"/>
              <w:jc w:val="center"/>
              <w:rPr>
                <w:szCs w:val="28"/>
                <w:lang w:val="uk-UA"/>
              </w:rPr>
            </w:pPr>
          </w:p>
          <w:p w14:paraId="5AD549DC" w14:textId="77777777" w:rsidR="00250152" w:rsidRDefault="00250152" w:rsidP="002C6734">
            <w:pPr>
              <w:spacing w:after="0" w:line="360" w:lineRule="auto"/>
              <w:jc w:val="center"/>
              <w:rPr>
                <w:szCs w:val="28"/>
                <w:lang w:val="uk-UA"/>
              </w:rPr>
            </w:pPr>
          </w:p>
          <w:p w14:paraId="08B4570E" w14:textId="77777777" w:rsidR="00250152" w:rsidRDefault="00250152" w:rsidP="002C6734">
            <w:pPr>
              <w:spacing w:after="0" w:line="360" w:lineRule="auto"/>
              <w:jc w:val="center"/>
              <w:rPr>
                <w:szCs w:val="28"/>
                <w:lang w:val="uk-UA"/>
              </w:rPr>
            </w:pPr>
          </w:p>
          <w:p w14:paraId="4B00CFBF" w14:textId="076DC3E8" w:rsidR="00093A89" w:rsidRPr="00B16623" w:rsidRDefault="00250152" w:rsidP="002C6734">
            <w:pPr>
              <w:spacing w:after="0" w:line="360" w:lineRule="auto"/>
              <w:jc w:val="center"/>
              <w:rPr>
                <w:szCs w:val="28"/>
                <w:lang w:val="uk-UA"/>
              </w:rPr>
            </w:pPr>
            <w:r>
              <w:rPr>
                <w:szCs w:val="28"/>
                <w:lang w:val="uk-UA"/>
              </w:rPr>
              <w:t>33</w:t>
            </w:r>
          </w:p>
        </w:tc>
      </w:tr>
      <w:tr w:rsidR="008D5009" w:rsidRPr="008D5009" w14:paraId="72385F2D" w14:textId="77777777" w:rsidTr="009204CD">
        <w:tc>
          <w:tcPr>
            <w:tcW w:w="1908" w:type="dxa"/>
          </w:tcPr>
          <w:p w14:paraId="4B8163C9" w14:textId="77777777" w:rsidR="008D5009" w:rsidRPr="008D5009" w:rsidRDefault="008D5009" w:rsidP="002C6734">
            <w:pPr>
              <w:spacing w:after="0" w:line="360" w:lineRule="auto"/>
              <w:rPr>
                <w:bCs/>
                <w:szCs w:val="28"/>
                <w:lang w:val="uk-UA"/>
              </w:rPr>
            </w:pPr>
          </w:p>
        </w:tc>
        <w:tc>
          <w:tcPr>
            <w:tcW w:w="6150" w:type="dxa"/>
          </w:tcPr>
          <w:p w14:paraId="3DDDFE8C" w14:textId="34B8D150" w:rsidR="008D5009" w:rsidRPr="008D5009" w:rsidRDefault="00767447" w:rsidP="00EE6B22">
            <w:pPr>
              <w:spacing w:after="0" w:line="360" w:lineRule="auto"/>
              <w:rPr>
                <w:bCs/>
                <w:szCs w:val="28"/>
                <w:lang w:val="uk-UA"/>
              </w:rPr>
            </w:pPr>
            <w:r>
              <w:rPr>
                <w:bCs/>
                <w:szCs w:val="28"/>
                <w:lang w:val="uk-UA"/>
              </w:rPr>
              <w:t xml:space="preserve">3.1. </w:t>
            </w:r>
            <w:r w:rsidRPr="00767447">
              <w:rPr>
                <w:bCs/>
                <w:szCs w:val="28"/>
                <w:lang w:val="uk-UA"/>
              </w:rPr>
              <w:t>Зміст комплексу класичного масажу та лікувальної гімнастики при остеохондрозі шийного відділу хребта</w:t>
            </w:r>
            <w:r>
              <w:rPr>
                <w:bCs/>
                <w:szCs w:val="28"/>
                <w:lang w:val="uk-UA"/>
              </w:rPr>
              <w:t>……………………………</w:t>
            </w:r>
          </w:p>
        </w:tc>
        <w:tc>
          <w:tcPr>
            <w:tcW w:w="1061" w:type="dxa"/>
          </w:tcPr>
          <w:p w14:paraId="60EF88E4" w14:textId="77777777" w:rsidR="008D5009" w:rsidRDefault="008D5009" w:rsidP="002C6734">
            <w:pPr>
              <w:spacing w:after="0" w:line="360" w:lineRule="auto"/>
              <w:jc w:val="center"/>
              <w:rPr>
                <w:bCs/>
                <w:szCs w:val="28"/>
                <w:lang w:val="uk-UA"/>
              </w:rPr>
            </w:pPr>
          </w:p>
          <w:p w14:paraId="62A59E46" w14:textId="77777777" w:rsidR="00250152" w:rsidRDefault="00250152" w:rsidP="002C6734">
            <w:pPr>
              <w:spacing w:after="0" w:line="360" w:lineRule="auto"/>
              <w:jc w:val="center"/>
              <w:rPr>
                <w:bCs/>
                <w:szCs w:val="28"/>
                <w:lang w:val="uk-UA"/>
              </w:rPr>
            </w:pPr>
          </w:p>
          <w:p w14:paraId="087B0340" w14:textId="05BA8B47" w:rsidR="00250152" w:rsidRPr="008D5009" w:rsidRDefault="00250152" w:rsidP="002C6734">
            <w:pPr>
              <w:spacing w:after="0" w:line="360" w:lineRule="auto"/>
              <w:jc w:val="center"/>
              <w:rPr>
                <w:bCs/>
                <w:szCs w:val="28"/>
                <w:lang w:val="uk-UA"/>
              </w:rPr>
            </w:pPr>
            <w:r>
              <w:rPr>
                <w:bCs/>
                <w:szCs w:val="28"/>
                <w:lang w:val="uk-UA"/>
              </w:rPr>
              <w:t>33</w:t>
            </w:r>
          </w:p>
        </w:tc>
      </w:tr>
      <w:tr w:rsidR="008D5009" w:rsidRPr="008D5009" w14:paraId="30D14B94" w14:textId="77777777" w:rsidTr="009204CD">
        <w:tc>
          <w:tcPr>
            <w:tcW w:w="1908" w:type="dxa"/>
          </w:tcPr>
          <w:p w14:paraId="329432E0" w14:textId="77777777" w:rsidR="008D5009" w:rsidRPr="008D5009" w:rsidRDefault="008D5009" w:rsidP="002C6734">
            <w:pPr>
              <w:spacing w:after="0" w:line="360" w:lineRule="auto"/>
              <w:rPr>
                <w:bCs/>
                <w:szCs w:val="28"/>
                <w:lang w:val="uk-UA"/>
              </w:rPr>
            </w:pPr>
          </w:p>
        </w:tc>
        <w:tc>
          <w:tcPr>
            <w:tcW w:w="6150" w:type="dxa"/>
          </w:tcPr>
          <w:p w14:paraId="7A708D6B" w14:textId="7B1DFB8E" w:rsidR="008D5009" w:rsidRPr="008D5009" w:rsidRDefault="00767447" w:rsidP="00EE6B22">
            <w:pPr>
              <w:spacing w:after="0" w:line="360" w:lineRule="auto"/>
              <w:rPr>
                <w:bCs/>
                <w:szCs w:val="28"/>
                <w:lang w:val="uk-UA"/>
              </w:rPr>
            </w:pPr>
            <w:r w:rsidRPr="00767447">
              <w:rPr>
                <w:bCs/>
                <w:szCs w:val="28"/>
                <w:lang w:val="uk-UA"/>
              </w:rPr>
              <w:t>3.1.1. Методика класичного масажу при остеохондрозі шийного відділу хребта</w:t>
            </w:r>
            <w:r>
              <w:rPr>
                <w:bCs/>
                <w:szCs w:val="28"/>
                <w:lang w:val="uk-UA"/>
              </w:rPr>
              <w:t>…………..</w:t>
            </w:r>
          </w:p>
        </w:tc>
        <w:tc>
          <w:tcPr>
            <w:tcW w:w="1061" w:type="dxa"/>
          </w:tcPr>
          <w:p w14:paraId="5879EB34" w14:textId="77777777" w:rsidR="00250152" w:rsidRDefault="00250152" w:rsidP="002C6734">
            <w:pPr>
              <w:spacing w:after="0" w:line="360" w:lineRule="auto"/>
              <w:jc w:val="center"/>
              <w:rPr>
                <w:bCs/>
                <w:szCs w:val="28"/>
                <w:lang w:val="uk-UA"/>
              </w:rPr>
            </w:pPr>
          </w:p>
          <w:p w14:paraId="4AEE3E1A" w14:textId="4864A77B" w:rsidR="008D5009" w:rsidRPr="008D5009" w:rsidRDefault="00250152" w:rsidP="002C6734">
            <w:pPr>
              <w:spacing w:after="0" w:line="360" w:lineRule="auto"/>
              <w:jc w:val="center"/>
              <w:rPr>
                <w:bCs/>
                <w:szCs w:val="28"/>
                <w:lang w:val="uk-UA"/>
              </w:rPr>
            </w:pPr>
            <w:r>
              <w:rPr>
                <w:bCs/>
                <w:szCs w:val="28"/>
                <w:lang w:val="uk-UA"/>
              </w:rPr>
              <w:t>33</w:t>
            </w:r>
          </w:p>
        </w:tc>
      </w:tr>
      <w:tr w:rsidR="008D5009" w:rsidRPr="008D5009" w14:paraId="66212C6F" w14:textId="77777777" w:rsidTr="009204CD">
        <w:tc>
          <w:tcPr>
            <w:tcW w:w="1908" w:type="dxa"/>
          </w:tcPr>
          <w:p w14:paraId="0074E94C" w14:textId="77777777" w:rsidR="008D5009" w:rsidRPr="008D5009" w:rsidRDefault="008D5009" w:rsidP="002C6734">
            <w:pPr>
              <w:spacing w:after="0" w:line="360" w:lineRule="auto"/>
              <w:rPr>
                <w:bCs/>
                <w:szCs w:val="28"/>
                <w:lang w:val="uk-UA"/>
              </w:rPr>
            </w:pPr>
          </w:p>
        </w:tc>
        <w:tc>
          <w:tcPr>
            <w:tcW w:w="6150" w:type="dxa"/>
          </w:tcPr>
          <w:p w14:paraId="2026A9BB" w14:textId="264DEBD3" w:rsidR="008D5009" w:rsidRPr="008D5009" w:rsidRDefault="00767447" w:rsidP="00EE6B22">
            <w:pPr>
              <w:spacing w:after="0" w:line="360" w:lineRule="auto"/>
              <w:rPr>
                <w:bCs/>
                <w:szCs w:val="28"/>
                <w:lang w:val="uk-UA"/>
              </w:rPr>
            </w:pPr>
            <w:r w:rsidRPr="00767447">
              <w:rPr>
                <w:bCs/>
                <w:szCs w:val="28"/>
                <w:lang w:val="uk-UA"/>
              </w:rPr>
              <w:t>3.1.2. Методика лікувальної гімнастики при остеохондрозі шийного відділу хребта</w:t>
            </w:r>
            <w:r>
              <w:rPr>
                <w:bCs/>
                <w:szCs w:val="28"/>
                <w:lang w:val="uk-UA"/>
              </w:rPr>
              <w:t>…………..</w:t>
            </w:r>
          </w:p>
        </w:tc>
        <w:tc>
          <w:tcPr>
            <w:tcW w:w="1061" w:type="dxa"/>
          </w:tcPr>
          <w:p w14:paraId="54D0C538" w14:textId="77777777" w:rsidR="008D5009" w:rsidRDefault="008D5009" w:rsidP="002C6734">
            <w:pPr>
              <w:spacing w:after="0" w:line="360" w:lineRule="auto"/>
              <w:jc w:val="center"/>
              <w:rPr>
                <w:bCs/>
                <w:szCs w:val="28"/>
                <w:lang w:val="uk-UA"/>
              </w:rPr>
            </w:pPr>
          </w:p>
          <w:p w14:paraId="064A295B" w14:textId="50E1A723" w:rsidR="00250152" w:rsidRPr="008D5009" w:rsidRDefault="00250152" w:rsidP="002C6734">
            <w:pPr>
              <w:spacing w:after="0" w:line="360" w:lineRule="auto"/>
              <w:jc w:val="center"/>
              <w:rPr>
                <w:bCs/>
                <w:szCs w:val="28"/>
                <w:lang w:val="uk-UA"/>
              </w:rPr>
            </w:pPr>
            <w:r>
              <w:rPr>
                <w:bCs/>
                <w:szCs w:val="28"/>
                <w:lang w:val="uk-UA"/>
              </w:rPr>
              <w:t>36</w:t>
            </w:r>
          </w:p>
        </w:tc>
      </w:tr>
      <w:tr w:rsidR="008D5009" w:rsidRPr="008D5009" w14:paraId="5D758FBE" w14:textId="77777777" w:rsidTr="009204CD">
        <w:tc>
          <w:tcPr>
            <w:tcW w:w="1908" w:type="dxa"/>
          </w:tcPr>
          <w:p w14:paraId="6D93B8A3" w14:textId="77777777" w:rsidR="008D5009" w:rsidRPr="008D5009" w:rsidRDefault="008D5009" w:rsidP="002C6734">
            <w:pPr>
              <w:spacing w:after="0" w:line="360" w:lineRule="auto"/>
              <w:rPr>
                <w:bCs/>
                <w:szCs w:val="28"/>
                <w:lang w:val="uk-UA"/>
              </w:rPr>
            </w:pPr>
          </w:p>
        </w:tc>
        <w:tc>
          <w:tcPr>
            <w:tcW w:w="6150" w:type="dxa"/>
          </w:tcPr>
          <w:p w14:paraId="571F2D70" w14:textId="63B42A03" w:rsidR="008D5009" w:rsidRPr="008D5009" w:rsidRDefault="00767447" w:rsidP="00EE6B22">
            <w:pPr>
              <w:spacing w:after="0" w:line="360" w:lineRule="auto"/>
              <w:rPr>
                <w:bCs/>
                <w:szCs w:val="28"/>
                <w:lang w:val="uk-UA"/>
              </w:rPr>
            </w:pPr>
            <w:r w:rsidRPr="00767447">
              <w:rPr>
                <w:bCs/>
                <w:szCs w:val="28"/>
                <w:lang w:val="uk-UA"/>
              </w:rPr>
              <w:t>3.1.3.</w:t>
            </w:r>
            <w:r>
              <w:rPr>
                <w:bCs/>
                <w:szCs w:val="28"/>
                <w:lang w:val="uk-UA"/>
              </w:rPr>
              <w:t xml:space="preserve"> </w:t>
            </w:r>
            <w:r w:rsidRPr="00767447">
              <w:rPr>
                <w:bCs/>
                <w:szCs w:val="28"/>
                <w:lang w:val="uk-UA"/>
              </w:rPr>
              <w:t>Методика комбінованого застосування класичного масажу та лікувальної гімнастики при остеохондрозі шийного відділу хребта</w:t>
            </w:r>
            <w:r>
              <w:rPr>
                <w:bCs/>
                <w:szCs w:val="28"/>
                <w:lang w:val="uk-UA"/>
              </w:rPr>
              <w:t>……...</w:t>
            </w:r>
          </w:p>
        </w:tc>
        <w:tc>
          <w:tcPr>
            <w:tcW w:w="1061" w:type="dxa"/>
          </w:tcPr>
          <w:p w14:paraId="4B8A17E1" w14:textId="77777777" w:rsidR="00250152" w:rsidRDefault="00250152" w:rsidP="002C6734">
            <w:pPr>
              <w:spacing w:after="0" w:line="360" w:lineRule="auto"/>
              <w:jc w:val="center"/>
              <w:rPr>
                <w:bCs/>
                <w:szCs w:val="28"/>
                <w:lang w:val="uk-UA"/>
              </w:rPr>
            </w:pPr>
          </w:p>
          <w:p w14:paraId="51BB2743" w14:textId="77777777" w:rsidR="00250152" w:rsidRDefault="00250152" w:rsidP="002C6734">
            <w:pPr>
              <w:spacing w:after="0" w:line="360" w:lineRule="auto"/>
              <w:jc w:val="center"/>
              <w:rPr>
                <w:bCs/>
                <w:szCs w:val="28"/>
                <w:lang w:val="uk-UA"/>
              </w:rPr>
            </w:pPr>
          </w:p>
          <w:p w14:paraId="621F1500" w14:textId="0BC2F845" w:rsidR="008D5009" w:rsidRPr="008D5009" w:rsidRDefault="00250152" w:rsidP="002C6734">
            <w:pPr>
              <w:spacing w:after="0" w:line="360" w:lineRule="auto"/>
              <w:jc w:val="center"/>
              <w:rPr>
                <w:bCs/>
                <w:szCs w:val="28"/>
                <w:lang w:val="uk-UA"/>
              </w:rPr>
            </w:pPr>
            <w:r>
              <w:rPr>
                <w:bCs/>
                <w:szCs w:val="28"/>
                <w:lang w:val="uk-UA"/>
              </w:rPr>
              <w:t>38</w:t>
            </w:r>
          </w:p>
        </w:tc>
      </w:tr>
      <w:tr w:rsidR="008D5009" w:rsidRPr="008D5009" w14:paraId="62953DD6" w14:textId="77777777" w:rsidTr="009204CD">
        <w:tc>
          <w:tcPr>
            <w:tcW w:w="1908" w:type="dxa"/>
          </w:tcPr>
          <w:p w14:paraId="5954E82D" w14:textId="77777777" w:rsidR="008D5009" w:rsidRPr="008D5009" w:rsidRDefault="008D5009" w:rsidP="002C6734">
            <w:pPr>
              <w:spacing w:after="0" w:line="360" w:lineRule="auto"/>
              <w:rPr>
                <w:bCs/>
                <w:szCs w:val="28"/>
                <w:lang w:val="uk-UA"/>
              </w:rPr>
            </w:pPr>
          </w:p>
        </w:tc>
        <w:tc>
          <w:tcPr>
            <w:tcW w:w="6150" w:type="dxa"/>
          </w:tcPr>
          <w:p w14:paraId="295BF53E" w14:textId="40341D95" w:rsidR="008D5009" w:rsidRPr="008D5009" w:rsidRDefault="002B0561" w:rsidP="00EE6B22">
            <w:pPr>
              <w:spacing w:after="0" w:line="360" w:lineRule="auto"/>
              <w:rPr>
                <w:bCs/>
                <w:szCs w:val="28"/>
                <w:lang w:val="uk-UA"/>
              </w:rPr>
            </w:pPr>
            <w:r w:rsidRPr="002B0561">
              <w:rPr>
                <w:bCs/>
                <w:szCs w:val="28"/>
                <w:lang w:val="uk-UA"/>
              </w:rPr>
              <w:t>3.2. Ефективність комбінованого застосування класичного масажу та лікувальної гімнастики при остеохондрозі шийного відділу хребта</w:t>
            </w:r>
            <w:r>
              <w:rPr>
                <w:bCs/>
                <w:szCs w:val="28"/>
                <w:lang w:val="uk-UA"/>
              </w:rPr>
              <w:t>……...</w:t>
            </w:r>
          </w:p>
        </w:tc>
        <w:tc>
          <w:tcPr>
            <w:tcW w:w="1061" w:type="dxa"/>
          </w:tcPr>
          <w:p w14:paraId="4A4C5A1F" w14:textId="77777777" w:rsidR="008D5009" w:rsidRDefault="008D5009" w:rsidP="002C6734">
            <w:pPr>
              <w:spacing w:after="0" w:line="360" w:lineRule="auto"/>
              <w:jc w:val="center"/>
              <w:rPr>
                <w:bCs/>
                <w:szCs w:val="28"/>
                <w:lang w:val="uk-UA"/>
              </w:rPr>
            </w:pPr>
          </w:p>
          <w:p w14:paraId="65766F6C" w14:textId="77777777" w:rsidR="00250152" w:rsidRDefault="00250152" w:rsidP="002C6734">
            <w:pPr>
              <w:spacing w:after="0" w:line="360" w:lineRule="auto"/>
              <w:jc w:val="center"/>
              <w:rPr>
                <w:bCs/>
                <w:szCs w:val="28"/>
                <w:lang w:val="uk-UA"/>
              </w:rPr>
            </w:pPr>
          </w:p>
          <w:p w14:paraId="47DC1EC5" w14:textId="3382614B" w:rsidR="00250152" w:rsidRPr="008D5009" w:rsidRDefault="00250152" w:rsidP="002C6734">
            <w:pPr>
              <w:spacing w:after="0" w:line="360" w:lineRule="auto"/>
              <w:jc w:val="center"/>
              <w:rPr>
                <w:bCs/>
                <w:szCs w:val="28"/>
                <w:lang w:val="uk-UA"/>
              </w:rPr>
            </w:pPr>
            <w:r>
              <w:rPr>
                <w:bCs/>
                <w:szCs w:val="28"/>
                <w:lang w:val="uk-UA"/>
              </w:rPr>
              <w:t>39</w:t>
            </w:r>
          </w:p>
        </w:tc>
      </w:tr>
      <w:tr w:rsidR="00093A89" w:rsidRPr="00B16623" w14:paraId="6EF6A280" w14:textId="77777777" w:rsidTr="009204CD">
        <w:tc>
          <w:tcPr>
            <w:tcW w:w="8058" w:type="dxa"/>
            <w:gridSpan w:val="2"/>
          </w:tcPr>
          <w:p w14:paraId="0D58ACD8" w14:textId="77777777" w:rsidR="00093A89" w:rsidRPr="00B16623" w:rsidRDefault="00093A89" w:rsidP="002C6734">
            <w:pPr>
              <w:spacing w:after="0" w:line="360" w:lineRule="auto"/>
              <w:rPr>
                <w:bCs/>
                <w:szCs w:val="28"/>
                <w:lang w:val="uk-UA"/>
              </w:rPr>
            </w:pPr>
            <w:r w:rsidRPr="00B16623">
              <w:rPr>
                <w:b/>
                <w:szCs w:val="28"/>
                <w:lang w:val="uk-UA"/>
              </w:rPr>
              <w:t>ВИСНОВКИ</w:t>
            </w:r>
            <w:r w:rsidRPr="00B16623">
              <w:rPr>
                <w:bCs/>
                <w:szCs w:val="28"/>
                <w:lang w:val="uk-UA"/>
              </w:rPr>
              <w:t>…………………………………………………………</w:t>
            </w:r>
          </w:p>
        </w:tc>
        <w:tc>
          <w:tcPr>
            <w:tcW w:w="1061" w:type="dxa"/>
          </w:tcPr>
          <w:p w14:paraId="1DEB8268" w14:textId="1A25D40D" w:rsidR="00093A89" w:rsidRPr="00B16623" w:rsidRDefault="00250152" w:rsidP="002C6734">
            <w:pPr>
              <w:spacing w:after="0" w:line="360" w:lineRule="auto"/>
              <w:jc w:val="center"/>
              <w:rPr>
                <w:szCs w:val="28"/>
                <w:lang w:val="uk-UA"/>
              </w:rPr>
            </w:pPr>
            <w:r>
              <w:rPr>
                <w:szCs w:val="28"/>
                <w:lang w:val="uk-UA"/>
              </w:rPr>
              <w:t>48</w:t>
            </w:r>
          </w:p>
        </w:tc>
      </w:tr>
      <w:tr w:rsidR="00093A89" w:rsidRPr="00B16623" w14:paraId="19435179" w14:textId="77777777" w:rsidTr="009204CD">
        <w:tc>
          <w:tcPr>
            <w:tcW w:w="8058" w:type="dxa"/>
            <w:gridSpan w:val="2"/>
          </w:tcPr>
          <w:p w14:paraId="59EA4057" w14:textId="77777777" w:rsidR="00093A89" w:rsidRPr="00B16623" w:rsidRDefault="00093A89" w:rsidP="002C6734">
            <w:pPr>
              <w:spacing w:after="0" w:line="360" w:lineRule="auto"/>
              <w:rPr>
                <w:szCs w:val="28"/>
                <w:lang w:val="uk-UA"/>
              </w:rPr>
            </w:pPr>
            <w:r w:rsidRPr="00B16623">
              <w:rPr>
                <w:b/>
                <w:szCs w:val="28"/>
                <w:lang w:val="uk-UA"/>
              </w:rPr>
              <w:t>СПИСОК ЛІТЕРАТУРИ</w:t>
            </w:r>
            <w:r w:rsidRPr="00B16623">
              <w:rPr>
                <w:szCs w:val="28"/>
                <w:lang w:val="uk-UA"/>
              </w:rPr>
              <w:t>..................................................................</w:t>
            </w:r>
          </w:p>
        </w:tc>
        <w:tc>
          <w:tcPr>
            <w:tcW w:w="1061" w:type="dxa"/>
          </w:tcPr>
          <w:p w14:paraId="0AB33D4C" w14:textId="4AC6D206" w:rsidR="00093A89" w:rsidRPr="00B16623" w:rsidRDefault="00474E8E" w:rsidP="002C6734">
            <w:pPr>
              <w:spacing w:after="0" w:line="360" w:lineRule="auto"/>
              <w:jc w:val="center"/>
              <w:rPr>
                <w:szCs w:val="28"/>
                <w:lang w:val="uk-UA"/>
              </w:rPr>
            </w:pPr>
            <w:r>
              <w:rPr>
                <w:szCs w:val="28"/>
                <w:lang w:val="uk-UA"/>
              </w:rPr>
              <w:t>51</w:t>
            </w:r>
          </w:p>
        </w:tc>
      </w:tr>
      <w:tr w:rsidR="002B0561" w:rsidRPr="00B16623" w14:paraId="356EEC6A" w14:textId="77777777" w:rsidTr="009204CD">
        <w:tc>
          <w:tcPr>
            <w:tcW w:w="8058" w:type="dxa"/>
            <w:gridSpan w:val="2"/>
          </w:tcPr>
          <w:p w14:paraId="4A1C4ACC" w14:textId="0FAA398A" w:rsidR="002B0561" w:rsidRPr="00B16623" w:rsidRDefault="002B0561" w:rsidP="002C6734">
            <w:pPr>
              <w:spacing w:after="0" w:line="360" w:lineRule="auto"/>
              <w:rPr>
                <w:b/>
                <w:szCs w:val="28"/>
                <w:lang w:val="uk-UA"/>
              </w:rPr>
            </w:pPr>
            <w:r>
              <w:rPr>
                <w:b/>
                <w:szCs w:val="28"/>
                <w:lang w:val="uk-UA"/>
              </w:rPr>
              <w:t>ДОДАТОК</w:t>
            </w:r>
            <w:r w:rsidRPr="002B0561">
              <w:rPr>
                <w:bCs/>
                <w:szCs w:val="28"/>
                <w:lang w:val="uk-UA"/>
              </w:rPr>
              <w:t>…………………………………………………………</w:t>
            </w:r>
            <w:r>
              <w:rPr>
                <w:bCs/>
                <w:szCs w:val="28"/>
                <w:lang w:val="uk-UA"/>
              </w:rPr>
              <w:t>...</w:t>
            </w:r>
          </w:p>
        </w:tc>
        <w:tc>
          <w:tcPr>
            <w:tcW w:w="1061" w:type="dxa"/>
          </w:tcPr>
          <w:p w14:paraId="3A6E52E5" w14:textId="26E4F12A" w:rsidR="002B0561" w:rsidRPr="00B16623" w:rsidRDefault="00474E8E" w:rsidP="002C6734">
            <w:pPr>
              <w:spacing w:after="0" w:line="360" w:lineRule="auto"/>
              <w:jc w:val="center"/>
              <w:rPr>
                <w:szCs w:val="28"/>
                <w:lang w:val="uk-UA"/>
              </w:rPr>
            </w:pPr>
            <w:r>
              <w:rPr>
                <w:szCs w:val="28"/>
                <w:lang w:val="uk-UA"/>
              </w:rPr>
              <w:t>55</w:t>
            </w:r>
          </w:p>
        </w:tc>
      </w:tr>
    </w:tbl>
    <w:p w14:paraId="6E87A844" w14:textId="77777777" w:rsidR="00093A89" w:rsidRPr="00B16623" w:rsidRDefault="00093A89" w:rsidP="00093A89">
      <w:pPr>
        <w:spacing w:line="259" w:lineRule="auto"/>
        <w:rPr>
          <w:rFonts w:cs="Times New Roman"/>
          <w:szCs w:val="28"/>
          <w:lang w:val="uk-UA"/>
        </w:rPr>
      </w:pPr>
      <w:r w:rsidRPr="00B16623">
        <w:rPr>
          <w:rFonts w:cs="Times New Roman"/>
          <w:szCs w:val="28"/>
          <w:lang w:val="uk-UA"/>
        </w:rPr>
        <w:br w:type="page"/>
      </w:r>
    </w:p>
    <w:p w14:paraId="654F220D" w14:textId="77777777" w:rsidR="00093A89" w:rsidRPr="00B16623" w:rsidRDefault="00093A89" w:rsidP="007C2650">
      <w:pPr>
        <w:spacing w:after="0" w:line="276" w:lineRule="auto"/>
        <w:jc w:val="center"/>
        <w:rPr>
          <w:rFonts w:cs="Times New Roman"/>
          <w:b/>
          <w:bCs/>
          <w:szCs w:val="28"/>
          <w:lang w:val="uk-UA"/>
        </w:rPr>
      </w:pPr>
      <w:r w:rsidRPr="00B16623">
        <w:rPr>
          <w:rFonts w:cs="Times New Roman"/>
          <w:b/>
          <w:bCs/>
          <w:szCs w:val="28"/>
          <w:lang w:val="uk-UA"/>
        </w:rPr>
        <w:lastRenderedPageBreak/>
        <w:t>ВСТУП</w:t>
      </w:r>
    </w:p>
    <w:p w14:paraId="27DA358D" w14:textId="77777777" w:rsidR="00093A89" w:rsidRPr="00B16623" w:rsidRDefault="00093A89" w:rsidP="00093A89">
      <w:pPr>
        <w:spacing w:after="0" w:line="276" w:lineRule="auto"/>
        <w:ind w:firstLine="709"/>
        <w:jc w:val="both"/>
        <w:rPr>
          <w:rFonts w:cs="Times New Roman"/>
          <w:szCs w:val="28"/>
          <w:lang w:val="uk-UA"/>
        </w:rPr>
      </w:pPr>
    </w:p>
    <w:p w14:paraId="3CFD4228" w14:textId="77777777"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В даний час проблема лікування остеохондрозу хребта та реабілітації хворих має велике значення у зв'язку зі зростанням у всіх країнах світу числа хворих, значною питомою вагою остеохондрозу у структурі захворюваності, тимчасової непрацездатності та інвалідності населення. За даними ряду дослідників кожна п'ята людина старше тридцяти років страждає на дискогенний радикуліт – один з проявів остеохондрозу.</w:t>
      </w:r>
    </w:p>
    <w:p w14:paraId="5ADFDFEE" w14:textId="77777777"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Згідно з даними літератури, захворювання периферичної нервової системи, що розвиваються як наслідок остеохондрозу, становлять 48% усіх хвороб нервової системи та посідають перше місце. Згідно зі статистикою багатьох країн клінічні прояви остеохондрозу хребта спостерігаються у 15-25% працюючих.</w:t>
      </w:r>
    </w:p>
    <w:p w14:paraId="599EA0C6" w14:textId="77777777"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В даний час вкрай актуальною є проблема реабілітації хворих на остеохондроз хребта. Насамперед це зумовлено високою частотою остеохондрозу хребта та неухильною тенденцією до збільшення захворюваності різних вікових груп пацієнтів [10, 11,13, 20, 37].</w:t>
      </w:r>
    </w:p>
    <w:p w14:paraId="358ABAAD" w14:textId="77777777"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Остеохондроз знижує працездатність, соціальну активність, погіршує якість життя, а 10% випадків є причиною інвалідності пацієнтів [5]. Клінічні прояви остеохондрозу є в осіб молодого працездатного віку [19, 36].</w:t>
      </w:r>
    </w:p>
    <w:p w14:paraId="26284429" w14:textId="6318119A"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 xml:space="preserve">Ця патологія визначає і великі економічні втрати, які зумовлені як виробничими проблемами у дні невиходу працювати і виплатами із соціального страхування, а й із значним зниженням працездатності під час ремісії, </w:t>
      </w:r>
      <w:r w:rsidR="000A7FE0">
        <w:rPr>
          <w:rFonts w:cs="Times New Roman"/>
          <w:szCs w:val="28"/>
          <w:lang w:val="uk-UA"/>
        </w:rPr>
        <w:t>так як</w:t>
      </w:r>
      <w:r w:rsidRPr="007C2650">
        <w:rPr>
          <w:rFonts w:cs="Times New Roman"/>
          <w:szCs w:val="28"/>
          <w:lang w:val="uk-UA"/>
        </w:rPr>
        <w:t xml:space="preserve"> </w:t>
      </w:r>
      <w:r w:rsidR="000A7FE0">
        <w:rPr>
          <w:rFonts w:cs="Times New Roman"/>
          <w:szCs w:val="28"/>
          <w:lang w:val="uk-UA"/>
        </w:rPr>
        <w:t>б</w:t>
      </w:r>
      <w:r w:rsidRPr="007C2650">
        <w:rPr>
          <w:rFonts w:cs="Times New Roman"/>
          <w:szCs w:val="28"/>
          <w:lang w:val="uk-UA"/>
        </w:rPr>
        <w:t>агато пацієнтів, попереджаючи виникнення чергових загострень, дотримуються режиму, що щадить, і не на повну силу застосовують свої професійні навички. Остеохондроз призводить до порушення загального самопочуття та координації, що негативно впливає на продуктивність розумової та фізичної праці [2]. Значимість цієї проблеми визначається ще й тим, що висока захворюваність на остеохондроз спостерігається у найбільш кваліфікованого контингенту робітників [2, 22].</w:t>
      </w:r>
    </w:p>
    <w:p w14:paraId="71CB8D0B" w14:textId="77777777"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lastRenderedPageBreak/>
        <w:t>Все це визначає високу медико-соціальну значущість проблеми лікування остеохондрозу хребта та реабілітації пацієнтів.</w:t>
      </w:r>
    </w:p>
    <w:p w14:paraId="28EEC905" w14:textId="77777777"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Основним клінічним проявом остеохондрозу хребта є больовий синдром, наявність якого в більшості випадків стає головним фактором, що зумовлює ставлення хворого до свого захворювання та перспектив лікування [23, 24]. Тому динаміка больового синдрому стає основним критерієм ефективності лікування, що проводиться.</w:t>
      </w:r>
    </w:p>
    <w:p w14:paraId="6BA29F8D" w14:textId="77777777"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Сьогодні для усунення больового синдрому у пацієнтів з остеохондрозом хребта існують різні засоби та методи, що відрізняються за своєю ефективністю.</w:t>
      </w:r>
    </w:p>
    <w:p w14:paraId="58CFE326" w14:textId="77777777"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Однак, на думку ряду авторів, використанням стандартної медикаментозної терапії та методів фізіотерапії необхідний лікувальний ефект не досягається [14, 21]. Крім того, застосування загальноприйнятих анальгетиків може бути обмеженим через наявні протипоказання або побічні ефекти [3, 38]. Проблему усунення болю при остеохондрозі хребта не може повністю вирішити навіть хірургічне лікування. Крім того, оперативні втручання на хребті спричиняють різноманітні післяопераційні ускладнення в 5% випадків, а в 1-3% - стають причиною смерті пацієнта [28].</w:t>
      </w:r>
    </w:p>
    <w:p w14:paraId="3A4A1D9E" w14:textId="77777777"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Відомо, що за певної інтенсивності та тривалості больового синдрому формуються умови для розвитку в організмі багаторівневої патологічної алгічної системи з постійним джерелом больової імпульсації з ураженого сегмента хребта [12]. Доведено, що цей стан супроводжується патологічними зрушеннями в роботі різних органів і систем, формуванням комплексу взаємозалежних патофізіологічних та біохімічних змін, з одного боку, що відображають суть основного процесу, а з іншого, що впливають на його перебіг та клінічні прояви [18, 40].</w:t>
      </w:r>
    </w:p>
    <w:p w14:paraId="485F170E" w14:textId="77777777"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Все це вимагає пошуку нових принципових підходів до терапії остеохондрозу хребта, що поєднують у собі як місцеві, так і загальні лікувальні ефекти, і не негативно впливають на основні регулюючі системи організму пацієнта, що не мають побічних ефектів при курсовому застосуванні [39].</w:t>
      </w:r>
    </w:p>
    <w:p w14:paraId="03045A11" w14:textId="2D683576"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lastRenderedPageBreak/>
        <w:t>Тому останніми роками дедалі більшу увагу при лікуванні остеохондрозу хребта приділяється природно-біологічним методам – рефлексотерапії, масажу, мануальної терапії, лікувальної фізичної культурі, гомеопатії та інших [6,8].</w:t>
      </w:r>
    </w:p>
    <w:p w14:paraId="58FFF9D1" w14:textId="77777777"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Результати аналізу та узагальнення літературних даних дозволяють стверджувати, що успішне лікування хворих на остеохондроз шийного відділу хребта багато в чому залежить від правильного проведення реабілітаційних заходів, особливо на ранніх етапах захворюваннях. Багатьма авторами описані традиційні та нетрадиційні методи фізичної реабілітації, які застосовуються для відновлення хворих на остеохондроз шийного відділу хребта. Багато авторів у зв'язку з цим підкреслюють необхідність розробки комплексної методики фізичної реабілітації, заснованої на застосуванні поєднання різних методів фізичної медицини з використанням комплексного підходу та вироблення індивідуальних програм реабілітації для кожного пацієнта з урахуванням особливостей перебігу захворювання.</w:t>
      </w:r>
    </w:p>
    <w:p w14:paraId="6F1FB73E" w14:textId="23ED51B6"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 xml:space="preserve">Застосування комплексу класичного масажу та фізичних вправ при остеохондрозі шийного відділу хребта </w:t>
      </w:r>
      <w:r w:rsidR="000A7FE0">
        <w:rPr>
          <w:rFonts w:cs="Times New Roman"/>
          <w:szCs w:val="28"/>
          <w:lang w:val="uk-UA"/>
        </w:rPr>
        <w:t>і</w:t>
      </w:r>
      <w:r w:rsidRPr="007C2650">
        <w:rPr>
          <w:rFonts w:cs="Times New Roman"/>
          <w:szCs w:val="28"/>
          <w:lang w:val="uk-UA"/>
        </w:rPr>
        <w:t xml:space="preserve"> присвячена дана робота.</w:t>
      </w:r>
    </w:p>
    <w:p w14:paraId="2EC5C115" w14:textId="62648B28" w:rsidR="007C2650" w:rsidRPr="007C2650" w:rsidRDefault="007C2650" w:rsidP="007C2650">
      <w:pPr>
        <w:spacing w:after="0" w:line="360" w:lineRule="auto"/>
        <w:ind w:firstLine="709"/>
        <w:jc w:val="both"/>
        <w:rPr>
          <w:rFonts w:cs="Times New Roman"/>
          <w:szCs w:val="28"/>
          <w:lang w:val="uk-UA"/>
        </w:rPr>
      </w:pPr>
      <w:r w:rsidRPr="000A7FE0">
        <w:rPr>
          <w:rFonts w:cs="Times New Roman"/>
          <w:b/>
          <w:bCs/>
          <w:szCs w:val="28"/>
          <w:lang w:val="uk-UA"/>
        </w:rPr>
        <w:t>Предмет дослідження:</w:t>
      </w:r>
      <w:r w:rsidRPr="007C2650">
        <w:rPr>
          <w:rFonts w:cs="Times New Roman"/>
          <w:szCs w:val="28"/>
          <w:lang w:val="uk-UA"/>
        </w:rPr>
        <w:t xml:space="preserve"> остеохондроз шийного відділу хребта</w:t>
      </w:r>
      <w:r w:rsidR="000A7FE0">
        <w:rPr>
          <w:rFonts w:cs="Times New Roman"/>
          <w:szCs w:val="28"/>
          <w:lang w:val="uk-UA"/>
        </w:rPr>
        <w:t>.</w:t>
      </w:r>
    </w:p>
    <w:p w14:paraId="738D0A55" w14:textId="09AD975D" w:rsidR="007C2650" w:rsidRPr="007C2650" w:rsidRDefault="007C2650" w:rsidP="007C2650">
      <w:pPr>
        <w:spacing w:after="0" w:line="360" w:lineRule="auto"/>
        <w:ind w:firstLine="709"/>
        <w:jc w:val="both"/>
        <w:rPr>
          <w:rFonts w:cs="Times New Roman"/>
          <w:szCs w:val="28"/>
          <w:lang w:val="uk-UA"/>
        </w:rPr>
      </w:pPr>
      <w:r w:rsidRPr="000A7FE0">
        <w:rPr>
          <w:rFonts w:cs="Times New Roman"/>
          <w:b/>
          <w:bCs/>
          <w:szCs w:val="28"/>
          <w:lang w:val="uk-UA"/>
        </w:rPr>
        <w:t>Об'єкт дослідження:</w:t>
      </w:r>
      <w:r w:rsidRPr="007C2650">
        <w:rPr>
          <w:rFonts w:cs="Times New Roman"/>
          <w:szCs w:val="28"/>
          <w:lang w:val="uk-UA"/>
        </w:rPr>
        <w:t xml:space="preserve"> відновлення рухливості шийного відділу хребта при остеохондрозі засобами фізичної </w:t>
      </w:r>
      <w:r w:rsidR="000A7FE0">
        <w:rPr>
          <w:rFonts w:cs="Times New Roman"/>
          <w:szCs w:val="28"/>
          <w:lang w:val="uk-UA"/>
        </w:rPr>
        <w:t>терапії</w:t>
      </w:r>
      <w:r w:rsidRPr="007C2650">
        <w:rPr>
          <w:rFonts w:cs="Times New Roman"/>
          <w:szCs w:val="28"/>
          <w:lang w:val="uk-UA"/>
        </w:rPr>
        <w:t>.</w:t>
      </w:r>
    </w:p>
    <w:p w14:paraId="04D25891" w14:textId="77777777" w:rsidR="007C2650" w:rsidRPr="007C2650" w:rsidRDefault="007C2650" w:rsidP="007C2650">
      <w:pPr>
        <w:spacing w:after="0" w:line="360" w:lineRule="auto"/>
        <w:ind w:firstLine="709"/>
        <w:jc w:val="both"/>
        <w:rPr>
          <w:rFonts w:cs="Times New Roman"/>
          <w:szCs w:val="28"/>
          <w:lang w:val="uk-UA"/>
        </w:rPr>
      </w:pPr>
      <w:r w:rsidRPr="000A7FE0">
        <w:rPr>
          <w:rFonts w:cs="Times New Roman"/>
          <w:b/>
          <w:bCs/>
          <w:szCs w:val="28"/>
          <w:lang w:val="uk-UA"/>
        </w:rPr>
        <w:t>Метою</w:t>
      </w:r>
      <w:r w:rsidRPr="007C2650">
        <w:rPr>
          <w:rFonts w:cs="Times New Roman"/>
          <w:szCs w:val="28"/>
          <w:lang w:val="uk-UA"/>
        </w:rPr>
        <w:t xml:space="preserve"> нашої роботи є вивчення впливу комплексу класичного масажу та фізичних вправ на рухову функцію шийного відділу хребта при остеохондрозі.</w:t>
      </w:r>
    </w:p>
    <w:p w14:paraId="149C658E" w14:textId="75E57FE8" w:rsidR="007C2650" w:rsidRPr="000A7FE0" w:rsidRDefault="007C2650" w:rsidP="007C2650">
      <w:pPr>
        <w:spacing w:after="0" w:line="360" w:lineRule="auto"/>
        <w:ind w:firstLine="709"/>
        <w:jc w:val="both"/>
        <w:rPr>
          <w:rFonts w:cs="Times New Roman"/>
          <w:b/>
          <w:bCs/>
          <w:szCs w:val="28"/>
          <w:lang w:val="uk-UA"/>
        </w:rPr>
      </w:pPr>
      <w:r w:rsidRPr="000A7FE0">
        <w:rPr>
          <w:rFonts w:cs="Times New Roman"/>
          <w:b/>
          <w:bCs/>
          <w:szCs w:val="28"/>
          <w:lang w:val="uk-UA"/>
        </w:rPr>
        <w:t>Для досягнення мети були поставлені такі завдання:</w:t>
      </w:r>
    </w:p>
    <w:p w14:paraId="4EF0B8E0" w14:textId="4923F752"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w:t>
      </w:r>
      <w:r w:rsidR="000A7FE0">
        <w:rPr>
          <w:rFonts w:cs="Times New Roman"/>
          <w:szCs w:val="28"/>
          <w:lang w:val="uk-UA"/>
        </w:rPr>
        <w:t xml:space="preserve"> </w:t>
      </w:r>
      <w:r w:rsidRPr="007C2650">
        <w:rPr>
          <w:rFonts w:cs="Times New Roman"/>
          <w:szCs w:val="28"/>
          <w:lang w:val="uk-UA"/>
        </w:rPr>
        <w:t>вивчити наукову літературу з проблеми остеохондрозу хребта</w:t>
      </w:r>
      <w:r w:rsidR="000A7FE0">
        <w:rPr>
          <w:rFonts w:cs="Times New Roman"/>
          <w:szCs w:val="28"/>
          <w:lang w:val="uk-UA"/>
        </w:rPr>
        <w:t>.</w:t>
      </w:r>
    </w:p>
    <w:p w14:paraId="03F13D60" w14:textId="63ADE190"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w:t>
      </w:r>
      <w:r w:rsidR="000A7FE0">
        <w:rPr>
          <w:rFonts w:cs="Times New Roman"/>
          <w:szCs w:val="28"/>
          <w:lang w:val="uk-UA"/>
        </w:rPr>
        <w:t xml:space="preserve"> </w:t>
      </w:r>
      <w:r w:rsidRPr="007C2650">
        <w:rPr>
          <w:rFonts w:cs="Times New Roman"/>
          <w:szCs w:val="28"/>
          <w:lang w:val="uk-UA"/>
        </w:rPr>
        <w:t>дати характеристику анатомо-фізіологічних особливостей шийного відділу хребта.</w:t>
      </w:r>
    </w:p>
    <w:p w14:paraId="58CC30BD" w14:textId="0068CBD7"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w:t>
      </w:r>
      <w:r w:rsidR="000A7FE0">
        <w:rPr>
          <w:rFonts w:cs="Times New Roman"/>
          <w:szCs w:val="28"/>
          <w:lang w:val="uk-UA"/>
        </w:rPr>
        <w:t xml:space="preserve"> </w:t>
      </w:r>
      <w:r w:rsidRPr="007C2650">
        <w:rPr>
          <w:rFonts w:cs="Times New Roman"/>
          <w:szCs w:val="28"/>
          <w:lang w:val="uk-UA"/>
        </w:rPr>
        <w:t>вивчити клінічні прояви шийного остеохондрозу</w:t>
      </w:r>
      <w:r w:rsidR="000A7FE0">
        <w:rPr>
          <w:rFonts w:cs="Times New Roman"/>
          <w:szCs w:val="28"/>
          <w:lang w:val="uk-UA"/>
        </w:rPr>
        <w:t>.</w:t>
      </w:r>
    </w:p>
    <w:p w14:paraId="2C76AA96" w14:textId="0DEDC684"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w:t>
      </w:r>
      <w:r w:rsidR="000A7FE0">
        <w:rPr>
          <w:rFonts w:cs="Times New Roman"/>
          <w:szCs w:val="28"/>
          <w:lang w:val="uk-UA"/>
        </w:rPr>
        <w:t xml:space="preserve"> </w:t>
      </w:r>
      <w:r w:rsidRPr="007C2650">
        <w:rPr>
          <w:rFonts w:cs="Times New Roman"/>
          <w:szCs w:val="28"/>
          <w:lang w:val="uk-UA"/>
        </w:rPr>
        <w:t>визначити ефективність застосування комплексу класичного масажу та фізичних вправ при остеохондрозі шийного відділу хребта.</w:t>
      </w:r>
    </w:p>
    <w:p w14:paraId="5F7B13DB" w14:textId="4F60A197"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 xml:space="preserve">Для вирішення поставлених у роботі завдань були використані такі </w:t>
      </w:r>
      <w:r w:rsidRPr="000A7FE0">
        <w:rPr>
          <w:rFonts w:cs="Times New Roman"/>
          <w:b/>
          <w:bCs/>
          <w:szCs w:val="28"/>
          <w:lang w:val="uk-UA"/>
        </w:rPr>
        <w:t>методи дослідження:</w:t>
      </w:r>
    </w:p>
    <w:p w14:paraId="0FB5B0D2" w14:textId="7F32192F" w:rsidR="007C2650" w:rsidRPr="007C2650" w:rsidRDefault="000A7FE0" w:rsidP="007C2650">
      <w:pPr>
        <w:spacing w:after="0" w:line="360" w:lineRule="auto"/>
        <w:ind w:firstLine="709"/>
        <w:jc w:val="both"/>
        <w:rPr>
          <w:rFonts w:cs="Times New Roman"/>
          <w:szCs w:val="28"/>
          <w:lang w:val="uk-UA"/>
        </w:rPr>
      </w:pPr>
      <w:r>
        <w:rPr>
          <w:rFonts w:cs="Times New Roman"/>
          <w:szCs w:val="28"/>
          <w:lang w:val="uk-UA"/>
        </w:rPr>
        <w:lastRenderedPageBreak/>
        <w:t xml:space="preserve">1. </w:t>
      </w:r>
      <w:r w:rsidR="007C2650" w:rsidRPr="007C2650">
        <w:rPr>
          <w:rFonts w:cs="Times New Roman"/>
          <w:szCs w:val="28"/>
          <w:lang w:val="uk-UA"/>
        </w:rPr>
        <w:t>Аналіз науково-методичної літератури;</w:t>
      </w:r>
    </w:p>
    <w:p w14:paraId="484D3038" w14:textId="279ED2D8" w:rsidR="007C2650" w:rsidRPr="007C2650" w:rsidRDefault="000A7FE0" w:rsidP="007C2650">
      <w:pPr>
        <w:spacing w:after="0" w:line="360" w:lineRule="auto"/>
        <w:ind w:firstLine="709"/>
        <w:jc w:val="both"/>
        <w:rPr>
          <w:rFonts w:cs="Times New Roman"/>
          <w:szCs w:val="28"/>
          <w:lang w:val="uk-UA"/>
        </w:rPr>
      </w:pPr>
      <w:r>
        <w:rPr>
          <w:rFonts w:cs="Times New Roman"/>
          <w:szCs w:val="28"/>
          <w:lang w:val="uk-UA"/>
        </w:rPr>
        <w:t xml:space="preserve">2. </w:t>
      </w:r>
      <w:r w:rsidR="007C2650" w:rsidRPr="007C2650">
        <w:rPr>
          <w:rFonts w:cs="Times New Roman"/>
          <w:szCs w:val="28"/>
          <w:lang w:val="uk-UA"/>
        </w:rPr>
        <w:t xml:space="preserve">Медико-біологічні методи дослідження: </w:t>
      </w:r>
      <w:r w:rsidR="00D56DAA">
        <w:rPr>
          <w:rFonts w:cs="Times New Roman"/>
          <w:szCs w:val="28"/>
          <w:lang w:val="uk-UA"/>
        </w:rPr>
        <w:t>рухово</w:t>
      </w:r>
      <w:r w:rsidR="007C2650" w:rsidRPr="007C2650">
        <w:rPr>
          <w:rFonts w:cs="Times New Roman"/>
          <w:szCs w:val="28"/>
          <w:lang w:val="uk-UA"/>
        </w:rPr>
        <w:t xml:space="preserve">-функціональні </w:t>
      </w:r>
      <w:r w:rsidR="00EA7900">
        <w:rPr>
          <w:rFonts w:cs="Times New Roman"/>
          <w:szCs w:val="28"/>
          <w:lang w:val="uk-UA"/>
        </w:rPr>
        <w:t>тести</w:t>
      </w:r>
      <w:r w:rsidR="007C2650" w:rsidRPr="007C2650">
        <w:rPr>
          <w:rFonts w:cs="Times New Roman"/>
          <w:szCs w:val="28"/>
          <w:lang w:val="uk-UA"/>
        </w:rPr>
        <w:t>;</w:t>
      </w:r>
    </w:p>
    <w:p w14:paraId="543FBC91" w14:textId="4D7AF498" w:rsidR="007C2650" w:rsidRPr="007C2650" w:rsidRDefault="000A7FE0" w:rsidP="007C2650">
      <w:pPr>
        <w:spacing w:after="0" w:line="360" w:lineRule="auto"/>
        <w:ind w:firstLine="709"/>
        <w:jc w:val="both"/>
        <w:rPr>
          <w:rFonts w:cs="Times New Roman"/>
          <w:szCs w:val="28"/>
          <w:lang w:val="uk-UA"/>
        </w:rPr>
      </w:pPr>
      <w:r>
        <w:rPr>
          <w:rFonts w:cs="Times New Roman"/>
          <w:szCs w:val="28"/>
          <w:lang w:val="uk-UA"/>
        </w:rPr>
        <w:t xml:space="preserve">3. </w:t>
      </w:r>
      <w:r w:rsidR="007C2650" w:rsidRPr="007C2650">
        <w:rPr>
          <w:rFonts w:cs="Times New Roman"/>
          <w:szCs w:val="28"/>
          <w:lang w:val="uk-UA"/>
        </w:rPr>
        <w:t>Метод математичної статистики.</w:t>
      </w:r>
    </w:p>
    <w:p w14:paraId="2C31F9EB" w14:textId="77777777" w:rsidR="007C2650" w:rsidRPr="000A7FE0" w:rsidRDefault="007C2650" w:rsidP="007C2650">
      <w:pPr>
        <w:spacing w:after="0" w:line="360" w:lineRule="auto"/>
        <w:ind w:firstLine="709"/>
        <w:jc w:val="both"/>
        <w:rPr>
          <w:rFonts w:cs="Times New Roman"/>
          <w:b/>
          <w:bCs/>
          <w:szCs w:val="28"/>
          <w:lang w:val="uk-UA"/>
        </w:rPr>
      </w:pPr>
      <w:r w:rsidRPr="000A7FE0">
        <w:rPr>
          <w:rFonts w:cs="Times New Roman"/>
          <w:b/>
          <w:bCs/>
          <w:szCs w:val="28"/>
          <w:lang w:val="uk-UA"/>
        </w:rPr>
        <w:t>Практичне значення роботи:</w:t>
      </w:r>
    </w:p>
    <w:p w14:paraId="144D6DC9" w14:textId="53DDABCF" w:rsidR="007C2650" w:rsidRPr="007C2650" w:rsidRDefault="007C2650" w:rsidP="007C2650">
      <w:pPr>
        <w:spacing w:after="0" w:line="360" w:lineRule="auto"/>
        <w:ind w:firstLine="709"/>
        <w:jc w:val="both"/>
        <w:rPr>
          <w:rFonts w:cs="Times New Roman"/>
          <w:szCs w:val="28"/>
          <w:lang w:val="uk-UA"/>
        </w:rPr>
      </w:pPr>
      <w:r w:rsidRPr="007C2650">
        <w:rPr>
          <w:rFonts w:cs="Times New Roman"/>
          <w:szCs w:val="28"/>
          <w:lang w:val="uk-UA"/>
        </w:rPr>
        <w:t xml:space="preserve">Вивчення застосування комплексу класичного масажу та фізичних вправ при остеохондрозі шийного відділу хребта дозволить визначити ефективність цієї методики у фізичній </w:t>
      </w:r>
      <w:r w:rsidR="000A7FE0">
        <w:rPr>
          <w:rFonts w:cs="Times New Roman"/>
          <w:szCs w:val="28"/>
          <w:lang w:val="uk-UA"/>
        </w:rPr>
        <w:t>терапії</w:t>
      </w:r>
      <w:r w:rsidRPr="007C2650">
        <w:rPr>
          <w:rFonts w:cs="Times New Roman"/>
          <w:szCs w:val="28"/>
          <w:lang w:val="uk-UA"/>
        </w:rPr>
        <w:t xml:space="preserve"> пацієнтів.</w:t>
      </w:r>
    </w:p>
    <w:p w14:paraId="3D61C860" w14:textId="79798172" w:rsidR="00093A89" w:rsidRPr="00B16623" w:rsidRDefault="007C2650" w:rsidP="007C2650">
      <w:pPr>
        <w:spacing w:after="0" w:line="360" w:lineRule="auto"/>
        <w:ind w:firstLine="709"/>
        <w:jc w:val="both"/>
        <w:rPr>
          <w:rFonts w:cs="Times New Roman"/>
          <w:szCs w:val="28"/>
          <w:lang w:val="uk-UA"/>
        </w:rPr>
      </w:pPr>
      <w:r w:rsidRPr="007C2650">
        <w:rPr>
          <w:rFonts w:cs="Times New Roman"/>
          <w:szCs w:val="28"/>
          <w:lang w:val="uk-UA"/>
        </w:rPr>
        <w:t>Гіпотеза дослідження. Передбачається, що комплексне застосування спеціальних фізичних вправ та масажу дозволить підвищити ефективність реабілітації пацієнтів із остеохондрозом шийного відділу хребта.</w:t>
      </w:r>
    </w:p>
    <w:p w14:paraId="6B50CFCF" w14:textId="77777777" w:rsidR="00093A89" w:rsidRPr="00B16623" w:rsidRDefault="00093A89" w:rsidP="00093A89">
      <w:pPr>
        <w:spacing w:line="259" w:lineRule="auto"/>
        <w:rPr>
          <w:rFonts w:cs="Times New Roman"/>
          <w:szCs w:val="28"/>
          <w:lang w:val="uk-UA"/>
        </w:rPr>
      </w:pPr>
      <w:r w:rsidRPr="00B16623">
        <w:rPr>
          <w:rFonts w:cs="Times New Roman"/>
          <w:szCs w:val="28"/>
          <w:lang w:val="uk-UA"/>
        </w:rPr>
        <w:br w:type="page"/>
      </w:r>
    </w:p>
    <w:p w14:paraId="1641163D" w14:textId="77777777" w:rsidR="00093A89" w:rsidRPr="00B16623" w:rsidRDefault="00093A89" w:rsidP="00093A89">
      <w:pPr>
        <w:spacing w:after="0" w:line="360" w:lineRule="auto"/>
        <w:jc w:val="center"/>
        <w:rPr>
          <w:rFonts w:cs="Times New Roman"/>
          <w:b/>
          <w:bCs/>
          <w:szCs w:val="28"/>
          <w:lang w:val="uk-UA"/>
        </w:rPr>
      </w:pPr>
      <w:r w:rsidRPr="00B16623">
        <w:rPr>
          <w:rFonts w:cs="Times New Roman"/>
          <w:b/>
          <w:bCs/>
          <w:szCs w:val="28"/>
          <w:lang w:val="uk-UA"/>
        </w:rPr>
        <w:lastRenderedPageBreak/>
        <w:t xml:space="preserve">РОЗДІЛ 1. </w:t>
      </w:r>
    </w:p>
    <w:p w14:paraId="59FED423" w14:textId="611E0927" w:rsidR="00093A89" w:rsidRPr="00B16623" w:rsidRDefault="00D56DAA" w:rsidP="00093A89">
      <w:pPr>
        <w:spacing w:after="0" w:line="360" w:lineRule="auto"/>
        <w:jc w:val="center"/>
        <w:rPr>
          <w:rFonts w:cs="Times New Roman"/>
          <w:b/>
          <w:bCs/>
          <w:szCs w:val="28"/>
          <w:lang w:val="uk-UA"/>
        </w:rPr>
      </w:pPr>
      <w:r w:rsidRPr="00D56DAA">
        <w:rPr>
          <w:rFonts w:cs="Times New Roman"/>
          <w:b/>
          <w:bCs/>
          <w:szCs w:val="28"/>
          <w:lang w:val="uk-UA"/>
        </w:rPr>
        <w:t xml:space="preserve">ФІЗИЧНА </w:t>
      </w:r>
      <w:r>
        <w:rPr>
          <w:rFonts w:cs="Times New Roman"/>
          <w:b/>
          <w:bCs/>
          <w:szCs w:val="28"/>
          <w:lang w:val="uk-UA"/>
        </w:rPr>
        <w:t>ТЕРАПІЯ</w:t>
      </w:r>
      <w:r w:rsidRPr="00D56DAA">
        <w:rPr>
          <w:rFonts w:cs="Times New Roman"/>
          <w:b/>
          <w:bCs/>
          <w:szCs w:val="28"/>
          <w:lang w:val="uk-UA"/>
        </w:rPr>
        <w:t xml:space="preserve"> ПАЦІЄНТІВ З ОСТЕОХОНДРОЗОМ ШІЙНОГО ВІДДІЛУ</w:t>
      </w:r>
      <w:r>
        <w:rPr>
          <w:rFonts w:cs="Times New Roman"/>
          <w:b/>
          <w:bCs/>
          <w:szCs w:val="28"/>
          <w:lang w:val="uk-UA"/>
        </w:rPr>
        <w:t xml:space="preserve"> ХРЕБТА</w:t>
      </w:r>
    </w:p>
    <w:p w14:paraId="201D227A" w14:textId="77777777" w:rsidR="00093A89" w:rsidRPr="00B16623" w:rsidRDefault="00093A89" w:rsidP="00093A89">
      <w:pPr>
        <w:spacing w:after="0" w:line="360" w:lineRule="auto"/>
        <w:jc w:val="center"/>
        <w:rPr>
          <w:rFonts w:cs="Times New Roman"/>
          <w:b/>
          <w:bCs/>
          <w:szCs w:val="28"/>
          <w:lang w:val="uk-UA"/>
        </w:rPr>
      </w:pPr>
    </w:p>
    <w:p w14:paraId="18C05B0B" w14:textId="6018E97D" w:rsidR="00093A89" w:rsidRPr="00B16623" w:rsidRDefault="00093A89" w:rsidP="00D56DAA">
      <w:pPr>
        <w:spacing w:after="0" w:line="360" w:lineRule="auto"/>
        <w:jc w:val="center"/>
        <w:rPr>
          <w:rFonts w:cs="Times New Roman"/>
          <w:szCs w:val="28"/>
          <w:lang w:val="uk-UA"/>
        </w:rPr>
      </w:pPr>
      <w:r w:rsidRPr="00B16623">
        <w:rPr>
          <w:rFonts w:cs="Times New Roman"/>
          <w:b/>
          <w:bCs/>
          <w:szCs w:val="28"/>
          <w:lang w:val="uk-UA"/>
        </w:rPr>
        <w:t>1.1</w:t>
      </w:r>
      <w:r w:rsidR="006275EE" w:rsidRPr="00B16623">
        <w:rPr>
          <w:rFonts w:cs="Times New Roman"/>
          <w:b/>
          <w:bCs/>
          <w:szCs w:val="28"/>
          <w:lang w:val="uk-UA"/>
        </w:rPr>
        <w:t>.</w:t>
      </w:r>
      <w:r w:rsidRPr="00B16623">
        <w:rPr>
          <w:rFonts w:cs="Times New Roman"/>
          <w:b/>
          <w:bCs/>
          <w:szCs w:val="28"/>
          <w:lang w:val="uk-UA"/>
        </w:rPr>
        <w:t xml:space="preserve"> </w:t>
      </w:r>
      <w:r w:rsidR="00D56DAA" w:rsidRPr="00D56DAA">
        <w:rPr>
          <w:rFonts w:cs="Times New Roman"/>
          <w:b/>
          <w:bCs/>
          <w:szCs w:val="28"/>
          <w:lang w:val="uk-UA"/>
        </w:rPr>
        <w:t>Особливості будови шийного відділу хребта</w:t>
      </w:r>
    </w:p>
    <w:p w14:paraId="2781843B" w14:textId="6BFC9CE8"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 xml:space="preserve">Шийний відділ хребта є верхнім відділом хребетного стовпа. Він складається із 7 хребців. Шийний відділ має фізіологічний вигин (фізіологічний лордоз) як літери </w:t>
      </w:r>
      <w:r w:rsidR="00CD3F84">
        <w:rPr>
          <w:rFonts w:cs="Times New Roman"/>
          <w:szCs w:val="28"/>
          <w:lang w:val="uk-UA"/>
        </w:rPr>
        <w:t>«С»</w:t>
      </w:r>
      <w:r w:rsidRPr="00D56DAA">
        <w:rPr>
          <w:rFonts w:cs="Times New Roman"/>
          <w:szCs w:val="28"/>
          <w:lang w:val="uk-UA"/>
        </w:rPr>
        <w:t xml:space="preserve"> , зверненої опуклою стороною вперед. Шийний відділ є найбільш мобільним відділом хребта. Така рухливість дає нам можливість виконувати різноманітні рухи шиєю, а також повороти та нахили голови.</w:t>
      </w:r>
    </w:p>
    <w:p w14:paraId="2EBAA054" w14:textId="26F78E3C"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 xml:space="preserve">У поперечних відростках шийних хребців є отвори, у яких проходять хребетні артерії. Ці кровоносні судини беруть участь у кровопостачанні стовбура мозку, мозочка, а також потиличних часток великих півкуль. При розвитку нестабільності в шийному відділі хребта, утворенні гриж, що здавлюють хребетну артерію, при больових спазмах хребетної артерії внаслідок подразнення пошкоджених шийних дисків з'являється недостатність кровопостачання вказаних відділів головного мозку. Це проявляється головними болями, запамороченням, </w:t>
      </w:r>
      <w:r w:rsidR="00CD3F84">
        <w:rPr>
          <w:rFonts w:cs="Times New Roman"/>
          <w:szCs w:val="28"/>
          <w:lang w:val="uk-UA"/>
        </w:rPr>
        <w:t>«</w:t>
      </w:r>
      <w:r w:rsidRPr="00D56DAA">
        <w:rPr>
          <w:rFonts w:cs="Times New Roman"/>
          <w:szCs w:val="28"/>
          <w:lang w:val="uk-UA"/>
        </w:rPr>
        <w:t>мушками</w:t>
      </w:r>
      <w:r w:rsidR="00CD3F84">
        <w:rPr>
          <w:rFonts w:cs="Times New Roman"/>
          <w:szCs w:val="28"/>
          <w:lang w:val="uk-UA"/>
        </w:rPr>
        <w:t>»</w:t>
      </w:r>
      <w:r w:rsidRPr="00D56DAA">
        <w:rPr>
          <w:rFonts w:cs="Times New Roman"/>
          <w:szCs w:val="28"/>
          <w:lang w:val="uk-UA"/>
        </w:rPr>
        <w:t xml:space="preserve"> перед очима, хиткими ходами, зрідка порушенням мови. Цей стан отримав назву вертебро-базилярної недостатності.</w:t>
      </w:r>
    </w:p>
    <w:p w14:paraId="48A588A3"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Шийні хребці характеризуються невеликими низькими тілами, що поступово розширюються у напрямку до останнього, VII, хребця.</w:t>
      </w:r>
    </w:p>
    <w:p w14:paraId="1177B20E" w14:textId="64863F24" w:rsidR="00D56DAA" w:rsidRPr="00D56DAA" w:rsidRDefault="00CD3F84" w:rsidP="00D56DAA">
      <w:pPr>
        <w:spacing w:after="0" w:line="360" w:lineRule="auto"/>
        <w:ind w:firstLine="709"/>
        <w:jc w:val="both"/>
        <w:rPr>
          <w:rFonts w:cs="Times New Roman"/>
          <w:szCs w:val="28"/>
          <w:lang w:val="uk-UA"/>
        </w:rPr>
      </w:pPr>
      <w:r w:rsidRPr="00CD3F84">
        <w:rPr>
          <w:rFonts w:cs="Times New Roman"/>
          <w:szCs w:val="28"/>
          <w:lang w:val="uk-UA"/>
        </w:rPr>
        <w:t>Від загального типу шийних хребців відрізняються I - атлант, II - осьовий хребець (аксіс) і VII - виступаючий хребець.</w:t>
      </w:r>
    </w:p>
    <w:p w14:paraId="37F67896" w14:textId="3A112ED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Два верхніх шийних хребця, атлант і аксіс, мають анатомічну будову, відмінну від будови всіх інших хребців. Завдяки наявності цих хребців, людина може здійснювати різноманітні повороти та нахили голови.</w:t>
      </w:r>
    </w:p>
    <w:p w14:paraId="057CE07F"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Атлант (1-й шийний хребець).</w:t>
      </w:r>
    </w:p>
    <w:p w14:paraId="22BD1EFD"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lastRenderedPageBreak/>
        <w:t>Перший шийний хребець, атлант, не має тіла хребця, а складається з передньої та задньої дужок. Дужки з'єднані між собою бічними кістковими потовщеннями (латеральними масами).</w:t>
      </w:r>
    </w:p>
    <w:p w14:paraId="4C5A81E3"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Аксіс (2-й шийний хребець).</w:t>
      </w:r>
    </w:p>
    <w:p w14:paraId="4735C139"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Другий шийний хребець, аксіс, має в передній частині кістковий виріст, який називається зубоподібним відростком. Зубоподібний відросток фіксується за допомогою зв'язок у хребцевому отворі атланта, являючи собою вісь обертання першого шийного хребця. Така анатомічна будова дозволяє нам здійснювати високоамплітудні обертальні рухи атланту та голови щодо аксісу.</w:t>
      </w:r>
    </w:p>
    <w:p w14:paraId="744286CA"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Виступаючий хребець (7-ий шийний хребець).</w:t>
      </w:r>
    </w:p>
    <w:p w14:paraId="3739E07B"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Сьомий шийний хребець відрізняється довгим і нероздвоєним остистим відростком, який легко промацується через шкіру, у зв'язку з чим цей хребець отримав назву виступаючого.</w:t>
      </w:r>
    </w:p>
    <w:p w14:paraId="42659424"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М'язи шиї, покриваючи одну за іншу, утворюють два шари: поверхневий та глибокий. При цьому, як ті, так і інші відповідно до їх розташування можна розділити: поверхневі — на передньобокову та серединну групи, глибокі — на бічну та передхребцеву.</w:t>
      </w:r>
    </w:p>
    <w:p w14:paraId="4DF11187"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Поверхневі м'язи шиї:</w:t>
      </w:r>
    </w:p>
    <w:p w14:paraId="343A49D3"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а) Передньобічна група.</w:t>
      </w:r>
    </w:p>
    <w:p w14:paraId="3B2EFF11" w14:textId="3A36BF84"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 xml:space="preserve">- Підшкірний м'яз шиї. Дія: натягує шкіру шиї та </w:t>
      </w:r>
      <w:r w:rsidR="0040447B">
        <w:rPr>
          <w:rFonts w:cs="Times New Roman"/>
          <w:szCs w:val="28"/>
          <w:lang w:val="uk-UA"/>
        </w:rPr>
        <w:t>частково</w:t>
      </w:r>
      <w:r w:rsidRPr="00D56DAA">
        <w:rPr>
          <w:rFonts w:cs="Times New Roman"/>
          <w:szCs w:val="28"/>
          <w:lang w:val="uk-UA"/>
        </w:rPr>
        <w:t xml:space="preserve"> грудей, опускає нижню щелепу, відтягує кут рота назовні та донизу;</w:t>
      </w:r>
    </w:p>
    <w:p w14:paraId="14FBF9BB" w14:textId="74082709"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 xml:space="preserve">- грудинно-ключично-соскоподібний м'яз. Дія: при укріпленій грудній клітці одностороннє скорочення м'яза нахиляє голову у свій бік, а </w:t>
      </w:r>
      <w:r w:rsidR="0040447B">
        <w:rPr>
          <w:rFonts w:cs="Times New Roman"/>
          <w:szCs w:val="28"/>
          <w:lang w:val="uk-UA"/>
        </w:rPr>
        <w:t>обличчя</w:t>
      </w:r>
      <w:r w:rsidRPr="00D56DAA">
        <w:rPr>
          <w:rFonts w:cs="Times New Roman"/>
          <w:szCs w:val="28"/>
          <w:lang w:val="uk-UA"/>
        </w:rPr>
        <w:t xml:space="preserve"> при цьому повертається в протилежний бік: при двосторонньому скороченні м'яза голова закидається назад і дещо висувається допереду: при зміцненні голови м'яз тягне вгору ключицю та грудину.</w:t>
      </w:r>
    </w:p>
    <w:p w14:paraId="21A84A82"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б) Середня група м'язів шиї:</w:t>
      </w:r>
    </w:p>
    <w:p w14:paraId="503F3352"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 надпід'язикові м'язи;</w:t>
      </w:r>
    </w:p>
    <w:p w14:paraId="23A09F51" w14:textId="255ECFEB"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 xml:space="preserve">- </w:t>
      </w:r>
      <w:r w:rsidR="0040447B" w:rsidRPr="0040447B">
        <w:rPr>
          <w:rFonts w:cs="Times New Roman"/>
          <w:szCs w:val="28"/>
          <w:lang w:val="uk-UA"/>
        </w:rPr>
        <w:t>під'язикові м'язи</w:t>
      </w:r>
      <w:r w:rsidRPr="00D56DAA">
        <w:rPr>
          <w:rFonts w:cs="Times New Roman"/>
          <w:szCs w:val="28"/>
          <w:lang w:val="uk-UA"/>
        </w:rPr>
        <w:t>.</w:t>
      </w:r>
    </w:p>
    <w:p w14:paraId="640CA7B0"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Глибокі м'язи шиї:</w:t>
      </w:r>
    </w:p>
    <w:p w14:paraId="5489ECCB"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lastRenderedPageBreak/>
        <w:t>а) бічна група:</w:t>
      </w:r>
    </w:p>
    <w:p w14:paraId="4A4E0A20"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 Передній сходовий м'яз. Дія: при укріпленому хребетному стовпі тягне I ребро вгору; при укріпленій грудній клітці при односторонньому скороченні нахиляє шийний відділ хребта у свій бік, а при двосторонньому - нахиляє його вперед;</w:t>
      </w:r>
    </w:p>
    <w:p w14:paraId="2EE75A6C"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 Середній сходовий м'яз. Дія: при укріпленому хребетному стовпі піднімає ребро; при укріпленій грудній клітці нахиляє шийний відділ хребетного стовпа вперед;</w:t>
      </w:r>
    </w:p>
    <w:p w14:paraId="7C84B12E" w14:textId="415B4269"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 Задні</w:t>
      </w:r>
      <w:r w:rsidR="0040447B">
        <w:rPr>
          <w:rFonts w:cs="Times New Roman"/>
          <w:szCs w:val="28"/>
          <w:lang w:val="uk-UA"/>
        </w:rPr>
        <w:t>й</w:t>
      </w:r>
      <w:r w:rsidRPr="00D56DAA">
        <w:rPr>
          <w:rFonts w:cs="Times New Roman"/>
          <w:szCs w:val="28"/>
          <w:lang w:val="uk-UA"/>
        </w:rPr>
        <w:t xml:space="preserve"> сходовий м'яз. Дія: при укріпленому хребетному стовпі піднімає ІІ ребро; при укріпленій грудній клітці двостороннє скорочення м'яза нахиляє шийний відділ хребетного стовпа вперед.</w:t>
      </w:r>
    </w:p>
    <w:p w14:paraId="098E2AA6"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б) передхребцева група:</w:t>
      </w:r>
    </w:p>
    <w:p w14:paraId="2E06DC60"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 Довгий м'яз голови. Дія: нахиляє голову та шийний відділ хребетного стовпа вперед;</w:t>
      </w:r>
    </w:p>
    <w:p w14:paraId="58411FF2"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 Довгий м'яз шиї. М'язові пучки у ній мають різну довжину, у ній розрізняють 3 частини: медіально-вертикальна частина, верхня коса частина, нижня коса частина. Дія: нахиляє шийний відділ хребетного стовпа вперед та у свій бік;</w:t>
      </w:r>
    </w:p>
    <w:p w14:paraId="55737548"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 Передній прямий м'яз голови. Дія: нахиляє голову у свій бік, при двосторонньому скороченні нахиляє голову вперед;</w:t>
      </w:r>
    </w:p>
    <w:p w14:paraId="49673A59"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 Бічний прямий м'яз голови. Дія: нахиляє голову на свій бік, при двосторонньому скороченні нахиляє голову вперед.</w:t>
      </w:r>
    </w:p>
    <w:p w14:paraId="18365774"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Шийні нерви (С</w:t>
      </w:r>
      <w:r w:rsidRPr="0040447B">
        <w:rPr>
          <w:rFonts w:cs="Times New Roman"/>
          <w:szCs w:val="28"/>
          <w:vertAlign w:val="subscript"/>
          <w:lang w:val="uk-UA"/>
        </w:rPr>
        <w:t>1</w:t>
      </w:r>
      <w:r w:rsidRPr="00D56DAA">
        <w:rPr>
          <w:rFonts w:cs="Times New Roman"/>
          <w:szCs w:val="28"/>
          <w:lang w:val="uk-UA"/>
        </w:rPr>
        <w:t>-С</w:t>
      </w:r>
      <w:r w:rsidRPr="0040447B">
        <w:rPr>
          <w:rFonts w:cs="Times New Roman"/>
          <w:szCs w:val="28"/>
          <w:vertAlign w:val="subscript"/>
          <w:lang w:val="uk-UA"/>
        </w:rPr>
        <w:t>8</w:t>
      </w:r>
      <w:r w:rsidRPr="00D56DAA">
        <w:rPr>
          <w:rFonts w:cs="Times New Roman"/>
          <w:szCs w:val="28"/>
          <w:lang w:val="uk-UA"/>
        </w:rPr>
        <w:t>) становлять 8 пар і діляться на спинні (дорсальні) і черевні (вентральні) гілки шийних нервів.</w:t>
      </w:r>
    </w:p>
    <w:p w14:paraId="77C5BEED"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Серед шийних спинних нервів виділяють гілки першого, другого та третього шийних нервів.</w:t>
      </w:r>
    </w:p>
    <w:p w14:paraId="783A765E"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1. Спинна гілка першого шийного нерва, або потиличний нерв (С</w:t>
      </w:r>
      <w:r w:rsidRPr="0040447B">
        <w:rPr>
          <w:rFonts w:cs="Times New Roman"/>
          <w:szCs w:val="28"/>
          <w:vertAlign w:val="subscript"/>
          <w:lang w:val="uk-UA"/>
        </w:rPr>
        <w:t>1</w:t>
      </w:r>
      <w:r w:rsidRPr="00D56DAA">
        <w:rPr>
          <w:rFonts w:cs="Times New Roman"/>
          <w:szCs w:val="28"/>
          <w:lang w:val="uk-UA"/>
        </w:rPr>
        <w:t>), проходить між потиличною кісткою та першим шийним хребцем, залягаючи під хребетною артерією в борозні хребетної артерії атланта;</w:t>
      </w:r>
    </w:p>
    <w:p w14:paraId="75DBE01E" w14:textId="23890BE6"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lastRenderedPageBreak/>
        <w:t>2. Спинна гілка другого шийного нерва найбільша, проходить спочатку між I і II шийними хребцями, потім ділиться на ряд коротких і одну довгу гілку;</w:t>
      </w:r>
    </w:p>
    <w:p w14:paraId="0F31D55D"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3. Спинна гілка третього шийного нерва (С</w:t>
      </w:r>
      <w:r w:rsidRPr="0040447B">
        <w:rPr>
          <w:rFonts w:cs="Times New Roman"/>
          <w:szCs w:val="28"/>
          <w:vertAlign w:val="subscript"/>
          <w:lang w:val="uk-UA"/>
        </w:rPr>
        <w:t>3</w:t>
      </w:r>
      <w:r w:rsidRPr="00D56DAA">
        <w:rPr>
          <w:rFonts w:cs="Times New Roman"/>
          <w:szCs w:val="28"/>
          <w:lang w:val="uk-UA"/>
        </w:rPr>
        <w:t>) або третій потиличний нерв, непостійна та розгалужується у шкірі потиличної області.</w:t>
      </w:r>
    </w:p>
    <w:p w14:paraId="05D30B02"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Черевні гілки шийних нервів з'єднуються між собою за допомогою петель у шийне та плечове сплетення.</w:t>
      </w:r>
    </w:p>
    <w:p w14:paraId="0C5A0460"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Шийне сплетення утворюється черевними гілками чотирьох верхніх шийних спинномозкових нервів (С</w:t>
      </w:r>
      <w:r w:rsidRPr="0040447B">
        <w:rPr>
          <w:rFonts w:cs="Times New Roman"/>
          <w:szCs w:val="28"/>
          <w:vertAlign w:val="subscript"/>
          <w:lang w:val="uk-UA"/>
        </w:rPr>
        <w:t>1</w:t>
      </w:r>
      <w:r w:rsidRPr="00D56DAA">
        <w:rPr>
          <w:rFonts w:cs="Times New Roman"/>
          <w:szCs w:val="28"/>
          <w:lang w:val="uk-UA"/>
        </w:rPr>
        <w:t>-С</w:t>
      </w:r>
      <w:r w:rsidRPr="0040447B">
        <w:rPr>
          <w:rFonts w:cs="Times New Roman"/>
          <w:szCs w:val="28"/>
          <w:vertAlign w:val="subscript"/>
          <w:lang w:val="uk-UA"/>
        </w:rPr>
        <w:t>4</w:t>
      </w:r>
      <w:r w:rsidRPr="00D56DAA">
        <w:rPr>
          <w:rFonts w:cs="Times New Roman"/>
          <w:szCs w:val="28"/>
          <w:lang w:val="uk-UA"/>
        </w:rPr>
        <w:t>).</w:t>
      </w:r>
    </w:p>
    <w:p w14:paraId="746696A3" w14:textId="23448DD0"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Плечове сплетення утворюється з'єднанням черевних гілок п'ятого, шостого, сьомого та восьмого спинномозкових нервів (С</w:t>
      </w:r>
      <w:r w:rsidRPr="0040447B">
        <w:rPr>
          <w:rFonts w:cs="Times New Roman"/>
          <w:szCs w:val="28"/>
          <w:vertAlign w:val="subscript"/>
          <w:lang w:val="uk-UA"/>
        </w:rPr>
        <w:t>5</w:t>
      </w:r>
      <w:r w:rsidRPr="00D56DAA">
        <w:rPr>
          <w:rFonts w:cs="Times New Roman"/>
          <w:szCs w:val="28"/>
          <w:lang w:val="uk-UA"/>
        </w:rPr>
        <w:t>-С</w:t>
      </w:r>
      <w:r w:rsidRPr="0040447B">
        <w:rPr>
          <w:rFonts w:cs="Times New Roman"/>
          <w:szCs w:val="28"/>
          <w:vertAlign w:val="subscript"/>
          <w:lang w:val="uk-UA"/>
        </w:rPr>
        <w:t>8</w:t>
      </w:r>
      <w:r w:rsidRPr="00D56DAA">
        <w:rPr>
          <w:rFonts w:cs="Times New Roman"/>
          <w:szCs w:val="28"/>
          <w:lang w:val="uk-UA"/>
        </w:rPr>
        <w:t>), які виходять з міжхребцевих отворів на рівні від IV шийного до I (II) грудного хребця.</w:t>
      </w:r>
    </w:p>
    <w:p w14:paraId="1EADDB29"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Сегменти шийного відділу хребта представлені:</w:t>
      </w:r>
    </w:p>
    <w:p w14:paraId="0EBD75C3"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Сегмент С</w:t>
      </w:r>
      <w:r w:rsidRPr="0040447B">
        <w:rPr>
          <w:rFonts w:cs="Times New Roman"/>
          <w:szCs w:val="28"/>
          <w:vertAlign w:val="subscript"/>
          <w:lang w:val="uk-UA"/>
        </w:rPr>
        <w:t>1</w:t>
      </w:r>
      <w:r w:rsidRPr="00D56DAA">
        <w:rPr>
          <w:rFonts w:cs="Times New Roman"/>
          <w:szCs w:val="28"/>
          <w:lang w:val="uk-UA"/>
        </w:rPr>
        <w:t>.</w:t>
      </w:r>
    </w:p>
    <w:p w14:paraId="155B605B"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На рівні краніовертебрального рухового сегмента виходить з хребта C</w:t>
      </w:r>
      <w:r w:rsidRPr="0040447B">
        <w:rPr>
          <w:rFonts w:cs="Times New Roman"/>
          <w:szCs w:val="28"/>
          <w:vertAlign w:val="subscript"/>
          <w:lang w:val="uk-UA"/>
        </w:rPr>
        <w:t>1</w:t>
      </w:r>
      <w:r w:rsidRPr="00D56DAA">
        <w:rPr>
          <w:rFonts w:cs="Times New Roman"/>
          <w:szCs w:val="28"/>
          <w:lang w:val="uk-UA"/>
        </w:rPr>
        <w:t xml:space="preserve"> нервовий корінець, з якого відходять зоровий, окоруховий, лицьовий та слуховий нерви. Сегмент окципіто-C</w:t>
      </w:r>
      <w:r w:rsidRPr="0040447B">
        <w:rPr>
          <w:rFonts w:cs="Times New Roman"/>
          <w:szCs w:val="28"/>
          <w:vertAlign w:val="subscript"/>
          <w:lang w:val="uk-UA"/>
        </w:rPr>
        <w:t>1</w:t>
      </w:r>
      <w:r w:rsidRPr="00D56DAA">
        <w:rPr>
          <w:rFonts w:cs="Times New Roman"/>
          <w:szCs w:val="28"/>
          <w:lang w:val="uk-UA"/>
        </w:rPr>
        <w:t xml:space="preserve"> відповідає за згинання-розгинання на 25 градусів, бічні нахили на 5 градусів, ротаційні рухи на 5 градусів у верхньому відділі шиї.</w:t>
      </w:r>
    </w:p>
    <w:p w14:paraId="6D8C4478"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Сегмент C</w:t>
      </w:r>
      <w:r w:rsidRPr="0040447B">
        <w:rPr>
          <w:rFonts w:cs="Times New Roman"/>
          <w:szCs w:val="28"/>
          <w:vertAlign w:val="subscript"/>
          <w:lang w:val="uk-UA"/>
        </w:rPr>
        <w:t>1</w:t>
      </w:r>
      <w:r w:rsidRPr="00D56DAA">
        <w:rPr>
          <w:rFonts w:cs="Times New Roman"/>
          <w:szCs w:val="28"/>
          <w:lang w:val="uk-UA"/>
        </w:rPr>
        <w:t xml:space="preserve"> C</w:t>
      </w:r>
      <w:r w:rsidRPr="0040447B">
        <w:rPr>
          <w:rFonts w:cs="Times New Roman"/>
          <w:szCs w:val="28"/>
          <w:vertAlign w:val="subscript"/>
          <w:lang w:val="uk-UA"/>
        </w:rPr>
        <w:t>2</w:t>
      </w:r>
      <w:r w:rsidRPr="00D56DAA">
        <w:rPr>
          <w:rFonts w:cs="Times New Roman"/>
          <w:szCs w:val="28"/>
          <w:lang w:val="uk-UA"/>
        </w:rPr>
        <w:t>.</w:t>
      </w:r>
    </w:p>
    <w:p w14:paraId="392B9F63" w14:textId="380D4389"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Сегмент C</w:t>
      </w:r>
      <w:r w:rsidRPr="0040447B">
        <w:rPr>
          <w:rFonts w:cs="Times New Roman"/>
          <w:szCs w:val="28"/>
          <w:vertAlign w:val="subscript"/>
          <w:lang w:val="uk-UA"/>
        </w:rPr>
        <w:t>1</w:t>
      </w:r>
      <w:r w:rsidRPr="00D56DAA">
        <w:rPr>
          <w:rFonts w:cs="Times New Roman"/>
          <w:szCs w:val="28"/>
          <w:lang w:val="uk-UA"/>
        </w:rPr>
        <w:t xml:space="preserve"> C</w:t>
      </w:r>
      <w:r w:rsidRPr="0040447B">
        <w:rPr>
          <w:rFonts w:cs="Times New Roman"/>
          <w:szCs w:val="28"/>
          <w:vertAlign w:val="subscript"/>
          <w:lang w:val="uk-UA"/>
        </w:rPr>
        <w:t>2</w:t>
      </w:r>
      <w:r w:rsidRPr="00D56DAA">
        <w:rPr>
          <w:rFonts w:cs="Times New Roman"/>
          <w:szCs w:val="28"/>
          <w:lang w:val="uk-UA"/>
        </w:rPr>
        <w:t xml:space="preserve"> не містить міжхребцевого диска через особливу будову шийних хребців C</w:t>
      </w:r>
      <w:r w:rsidRPr="00B26D6C">
        <w:rPr>
          <w:rFonts w:cs="Times New Roman"/>
          <w:szCs w:val="28"/>
          <w:vertAlign w:val="subscript"/>
          <w:lang w:val="uk-UA"/>
        </w:rPr>
        <w:t>1</w:t>
      </w:r>
      <w:r w:rsidRPr="00D56DAA">
        <w:rPr>
          <w:rFonts w:cs="Times New Roman"/>
          <w:szCs w:val="28"/>
          <w:lang w:val="uk-UA"/>
        </w:rPr>
        <w:t xml:space="preserve"> і C</w:t>
      </w:r>
      <w:r w:rsidRPr="00B26D6C">
        <w:rPr>
          <w:rFonts w:cs="Times New Roman"/>
          <w:szCs w:val="28"/>
          <w:vertAlign w:val="subscript"/>
          <w:lang w:val="uk-UA"/>
        </w:rPr>
        <w:t>2</w:t>
      </w:r>
      <w:r w:rsidRPr="00D56DAA">
        <w:rPr>
          <w:rFonts w:cs="Times New Roman"/>
          <w:szCs w:val="28"/>
          <w:lang w:val="uk-UA"/>
        </w:rPr>
        <w:t xml:space="preserve">. Даний сегмент відповідає за обертальні рухи хребта у верхньому відділі. </w:t>
      </w:r>
      <w:r w:rsidR="00B26D6C">
        <w:rPr>
          <w:rFonts w:cs="Times New Roman"/>
          <w:szCs w:val="28"/>
          <w:lang w:val="uk-UA"/>
        </w:rPr>
        <w:t>Ураження</w:t>
      </w:r>
      <w:r w:rsidRPr="00D56DAA">
        <w:rPr>
          <w:rFonts w:cs="Times New Roman"/>
          <w:szCs w:val="28"/>
          <w:lang w:val="uk-UA"/>
        </w:rPr>
        <w:t xml:space="preserve"> С</w:t>
      </w:r>
      <w:r w:rsidRPr="00B26D6C">
        <w:rPr>
          <w:rFonts w:cs="Times New Roman"/>
          <w:szCs w:val="28"/>
          <w:vertAlign w:val="subscript"/>
          <w:lang w:val="uk-UA"/>
        </w:rPr>
        <w:t>2</w:t>
      </w:r>
      <w:r w:rsidRPr="00D56DAA">
        <w:rPr>
          <w:rFonts w:cs="Times New Roman"/>
          <w:szCs w:val="28"/>
          <w:lang w:val="uk-UA"/>
        </w:rPr>
        <w:t xml:space="preserve"> нервового корінця буває рідко і проявляється болем та порушенням чутливості в потилично-тім'яній ділянці, гіпотрофією під'язичних м'язів та порушенням мови та нюху.</w:t>
      </w:r>
    </w:p>
    <w:p w14:paraId="598E731A"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Сегмент C</w:t>
      </w:r>
      <w:r w:rsidRPr="00B26D6C">
        <w:rPr>
          <w:rFonts w:cs="Times New Roman"/>
          <w:szCs w:val="28"/>
          <w:vertAlign w:val="subscript"/>
          <w:lang w:val="uk-UA"/>
        </w:rPr>
        <w:t>2</w:t>
      </w:r>
      <w:r w:rsidRPr="00D56DAA">
        <w:rPr>
          <w:rFonts w:cs="Times New Roman"/>
          <w:szCs w:val="28"/>
          <w:lang w:val="uk-UA"/>
        </w:rPr>
        <w:t xml:space="preserve"> C</w:t>
      </w:r>
      <w:r w:rsidRPr="00B26D6C">
        <w:rPr>
          <w:rFonts w:cs="Times New Roman"/>
          <w:szCs w:val="28"/>
          <w:vertAlign w:val="subscript"/>
          <w:lang w:val="uk-UA"/>
        </w:rPr>
        <w:t>3</w:t>
      </w:r>
      <w:r w:rsidRPr="00D56DAA">
        <w:rPr>
          <w:rFonts w:cs="Times New Roman"/>
          <w:szCs w:val="28"/>
          <w:lang w:val="uk-UA"/>
        </w:rPr>
        <w:t>.</w:t>
      </w:r>
    </w:p>
    <w:p w14:paraId="48E299FE" w14:textId="143182B3"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Міжхребцевий диск сегмента C</w:t>
      </w:r>
      <w:r w:rsidRPr="00741C62">
        <w:rPr>
          <w:rFonts w:cs="Times New Roman"/>
          <w:szCs w:val="28"/>
          <w:vertAlign w:val="subscript"/>
          <w:lang w:val="uk-UA"/>
        </w:rPr>
        <w:t>2</w:t>
      </w:r>
      <w:r w:rsidRPr="00D56DAA">
        <w:rPr>
          <w:rFonts w:cs="Times New Roman"/>
          <w:szCs w:val="28"/>
          <w:lang w:val="uk-UA"/>
        </w:rPr>
        <w:t xml:space="preserve"> C</w:t>
      </w:r>
      <w:r w:rsidRPr="00741C62">
        <w:rPr>
          <w:rFonts w:cs="Times New Roman"/>
          <w:szCs w:val="28"/>
          <w:vertAlign w:val="subscript"/>
          <w:lang w:val="uk-UA"/>
        </w:rPr>
        <w:t>3</w:t>
      </w:r>
      <w:r w:rsidRPr="00D56DAA">
        <w:rPr>
          <w:rFonts w:cs="Times New Roman"/>
          <w:szCs w:val="28"/>
          <w:lang w:val="uk-UA"/>
        </w:rPr>
        <w:t xml:space="preserve"> піддається дистрофічним процесам рідко. Виходить цьому рівні зі спинного мозку нервовий корінець С</w:t>
      </w:r>
      <w:r w:rsidRPr="000E48E3">
        <w:rPr>
          <w:rFonts w:cs="Times New Roman"/>
          <w:szCs w:val="28"/>
          <w:vertAlign w:val="subscript"/>
          <w:lang w:val="uk-UA"/>
        </w:rPr>
        <w:t>3</w:t>
      </w:r>
      <w:r w:rsidRPr="00D56DAA">
        <w:rPr>
          <w:rFonts w:cs="Times New Roman"/>
          <w:szCs w:val="28"/>
          <w:lang w:val="uk-UA"/>
        </w:rPr>
        <w:t>. Остеохондроз диска сегмента C</w:t>
      </w:r>
      <w:r w:rsidRPr="000E48E3">
        <w:rPr>
          <w:rFonts w:cs="Times New Roman"/>
          <w:szCs w:val="28"/>
          <w:vertAlign w:val="subscript"/>
          <w:lang w:val="uk-UA"/>
        </w:rPr>
        <w:t>2</w:t>
      </w:r>
      <w:r w:rsidRPr="00D56DAA">
        <w:rPr>
          <w:rFonts w:cs="Times New Roman"/>
          <w:szCs w:val="28"/>
          <w:lang w:val="uk-UA"/>
        </w:rPr>
        <w:t xml:space="preserve"> C</w:t>
      </w:r>
      <w:r w:rsidRPr="000E48E3">
        <w:rPr>
          <w:rFonts w:cs="Times New Roman"/>
          <w:szCs w:val="28"/>
          <w:vertAlign w:val="subscript"/>
          <w:lang w:val="uk-UA"/>
        </w:rPr>
        <w:t>3</w:t>
      </w:r>
      <w:r w:rsidRPr="00D56DAA">
        <w:rPr>
          <w:rFonts w:cs="Times New Roman"/>
          <w:szCs w:val="28"/>
          <w:lang w:val="uk-UA"/>
        </w:rPr>
        <w:t xml:space="preserve"> зустрічається нечасто, проте призводить до ураження С</w:t>
      </w:r>
      <w:r w:rsidRPr="000E48E3">
        <w:rPr>
          <w:rFonts w:cs="Times New Roman"/>
          <w:szCs w:val="28"/>
          <w:vertAlign w:val="subscript"/>
          <w:lang w:val="uk-UA"/>
        </w:rPr>
        <w:t>3</w:t>
      </w:r>
      <w:r w:rsidRPr="00D56DAA">
        <w:rPr>
          <w:rFonts w:cs="Times New Roman"/>
          <w:szCs w:val="28"/>
          <w:lang w:val="uk-UA"/>
        </w:rPr>
        <w:t xml:space="preserve"> нервового закінчення: пацієнти скаржаться на біль та зниження чутливості в тій половині шиї, де локалізовано утиск, порушення чутливості </w:t>
      </w:r>
      <w:r w:rsidRPr="00D56DAA">
        <w:rPr>
          <w:rFonts w:cs="Times New Roman"/>
          <w:szCs w:val="28"/>
          <w:lang w:val="uk-UA"/>
        </w:rPr>
        <w:lastRenderedPageBreak/>
        <w:t>язика та зниження рухової активності під'язикових м'язів і, як наслідок, страждає мова та спостерігається безконтрольне керування мовою. Пацієнти зі стисненням нервового корінця С</w:t>
      </w:r>
      <w:r w:rsidRPr="000E48E3">
        <w:rPr>
          <w:rFonts w:cs="Times New Roman"/>
          <w:szCs w:val="28"/>
          <w:vertAlign w:val="subscript"/>
          <w:lang w:val="uk-UA"/>
        </w:rPr>
        <w:t>3</w:t>
      </w:r>
      <w:r w:rsidRPr="00D56DAA">
        <w:rPr>
          <w:rFonts w:cs="Times New Roman"/>
          <w:szCs w:val="28"/>
          <w:lang w:val="uk-UA"/>
        </w:rPr>
        <w:t xml:space="preserve"> скаржаться на почуття </w:t>
      </w:r>
      <w:r w:rsidR="000E48E3">
        <w:rPr>
          <w:rFonts w:cs="Times New Roman"/>
          <w:szCs w:val="28"/>
          <w:lang w:val="uk-UA"/>
        </w:rPr>
        <w:t>«</w:t>
      </w:r>
      <w:r w:rsidRPr="00D56DAA">
        <w:rPr>
          <w:rFonts w:cs="Times New Roman"/>
          <w:szCs w:val="28"/>
          <w:lang w:val="uk-UA"/>
        </w:rPr>
        <w:t>первиніння</w:t>
      </w:r>
      <w:r w:rsidR="000E48E3">
        <w:rPr>
          <w:rFonts w:cs="Times New Roman"/>
          <w:szCs w:val="28"/>
          <w:lang w:val="uk-UA"/>
        </w:rPr>
        <w:t>»</w:t>
      </w:r>
      <w:r w:rsidRPr="00D56DAA">
        <w:rPr>
          <w:rFonts w:cs="Times New Roman"/>
          <w:szCs w:val="28"/>
          <w:lang w:val="uk-UA"/>
        </w:rPr>
        <w:t xml:space="preserve"> або </w:t>
      </w:r>
      <w:r w:rsidR="000E48E3">
        <w:rPr>
          <w:rFonts w:cs="Times New Roman"/>
          <w:szCs w:val="28"/>
          <w:lang w:val="uk-UA"/>
        </w:rPr>
        <w:t>«</w:t>
      </w:r>
      <w:r w:rsidRPr="00D56DAA">
        <w:rPr>
          <w:rFonts w:cs="Times New Roman"/>
          <w:szCs w:val="28"/>
          <w:lang w:val="uk-UA"/>
        </w:rPr>
        <w:t>грудка в горлі</w:t>
      </w:r>
      <w:r w:rsidR="000E48E3">
        <w:rPr>
          <w:rFonts w:cs="Times New Roman"/>
          <w:szCs w:val="28"/>
          <w:lang w:val="uk-UA"/>
        </w:rPr>
        <w:t>»</w:t>
      </w:r>
      <w:r w:rsidRPr="00D56DAA">
        <w:rPr>
          <w:rFonts w:cs="Times New Roman"/>
          <w:szCs w:val="28"/>
          <w:lang w:val="uk-UA"/>
        </w:rPr>
        <w:t>, запальні захворювання гортані та горла.</w:t>
      </w:r>
    </w:p>
    <w:p w14:paraId="383A6E2E"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Сегмент C</w:t>
      </w:r>
      <w:r w:rsidRPr="000E48E3">
        <w:rPr>
          <w:rFonts w:cs="Times New Roman"/>
          <w:szCs w:val="28"/>
          <w:vertAlign w:val="subscript"/>
          <w:lang w:val="uk-UA"/>
        </w:rPr>
        <w:t>3</w:t>
      </w:r>
      <w:r w:rsidRPr="00D56DAA">
        <w:rPr>
          <w:rFonts w:cs="Times New Roman"/>
          <w:szCs w:val="28"/>
          <w:lang w:val="uk-UA"/>
        </w:rPr>
        <w:t xml:space="preserve"> C</w:t>
      </w:r>
      <w:r w:rsidRPr="000E48E3">
        <w:rPr>
          <w:rFonts w:cs="Times New Roman"/>
          <w:szCs w:val="28"/>
          <w:vertAlign w:val="subscript"/>
          <w:lang w:val="uk-UA"/>
        </w:rPr>
        <w:t>4</w:t>
      </w:r>
      <w:r w:rsidRPr="00D56DAA">
        <w:rPr>
          <w:rFonts w:cs="Times New Roman"/>
          <w:szCs w:val="28"/>
          <w:lang w:val="uk-UA"/>
        </w:rPr>
        <w:t>.</w:t>
      </w:r>
    </w:p>
    <w:p w14:paraId="34A1AA70" w14:textId="726BA9F1"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Міжхребцевий диск сегмента C</w:t>
      </w:r>
      <w:r w:rsidRPr="000E48E3">
        <w:rPr>
          <w:rFonts w:cs="Times New Roman"/>
          <w:szCs w:val="28"/>
          <w:vertAlign w:val="subscript"/>
          <w:lang w:val="uk-UA"/>
        </w:rPr>
        <w:t>3</w:t>
      </w:r>
      <w:r w:rsidRPr="00D56DAA">
        <w:rPr>
          <w:rFonts w:cs="Times New Roman"/>
          <w:szCs w:val="28"/>
          <w:lang w:val="uk-UA"/>
        </w:rPr>
        <w:t xml:space="preserve"> C</w:t>
      </w:r>
      <w:r w:rsidRPr="000E48E3">
        <w:rPr>
          <w:rFonts w:cs="Times New Roman"/>
          <w:szCs w:val="28"/>
          <w:vertAlign w:val="subscript"/>
          <w:lang w:val="uk-UA"/>
        </w:rPr>
        <w:t>4</w:t>
      </w:r>
      <w:r w:rsidRPr="00D56DAA">
        <w:rPr>
          <w:rFonts w:cs="Times New Roman"/>
          <w:szCs w:val="28"/>
          <w:lang w:val="uk-UA"/>
        </w:rPr>
        <w:t xml:space="preserve"> уражається нечасто. Защемлення С</w:t>
      </w:r>
      <w:r w:rsidRPr="000E48E3">
        <w:rPr>
          <w:rFonts w:cs="Times New Roman"/>
          <w:szCs w:val="28"/>
          <w:vertAlign w:val="subscript"/>
          <w:lang w:val="uk-UA"/>
        </w:rPr>
        <w:t>4</w:t>
      </w:r>
      <w:r w:rsidRPr="00D56DAA">
        <w:rPr>
          <w:rFonts w:cs="Times New Roman"/>
          <w:szCs w:val="28"/>
          <w:lang w:val="uk-UA"/>
        </w:rPr>
        <w:t xml:space="preserve"> нервового корінця супроводжується порушенням чутливості в ділянці ключиці та надпліччя, підвищеним тонусом м'язів голови та шиї (</w:t>
      </w:r>
      <w:r w:rsidR="000E48E3" w:rsidRPr="000E48E3">
        <w:rPr>
          <w:rFonts w:cs="Times New Roman"/>
          <w:szCs w:val="28"/>
          <w:lang w:val="uk-UA"/>
        </w:rPr>
        <w:t xml:space="preserve">трапецевидної, </w:t>
      </w:r>
      <w:r w:rsidR="000E48E3" w:rsidRPr="000E48E3">
        <w:rPr>
          <w:szCs w:val="28"/>
          <w:lang w:val="uk-UA"/>
        </w:rPr>
        <w:t>ремінної</w:t>
      </w:r>
      <w:r w:rsidR="000E48E3" w:rsidRPr="000E48E3">
        <w:rPr>
          <w:rFonts w:cs="Times New Roman"/>
          <w:szCs w:val="28"/>
          <w:lang w:val="uk-UA"/>
        </w:rPr>
        <w:t xml:space="preserve"> і тієї, що піднімає лопатку</w:t>
      </w:r>
      <w:r w:rsidRPr="00D56DAA">
        <w:rPr>
          <w:rFonts w:cs="Times New Roman"/>
          <w:szCs w:val="28"/>
          <w:lang w:val="uk-UA"/>
        </w:rPr>
        <w:t>). Нервовий корінець С</w:t>
      </w:r>
      <w:r w:rsidRPr="000E48E3">
        <w:rPr>
          <w:rFonts w:cs="Times New Roman"/>
          <w:szCs w:val="28"/>
          <w:vertAlign w:val="subscript"/>
          <w:lang w:val="uk-UA"/>
        </w:rPr>
        <w:t>4</w:t>
      </w:r>
      <w:r w:rsidRPr="00D56DAA">
        <w:rPr>
          <w:rFonts w:cs="Times New Roman"/>
          <w:szCs w:val="28"/>
          <w:lang w:val="uk-UA"/>
        </w:rPr>
        <w:t xml:space="preserve">, зокрема, складається з діафрагмального нерва - його </w:t>
      </w:r>
      <w:r w:rsidR="000E48E3">
        <w:rPr>
          <w:rFonts w:cs="Times New Roman"/>
          <w:szCs w:val="28"/>
          <w:lang w:val="uk-UA"/>
        </w:rPr>
        <w:t>ураження</w:t>
      </w:r>
      <w:r w:rsidRPr="00D56DAA">
        <w:rPr>
          <w:rFonts w:cs="Times New Roman"/>
          <w:szCs w:val="28"/>
          <w:lang w:val="uk-UA"/>
        </w:rPr>
        <w:t xml:space="preserve"> призводить до порушення дихальних рухів, гикавці, хворобливим відчуттям у </w:t>
      </w:r>
      <w:r w:rsidR="000E48E3">
        <w:rPr>
          <w:rFonts w:cs="Times New Roman"/>
          <w:szCs w:val="28"/>
          <w:lang w:val="uk-UA"/>
        </w:rPr>
        <w:t>області</w:t>
      </w:r>
      <w:r w:rsidRPr="00D56DAA">
        <w:rPr>
          <w:rFonts w:cs="Times New Roman"/>
          <w:szCs w:val="28"/>
          <w:lang w:val="uk-UA"/>
        </w:rPr>
        <w:t xml:space="preserve"> серця та правого підребер'я.</w:t>
      </w:r>
    </w:p>
    <w:p w14:paraId="3914485B"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Сегмент C</w:t>
      </w:r>
      <w:r w:rsidRPr="000E48E3">
        <w:rPr>
          <w:rFonts w:cs="Times New Roman"/>
          <w:szCs w:val="28"/>
          <w:vertAlign w:val="subscript"/>
          <w:lang w:val="uk-UA"/>
        </w:rPr>
        <w:t>4</w:t>
      </w:r>
      <w:r w:rsidRPr="00D56DAA">
        <w:rPr>
          <w:rFonts w:cs="Times New Roman"/>
          <w:szCs w:val="28"/>
          <w:lang w:val="uk-UA"/>
        </w:rPr>
        <w:t xml:space="preserve"> C</w:t>
      </w:r>
      <w:r w:rsidRPr="000E48E3">
        <w:rPr>
          <w:rFonts w:cs="Times New Roman"/>
          <w:szCs w:val="28"/>
          <w:vertAlign w:val="subscript"/>
          <w:lang w:val="uk-UA"/>
        </w:rPr>
        <w:t>5</w:t>
      </w:r>
      <w:r w:rsidRPr="00D56DAA">
        <w:rPr>
          <w:rFonts w:cs="Times New Roman"/>
          <w:szCs w:val="28"/>
          <w:lang w:val="uk-UA"/>
        </w:rPr>
        <w:t>.</w:t>
      </w:r>
    </w:p>
    <w:p w14:paraId="5A289157"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Міжхребцевий диск сегмента C4 C5 схильний до остеохондрозу рідко. Защемлення нервового корінця С</w:t>
      </w:r>
      <w:r w:rsidRPr="000E48E3">
        <w:rPr>
          <w:rFonts w:cs="Times New Roman"/>
          <w:szCs w:val="28"/>
          <w:vertAlign w:val="subscript"/>
          <w:lang w:val="uk-UA"/>
        </w:rPr>
        <w:t>5</w:t>
      </w:r>
      <w:r w:rsidRPr="00D56DAA">
        <w:rPr>
          <w:rFonts w:cs="Times New Roman"/>
          <w:szCs w:val="28"/>
          <w:lang w:val="uk-UA"/>
        </w:rPr>
        <w:t xml:space="preserve"> призводить до хворобливості в області надпліччя, порушення чутливості зовнішньої поверхні плеча, гіпотрофії дельтовидного м'яза, міозиту та плече-лопаткового періартрозу.</w:t>
      </w:r>
    </w:p>
    <w:p w14:paraId="615C9EFB"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Сегмент C</w:t>
      </w:r>
      <w:r w:rsidRPr="000E48E3">
        <w:rPr>
          <w:rFonts w:cs="Times New Roman"/>
          <w:szCs w:val="28"/>
          <w:vertAlign w:val="subscript"/>
          <w:lang w:val="uk-UA"/>
        </w:rPr>
        <w:t>5</w:t>
      </w:r>
      <w:r w:rsidRPr="00D56DAA">
        <w:rPr>
          <w:rFonts w:cs="Times New Roman"/>
          <w:szCs w:val="28"/>
          <w:lang w:val="uk-UA"/>
        </w:rPr>
        <w:t xml:space="preserve"> C</w:t>
      </w:r>
      <w:r w:rsidRPr="000E48E3">
        <w:rPr>
          <w:rFonts w:cs="Times New Roman"/>
          <w:szCs w:val="28"/>
          <w:vertAlign w:val="subscript"/>
          <w:lang w:val="uk-UA"/>
        </w:rPr>
        <w:t>6</w:t>
      </w:r>
      <w:r w:rsidRPr="00D56DAA">
        <w:rPr>
          <w:rFonts w:cs="Times New Roman"/>
          <w:szCs w:val="28"/>
          <w:lang w:val="uk-UA"/>
        </w:rPr>
        <w:t>.</w:t>
      </w:r>
    </w:p>
    <w:p w14:paraId="394BDDFF"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Міжхребетний диск сегмента С</w:t>
      </w:r>
      <w:r w:rsidRPr="000E48E3">
        <w:rPr>
          <w:rFonts w:cs="Times New Roman"/>
          <w:szCs w:val="28"/>
          <w:vertAlign w:val="subscript"/>
          <w:lang w:val="uk-UA"/>
        </w:rPr>
        <w:t>5</w:t>
      </w:r>
      <w:r w:rsidRPr="00D56DAA">
        <w:rPr>
          <w:rFonts w:cs="Times New Roman"/>
          <w:szCs w:val="28"/>
          <w:lang w:val="uk-UA"/>
        </w:rPr>
        <w:t xml:space="preserve"> С</w:t>
      </w:r>
      <w:r w:rsidRPr="000E48E3">
        <w:rPr>
          <w:rFonts w:cs="Times New Roman"/>
          <w:szCs w:val="28"/>
          <w:vertAlign w:val="subscript"/>
          <w:lang w:val="uk-UA"/>
        </w:rPr>
        <w:t>6</w:t>
      </w:r>
      <w:r w:rsidRPr="00D56DAA">
        <w:rPr>
          <w:rFonts w:cs="Times New Roman"/>
          <w:szCs w:val="28"/>
          <w:lang w:val="uk-UA"/>
        </w:rPr>
        <w:t xml:space="preserve"> дуже часто схильний до дистрофічних змін. Пошкодження виходить на цьому рівні С</w:t>
      </w:r>
      <w:r w:rsidRPr="000E48E3">
        <w:rPr>
          <w:rFonts w:cs="Times New Roman"/>
          <w:szCs w:val="28"/>
          <w:vertAlign w:val="subscript"/>
          <w:lang w:val="uk-UA"/>
        </w:rPr>
        <w:t>6</w:t>
      </w:r>
      <w:r w:rsidRPr="00D56DAA">
        <w:rPr>
          <w:rFonts w:cs="Times New Roman"/>
          <w:szCs w:val="28"/>
          <w:lang w:val="uk-UA"/>
        </w:rPr>
        <w:t xml:space="preserve"> нервового корінця призводить до болю, що поширюється, і порушення чутливості шкіри від шиї вздовж лопатки, передпліччя, зовнішньої поверхні плеча, променевої поверхні передпліччя до великого пальця руки [16].</w:t>
      </w:r>
    </w:p>
    <w:p w14:paraId="2E905F2C"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Сегмент C</w:t>
      </w:r>
      <w:r w:rsidRPr="000E48E3">
        <w:rPr>
          <w:rFonts w:cs="Times New Roman"/>
          <w:szCs w:val="28"/>
          <w:vertAlign w:val="subscript"/>
          <w:lang w:val="uk-UA"/>
        </w:rPr>
        <w:t>6</w:t>
      </w:r>
      <w:r w:rsidRPr="00D56DAA">
        <w:rPr>
          <w:rFonts w:cs="Times New Roman"/>
          <w:szCs w:val="28"/>
          <w:lang w:val="uk-UA"/>
        </w:rPr>
        <w:t xml:space="preserve"> C</w:t>
      </w:r>
      <w:r w:rsidRPr="000E48E3">
        <w:rPr>
          <w:rFonts w:cs="Times New Roman"/>
          <w:szCs w:val="28"/>
          <w:vertAlign w:val="subscript"/>
          <w:lang w:val="uk-UA"/>
        </w:rPr>
        <w:t>7</w:t>
      </w:r>
      <w:r w:rsidRPr="00D56DAA">
        <w:rPr>
          <w:rFonts w:cs="Times New Roman"/>
          <w:szCs w:val="28"/>
          <w:lang w:val="uk-UA"/>
        </w:rPr>
        <w:t>.</w:t>
      </w:r>
    </w:p>
    <w:p w14:paraId="739FE529"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Міжхребцевий диск сегмента С</w:t>
      </w:r>
      <w:r w:rsidRPr="000E48E3">
        <w:rPr>
          <w:rFonts w:cs="Times New Roman"/>
          <w:szCs w:val="28"/>
          <w:vertAlign w:val="subscript"/>
          <w:lang w:val="uk-UA"/>
        </w:rPr>
        <w:t>6</w:t>
      </w:r>
      <w:r w:rsidRPr="00D56DAA">
        <w:rPr>
          <w:rFonts w:cs="Times New Roman"/>
          <w:szCs w:val="28"/>
          <w:lang w:val="uk-UA"/>
        </w:rPr>
        <w:t xml:space="preserve"> С</w:t>
      </w:r>
      <w:r w:rsidRPr="000E48E3">
        <w:rPr>
          <w:rFonts w:cs="Times New Roman"/>
          <w:szCs w:val="28"/>
          <w:vertAlign w:val="subscript"/>
          <w:lang w:val="uk-UA"/>
        </w:rPr>
        <w:t>7</w:t>
      </w:r>
      <w:r w:rsidRPr="00D56DAA">
        <w:rPr>
          <w:rFonts w:cs="Times New Roman"/>
          <w:szCs w:val="28"/>
          <w:lang w:val="uk-UA"/>
        </w:rPr>
        <w:t xml:space="preserve"> уражається часто і супроводжується зменшенням висоти диска та протрузією кільця фіброзного за межі тіл хребців. Поразка нервового корінця С</w:t>
      </w:r>
      <w:r w:rsidRPr="000E48E3">
        <w:rPr>
          <w:rFonts w:cs="Times New Roman"/>
          <w:szCs w:val="28"/>
          <w:vertAlign w:val="subscript"/>
          <w:lang w:val="uk-UA"/>
        </w:rPr>
        <w:t>7</w:t>
      </w:r>
      <w:r w:rsidRPr="00D56DAA">
        <w:rPr>
          <w:rFonts w:cs="Times New Roman"/>
          <w:szCs w:val="28"/>
          <w:lang w:val="uk-UA"/>
        </w:rPr>
        <w:t xml:space="preserve"> супроводжується болем та порушенням чутливості шкіри від шиї вздовж лопатки, передпліччя, задньої поверхні плеча, дорзальної поверхні передпліччя до тилу кисті. До складу нервового корінця С</w:t>
      </w:r>
      <w:r w:rsidRPr="000E48E3">
        <w:rPr>
          <w:rFonts w:cs="Times New Roman"/>
          <w:szCs w:val="28"/>
          <w:vertAlign w:val="subscript"/>
          <w:lang w:val="uk-UA"/>
        </w:rPr>
        <w:t>7</w:t>
      </w:r>
      <w:r w:rsidRPr="00D56DAA">
        <w:rPr>
          <w:rFonts w:cs="Times New Roman"/>
          <w:szCs w:val="28"/>
          <w:lang w:val="uk-UA"/>
        </w:rPr>
        <w:t xml:space="preserve"> </w:t>
      </w:r>
      <w:r w:rsidRPr="00D56DAA">
        <w:rPr>
          <w:rFonts w:cs="Times New Roman"/>
          <w:szCs w:val="28"/>
          <w:lang w:val="uk-UA"/>
        </w:rPr>
        <w:lastRenderedPageBreak/>
        <w:t>входять закінчення, що іннервують триголовий м'яз. Усунення (нестабільність) сегмента С</w:t>
      </w:r>
      <w:r w:rsidRPr="000E48E3">
        <w:rPr>
          <w:rFonts w:cs="Times New Roman"/>
          <w:szCs w:val="28"/>
          <w:vertAlign w:val="subscript"/>
          <w:lang w:val="uk-UA"/>
        </w:rPr>
        <w:t>6</w:t>
      </w:r>
      <w:r w:rsidRPr="00D56DAA">
        <w:rPr>
          <w:rFonts w:cs="Times New Roman"/>
          <w:szCs w:val="28"/>
          <w:lang w:val="uk-UA"/>
        </w:rPr>
        <w:t xml:space="preserve"> С</w:t>
      </w:r>
      <w:r w:rsidRPr="000E48E3">
        <w:rPr>
          <w:rFonts w:cs="Times New Roman"/>
          <w:szCs w:val="28"/>
          <w:vertAlign w:val="subscript"/>
          <w:lang w:val="uk-UA"/>
        </w:rPr>
        <w:t>7</w:t>
      </w:r>
      <w:r w:rsidRPr="00D56DAA">
        <w:rPr>
          <w:rFonts w:cs="Times New Roman"/>
          <w:szCs w:val="28"/>
          <w:lang w:val="uk-UA"/>
        </w:rPr>
        <w:t xml:space="preserve"> призводить до порушення функції щитовидної залози.</w:t>
      </w:r>
    </w:p>
    <w:p w14:paraId="58274F5A" w14:textId="77777777" w:rsidR="00D56DAA" w:rsidRPr="00D56DAA" w:rsidRDefault="00D56DAA" w:rsidP="00D56DAA">
      <w:pPr>
        <w:spacing w:after="0" w:line="360" w:lineRule="auto"/>
        <w:ind w:firstLine="709"/>
        <w:jc w:val="both"/>
        <w:rPr>
          <w:rFonts w:cs="Times New Roman"/>
          <w:szCs w:val="28"/>
          <w:lang w:val="uk-UA"/>
        </w:rPr>
      </w:pPr>
      <w:r w:rsidRPr="00D56DAA">
        <w:rPr>
          <w:rFonts w:cs="Times New Roman"/>
          <w:szCs w:val="28"/>
          <w:lang w:val="uk-UA"/>
        </w:rPr>
        <w:t>Сегмент С</w:t>
      </w:r>
      <w:r w:rsidRPr="000E48E3">
        <w:rPr>
          <w:rFonts w:cs="Times New Roman"/>
          <w:szCs w:val="28"/>
          <w:vertAlign w:val="subscript"/>
          <w:lang w:val="uk-UA"/>
        </w:rPr>
        <w:t>7</w:t>
      </w:r>
      <w:r w:rsidRPr="00D56DAA">
        <w:rPr>
          <w:rFonts w:cs="Times New Roman"/>
          <w:szCs w:val="28"/>
          <w:lang w:val="uk-UA"/>
        </w:rPr>
        <w:t xml:space="preserve"> Т</w:t>
      </w:r>
      <w:r w:rsidRPr="000E48E3">
        <w:rPr>
          <w:rFonts w:cs="Times New Roman"/>
          <w:szCs w:val="28"/>
          <w:vertAlign w:val="subscript"/>
          <w:lang w:val="uk-UA"/>
        </w:rPr>
        <w:t>1</w:t>
      </w:r>
      <w:r w:rsidRPr="00D56DAA">
        <w:rPr>
          <w:rFonts w:cs="Times New Roman"/>
          <w:szCs w:val="28"/>
          <w:lang w:val="uk-UA"/>
        </w:rPr>
        <w:t>.</w:t>
      </w:r>
    </w:p>
    <w:p w14:paraId="5DA1C1C9" w14:textId="384E1A15" w:rsidR="00DB07CC" w:rsidRPr="00B16623" w:rsidRDefault="00D56DAA" w:rsidP="00D56DAA">
      <w:pPr>
        <w:spacing w:after="0" w:line="360" w:lineRule="auto"/>
        <w:ind w:firstLine="709"/>
        <w:jc w:val="both"/>
        <w:rPr>
          <w:lang w:val="uk-UA"/>
        </w:rPr>
      </w:pPr>
      <w:r w:rsidRPr="00D56DAA">
        <w:rPr>
          <w:rFonts w:cs="Times New Roman"/>
          <w:szCs w:val="28"/>
          <w:lang w:val="uk-UA"/>
        </w:rPr>
        <w:t>Міжхребцевий диск сегмента С</w:t>
      </w:r>
      <w:r w:rsidRPr="000E48E3">
        <w:rPr>
          <w:rFonts w:cs="Times New Roman"/>
          <w:szCs w:val="28"/>
          <w:vertAlign w:val="subscript"/>
          <w:lang w:val="uk-UA"/>
        </w:rPr>
        <w:t>7</w:t>
      </w:r>
      <w:r w:rsidRPr="00D56DAA">
        <w:rPr>
          <w:rFonts w:cs="Times New Roman"/>
          <w:szCs w:val="28"/>
          <w:lang w:val="uk-UA"/>
        </w:rPr>
        <w:t xml:space="preserve"> Т</w:t>
      </w:r>
      <w:r w:rsidRPr="000E48E3">
        <w:rPr>
          <w:rFonts w:cs="Times New Roman"/>
          <w:szCs w:val="28"/>
          <w:vertAlign w:val="subscript"/>
          <w:lang w:val="uk-UA"/>
        </w:rPr>
        <w:t>1</w:t>
      </w:r>
      <w:r w:rsidRPr="00D56DAA">
        <w:rPr>
          <w:rFonts w:cs="Times New Roman"/>
          <w:szCs w:val="28"/>
          <w:lang w:val="uk-UA"/>
        </w:rPr>
        <w:t xml:space="preserve"> – нечаста патологія. нервовий корінець С</w:t>
      </w:r>
      <w:r w:rsidRPr="000E48E3">
        <w:rPr>
          <w:rFonts w:cs="Times New Roman"/>
          <w:szCs w:val="28"/>
          <w:vertAlign w:val="subscript"/>
          <w:lang w:val="uk-UA"/>
        </w:rPr>
        <w:t>8</w:t>
      </w:r>
      <w:r w:rsidRPr="00D56DAA">
        <w:rPr>
          <w:rFonts w:cs="Times New Roman"/>
          <w:szCs w:val="28"/>
          <w:lang w:val="uk-UA"/>
        </w:rPr>
        <w:t>, що виходить на цьому рівні зі спинного мозку, відповідає за чутливість шиї, плеча і іннервацію м'язів підвищення мізинця. Тому при здавленні нервового корінця С</w:t>
      </w:r>
      <w:r w:rsidRPr="000E48E3">
        <w:rPr>
          <w:rFonts w:cs="Times New Roman"/>
          <w:szCs w:val="28"/>
          <w:vertAlign w:val="subscript"/>
          <w:lang w:val="uk-UA"/>
        </w:rPr>
        <w:t>8</w:t>
      </w:r>
      <w:r w:rsidRPr="00D56DAA">
        <w:rPr>
          <w:rFonts w:cs="Times New Roman"/>
          <w:szCs w:val="28"/>
          <w:lang w:val="uk-UA"/>
        </w:rPr>
        <w:t xml:space="preserve"> виникає біль у ділянці шиї, плеча, ір</w:t>
      </w:r>
      <w:r w:rsidR="000E48E3">
        <w:rPr>
          <w:rFonts w:cs="Times New Roman"/>
          <w:szCs w:val="28"/>
          <w:lang w:val="uk-UA"/>
        </w:rPr>
        <w:t>р</w:t>
      </w:r>
      <w:r w:rsidRPr="00D56DAA">
        <w:rPr>
          <w:rFonts w:cs="Times New Roman"/>
          <w:szCs w:val="28"/>
          <w:lang w:val="uk-UA"/>
        </w:rPr>
        <w:t>адіюється в основу мізинця та порушення чутливості від лопатки до мізинця. Однак остеохондроз сегмента С</w:t>
      </w:r>
      <w:r w:rsidRPr="00B27372">
        <w:rPr>
          <w:rFonts w:cs="Times New Roman"/>
          <w:szCs w:val="28"/>
          <w:vertAlign w:val="subscript"/>
          <w:lang w:val="uk-UA"/>
        </w:rPr>
        <w:t>7</w:t>
      </w:r>
      <w:r w:rsidRPr="00D56DAA">
        <w:rPr>
          <w:rFonts w:cs="Times New Roman"/>
          <w:szCs w:val="28"/>
          <w:lang w:val="uk-UA"/>
        </w:rPr>
        <w:t xml:space="preserve"> Т</w:t>
      </w:r>
      <w:r w:rsidRPr="000E48E3">
        <w:rPr>
          <w:rFonts w:cs="Times New Roman"/>
          <w:szCs w:val="28"/>
          <w:vertAlign w:val="subscript"/>
          <w:lang w:val="uk-UA"/>
        </w:rPr>
        <w:t>1</w:t>
      </w:r>
      <w:r w:rsidRPr="00D56DAA">
        <w:rPr>
          <w:rFonts w:cs="Times New Roman"/>
          <w:szCs w:val="28"/>
          <w:lang w:val="uk-UA"/>
        </w:rPr>
        <w:t xml:space="preserve"> трапляється рідко. При здавленні корінця С</w:t>
      </w:r>
      <w:r w:rsidRPr="00615E80">
        <w:rPr>
          <w:rFonts w:cs="Times New Roman"/>
          <w:szCs w:val="28"/>
          <w:vertAlign w:val="subscript"/>
          <w:lang w:val="uk-UA"/>
        </w:rPr>
        <w:t>8</w:t>
      </w:r>
      <w:r w:rsidRPr="00D56DAA">
        <w:rPr>
          <w:rFonts w:cs="Times New Roman"/>
          <w:szCs w:val="28"/>
          <w:lang w:val="uk-UA"/>
        </w:rPr>
        <w:t xml:space="preserve"> можлива часткова гіпотрофія триголового м'яза та м'яза підвищення мізинця, ослаблення згинального рефлексу [21].</w:t>
      </w:r>
    </w:p>
    <w:p w14:paraId="053639B4" w14:textId="77777777" w:rsidR="00870D46" w:rsidRPr="00B16623" w:rsidRDefault="00870D46" w:rsidP="00870D46">
      <w:pPr>
        <w:spacing w:after="0" w:line="360" w:lineRule="auto"/>
        <w:jc w:val="center"/>
        <w:rPr>
          <w:b/>
          <w:bCs/>
          <w:lang w:val="uk-UA"/>
        </w:rPr>
      </w:pPr>
    </w:p>
    <w:p w14:paraId="261EC105" w14:textId="2483B919" w:rsidR="00870D46" w:rsidRPr="00B16623" w:rsidRDefault="00870D46" w:rsidP="00B27372">
      <w:pPr>
        <w:spacing w:after="0" w:line="360" w:lineRule="auto"/>
        <w:jc w:val="center"/>
        <w:rPr>
          <w:b/>
          <w:bCs/>
          <w:lang w:val="uk-UA"/>
        </w:rPr>
      </w:pPr>
      <w:r w:rsidRPr="00B16623">
        <w:rPr>
          <w:b/>
          <w:bCs/>
          <w:lang w:val="uk-UA"/>
        </w:rPr>
        <w:t>1.2</w:t>
      </w:r>
      <w:r w:rsidR="00152B17" w:rsidRPr="00B16623">
        <w:rPr>
          <w:b/>
          <w:bCs/>
          <w:lang w:val="uk-UA"/>
        </w:rPr>
        <w:t>.</w:t>
      </w:r>
      <w:r w:rsidRPr="00B16623">
        <w:rPr>
          <w:b/>
          <w:bCs/>
          <w:lang w:val="uk-UA"/>
        </w:rPr>
        <w:t xml:space="preserve"> </w:t>
      </w:r>
      <w:r w:rsidR="00B27372" w:rsidRPr="00B27372">
        <w:rPr>
          <w:b/>
          <w:bCs/>
          <w:lang w:val="uk-UA"/>
        </w:rPr>
        <w:t>Остеохондроз шийного відділу хребта</w:t>
      </w:r>
    </w:p>
    <w:p w14:paraId="59D2F1CA" w14:textId="77777777" w:rsidR="00B27372" w:rsidRPr="00B27372" w:rsidRDefault="00B27372" w:rsidP="00B27372">
      <w:pPr>
        <w:spacing w:after="0" w:line="360" w:lineRule="auto"/>
        <w:ind w:firstLine="709"/>
        <w:jc w:val="both"/>
        <w:rPr>
          <w:lang w:val="uk-UA"/>
        </w:rPr>
      </w:pPr>
      <w:r w:rsidRPr="00B27372">
        <w:rPr>
          <w:lang w:val="uk-UA"/>
        </w:rPr>
        <w:t>В даний час остеохондроз хребта розглядають як дистрофічний процес, що первинно розвивається в міжхребцевих дисках, який є причиною вторинного розвитку реактивних і компенсаторних змін у кістково-зв'язковому апараті хребта [35].</w:t>
      </w:r>
    </w:p>
    <w:p w14:paraId="0C92A81B" w14:textId="77777777" w:rsidR="00B27372" w:rsidRPr="00B27372" w:rsidRDefault="00B27372" w:rsidP="00B27372">
      <w:pPr>
        <w:spacing w:after="0" w:line="360" w:lineRule="auto"/>
        <w:ind w:firstLine="709"/>
        <w:jc w:val="both"/>
        <w:rPr>
          <w:lang w:val="uk-UA"/>
        </w:rPr>
      </w:pPr>
      <w:r w:rsidRPr="00B27372">
        <w:rPr>
          <w:lang w:val="uk-UA"/>
        </w:rPr>
        <w:t>Дані сучасних досліджень свідчать, що остеохондроз є поліетиологічним захворюванням. Існує досить багато теорій етіології остеохондрозу хребта.</w:t>
      </w:r>
    </w:p>
    <w:p w14:paraId="7147BF7D" w14:textId="77777777" w:rsidR="00B27372" w:rsidRPr="00B27372" w:rsidRDefault="00B27372" w:rsidP="00B27372">
      <w:pPr>
        <w:spacing w:after="0" w:line="360" w:lineRule="auto"/>
        <w:ind w:firstLine="709"/>
        <w:jc w:val="both"/>
        <w:rPr>
          <w:lang w:val="uk-UA"/>
        </w:rPr>
      </w:pPr>
      <w:r w:rsidRPr="00B27372">
        <w:rPr>
          <w:lang w:val="uk-UA"/>
        </w:rPr>
        <w:t>Історичний інтерес представляє інфекційна теорія остеохондрозу. В даний час при проведенні клінічних досліджень не знайдено фактів, що її підтверджують [34].</w:t>
      </w:r>
    </w:p>
    <w:p w14:paraId="688A1AA4" w14:textId="77777777" w:rsidR="00B27372" w:rsidRPr="00B27372" w:rsidRDefault="00B27372" w:rsidP="00B27372">
      <w:pPr>
        <w:spacing w:after="0" w:line="360" w:lineRule="auto"/>
        <w:ind w:firstLine="709"/>
        <w:jc w:val="both"/>
        <w:rPr>
          <w:lang w:val="uk-UA"/>
        </w:rPr>
      </w:pPr>
      <w:r w:rsidRPr="00B27372">
        <w:rPr>
          <w:lang w:val="uk-UA"/>
        </w:rPr>
        <w:t>Ревматоїдна теорія підтверджується даними гістологічних досліджень: у уражених дисках виявлено дезорганізацію сполучної тканини з накопиченням глікозаміногліканів – ці зміни дуже характерні для дифузних захворювань сполучної тканини [35].</w:t>
      </w:r>
    </w:p>
    <w:p w14:paraId="152CE5B7" w14:textId="77777777" w:rsidR="00B27372" w:rsidRPr="00B27372" w:rsidRDefault="00B27372" w:rsidP="00B27372">
      <w:pPr>
        <w:spacing w:after="0" w:line="360" w:lineRule="auto"/>
        <w:ind w:firstLine="709"/>
        <w:jc w:val="both"/>
        <w:rPr>
          <w:lang w:val="uk-UA"/>
        </w:rPr>
      </w:pPr>
      <w:r w:rsidRPr="00B27372">
        <w:rPr>
          <w:lang w:val="uk-UA"/>
        </w:rPr>
        <w:t>Остеохондроз розглядали як прояв аутоімунного запалення, проте досі неясно, чи є імунологічний компонент пусковим, чи він з'являється під час розвитку патології [34].</w:t>
      </w:r>
    </w:p>
    <w:p w14:paraId="767552AD" w14:textId="77777777" w:rsidR="00B27372" w:rsidRPr="00B27372" w:rsidRDefault="00B27372" w:rsidP="00B27372">
      <w:pPr>
        <w:spacing w:after="0" w:line="360" w:lineRule="auto"/>
        <w:ind w:firstLine="709"/>
        <w:jc w:val="both"/>
        <w:rPr>
          <w:lang w:val="uk-UA"/>
        </w:rPr>
      </w:pPr>
      <w:r w:rsidRPr="00B27372">
        <w:rPr>
          <w:lang w:val="uk-UA"/>
        </w:rPr>
        <w:lastRenderedPageBreak/>
        <w:t>Однією з основних є травматична теорія, оскільки за даними ряду авторів 85% в етіології остеохондрозу становить травматичний фактор, при цьому основну частку становлять хронічні навантаження хребта та професійні мікротравми [35].</w:t>
      </w:r>
    </w:p>
    <w:p w14:paraId="0DF1B5B4" w14:textId="2C4DF667" w:rsidR="00B27372" w:rsidRPr="00B27372" w:rsidRDefault="00B27372" w:rsidP="00B27372">
      <w:pPr>
        <w:spacing w:after="0" w:line="360" w:lineRule="auto"/>
        <w:ind w:firstLine="709"/>
        <w:jc w:val="both"/>
        <w:rPr>
          <w:lang w:val="uk-UA"/>
        </w:rPr>
      </w:pPr>
      <w:r w:rsidRPr="00B27372">
        <w:rPr>
          <w:lang w:val="uk-UA"/>
        </w:rPr>
        <w:t>Прихильники інволюційної теорії стверджують, що причиною остеохондрозу є передчасне старіння та зношеність міжхребцевих дисків [35]. Однак збільшення частоти випадків дебюту остеохондрозу в юнацькому та навіть дитячому віці за наявності різних порушень нормальної постави (сутулість, кругла, кругло</w:t>
      </w:r>
      <w:r>
        <w:rPr>
          <w:lang w:val="uk-UA"/>
        </w:rPr>
        <w:t>во</w:t>
      </w:r>
      <w:r w:rsidRPr="00B27372">
        <w:rPr>
          <w:lang w:val="uk-UA"/>
        </w:rPr>
        <w:t>гнута спина) спростовує цю теорію [28].</w:t>
      </w:r>
    </w:p>
    <w:p w14:paraId="0CD481CD" w14:textId="77777777" w:rsidR="00B27372" w:rsidRPr="00B27372" w:rsidRDefault="00B27372" w:rsidP="00B27372">
      <w:pPr>
        <w:spacing w:after="0" w:line="360" w:lineRule="auto"/>
        <w:ind w:firstLine="709"/>
        <w:jc w:val="both"/>
        <w:rPr>
          <w:lang w:val="uk-UA"/>
        </w:rPr>
      </w:pPr>
      <w:r w:rsidRPr="00B27372">
        <w:rPr>
          <w:lang w:val="uk-UA"/>
        </w:rPr>
        <w:t>Деякі автори пов'язують розвиток остеохондрозу з ураженням м'язової системи, пояснюючи больовий синдром постійною напругою м'язів. Значну роль також відіграють недостатність та слабкість м'язів внаслідок вродженої гіпотонії, запалення м'язів та зв'язок та нетренованість м'язової системи [15]. Так само не останнє значення у виникненні патології має порушення реципрокних та синергічних відносин між групами м'язів [35].</w:t>
      </w:r>
    </w:p>
    <w:p w14:paraId="4F844CEB" w14:textId="77777777" w:rsidR="00B27372" w:rsidRPr="00B27372" w:rsidRDefault="00B27372" w:rsidP="00B27372">
      <w:pPr>
        <w:spacing w:after="0" w:line="360" w:lineRule="auto"/>
        <w:ind w:firstLine="709"/>
        <w:jc w:val="both"/>
        <w:rPr>
          <w:lang w:val="uk-UA"/>
        </w:rPr>
      </w:pPr>
      <w:r w:rsidRPr="00B27372">
        <w:rPr>
          <w:lang w:val="uk-UA"/>
        </w:rPr>
        <w:t>Прихильники гормональної теорії вважають, що гормональні порушення (юнацький «гормональний вибух», клімактеричний період, прийом стероїдних препаратів та багато інших факторів) є потенційними джерелами початку деструктивного переродження дисків.</w:t>
      </w:r>
    </w:p>
    <w:p w14:paraId="2187BD19" w14:textId="77777777" w:rsidR="00B27372" w:rsidRPr="00B27372" w:rsidRDefault="00B27372" w:rsidP="00B27372">
      <w:pPr>
        <w:spacing w:after="0" w:line="360" w:lineRule="auto"/>
        <w:ind w:firstLine="709"/>
        <w:jc w:val="both"/>
        <w:rPr>
          <w:lang w:val="uk-UA"/>
        </w:rPr>
      </w:pPr>
      <w:r w:rsidRPr="00B27372">
        <w:rPr>
          <w:lang w:val="uk-UA"/>
        </w:rPr>
        <w:t>Прихильники теорії спадковості розглядають остеохондроз як патологію спадкового характеру, надаючи значення спадково обумовленим біохімічним, гормональним, нервово-м'язовим та імунологічним порушенням [35].</w:t>
      </w:r>
    </w:p>
    <w:p w14:paraId="6F6E26DF" w14:textId="77777777" w:rsidR="00B27372" w:rsidRPr="00B27372" w:rsidRDefault="00B27372" w:rsidP="00B27372">
      <w:pPr>
        <w:spacing w:after="0" w:line="360" w:lineRule="auto"/>
        <w:ind w:firstLine="709"/>
        <w:jc w:val="both"/>
        <w:rPr>
          <w:lang w:val="uk-UA"/>
        </w:rPr>
      </w:pPr>
      <w:r w:rsidRPr="00B27372">
        <w:rPr>
          <w:lang w:val="uk-UA"/>
        </w:rPr>
        <w:t>Отже, остеохондроз є поліетиологічним захворюванням, у якому провідну роль грають травматичні та інволютивні чинники, тобто. статичні та вікові процеси зношування хребта</w:t>
      </w:r>
    </w:p>
    <w:p w14:paraId="6FD61B17" w14:textId="77777777" w:rsidR="00B27372" w:rsidRPr="00B27372" w:rsidRDefault="00B27372" w:rsidP="00B27372">
      <w:pPr>
        <w:spacing w:after="0" w:line="360" w:lineRule="auto"/>
        <w:ind w:firstLine="709"/>
        <w:jc w:val="both"/>
        <w:rPr>
          <w:lang w:val="uk-UA"/>
        </w:rPr>
      </w:pPr>
      <w:r w:rsidRPr="00B27372">
        <w:rPr>
          <w:lang w:val="uk-UA"/>
        </w:rPr>
        <w:t>Патогенез остеохондрозу вивчений досить добре. Основу порушень становить первинна патологічна зміна пульпозного ядра міжхребцевого диска – деполімеризація полісахаридів. Ядро втрачає тургор, висихає і фрагментується. У той же час є дані, що передують дистрофічні зміни в гіаліновій пластині [9].</w:t>
      </w:r>
    </w:p>
    <w:p w14:paraId="03DA38B8" w14:textId="77777777" w:rsidR="00B27372" w:rsidRPr="00B27372" w:rsidRDefault="00B27372" w:rsidP="00B27372">
      <w:pPr>
        <w:spacing w:after="0" w:line="360" w:lineRule="auto"/>
        <w:ind w:firstLine="709"/>
        <w:jc w:val="both"/>
        <w:rPr>
          <w:lang w:val="uk-UA"/>
        </w:rPr>
      </w:pPr>
      <w:r w:rsidRPr="00B27372">
        <w:rPr>
          <w:lang w:val="uk-UA"/>
        </w:rPr>
        <w:lastRenderedPageBreak/>
        <w:t>Надалі розвиваються дегенеративно-деструктивні зміни кісткових поверхонь суміжних хребців, замикальні пластинки піддаються ущільненню та склерозуванню. При повсякденному статико-динамічному впливі під впливом постійного подразнення за умов підвищення рухливості хребта відбуваються горизонтальні крайові розростання, а хрящах і тканинах міжхребцевих суглобів розвивається патологічна рухливість, виникає спондилоартроз і підвивихи суглобів.</w:t>
      </w:r>
    </w:p>
    <w:p w14:paraId="65BEABF4" w14:textId="77777777" w:rsidR="00B27372" w:rsidRPr="00B27372" w:rsidRDefault="00B27372" w:rsidP="00B27372">
      <w:pPr>
        <w:spacing w:after="0" w:line="360" w:lineRule="auto"/>
        <w:ind w:firstLine="709"/>
        <w:jc w:val="both"/>
        <w:rPr>
          <w:lang w:val="uk-UA"/>
        </w:rPr>
      </w:pPr>
      <w:r w:rsidRPr="00B27372">
        <w:rPr>
          <w:lang w:val="uk-UA"/>
        </w:rPr>
        <w:t>Поразка суглобів нерідко поєднується із змінами жовтої зв'язки, особливо у тій її частині, яка є капсулою суглоба. Супутні патології диска та суглобів, реактивні зміни жовтої зв'язки супроводжуються її набряком, потовщенням, гіпертрофією та розволокненням еластичних волокон, їх розривами.</w:t>
      </w:r>
    </w:p>
    <w:p w14:paraId="5ED7A9EC" w14:textId="45F28B3C" w:rsidR="00B27372" w:rsidRPr="00B27372" w:rsidRDefault="00B27372" w:rsidP="00B27372">
      <w:pPr>
        <w:spacing w:after="0" w:line="360" w:lineRule="auto"/>
        <w:ind w:firstLine="709"/>
        <w:jc w:val="both"/>
        <w:rPr>
          <w:lang w:val="uk-UA"/>
        </w:rPr>
      </w:pPr>
      <w:r w:rsidRPr="00B27372">
        <w:rPr>
          <w:lang w:val="uk-UA"/>
        </w:rPr>
        <w:t>Рефлекторно з'являється асиметрична напруга обертових, міжостистих, міжпоперечних м'язів під впливом вихідних з рецепторів ураженого сегмента (особливо задньої поздовжньої зв'язки) імпульсів визначає розвиток місцевого сколіозу (симптом розпірки). Рефлекторною напругою глибоких та поверхневих м'язів хребта створюється природна захисна іммобілізація, яка згодом формується внаслідок фіброзу диска. Дегенеративні зміни диска призводять до зменшення міжхребцевого простору, заміщення хрящів, фіброзного кільця та ядра сполучною тканиною, до руйнування всіх елементів диска з формуванням в результаті фіброзного анкілозу знерухомленості хребетного сегмента [31].</w:t>
      </w:r>
    </w:p>
    <w:p w14:paraId="129EAD5C" w14:textId="6034E696" w:rsidR="00B27372" w:rsidRPr="00B27372" w:rsidRDefault="00B27372" w:rsidP="00B27372">
      <w:pPr>
        <w:spacing w:after="0" w:line="360" w:lineRule="auto"/>
        <w:ind w:firstLine="709"/>
        <w:jc w:val="both"/>
        <w:rPr>
          <w:lang w:val="uk-UA"/>
        </w:rPr>
      </w:pPr>
      <w:r w:rsidRPr="00B27372">
        <w:rPr>
          <w:lang w:val="uk-UA"/>
        </w:rPr>
        <w:t>Найчастіше дегенеративні зміни спостерігаються у нижньо-шийному відділі хребта. Виділяють три основні ступені порушень, що виникають у хребетному стовпі:</w:t>
      </w:r>
    </w:p>
    <w:p w14:paraId="6C6D681A" w14:textId="66FFC593" w:rsidR="00B27372" w:rsidRPr="00B27372" w:rsidRDefault="00B27372" w:rsidP="00B27372">
      <w:pPr>
        <w:spacing w:after="0" w:line="360" w:lineRule="auto"/>
        <w:ind w:firstLine="709"/>
        <w:jc w:val="both"/>
        <w:rPr>
          <w:lang w:val="uk-UA"/>
        </w:rPr>
      </w:pPr>
      <w:r w:rsidRPr="00B27372">
        <w:rPr>
          <w:lang w:val="uk-UA"/>
        </w:rPr>
        <w:t>І</w:t>
      </w:r>
      <w:r>
        <w:rPr>
          <w:lang w:val="uk-UA"/>
        </w:rPr>
        <w:t xml:space="preserve"> </w:t>
      </w:r>
      <w:r w:rsidRPr="00B27372">
        <w:rPr>
          <w:lang w:val="uk-UA"/>
        </w:rPr>
        <w:t>ступінь характеризується функціональними м'язовими змінами. ІІ ступінь є перехідним від функціональних м'язових змін до порушень статичних взаємин у хребті. ІІІ ступінь характеризується органічними змінами у пасивній частині рухового апарату хребта (міжхребцевих дисках, міжхребцевих суглобах, хребцях, зв'язках) [15].</w:t>
      </w:r>
    </w:p>
    <w:p w14:paraId="3C3FAACD" w14:textId="77777777" w:rsidR="00B27372" w:rsidRPr="00B27372" w:rsidRDefault="00B27372" w:rsidP="00B27372">
      <w:pPr>
        <w:spacing w:after="0" w:line="360" w:lineRule="auto"/>
        <w:ind w:firstLine="709"/>
        <w:jc w:val="both"/>
        <w:rPr>
          <w:lang w:val="uk-UA"/>
        </w:rPr>
      </w:pPr>
      <w:r w:rsidRPr="00B27372">
        <w:rPr>
          <w:lang w:val="uk-UA"/>
        </w:rPr>
        <w:lastRenderedPageBreak/>
        <w:t>Таким чином, патогенез остеохондрозу хребта можна подати так. Різні екзо- та ендогенні етіологічні фактори порушують рівновагу між процесами біосинтезу та руйнування найважливіших функціональних компонентів (насамперед глікозаміногліканів та протеогліканів) міжхребцевих дисків.</w:t>
      </w:r>
    </w:p>
    <w:p w14:paraId="71884FF7" w14:textId="77777777" w:rsidR="00B27372" w:rsidRPr="00B27372" w:rsidRDefault="00B27372" w:rsidP="00B27372">
      <w:pPr>
        <w:spacing w:after="0" w:line="360" w:lineRule="auto"/>
        <w:ind w:firstLine="709"/>
        <w:jc w:val="both"/>
        <w:rPr>
          <w:lang w:val="uk-UA"/>
        </w:rPr>
      </w:pPr>
      <w:r w:rsidRPr="00B27372">
        <w:rPr>
          <w:lang w:val="uk-UA"/>
        </w:rPr>
        <w:t>Такий вплив етіологічних факторів, як правило, призводить до порушення кровопостачання та гіпоксії.</w:t>
      </w:r>
    </w:p>
    <w:p w14:paraId="15709A3D" w14:textId="77777777" w:rsidR="00B27372" w:rsidRPr="00B27372" w:rsidRDefault="00B27372" w:rsidP="00B27372">
      <w:pPr>
        <w:spacing w:after="0" w:line="360" w:lineRule="auto"/>
        <w:ind w:firstLine="709"/>
        <w:jc w:val="both"/>
        <w:rPr>
          <w:lang w:val="uk-UA"/>
        </w:rPr>
      </w:pPr>
      <w:r w:rsidRPr="00B27372">
        <w:rPr>
          <w:lang w:val="uk-UA"/>
        </w:rPr>
        <w:t>Біохімічні зміни в дисках призводять до порушення їхньої макромолекулярної архітектоніки і стають пусковим механізмом аутоімунних реакцій, які, у свою чергу, призводять до виникнення різних неврологічних проявів [1].</w:t>
      </w:r>
    </w:p>
    <w:p w14:paraId="1BD9D208" w14:textId="77777777" w:rsidR="00B27372" w:rsidRPr="00B27372" w:rsidRDefault="00B27372" w:rsidP="00B27372">
      <w:pPr>
        <w:spacing w:after="0" w:line="360" w:lineRule="auto"/>
        <w:ind w:firstLine="709"/>
        <w:jc w:val="both"/>
        <w:rPr>
          <w:lang w:val="uk-UA"/>
        </w:rPr>
      </w:pPr>
      <w:r w:rsidRPr="00B27372">
        <w:rPr>
          <w:lang w:val="uk-UA"/>
        </w:rPr>
        <w:t>Клінічні прояви остеохондрозу хребта досить різноманітні: мають місце як функціональні, так і органічні зміни. Превалювання тих чи інших залежить багатьох чинників (локалізації, ступеня порушень, фізичного розвитку хворого, його віку тощо.).</w:t>
      </w:r>
    </w:p>
    <w:p w14:paraId="0E5B3568" w14:textId="77777777" w:rsidR="00B27372" w:rsidRPr="00B27372" w:rsidRDefault="00B27372" w:rsidP="00B27372">
      <w:pPr>
        <w:spacing w:after="0" w:line="360" w:lineRule="auto"/>
        <w:ind w:firstLine="709"/>
        <w:jc w:val="both"/>
        <w:rPr>
          <w:lang w:val="uk-UA"/>
        </w:rPr>
      </w:pPr>
      <w:r w:rsidRPr="00B27372">
        <w:rPr>
          <w:lang w:val="uk-UA"/>
        </w:rPr>
        <w:t>У розвитку остеохондрозу виділяють дві стадії [10].</w:t>
      </w:r>
    </w:p>
    <w:p w14:paraId="5C1C889B" w14:textId="77777777" w:rsidR="00B27372" w:rsidRPr="00B27372" w:rsidRDefault="00B27372" w:rsidP="00B27372">
      <w:pPr>
        <w:spacing w:after="0" w:line="360" w:lineRule="auto"/>
        <w:ind w:firstLine="709"/>
        <w:jc w:val="both"/>
        <w:rPr>
          <w:lang w:val="uk-UA"/>
        </w:rPr>
      </w:pPr>
      <w:r w:rsidRPr="00B27372">
        <w:rPr>
          <w:lang w:val="uk-UA"/>
        </w:rPr>
        <w:t>Хондроз (дискоз) – І стадія ураження, при якій патологічний процес зачіпає лише тканини диска (фіброзне кільце, пульпозне ядро, зв'язковий апарат, гіалінові пластинки). Багато авторів підкреслюють вирішальну роль у поразці набряку диска [10]. Вони вважають, що причиною загострення захворювання є набряк диска, зменшення набряку призводить до ремісії. У той же час існує думка, що перебудова колагену фіброзного кільця та зв'язкового апарату хребта дає початок захворюванню, їх зміни пов'язані з ремісією. Виникають імунологічні реакції у відповідь початкове пошкодження диска. При кожному загостренні відбувається посилення утворення колагенових волокон.</w:t>
      </w:r>
    </w:p>
    <w:p w14:paraId="4DB19A7E" w14:textId="77777777" w:rsidR="00B27372" w:rsidRPr="00B27372" w:rsidRDefault="00B27372" w:rsidP="00B27372">
      <w:pPr>
        <w:spacing w:after="0" w:line="360" w:lineRule="auto"/>
        <w:ind w:firstLine="709"/>
        <w:jc w:val="both"/>
        <w:rPr>
          <w:lang w:val="uk-UA"/>
        </w:rPr>
      </w:pPr>
      <w:r w:rsidRPr="00B27372">
        <w:rPr>
          <w:lang w:val="uk-UA"/>
        </w:rPr>
        <w:t>Остеохондроз - ІІ стадія, проявляється поширенням процесу на міжхребцеві суглоби та тіла суміжних хребців.</w:t>
      </w:r>
    </w:p>
    <w:p w14:paraId="3180BB1A" w14:textId="7FEEB947" w:rsidR="00B27372" w:rsidRPr="00B27372" w:rsidRDefault="00B27372" w:rsidP="00B27372">
      <w:pPr>
        <w:spacing w:after="0" w:line="360" w:lineRule="auto"/>
        <w:ind w:firstLine="709"/>
        <w:jc w:val="both"/>
        <w:rPr>
          <w:lang w:val="uk-UA"/>
        </w:rPr>
      </w:pPr>
      <w:r w:rsidRPr="00B27372">
        <w:rPr>
          <w:lang w:val="uk-UA"/>
        </w:rPr>
        <w:t xml:space="preserve">Для клінічних цілей важливо розмежувати стадійність, фазність дегенеративно-дистрофічних порушень при остеохондрозі. Найбільш чітко визначається стадія випинання пульпозного ядра за відсутності розривів </w:t>
      </w:r>
      <w:r w:rsidRPr="00B27372">
        <w:rPr>
          <w:lang w:val="uk-UA"/>
        </w:rPr>
        <w:lastRenderedPageBreak/>
        <w:t xml:space="preserve">фіброзного кільця та стадія випадання ядра через фіброзне кільце. </w:t>
      </w:r>
      <w:r w:rsidR="006569C6" w:rsidRPr="00B27372">
        <w:rPr>
          <w:lang w:val="uk-UA"/>
        </w:rPr>
        <w:t>А</w:t>
      </w:r>
      <w:r w:rsidRPr="00B27372">
        <w:rPr>
          <w:lang w:val="uk-UA"/>
        </w:rPr>
        <w:t>налізуючи послідовність виникнення змін у тканині міжхребцевого диска, виділяє чотири періоди розвитку остеохондрозу, для яких характерні певні морфологічні та клінічні дані:</w:t>
      </w:r>
    </w:p>
    <w:p w14:paraId="32969A6E" w14:textId="77777777" w:rsidR="00B27372" w:rsidRPr="00B27372" w:rsidRDefault="00B27372" w:rsidP="00B27372">
      <w:pPr>
        <w:spacing w:after="0" w:line="360" w:lineRule="auto"/>
        <w:ind w:firstLine="709"/>
        <w:jc w:val="both"/>
        <w:rPr>
          <w:lang w:val="uk-UA"/>
        </w:rPr>
      </w:pPr>
      <w:r w:rsidRPr="00B27372">
        <w:rPr>
          <w:lang w:val="uk-UA"/>
        </w:rPr>
        <w:t>І період - внутрішньодискове переміщення пульпозного ядра, що відбувається у напрямку задньої поздовжньої зв'язки. У цьому відбувається подразнення закладених у ній закінчень синувертебрального нерва.</w:t>
      </w:r>
    </w:p>
    <w:p w14:paraId="56AF3A76" w14:textId="77777777" w:rsidR="00B27372" w:rsidRPr="00B27372" w:rsidRDefault="00B27372" w:rsidP="00B27372">
      <w:pPr>
        <w:spacing w:after="0" w:line="360" w:lineRule="auto"/>
        <w:ind w:firstLine="709"/>
        <w:jc w:val="both"/>
        <w:rPr>
          <w:lang w:val="uk-UA"/>
        </w:rPr>
      </w:pPr>
      <w:r w:rsidRPr="00B27372">
        <w:rPr>
          <w:lang w:val="uk-UA"/>
        </w:rPr>
        <w:t>ІІ період характеризується нестійкістю всього хребетного сегмента (патологічна рухливість, підвивихи).</w:t>
      </w:r>
    </w:p>
    <w:p w14:paraId="1B62AC2B" w14:textId="77777777" w:rsidR="00B27372" w:rsidRPr="00B27372" w:rsidRDefault="00B27372" w:rsidP="00B27372">
      <w:pPr>
        <w:spacing w:after="0" w:line="360" w:lineRule="auto"/>
        <w:ind w:firstLine="709"/>
        <w:jc w:val="both"/>
        <w:rPr>
          <w:lang w:val="uk-UA"/>
        </w:rPr>
      </w:pPr>
      <w:r w:rsidRPr="00B27372">
        <w:rPr>
          <w:lang w:val="uk-UA"/>
        </w:rPr>
        <w:t>ІІІ період проявляється повним розривом фіброзного кільця, що часто спричиняє різні неврологічні порушення.</w:t>
      </w:r>
    </w:p>
    <w:p w14:paraId="3373A54B" w14:textId="77777777" w:rsidR="00B27372" w:rsidRPr="00B27372" w:rsidRDefault="00B27372" w:rsidP="00B27372">
      <w:pPr>
        <w:spacing w:after="0" w:line="360" w:lineRule="auto"/>
        <w:ind w:firstLine="709"/>
        <w:jc w:val="both"/>
        <w:rPr>
          <w:lang w:val="uk-UA"/>
        </w:rPr>
      </w:pPr>
      <w:r w:rsidRPr="00B27372">
        <w:rPr>
          <w:lang w:val="uk-UA"/>
        </w:rPr>
        <w:t>ІV період визначається поширенням патологічного процесу на інші елементи хребетного сегмента.</w:t>
      </w:r>
    </w:p>
    <w:p w14:paraId="76990682" w14:textId="0446DB2C" w:rsidR="00B27372" w:rsidRPr="00B27372" w:rsidRDefault="00B27372" w:rsidP="00B27372">
      <w:pPr>
        <w:spacing w:after="0" w:line="360" w:lineRule="auto"/>
        <w:ind w:firstLine="709"/>
        <w:jc w:val="both"/>
        <w:rPr>
          <w:lang w:val="uk-UA"/>
        </w:rPr>
      </w:pPr>
      <w:r w:rsidRPr="00B27372">
        <w:rPr>
          <w:lang w:val="uk-UA"/>
        </w:rPr>
        <w:t>Найчастіше дегенеративні зміни спостерігаються у нижньошийному відділі хребта [20,</w:t>
      </w:r>
      <w:r w:rsidR="006569C6">
        <w:rPr>
          <w:lang w:val="uk-UA"/>
        </w:rPr>
        <w:t xml:space="preserve"> </w:t>
      </w:r>
      <w:r w:rsidRPr="00B27372">
        <w:rPr>
          <w:lang w:val="uk-UA"/>
        </w:rPr>
        <w:t>21]. Аналізуючи причини та механізми розвитку захворювання, деякі автори виділяють три основні ступені порушень, що виникають у хребетному стовпі як єдиній функціонально цілісній системі.</w:t>
      </w:r>
    </w:p>
    <w:p w14:paraId="679BA861" w14:textId="77777777" w:rsidR="00B27372" w:rsidRPr="00B27372" w:rsidRDefault="00B27372" w:rsidP="00B27372">
      <w:pPr>
        <w:spacing w:after="0" w:line="360" w:lineRule="auto"/>
        <w:ind w:firstLine="709"/>
        <w:jc w:val="both"/>
        <w:rPr>
          <w:lang w:val="uk-UA"/>
        </w:rPr>
      </w:pPr>
      <w:r w:rsidRPr="00B27372">
        <w:rPr>
          <w:lang w:val="uk-UA"/>
        </w:rPr>
        <w:t xml:space="preserve">За даними ряду авторів [20, 22], внаслідок порушення нормальних анатомічних взаємин рухового сегмента при остеохондрозі розвивається нестабільність хребта. Під цим терміном розуміють надмірну, патологічну рухливість у невластивому хребту горизонтальній площині з подальшим усуненням одного хребця по відношенню до іншого, що призводить до порушення його стійкості. Рухи в хребті регулюються комплексом зв'язок і м'язів, розташованих між хребцями, та зумовлені анатомічною будовою міжхребцевого диска та дійсних міжхребцевих зчленувань (суглобів між суглобовими відростками хребців). Порушення фізіологічної функції рухового сегмента, викликане дегенеративними змінами міжхребцевого диска, а також суглобових відростків, призводить до зміни обсягу та характеру рухів у хребті, до патологічних рухів одного хребця по відношенню до іншого у горизонтальній площині. При цьому змінюється форма хребетного каналу та </w:t>
      </w:r>
      <w:r w:rsidRPr="00B27372">
        <w:rPr>
          <w:lang w:val="uk-UA"/>
        </w:rPr>
        <w:lastRenderedPageBreak/>
        <w:t>міжхребцевих отворів, переміщається вісь хребта та центр тяжкості тіла, що ще більше збільшує навантаження на м'язово-зв'язувальний апарат.</w:t>
      </w:r>
    </w:p>
    <w:p w14:paraId="59977484" w14:textId="77777777" w:rsidR="00B27372" w:rsidRPr="00B27372" w:rsidRDefault="00B27372" w:rsidP="00B27372">
      <w:pPr>
        <w:spacing w:after="0" w:line="360" w:lineRule="auto"/>
        <w:ind w:firstLine="709"/>
        <w:jc w:val="both"/>
        <w:rPr>
          <w:lang w:val="uk-UA"/>
        </w:rPr>
      </w:pPr>
      <w:r w:rsidRPr="00B27372">
        <w:rPr>
          <w:lang w:val="uk-UA"/>
        </w:rPr>
        <w:t>Зміщення хребців, що постійно збільшується при навантаженнях, призводить до натягу нервових корінців, порушення кровообігу і появи неврологічних симптомів.</w:t>
      </w:r>
    </w:p>
    <w:p w14:paraId="225DDFA5" w14:textId="77777777" w:rsidR="00B27372" w:rsidRPr="00B27372" w:rsidRDefault="00B27372" w:rsidP="00B27372">
      <w:pPr>
        <w:spacing w:after="0" w:line="360" w:lineRule="auto"/>
        <w:ind w:firstLine="709"/>
        <w:jc w:val="both"/>
        <w:rPr>
          <w:lang w:val="uk-UA"/>
        </w:rPr>
      </w:pPr>
      <w:r w:rsidRPr="00B27372">
        <w:rPr>
          <w:lang w:val="uk-UA"/>
        </w:rPr>
        <w:t>При шийному остеохондрозі можуть спостерігатися такі неврологічні синдроми: кардіальний синдром, синдром плечолопаткового періартриту, задній шийний симпатичний або синдром хребетної артерії, корінцевий синдром.</w:t>
      </w:r>
    </w:p>
    <w:p w14:paraId="065981CE" w14:textId="1F8A1E02" w:rsidR="00B27372" w:rsidRPr="00B27372" w:rsidRDefault="00B27372" w:rsidP="00B27372">
      <w:pPr>
        <w:spacing w:after="0" w:line="360" w:lineRule="auto"/>
        <w:ind w:firstLine="709"/>
        <w:jc w:val="both"/>
        <w:rPr>
          <w:lang w:val="uk-UA"/>
        </w:rPr>
      </w:pPr>
      <w:r w:rsidRPr="00B27372">
        <w:rPr>
          <w:lang w:val="uk-UA"/>
        </w:rPr>
        <w:t xml:space="preserve">Плечолопатковий періартрит насамперед проявляється болем у плечовому суглобі, плечі та шиї. </w:t>
      </w:r>
      <w:r w:rsidR="006569C6" w:rsidRPr="006569C6">
        <w:rPr>
          <w:lang w:val="uk-UA"/>
        </w:rPr>
        <w:t>З'являється нейрогенна привідна контрактура плечового суглоба, що оберігає від напруги пахвовий нерв</w:t>
      </w:r>
      <w:r w:rsidRPr="00B27372">
        <w:rPr>
          <w:lang w:val="uk-UA"/>
        </w:rPr>
        <w:t>.</w:t>
      </w:r>
    </w:p>
    <w:p w14:paraId="32D56C8A" w14:textId="77777777" w:rsidR="00B27372" w:rsidRPr="00B27372" w:rsidRDefault="00B27372" w:rsidP="00B27372">
      <w:pPr>
        <w:spacing w:after="0" w:line="360" w:lineRule="auto"/>
        <w:ind w:firstLine="709"/>
        <w:jc w:val="both"/>
        <w:rPr>
          <w:lang w:val="uk-UA"/>
        </w:rPr>
      </w:pPr>
      <w:r w:rsidRPr="00B27372">
        <w:rPr>
          <w:lang w:val="uk-UA"/>
        </w:rPr>
        <w:t>Найбільш поширеним є корінцевий синдром (шийно-плечовий або шийний радикуліт). Зменшення величини міжхребцевих дисків призводить до стискання корінців спинномозкових нервів. Крім цього, остеофіти або грижові випинання диска в задньосторонньому напрямку можуть здавлювати нервові коріння. Компресія корінців може посилитися патологічною рухливістю хребців у міжхребцевих суглобах. Як правило, при корінцевому синдромі біль носить пекучий та інтенсивний характер, посилюється під час руху голови. Рухові порушення спостерігаються як у м'язах, що іннервуються нервами плечового сплетення, так і в м'язах шиї. М'язи шиї перебувають у стані захисної напруги, створюючи анталгічну позу з метою зниження подразнення або компресії залучених у процес корінців спинномозкових нервів [15, 19].</w:t>
      </w:r>
    </w:p>
    <w:p w14:paraId="40B1C685" w14:textId="0B08AF5A" w:rsidR="00B27372" w:rsidRPr="00B27372" w:rsidRDefault="00B27372" w:rsidP="00B27372">
      <w:pPr>
        <w:spacing w:after="0" w:line="360" w:lineRule="auto"/>
        <w:ind w:firstLine="709"/>
        <w:jc w:val="both"/>
        <w:rPr>
          <w:lang w:val="uk-UA"/>
        </w:rPr>
      </w:pPr>
      <w:r w:rsidRPr="00B27372">
        <w:rPr>
          <w:lang w:val="uk-UA"/>
        </w:rPr>
        <w:t>Кардіальний синдром за своїми проявами схожий на стенокардію, але не супроводжується органічними змінами серця на відміну від неї. Неприємні відчуття в області шкіри над великим грудним м'язом можуть бути схожі на серцеві болі через роздратування корінців спинномозкових нервів на рівні С</w:t>
      </w:r>
      <w:r w:rsidRPr="006569C6">
        <w:rPr>
          <w:vertAlign w:val="subscript"/>
          <w:lang w:val="uk-UA"/>
        </w:rPr>
        <w:t>I</w:t>
      </w:r>
      <w:r w:rsidRPr="00B27372">
        <w:rPr>
          <w:lang w:val="uk-UA"/>
        </w:rPr>
        <w:t>-С</w:t>
      </w:r>
      <w:r w:rsidRPr="006569C6">
        <w:rPr>
          <w:vertAlign w:val="subscript"/>
          <w:lang w:val="uk-UA"/>
        </w:rPr>
        <w:t>IV</w:t>
      </w:r>
      <w:r w:rsidRPr="00B27372">
        <w:rPr>
          <w:lang w:val="uk-UA"/>
        </w:rPr>
        <w:t xml:space="preserve">. Крім болю, кардіальний синдром може проявлятися тахікардією та екстрасистолією, в основі виникнення яких лежить порушення симпатичної </w:t>
      </w:r>
      <w:r w:rsidRPr="00B27372">
        <w:rPr>
          <w:lang w:val="uk-UA"/>
        </w:rPr>
        <w:lastRenderedPageBreak/>
        <w:t>іннервації серця, викликане роздратуванням корінців сегментів С</w:t>
      </w:r>
      <w:r w:rsidRPr="006569C6">
        <w:rPr>
          <w:vertAlign w:val="subscript"/>
          <w:lang w:val="uk-UA"/>
        </w:rPr>
        <w:t>VIII</w:t>
      </w:r>
      <w:r w:rsidRPr="00B27372">
        <w:rPr>
          <w:lang w:val="uk-UA"/>
        </w:rPr>
        <w:t>-Th</w:t>
      </w:r>
      <w:r w:rsidRPr="006569C6">
        <w:rPr>
          <w:vertAlign w:val="subscript"/>
          <w:lang w:val="uk-UA"/>
        </w:rPr>
        <w:t>I</w:t>
      </w:r>
      <w:r w:rsidRPr="00B27372">
        <w:rPr>
          <w:lang w:val="uk-UA"/>
        </w:rPr>
        <w:t>, де знаходяться центри симпатичної іннервації серця.</w:t>
      </w:r>
    </w:p>
    <w:p w14:paraId="7F19B4BA" w14:textId="67CCC304" w:rsidR="00B27372" w:rsidRPr="00B27372" w:rsidRDefault="00B27372" w:rsidP="00B27372">
      <w:pPr>
        <w:spacing w:after="0" w:line="360" w:lineRule="auto"/>
        <w:ind w:firstLine="709"/>
        <w:jc w:val="both"/>
        <w:rPr>
          <w:lang w:val="uk-UA"/>
        </w:rPr>
      </w:pPr>
      <w:r w:rsidRPr="00B27372">
        <w:rPr>
          <w:lang w:val="uk-UA"/>
        </w:rPr>
        <w:t xml:space="preserve">Синдром хребетної артерії пов'язаний із порушенням функції нервового періартеріального симпатичного сплетення хребетної артерії. Його клінічні прояви дуже різноманітні: цефалгії, запаморочення, вестибулярні порушення, блювання, нудота, очні, глоткові та гортанні симптоми. Вкрай типовими є пекучі болі або печіння по задній поверхні шиї та в області потилиці. Цефалгії зазвичай непостійні, частіше виникають у вигляді нападів різної тривалості. Вестибулярні порушення виявляються запамороченнями із втратою рівноваги. Очні симптоми представлені зниженням зору, появою </w:t>
      </w:r>
      <w:r w:rsidR="006569C6">
        <w:rPr>
          <w:lang w:val="uk-UA"/>
        </w:rPr>
        <w:t>«</w:t>
      </w:r>
      <w:r w:rsidRPr="00B27372">
        <w:rPr>
          <w:lang w:val="uk-UA"/>
        </w:rPr>
        <w:t>завіси</w:t>
      </w:r>
      <w:r w:rsidR="006569C6">
        <w:rPr>
          <w:lang w:val="uk-UA"/>
        </w:rPr>
        <w:t>»</w:t>
      </w:r>
      <w:r w:rsidRPr="00B27372">
        <w:rPr>
          <w:lang w:val="uk-UA"/>
        </w:rPr>
        <w:t xml:space="preserve">, </w:t>
      </w:r>
      <w:r w:rsidR="006569C6">
        <w:rPr>
          <w:lang w:val="uk-UA"/>
        </w:rPr>
        <w:t>«</w:t>
      </w:r>
      <w:r w:rsidRPr="00B27372">
        <w:rPr>
          <w:lang w:val="uk-UA"/>
        </w:rPr>
        <w:t>мушок</w:t>
      </w:r>
      <w:r w:rsidR="006569C6">
        <w:rPr>
          <w:lang w:val="uk-UA"/>
        </w:rPr>
        <w:t>»</w:t>
      </w:r>
      <w:r w:rsidRPr="00B27372">
        <w:rPr>
          <w:lang w:val="uk-UA"/>
        </w:rPr>
        <w:t xml:space="preserve"> перед очима. Вони часто поєднуються з болями у очниці, які значно посилюються при поворотах очей.</w:t>
      </w:r>
    </w:p>
    <w:p w14:paraId="327FC3CE" w14:textId="35626C63" w:rsidR="00870D46" w:rsidRPr="00B16623" w:rsidRDefault="00B27372" w:rsidP="00B27372">
      <w:pPr>
        <w:spacing w:after="0" w:line="360" w:lineRule="auto"/>
        <w:ind w:firstLine="709"/>
        <w:jc w:val="both"/>
        <w:rPr>
          <w:lang w:val="uk-UA"/>
        </w:rPr>
      </w:pPr>
      <w:r w:rsidRPr="00B27372">
        <w:rPr>
          <w:lang w:val="uk-UA"/>
        </w:rPr>
        <w:t>Досить рідкісними є глотково-гортанні симптоми. Пацієнти скаржаться на біль та порушення чутливості в глотці, твердому небі, мові, голос іноді стає хрипким або виникає афонія. Постійними неспецифічними симптомами даного синдрому є загальні невротичні ознаки: слабкість і млявість, дратівливість і образливість, тривога і нестійкість настрою, розлади сну, пам'яті, постійні відчуття тяжкості в голові [33].</w:t>
      </w:r>
    </w:p>
    <w:p w14:paraId="4E4AC9DE" w14:textId="77777777" w:rsidR="004749E5" w:rsidRPr="00B16623" w:rsidRDefault="004749E5" w:rsidP="004749E5">
      <w:pPr>
        <w:spacing w:after="0" w:line="360" w:lineRule="auto"/>
        <w:jc w:val="center"/>
        <w:rPr>
          <w:b/>
          <w:bCs/>
          <w:lang w:val="uk-UA"/>
        </w:rPr>
      </w:pPr>
    </w:p>
    <w:p w14:paraId="38A54E44" w14:textId="7FA6FED1" w:rsidR="004749E5" w:rsidRPr="00B16623" w:rsidRDefault="004749E5" w:rsidP="004749E5">
      <w:pPr>
        <w:spacing w:after="0" w:line="360" w:lineRule="auto"/>
        <w:jc w:val="center"/>
        <w:rPr>
          <w:b/>
          <w:bCs/>
          <w:lang w:val="uk-UA"/>
        </w:rPr>
      </w:pPr>
      <w:r w:rsidRPr="00B16623">
        <w:rPr>
          <w:b/>
          <w:bCs/>
          <w:lang w:val="uk-UA"/>
        </w:rPr>
        <w:t>1.3</w:t>
      </w:r>
      <w:r w:rsidR="00152B17" w:rsidRPr="00B16623">
        <w:rPr>
          <w:b/>
          <w:bCs/>
          <w:lang w:val="uk-UA"/>
        </w:rPr>
        <w:t>.</w:t>
      </w:r>
      <w:r w:rsidRPr="00B16623">
        <w:rPr>
          <w:b/>
          <w:bCs/>
          <w:lang w:val="uk-UA"/>
        </w:rPr>
        <w:t xml:space="preserve"> </w:t>
      </w:r>
      <w:r w:rsidR="002F718D" w:rsidRPr="002F718D">
        <w:rPr>
          <w:b/>
          <w:bCs/>
          <w:lang w:val="uk-UA"/>
        </w:rPr>
        <w:t xml:space="preserve">Принципи фізичної </w:t>
      </w:r>
      <w:r w:rsidR="003E4BD4">
        <w:rPr>
          <w:b/>
          <w:bCs/>
          <w:lang w:val="uk-UA"/>
        </w:rPr>
        <w:t>терапії</w:t>
      </w:r>
      <w:r w:rsidR="002F718D" w:rsidRPr="002F718D">
        <w:rPr>
          <w:b/>
          <w:bCs/>
          <w:lang w:val="uk-UA"/>
        </w:rPr>
        <w:t xml:space="preserve"> пацієнтів із остеохондрозом шийного відділу хребта</w:t>
      </w:r>
    </w:p>
    <w:p w14:paraId="66975F73" w14:textId="0EDBF923" w:rsidR="003E4BD4" w:rsidRPr="003E4BD4" w:rsidRDefault="003E4BD4" w:rsidP="003E4BD4">
      <w:pPr>
        <w:spacing w:after="0" w:line="360" w:lineRule="auto"/>
        <w:ind w:firstLine="709"/>
        <w:jc w:val="both"/>
        <w:rPr>
          <w:lang w:val="uk-UA"/>
        </w:rPr>
      </w:pPr>
      <w:r w:rsidRPr="003E4BD4">
        <w:rPr>
          <w:lang w:val="uk-UA"/>
        </w:rPr>
        <w:t>Лікування та реабілітація при остеохондрозі шийного відділу хребта носить комплексний характер і включає лікарську терапію, фізіотерапію, іммобілізацію шиї ватно-марлевим коміром Шанцю, різні види витягу і спеціальні вправи лікувальної гімнастики, а також масаж [28].</w:t>
      </w:r>
    </w:p>
    <w:p w14:paraId="5835B7A3" w14:textId="169C3660" w:rsidR="003E4BD4" w:rsidRPr="003E4BD4" w:rsidRDefault="003E4BD4" w:rsidP="003E4BD4">
      <w:pPr>
        <w:spacing w:after="0" w:line="360" w:lineRule="auto"/>
        <w:ind w:firstLine="709"/>
        <w:jc w:val="both"/>
        <w:rPr>
          <w:lang w:val="uk-UA"/>
        </w:rPr>
      </w:pPr>
      <w:r w:rsidRPr="003E4BD4">
        <w:rPr>
          <w:lang w:val="uk-UA"/>
        </w:rPr>
        <w:t xml:space="preserve">У лікуванні та реабілітації застосовується широкий діапазон фізіотерапевтичних засобів: фонофорез лікарських речовин, ультрафіолетове опромінення, ультразвук, синусоїдальні модульовані струми, діадинамічні струми, УВЧ, електромагнітні поля деци- та сантиметрового діапазону, </w:t>
      </w:r>
      <w:r w:rsidRPr="003E4BD4">
        <w:rPr>
          <w:lang w:val="uk-UA"/>
        </w:rPr>
        <w:lastRenderedPageBreak/>
        <w:t>радонові ванни, грязьові аплікації,</w:t>
      </w:r>
      <w:r w:rsidR="00FC5841">
        <w:rPr>
          <w:lang w:val="uk-UA"/>
        </w:rPr>
        <w:t xml:space="preserve"> </w:t>
      </w:r>
      <w:r w:rsidR="00FC5841" w:rsidRPr="00FC5841">
        <w:rPr>
          <w:lang w:val="uk-UA"/>
        </w:rPr>
        <w:t>різні види масажу (ручного, точкового, вібраційного)</w:t>
      </w:r>
      <w:r w:rsidRPr="003E4BD4">
        <w:rPr>
          <w:lang w:val="uk-UA"/>
        </w:rPr>
        <w:t>.</w:t>
      </w:r>
    </w:p>
    <w:p w14:paraId="1FD2C188" w14:textId="72CD01E1" w:rsidR="003E4BD4" w:rsidRPr="003E4BD4" w:rsidRDefault="003E4BD4" w:rsidP="003E4BD4">
      <w:pPr>
        <w:spacing w:after="0" w:line="360" w:lineRule="auto"/>
        <w:ind w:firstLine="709"/>
        <w:jc w:val="both"/>
        <w:rPr>
          <w:lang w:val="uk-UA"/>
        </w:rPr>
      </w:pPr>
      <w:r w:rsidRPr="003E4BD4">
        <w:rPr>
          <w:lang w:val="uk-UA"/>
        </w:rPr>
        <w:t xml:space="preserve">Ефективне використання </w:t>
      </w:r>
      <w:r w:rsidR="00FC5841">
        <w:rPr>
          <w:lang w:val="uk-UA"/>
        </w:rPr>
        <w:t>витягування</w:t>
      </w:r>
      <w:r w:rsidRPr="003E4BD4">
        <w:rPr>
          <w:lang w:val="uk-UA"/>
        </w:rPr>
        <w:t xml:space="preserve"> хребта. При остеохондрозі шийного відділу хребта може проводитися витяг масою тіла – лежачи з піднятим головним кінцем ліжка та петлею Гліс</w:t>
      </w:r>
      <w:r w:rsidR="00FC5841">
        <w:rPr>
          <w:lang w:val="uk-UA"/>
        </w:rPr>
        <w:t>с</w:t>
      </w:r>
      <w:r w:rsidRPr="003E4BD4">
        <w:rPr>
          <w:lang w:val="uk-UA"/>
        </w:rPr>
        <w:t>она під підборіддя. На блокових установках витяг може проводитися в положенні сидячи, лежачи, вагою, яка може значно варіювати, у воді. Застосовують постійне та уривчасте витягування.</w:t>
      </w:r>
    </w:p>
    <w:p w14:paraId="735745A9" w14:textId="77777777" w:rsidR="003E4BD4" w:rsidRPr="003E4BD4" w:rsidRDefault="003E4BD4" w:rsidP="003E4BD4">
      <w:pPr>
        <w:spacing w:after="0" w:line="360" w:lineRule="auto"/>
        <w:ind w:firstLine="709"/>
        <w:jc w:val="both"/>
        <w:rPr>
          <w:lang w:val="uk-UA"/>
        </w:rPr>
      </w:pPr>
      <w:r w:rsidRPr="003E4BD4">
        <w:rPr>
          <w:lang w:val="uk-UA"/>
        </w:rPr>
        <w:t>Заняття лікувальною фізичною культурою при остеохондрозі шийного відділу проводять, орієнтуючись на період захворювання. У першому періоді характерні гострі болі, захисна м'язова напруга, обмеження рухливості у шийному відділі хребта. У другому періоді у ураженому сегменті ліквідуються запальні явища, знижуються болючі відчуття, зникає м'язовий гіпертонус.</w:t>
      </w:r>
    </w:p>
    <w:p w14:paraId="76185AA1" w14:textId="77777777" w:rsidR="003E4BD4" w:rsidRPr="003E4BD4" w:rsidRDefault="003E4BD4" w:rsidP="003E4BD4">
      <w:pPr>
        <w:spacing w:after="0" w:line="360" w:lineRule="auto"/>
        <w:ind w:firstLine="709"/>
        <w:jc w:val="both"/>
        <w:rPr>
          <w:lang w:val="uk-UA"/>
        </w:rPr>
      </w:pPr>
      <w:r w:rsidRPr="003E4BD4">
        <w:rPr>
          <w:lang w:val="uk-UA"/>
        </w:rPr>
        <w:t>У першому періоді завдання лікувальної фізичної культури включають сприяння розслабленню м'язів; збільшення вертикального розміру міжхребцевих отворів; нормалізацію тонусу центральної нервової системи; збільшення у шийному відділі хребта крово- та лімфообігу; покращення роботи основних систем організму, профілактику спайкових процесів у хребетному каналі [40, 41, 42].</w:t>
      </w:r>
    </w:p>
    <w:p w14:paraId="1F59C49B" w14:textId="77777777" w:rsidR="003E4BD4" w:rsidRPr="003E4BD4" w:rsidRDefault="003E4BD4" w:rsidP="003E4BD4">
      <w:pPr>
        <w:spacing w:after="0" w:line="360" w:lineRule="auto"/>
        <w:ind w:firstLine="709"/>
        <w:jc w:val="both"/>
        <w:rPr>
          <w:lang w:val="uk-UA"/>
        </w:rPr>
      </w:pPr>
      <w:r w:rsidRPr="003E4BD4">
        <w:rPr>
          <w:lang w:val="uk-UA"/>
        </w:rPr>
        <w:t>У гострому періоді остеохондрозу шийного відділу хребта застосовувати фізичні вправи необхідно з дотриманням наступних методичних вимог:</w:t>
      </w:r>
    </w:p>
    <w:p w14:paraId="51D83A5C" w14:textId="24EC7FF9" w:rsidR="003E4BD4" w:rsidRPr="003E4BD4" w:rsidRDefault="003E4BD4" w:rsidP="003E4BD4">
      <w:pPr>
        <w:spacing w:after="0" w:line="360" w:lineRule="auto"/>
        <w:ind w:firstLine="709"/>
        <w:jc w:val="both"/>
        <w:rPr>
          <w:lang w:val="uk-UA"/>
        </w:rPr>
      </w:pPr>
      <w:r w:rsidRPr="003E4BD4">
        <w:rPr>
          <w:lang w:val="uk-UA"/>
        </w:rPr>
        <w:t>1.</w:t>
      </w:r>
      <w:r w:rsidR="00FC5841">
        <w:rPr>
          <w:lang w:val="uk-UA"/>
        </w:rPr>
        <w:t xml:space="preserve"> </w:t>
      </w:r>
      <w:r w:rsidRPr="003E4BD4">
        <w:rPr>
          <w:lang w:val="uk-UA"/>
        </w:rPr>
        <w:t>Лікувальну гімнастику у зв'язку з патологічною рухливістю хребцевих сегментів проводять у ватно-марлевому комірі Шанца. Носити комір необхідно протягом усього курсу лікування постійно. Постійне носіння коміра забезпечує відносний спокій шийного відділу хребта та запобігає мікротравматизації уражених сегментів, зменшує патологічну імпульсацію з шийного відділу хребта на плечовий пояс.</w:t>
      </w:r>
    </w:p>
    <w:p w14:paraId="6F43C345" w14:textId="54E2D1DD" w:rsidR="003E4BD4" w:rsidRPr="003E4BD4" w:rsidRDefault="003E4BD4" w:rsidP="003E4BD4">
      <w:pPr>
        <w:spacing w:after="0" w:line="360" w:lineRule="auto"/>
        <w:ind w:firstLine="709"/>
        <w:jc w:val="both"/>
        <w:rPr>
          <w:lang w:val="uk-UA"/>
        </w:rPr>
      </w:pPr>
      <w:r w:rsidRPr="003E4BD4">
        <w:rPr>
          <w:lang w:val="uk-UA"/>
        </w:rPr>
        <w:t>2.</w:t>
      </w:r>
      <w:r w:rsidR="00FC5841">
        <w:rPr>
          <w:lang w:val="uk-UA"/>
        </w:rPr>
        <w:t xml:space="preserve"> </w:t>
      </w:r>
      <w:r w:rsidRPr="003E4BD4">
        <w:rPr>
          <w:lang w:val="uk-UA"/>
        </w:rPr>
        <w:t xml:space="preserve">До 10–15–20-го дня з початку загострення активні рухи у шийному відділі хребта виключаються. Активні рухи головою дозволяються після 2-го </w:t>
      </w:r>
      <w:r w:rsidRPr="003E4BD4">
        <w:rPr>
          <w:lang w:val="uk-UA"/>
        </w:rPr>
        <w:lastRenderedPageBreak/>
        <w:t>дня, суворо у повільному темпі, без зусиль, повторювати рухи можна не більше 3 разів.</w:t>
      </w:r>
    </w:p>
    <w:p w14:paraId="15A724D5" w14:textId="5A81458F" w:rsidR="003E4BD4" w:rsidRPr="003E4BD4" w:rsidRDefault="003E4BD4" w:rsidP="003E4BD4">
      <w:pPr>
        <w:spacing w:after="0" w:line="360" w:lineRule="auto"/>
        <w:ind w:firstLine="709"/>
        <w:jc w:val="both"/>
        <w:rPr>
          <w:lang w:val="uk-UA"/>
        </w:rPr>
      </w:pPr>
      <w:r w:rsidRPr="003E4BD4">
        <w:rPr>
          <w:lang w:val="uk-UA"/>
        </w:rPr>
        <w:t>3.</w:t>
      </w:r>
      <w:r w:rsidR="00FC5841">
        <w:rPr>
          <w:lang w:val="uk-UA"/>
        </w:rPr>
        <w:t xml:space="preserve"> </w:t>
      </w:r>
      <w:r w:rsidRPr="003E4BD4">
        <w:rPr>
          <w:lang w:val="uk-UA"/>
        </w:rPr>
        <w:t>Усі вправи лікувальної фізичної культури чергуються з вправами на розслаблення м'язів плечового пояса, що сприяє зменшенню на шийний відділ патологічної імпульсації. Особливу увагу слід звернути на розслаблення трапецієподібного та дельтоподібного м'язів, що залучаються до процесу і перебувають у стані гіпертонусу частіше за інших при цій патології.</w:t>
      </w:r>
    </w:p>
    <w:p w14:paraId="483CAF1C" w14:textId="0876651A" w:rsidR="003E4BD4" w:rsidRPr="003E4BD4" w:rsidRDefault="003E4BD4" w:rsidP="003E4BD4">
      <w:pPr>
        <w:spacing w:after="0" w:line="360" w:lineRule="auto"/>
        <w:ind w:firstLine="709"/>
        <w:jc w:val="both"/>
        <w:rPr>
          <w:lang w:val="uk-UA"/>
        </w:rPr>
      </w:pPr>
      <w:r w:rsidRPr="003E4BD4">
        <w:rPr>
          <w:lang w:val="uk-UA"/>
        </w:rPr>
        <w:t>4.</w:t>
      </w:r>
      <w:r w:rsidR="00FC5841">
        <w:rPr>
          <w:lang w:val="uk-UA"/>
        </w:rPr>
        <w:t xml:space="preserve"> </w:t>
      </w:r>
      <w:r w:rsidRPr="003E4BD4">
        <w:rPr>
          <w:lang w:val="uk-UA"/>
        </w:rPr>
        <w:t>З перших занять лікувальною гімнастикою вводяться вправи зміцнення м'язів шиї. Для цього використовуються вправи на опір з допомогою інструктора ЛФК.</w:t>
      </w:r>
    </w:p>
    <w:p w14:paraId="5B1693B2" w14:textId="4DACE728" w:rsidR="003E4BD4" w:rsidRPr="003E4BD4" w:rsidRDefault="003E4BD4" w:rsidP="003E4BD4">
      <w:pPr>
        <w:spacing w:after="0" w:line="360" w:lineRule="auto"/>
        <w:ind w:firstLine="709"/>
        <w:jc w:val="both"/>
        <w:rPr>
          <w:lang w:val="uk-UA"/>
        </w:rPr>
      </w:pPr>
      <w:r w:rsidRPr="003E4BD4">
        <w:rPr>
          <w:lang w:val="uk-UA"/>
        </w:rPr>
        <w:t>5.</w:t>
      </w:r>
      <w:r w:rsidR="00FC5841">
        <w:rPr>
          <w:lang w:val="uk-UA"/>
        </w:rPr>
        <w:t xml:space="preserve"> </w:t>
      </w:r>
      <w:r w:rsidRPr="003E4BD4">
        <w:rPr>
          <w:lang w:val="uk-UA"/>
        </w:rPr>
        <w:t>Вправи, що виконуються, не повинні посилювати біль.</w:t>
      </w:r>
    </w:p>
    <w:p w14:paraId="0C2CFB4B" w14:textId="3C8E9FCF" w:rsidR="003E4BD4" w:rsidRPr="003E4BD4" w:rsidRDefault="003E4BD4" w:rsidP="003E4BD4">
      <w:pPr>
        <w:spacing w:after="0" w:line="360" w:lineRule="auto"/>
        <w:ind w:firstLine="709"/>
        <w:jc w:val="both"/>
        <w:rPr>
          <w:lang w:val="uk-UA"/>
        </w:rPr>
      </w:pPr>
      <w:r w:rsidRPr="003E4BD4">
        <w:rPr>
          <w:lang w:val="uk-UA"/>
        </w:rPr>
        <w:t>6.</w:t>
      </w:r>
      <w:r w:rsidR="00FC5841">
        <w:rPr>
          <w:lang w:val="uk-UA"/>
        </w:rPr>
        <w:t xml:space="preserve"> </w:t>
      </w:r>
      <w:r w:rsidRPr="003E4BD4">
        <w:rPr>
          <w:lang w:val="uk-UA"/>
        </w:rPr>
        <w:t>У заняття рекомендується включати дихальні вправи, оскільки больовий синдром та анталгічна поза зменшують рух грудної клітки.</w:t>
      </w:r>
    </w:p>
    <w:p w14:paraId="34B127BD" w14:textId="77777777" w:rsidR="003E4BD4" w:rsidRPr="003E4BD4" w:rsidRDefault="003E4BD4" w:rsidP="003E4BD4">
      <w:pPr>
        <w:spacing w:after="0" w:line="360" w:lineRule="auto"/>
        <w:ind w:firstLine="709"/>
        <w:jc w:val="both"/>
        <w:rPr>
          <w:lang w:val="uk-UA"/>
        </w:rPr>
      </w:pPr>
      <w:r w:rsidRPr="003E4BD4">
        <w:rPr>
          <w:lang w:val="uk-UA"/>
        </w:rPr>
        <w:t>Заняття лікувальною гімнастикою в гострому періоді входять фізичні вправи для дрібних і середніх м'язових груп і суглобів, вправи на розслаблення м'язів плечового пояса і верхніх кінцівок. При больовий контрактурі області плечового суглоба рекомендується виконання полегшених динамічних рухів у суглобі.</w:t>
      </w:r>
    </w:p>
    <w:p w14:paraId="0B4E600B" w14:textId="77777777" w:rsidR="003E4BD4" w:rsidRPr="003E4BD4" w:rsidRDefault="003E4BD4" w:rsidP="003E4BD4">
      <w:pPr>
        <w:spacing w:after="0" w:line="360" w:lineRule="auto"/>
        <w:ind w:firstLine="709"/>
        <w:jc w:val="both"/>
        <w:rPr>
          <w:lang w:val="uk-UA"/>
        </w:rPr>
      </w:pPr>
      <w:r w:rsidRPr="003E4BD4">
        <w:rPr>
          <w:lang w:val="uk-UA"/>
        </w:rPr>
        <w:t>При зменшенні больового синдрому вправи лікувальної гімнастики мають бути спрямовані на зміцнення м'язів шиї та плечового пояса. Активні рухи в шийному відділі хребта протипоказані в першому періоді та на початку другого, оскільки вони можуть викликати звуження міжхребцевого отвору, що призводить до здавлення нервових корінців та судин. Зміцнення м'язів шиї та поліпшення кровообігу в хребті викликають статичні вправи, що широко використовуються.</w:t>
      </w:r>
    </w:p>
    <w:p w14:paraId="58C74C6D" w14:textId="77777777" w:rsidR="003E4BD4" w:rsidRPr="003E4BD4" w:rsidRDefault="003E4BD4" w:rsidP="003E4BD4">
      <w:pPr>
        <w:spacing w:after="0" w:line="360" w:lineRule="auto"/>
        <w:ind w:firstLine="709"/>
        <w:jc w:val="both"/>
        <w:rPr>
          <w:lang w:val="uk-UA"/>
        </w:rPr>
      </w:pPr>
      <w:r w:rsidRPr="003E4BD4">
        <w:rPr>
          <w:lang w:val="uk-UA"/>
        </w:rPr>
        <w:t>У комплексі з лікувальною фізкультурою хворим призначають медикаментозну терапію, масаж комірної зони та фізіотерапію, виконують масаж м'язів руки за наявності корінцевої симптоматики – болях у руці. Широко використовують вібраційний, точковий, підводний масаж. Точковий вібраційний масаж має виражену знеболювальну дію, покращує трофіку.</w:t>
      </w:r>
    </w:p>
    <w:p w14:paraId="70CBE7E8" w14:textId="46959FF1" w:rsidR="003E4BD4" w:rsidRPr="003E4BD4" w:rsidRDefault="003E4BD4" w:rsidP="003E4BD4">
      <w:pPr>
        <w:spacing w:after="0" w:line="360" w:lineRule="auto"/>
        <w:ind w:firstLine="709"/>
        <w:jc w:val="both"/>
        <w:rPr>
          <w:lang w:val="uk-UA"/>
        </w:rPr>
      </w:pPr>
      <w:r w:rsidRPr="003E4BD4">
        <w:rPr>
          <w:lang w:val="uk-UA"/>
        </w:rPr>
        <w:lastRenderedPageBreak/>
        <w:t>У другому періоді остеохондрозу шийного відділу лікувальні та реабілітаційні заходи спрямовані на зміцнення м'язів шиї та плечового пояса, сприяння рубцюванню фіброзного кільця, відновлення рухливості шийного відділу хребта, адаптації хворого до побутових та трудових навантажень. У початкових стадіях застосовується лише комплекс статичних вправ для зміцнення м'язів шиї. Потім обережно починають застосування активних рухів головою, з невеликою кількістю повторень, у повільному темпі, поступово збільшуючи навантаження, кількість та темп вправ [39,</w:t>
      </w:r>
      <w:r w:rsidR="00FC5841">
        <w:rPr>
          <w:lang w:val="uk-UA"/>
        </w:rPr>
        <w:t xml:space="preserve"> </w:t>
      </w:r>
      <w:r w:rsidRPr="003E4BD4">
        <w:rPr>
          <w:lang w:val="uk-UA"/>
        </w:rPr>
        <w:t>40].</w:t>
      </w:r>
    </w:p>
    <w:p w14:paraId="598CA837" w14:textId="77777777" w:rsidR="003E4BD4" w:rsidRPr="003E4BD4" w:rsidRDefault="003E4BD4" w:rsidP="003E4BD4">
      <w:pPr>
        <w:spacing w:after="0" w:line="360" w:lineRule="auto"/>
        <w:ind w:firstLine="709"/>
        <w:jc w:val="both"/>
        <w:rPr>
          <w:lang w:val="uk-UA"/>
        </w:rPr>
      </w:pPr>
      <w:r w:rsidRPr="003E4BD4">
        <w:rPr>
          <w:lang w:val="uk-UA"/>
        </w:rPr>
        <w:t>У комплексній реабілітації хворих з остеохондрозом шийного одягу хребта також успішно використовують плавання та вправи у воді.</w:t>
      </w:r>
    </w:p>
    <w:p w14:paraId="041E266B" w14:textId="77777777" w:rsidR="003E4BD4" w:rsidRPr="003E4BD4" w:rsidRDefault="003E4BD4" w:rsidP="003E4BD4">
      <w:pPr>
        <w:spacing w:after="0" w:line="360" w:lineRule="auto"/>
        <w:ind w:firstLine="709"/>
        <w:jc w:val="both"/>
        <w:rPr>
          <w:lang w:val="uk-UA"/>
        </w:rPr>
      </w:pPr>
      <w:r w:rsidRPr="003E4BD4">
        <w:rPr>
          <w:lang w:val="uk-UA"/>
        </w:rPr>
        <w:t>При неповній та повній ремісії пацієнтам призначається щадно-тренувальний режим. Заняття проводять у залі лікувальної фізкультури груповим методом. Воно складається з найрізноманітніших загальнозміцнювальних та спеціальних вправ, у тому числі вправи для корпусу з великою амплітудою, з використанням обтяження у різних вихідних положеннях.</w:t>
      </w:r>
    </w:p>
    <w:p w14:paraId="50787EB8" w14:textId="491F9719" w:rsidR="001441E8" w:rsidRPr="00B16623" w:rsidRDefault="003E4BD4" w:rsidP="003E4BD4">
      <w:pPr>
        <w:spacing w:after="0" w:line="360" w:lineRule="auto"/>
        <w:ind w:firstLine="709"/>
        <w:jc w:val="both"/>
        <w:rPr>
          <w:lang w:val="uk-UA"/>
        </w:rPr>
      </w:pPr>
      <w:r w:rsidRPr="003E4BD4">
        <w:rPr>
          <w:lang w:val="uk-UA"/>
        </w:rPr>
        <w:t xml:space="preserve">Для дозування фізичного навантаження велике значення має </w:t>
      </w:r>
      <w:r w:rsidR="00FC5841">
        <w:rPr>
          <w:lang w:val="uk-UA"/>
        </w:rPr>
        <w:t xml:space="preserve">щільність </w:t>
      </w:r>
      <w:r w:rsidRPr="003E4BD4">
        <w:rPr>
          <w:lang w:val="uk-UA"/>
        </w:rPr>
        <w:t>заняття. Вона окреслюється співвідношення тривалості фактичного виконання вправи до тривалості всього заняття. Щільність навантаження у лікувальній фізичній культурі сягає 25-30%. Вона залежить переважно від тривалості перерв між окремими вправами. У лікувально-оздоровчій фізичній культурі значно збільшується щільність навантаження. Інтенсивність фізичних вправ може бути малою, помірною, великою та максимальною. Вправи з участю в русі малих і середніх м'язових груп, що виконуються в повільному та середньому темпі, статичні дихальні вправи та вправи на розслаблення м'язів відносяться до вправ малої інтенсивності. Вихідні положення не повинні ускладнювати виконання вправ і викликати велику статичну напругу. При виконанні даних вправ фізіологічні зрушення незначні: помірне підвищення максимального та зниження мінімального тиску крові, невелика зміна частоти серцевих скорочень, урідження та поглиблення дихання [14].</w:t>
      </w:r>
    </w:p>
    <w:p w14:paraId="4637BC42" w14:textId="05E94A41" w:rsidR="00ED168B" w:rsidRPr="00B16623" w:rsidRDefault="00ED168B" w:rsidP="00ED168B">
      <w:pPr>
        <w:spacing w:after="0" w:line="360" w:lineRule="auto"/>
        <w:jc w:val="center"/>
        <w:rPr>
          <w:b/>
          <w:bCs/>
          <w:lang w:val="uk-UA"/>
        </w:rPr>
      </w:pPr>
      <w:r w:rsidRPr="00B16623">
        <w:rPr>
          <w:b/>
          <w:bCs/>
          <w:lang w:val="uk-UA"/>
        </w:rPr>
        <w:lastRenderedPageBreak/>
        <w:t xml:space="preserve">1.4. </w:t>
      </w:r>
      <w:r w:rsidR="00FC5841" w:rsidRPr="00FC5841">
        <w:rPr>
          <w:b/>
          <w:bCs/>
          <w:lang w:val="uk-UA"/>
        </w:rPr>
        <w:t>Лікувальна фізична культура при остеохондрозі шийного відділу хребта</w:t>
      </w:r>
    </w:p>
    <w:p w14:paraId="4554B419" w14:textId="77777777" w:rsidR="00B86CD0" w:rsidRPr="00B86CD0" w:rsidRDefault="00B86CD0" w:rsidP="00B86CD0">
      <w:pPr>
        <w:spacing w:after="0" w:line="360" w:lineRule="auto"/>
        <w:ind w:firstLine="709"/>
        <w:jc w:val="both"/>
        <w:rPr>
          <w:lang w:val="uk-UA"/>
        </w:rPr>
      </w:pPr>
      <w:r w:rsidRPr="00B86CD0">
        <w:rPr>
          <w:lang w:val="uk-UA"/>
        </w:rPr>
        <w:t>Лікувальна фізкультура (ЛФК) при шийному остеохондрозі - один із найважливіших факторів покращення стану пацієнта, усунення багатьох симптомів захворювання.</w:t>
      </w:r>
    </w:p>
    <w:p w14:paraId="5D8E07B6" w14:textId="77777777" w:rsidR="00B86CD0" w:rsidRPr="00B86CD0" w:rsidRDefault="00B86CD0" w:rsidP="00B86CD0">
      <w:pPr>
        <w:spacing w:after="0" w:line="360" w:lineRule="auto"/>
        <w:ind w:firstLine="709"/>
        <w:jc w:val="both"/>
        <w:rPr>
          <w:lang w:val="uk-UA"/>
        </w:rPr>
      </w:pPr>
      <w:r w:rsidRPr="00B86CD0">
        <w:rPr>
          <w:lang w:val="uk-UA"/>
        </w:rPr>
        <w:t>Основними завданнями лікувальної фізкультури при остеохондрозі є:</w:t>
      </w:r>
    </w:p>
    <w:p w14:paraId="2CCAA8C9" w14:textId="77777777" w:rsidR="00B86CD0" w:rsidRPr="00B86CD0" w:rsidRDefault="00B86CD0" w:rsidP="00B86CD0">
      <w:pPr>
        <w:spacing w:after="0" w:line="360" w:lineRule="auto"/>
        <w:ind w:firstLine="709"/>
        <w:jc w:val="both"/>
        <w:rPr>
          <w:lang w:val="uk-UA"/>
        </w:rPr>
      </w:pPr>
      <w:r w:rsidRPr="00B86CD0">
        <w:rPr>
          <w:lang w:val="uk-UA"/>
        </w:rPr>
        <w:t>- зменшення больового синдрому та спазмів;</w:t>
      </w:r>
    </w:p>
    <w:p w14:paraId="75B9EE6C" w14:textId="6DA8217A" w:rsidR="00B86CD0" w:rsidRPr="00B86CD0" w:rsidRDefault="00B86CD0" w:rsidP="00B86CD0">
      <w:pPr>
        <w:spacing w:after="0" w:line="360" w:lineRule="auto"/>
        <w:ind w:firstLine="709"/>
        <w:jc w:val="both"/>
        <w:rPr>
          <w:lang w:val="uk-UA"/>
        </w:rPr>
      </w:pPr>
      <w:r w:rsidRPr="00B86CD0">
        <w:rPr>
          <w:lang w:val="uk-UA"/>
        </w:rPr>
        <w:t xml:space="preserve">- </w:t>
      </w:r>
      <w:r>
        <w:rPr>
          <w:lang w:val="uk-UA"/>
        </w:rPr>
        <w:t>п</w:t>
      </w:r>
      <w:r w:rsidRPr="00B86CD0">
        <w:rPr>
          <w:lang w:val="uk-UA"/>
        </w:rPr>
        <w:t>опередження прогресування захворювання, а також запобігання ускладненням;</w:t>
      </w:r>
    </w:p>
    <w:p w14:paraId="78FCA968" w14:textId="703FB203" w:rsidR="00B86CD0" w:rsidRPr="00B86CD0" w:rsidRDefault="00B86CD0" w:rsidP="00B86CD0">
      <w:pPr>
        <w:spacing w:after="0" w:line="360" w:lineRule="auto"/>
        <w:ind w:firstLine="709"/>
        <w:jc w:val="both"/>
        <w:rPr>
          <w:lang w:val="uk-UA"/>
        </w:rPr>
      </w:pPr>
      <w:r w:rsidRPr="00B86CD0">
        <w:rPr>
          <w:lang w:val="uk-UA"/>
        </w:rPr>
        <w:t xml:space="preserve">- </w:t>
      </w:r>
      <w:r>
        <w:rPr>
          <w:lang w:val="uk-UA"/>
        </w:rPr>
        <w:t>п</w:t>
      </w:r>
      <w:r w:rsidRPr="00B86CD0">
        <w:rPr>
          <w:lang w:val="uk-UA"/>
        </w:rPr>
        <w:t>оліпшення кровопостачання органів і тканин;</w:t>
      </w:r>
    </w:p>
    <w:p w14:paraId="0FFBE482" w14:textId="77777777" w:rsidR="00B86CD0" w:rsidRPr="00B86CD0" w:rsidRDefault="00B86CD0" w:rsidP="00B86CD0">
      <w:pPr>
        <w:spacing w:after="0" w:line="360" w:lineRule="auto"/>
        <w:ind w:firstLine="709"/>
        <w:jc w:val="both"/>
        <w:rPr>
          <w:lang w:val="uk-UA"/>
        </w:rPr>
      </w:pPr>
      <w:r w:rsidRPr="00B86CD0">
        <w:rPr>
          <w:lang w:val="uk-UA"/>
        </w:rPr>
        <w:t>- усунення запальних явищ;</w:t>
      </w:r>
    </w:p>
    <w:p w14:paraId="4D7A0E17" w14:textId="77777777" w:rsidR="00B86CD0" w:rsidRPr="00B86CD0" w:rsidRDefault="00B86CD0" w:rsidP="00B86CD0">
      <w:pPr>
        <w:spacing w:after="0" w:line="360" w:lineRule="auto"/>
        <w:ind w:firstLine="709"/>
        <w:jc w:val="both"/>
        <w:rPr>
          <w:lang w:val="uk-UA"/>
        </w:rPr>
      </w:pPr>
      <w:r w:rsidRPr="00B86CD0">
        <w:rPr>
          <w:lang w:val="uk-UA"/>
        </w:rPr>
        <w:t>- зміцнення м'язового корсету,</w:t>
      </w:r>
    </w:p>
    <w:p w14:paraId="5E7B7167" w14:textId="60DEE194" w:rsidR="00B86CD0" w:rsidRPr="00B86CD0" w:rsidRDefault="00B86CD0" w:rsidP="00B86CD0">
      <w:pPr>
        <w:spacing w:after="0" w:line="360" w:lineRule="auto"/>
        <w:ind w:firstLine="709"/>
        <w:jc w:val="both"/>
        <w:rPr>
          <w:lang w:val="uk-UA"/>
        </w:rPr>
      </w:pPr>
      <w:r w:rsidRPr="00B86CD0">
        <w:rPr>
          <w:lang w:val="uk-UA"/>
        </w:rPr>
        <w:t xml:space="preserve">- </w:t>
      </w:r>
      <w:r>
        <w:rPr>
          <w:lang w:val="uk-UA"/>
        </w:rPr>
        <w:t>п</w:t>
      </w:r>
      <w:r w:rsidRPr="00B86CD0">
        <w:rPr>
          <w:lang w:val="uk-UA"/>
        </w:rPr>
        <w:t xml:space="preserve">оліпшення стану міжхребцевих дисків. </w:t>
      </w:r>
    </w:p>
    <w:p w14:paraId="40BA6F95" w14:textId="77777777" w:rsidR="00B86CD0" w:rsidRPr="00B86CD0" w:rsidRDefault="00B86CD0" w:rsidP="00B86CD0">
      <w:pPr>
        <w:spacing w:after="0" w:line="360" w:lineRule="auto"/>
        <w:ind w:firstLine="709"/>
        <w:jc w:val="both"/>
        <w:rPr>
          <w:lang w:val="uk-UA"/>
        </w:rPr>
      </w:pPr>
      <w:r w:rsidRPr="00B86CD0">
        <w:rPr>
          <w:lang w:val="uk-UA"/>
        </w:rPr>
        <w:t>Загальні принципи ЛФК при остеохондрозі шийного відділу хребта.</w:t>
      </w:r>
    </w:p>
    <w:p w14:paraId="4B5787F0" w14:textId="297A29AA" w:rsidR="00B86CD0" w:rsidRPr="00B86CD0" w:rsidRDefault="00B86CD0" w:rsidP="00B86CD0">
      <w:pPr>
        <w:spacing w:after="0" w:line="360" w:lineRule="auto"/>
        <w:ind w:firstLine="709"/>
        <w:jc w:val="both"/>
        <w:rPr>
          <w:lang w:val="uk-UA"/>
        </w:rPr>
      </w:pPr>
      <w:r w:rsidRPr="00B86CD0">
        <w:rPr>
          <w:lang w:val="uk-UA"/>
        </w:rPr>
        <w:t>1)</w:t>
      </w:r>
      <w:r>
        <w:rPr>
          <w:lang w:val="uk-UA"/>
        </w:rPr>
        <w:t xml:space="preserve"> </w:t>
      </w:r>
      <w:r w:rsidRPr="00B86CD0">
        <w:rPr>
          <w:lang w:val="uk-UA"/>
        </w:rPr>
        <w:t>В умовах нестабільності хребетно-рухового сегмента (</w:t>
      </w:r>
      <w:r>
        <w:rPr>
          <w:lang w:val="uk-UA"/>
        </w:rPr>
        <w:t>ХРС</w:t>
      </w:r>
      <w:r w:rsidRPr="00B86CD0">
        <w:rPr>
          <w:lang w:val="uk-UA"/>
        </w:rPr>
        <w:t>) хребта доцільно хворим носити протягом усього курсу лікування ватно-марлевий комір типу Шанца. Цим створюється відносний спокій для шийного відділу хребта і запобігає мікротравматизації нервових корінців, знижується патологічна імпульсація з шийного відділу хребта на плечовий пояс [5].</w:t>
      </w:r>
    </w:p>
    <w:p w14:paraId="7806CFBC" w14:textId="1F6B1F5E" w:rsidR="00B86CD0" w:rsidRPr="00B86CD0" w:rsidRDefault="00B86CD0" w:rsidP="00B86CD0">
      <w:pPr>
        <w:spacing w:after="0" w:line="360" w:lineRule="auto"/>
        <w:ind w:firstLine="709"/>
        <w:jc w:val="both"/>
        <w:rPr>
          <w:lang w:val="uk-UA"/>
        </w:rPr>
      </w:pPr>
      <w:r w:rsidRPr="00B86CD0">
        <w:rPr>
          <w:lang w:val="uk-UA"/>
        </w:rPr>
        <w:t>2)</w:t>
      </w:r>
      <w:r>
        <w:rPr>
          <w:lang w:val="uk-UA"/>
        </w:rPr>
        <w:t xml:space="preserve"> </w:t>
      </w:r>
      <w:r w:rsidRPr="00B86CD0">
        <w:rPr>
          <w:lang w:val="uk-UA"/>
        </w:rPr>
        <w:t>При гіперфлексії шиї натяг спинальних корінців може посилитись і травматизація нервових утворень особливо проявляється при деформації передньобокових відділів цервікального каналу у зв'язку з наявністю остеофітів. Ішемія в системі передньої спинальної артерії може бути наслідком безпосереднього комприміруючого впливу заднього остеофіту в момент виконання активних розгинальних рухів. В результаті періодично</w:t>
      </w:r>
      <w:r>
        <w:rPr>
          <w:lang w:val="uk-UA"/>
        </w:rPr>
        <w:t>го</w:t>
      </w:r>
      <w:r w:rsidRPr="00B86CD0">
        <w:rPr>
          <w:lang w:val="uk-UA"/>
        </w:rPr>
        <w:t xml:space="preserve"> або постійно</w:t>
      </w:r>
      <w:r>
        <w:rPr>
          <w:lang w:val="uk-UA"/>
        </w:rPr>
        <w:t>го</w:t>
      </w:r>
      <w:r w:rsidRPr="00B86CD0">
        <w:rPr>
          <w:lang w:val="uk-UA"/>
        </w:rPr>
        <w:t xml:space="preserve"> травмування передньої спинальної артерії виникає рефлекторний спазм медулярних судин, що, в кінцевому рахунку, веде до дефіциту спинального кровообігу функціонально-динамічного характеру. За даними ряду авторів, при мієлографії у ряді випадків часткова або повна затримка контрасту відзначається в положенні гіперекстензії шиї та зникає при флексії. Все це </w:t>
      </w:r>
      <w:r w:rsidRPr="00B86CD0">
        <w:rPr>
          <w:lang w:val="uk-UA"/>
        </w:rPr>
        <w:lastRenderedPageBreak/>
        <w:t>підтверджує думку про травматизацію спинного мозку та його судин задніми остеофітами при активних рухах у шийному відділі та можливості гострого розвитку патології, аж до явищ поперечного мієліту, особливо при гіперекстензійних рухах [25, 27].</w:t>
      </w:r>
    </w:p>
    <w:p w14:paraId="385C5F6D" w14:textId="77777777" w:rsidR="00B86CD0" w:rsidRPr="00B86CD0" w:rsidRDefault="00B86CD0" w:rsidP="00B86CD0">
      <w:pPr>
        <w:spacing w:after="0" w:line="360" w:lineRule="auto"/>
        <w:ind w:firstLine="709"/>
        <w:jc w:val="both"/>
        <w:rPr>
          <w:lang w:val="uk-UA"/>
        </w:rPr>
      </w:pPr>
      <w:r w:rsidRPr="00B86CD0">
        <w:rPr>
          <w:lang w:val="uk-UA"/>
        </w:rPr>
        <w:t>Функціональні дослідження з активними рухами голови (повороти, нахили), виконані у 514 хворих, свідчать про те, що ці рухи надають несприятливий вплив на кровотік у хребетних артеріях. Відомо, що при церебральних вегетативно-судинних порушеннях цервікального генезу ураження слуху зустрічається досить часто, переважно на боці головного болю і носить характер ураження апарату, що сприймає звук. Воно є наслідком порушення гемодинаміки в хребетній артерії, що може призвести до ішемії як в області равлика, так і в ядер VIII нерва в стовбурі мозку. Саме тому при синдромі хребетної артерії активні рухи головою можуть призвести до зростання падіння слуху [11].</w:t>
      </w:r>
    </w:p>
    <w:p w14:paraId="4AC5A373" w14:textId="77777777" w:rsidR="00B86CD0" w:rsidRPr="00B86CD0" w:rsidRDefault="00B86CD0" w:rsidP="00B86CD0">
      <w:pPr>
        <w:spacing w:after="0" w:line="360" w:lineRule="auto"/>
        <w:ind w:firstLine="709"/>
        <w:jc w:val="both"/>
        <w:rPr>
          <w:lang w:val="uk-UA"/>
        </w:rPr>
      </w:pPr>
      <w:r w:rsidRPr="00B86CD0">
        <w:rPr>
          <w:lang w:val="uk-UA"/>
        </w:rPr>
        <w:t>Виходячи з вищевикладеного в початковий та основний періоди курсу лікування мають бути повністю виключені активні рухи у шийному відділі хребта.</w:t>
      </w:r>
    </w:p>
    <w:p w14:paraId="1B1C5E3A" w14:textId="51547BCF" w:rsidR="00B86CD0" w:rsidRPr="00B86CD0" w:rsidRDefault="00B86CD0" w:rsidP="00B86CD0">
      <w:pPr>
        <w:spacing w:after="0" w:line="360" w:lineRule="auto"/>
        <w:ind w:firstLine="709"/>
        <w:jc w:val="both"/>
        <w:rPr>
          <w:lang w:val="uk-UA"/>
        </w:rPr>
      </w:pPr>
      <w:r w:rsidRPr="00B86CD0">
        <w:rPr>
          <w:lang w:val="uk-UA"/>
        </w:rPr>
        <w:t>3)</w:t>
      </w:r>
      <w:r>
        <w:rPr>
          <w:lang w:val="uk-UA"/>
        </w:rPr>
        <w:t xml:space="preserve"> </w:t>
      </w:r>
      <w:r w:rsidRPr="00B86CD0">
        <w:rPr>
          <w:lang w:val="uk-UA"/>
        </w:rPr>
        <w:t>Лише у період відновлення порушених функцій слід запроваджувати вправи, створені задля зміцнення м'язів шиї. З цією метою використовуються вправи із дозованим опором. Наприклад, пацієнт намагається нахилити голову вперед чи убік, а рука лікаря (методиста), чинячи певний опір, перешкоджає цьому руху (вправа виконується у вихідному положенні – сидячи на стільці чи лежачи). При цьому зусилля, які робить лікар, природно, мають бути дозовані, адекватні стану хворого, тренованості його м'язів.</w:t>
      </w:r>
    </w:p>
    <w:p w14:paraId="2A579CAE" w14:textId="77777777" w:rsidR="00B86CD0" w:rsidRPr="00B86CD0" w:rsidRDefault="00B86CD0" w:rsidP="00B86CD0">
      <w:pPr>
        <w:spacing w:after="0" w:line="360" w:lineRule="auto"/>
        <w:ind w:firstLine="709"/>
        <w:jc w:val="both"/>
        <w:rPr>
          <w:lang w:val="uk-UA"/>
        </w:rPr>
      </w:pPr>
      <w:r w:rsidRPr="00B86CD0">
        <w:rPr>
          <w:lang w:val="uk-UA"/>
        </w:rPr>
        <w:t>Заняття доповнюються вправами у статичному утриманні голови та ізометричній напрузі м'язів.</w:t>
      </w:r>
    </w:p>
    <w:p w14:paraId="4F20A939" w14:textId="7BEE4ACB" w:rsidR="00ED168B" w:rsidRPr="00B16623" w:rsidRDefault="00B86CD0" w:rsidP="00B86CD0">
      <w:pPr>
        <w:spacing w:after="0" w:line="360" w:lineRule="auto"/>
        <w:ind w:firstLine="709"/>
        <w:jc w:val="both"/>
        <w:rPr>
          <w:lang w:val="uk-UA"/>
        </w:rPr>
      </w:pPr>
      <w:r w:rsidRPr="00B86CD0">
        <w:rPr>
          <w:lang w:val="uk-UA"/>
        </w:rPr>
        <w:t>4)</w:t>
      </w:r>
      <w:r>
        <w:rPr>
          <w:lang w:val="uk-UA"/>
        </w:rPr>
        <w:t xml:space="preserve"> </w:t>
      </w:r>
      <w:r w:rsidRPr="00B86CD0">
        <w:rPr>
          <w:lang w:val="uk-UA"/>
        </w:rPr>
        <w:t xml:space="preserve">Всі фізичні вправи, особливо статичного характеру, повинні чергуватись з дихальними та вправами, спрямованими на розслаблення м'язів. Особливо наполегливо слід домагатися розслаблення трапецієподібного та дельтовидного м'язів, оскільки при даному захворюванні вони частіше за інших </w:t>
      </w:r>
      <w:r w:rsidRPr="00B86CD0">
        <w:rPr>
          <w:lang w:val="uk-UA"/>
        </w:rPr>
        <w:lastRenderedPageBreak/>
        <w:t>залучаються до патологічного процесу і перебувають у стані патологічного гіпертонусу [14].</w:t>
      </w:r>
    </w:p>
    <w:p w14:paraId="0F4314C7" w14:textId="77777777" w:rsidR="0044772C" w:rsidRPr="00B16623" w:rsidRDefault="0044772C" w:rsidP="00ED168B">
      <w:pPr>
        <w:spacing w:after="0" w:line="360" w:lineRule="auto"/>
        <w:ind w:firstLine="709"/>
        <w:jc w:val="both"/>
        <w:rPr>
          <w:lang w:val="uk-UA"/>
        </w:rPr>
      </w:pPr>
    </w:p>
    <w:p w14:paraId="5B008A23" w14:textId="36F94304" w:rsidR="00D12358" w:rsidRPr="00B16623" w:rsidRDefault="00D12358" w:rsidP="00D12358">
      <w:pPr>
        <w:spacing w:after="0" w:line="360" w:lineRule="auto"/>
        <w:jc w:val="center"/>
        <w:rPr>
          <w:b/>
          <w:bCs/>
          <w:lang w:val="uk-UA"/>
        </w:rPr>
      </w:pPr>
      <w:r w:rsidRPr="00B16623">
        <w:rPr>
          <w:b/>
          <w:bCs/>
          <w:lang w:val="uk-UA"/>
        </w:rPr>
        <w:t>1.</w:t>
      </w:r>
      <w:r w:rsidR="003B6FA1" w:rsidRPr="00B16623">
        <w:rPr>
          <w:b/>
          <w:bCs/>
          <w:lang w:val="uk-UA"/>
        </w:rPr>
        <w:t>5.</w:t>
      </w:r>
      <w:r w:rsidRPr="00B16623">
        <w:rPr>
          <w:b/>
          <w:bCs/>
          <w:lang w:val="uk-UA"/>
        </w:rPr>
        <w:t xml:space="preserve"> </w:t>
      </w:r>
      <w:r w:rsidR="00AE6DB7" w:rsidRPr="00AE6DB7">
        <w:rPr>
          <w:b/>
          <w:bCs/>
          <w:lang w:val="uk-UA"/>
        </w:rPr>
        <w:t>Лікувальний масаж при остеохондрозі шийного відділу хребта</w:t>
      </w:r>
    </w:p>
    <w:p w14:paraId="3CDC5CD9" w14:textId="77777777" w:rsidR="00AE6DB7" w:rsidRPr="00AE6DB7" w:rsidRDefault="00AE6DB7" w:rsidP="00AE6DB7">
      <w:pPr>
        <w:spacing w:after="0" w:line="360" w:lineRule="auto"/>
        <w:ind w:firstLine="709"/>
        <w:jc w:val="both"/>
        <w:rPr>
          <w:lang w:val="uk-UA"/>
        </w:rPr>
      </w:pPr>
      <w:r w:rsidRPr="00AE6DB7">
        <w:rPr>
          <w:lang w:val="uk-UA"/>
        </w:rPr>
        <w:t>Масаж благотворно впливає на нервово-м'язовий апарат, центральну нервову систему, шкіру та інші системи організму. Під впливом масажу збільшується приплив кисню до тканин, особливо до м'язів, відновлюється порушений тонус судин, розширюється капілярна мережа, стимулюються процеси обміну у всіх органах та тканинах, зменшується венозний застій крові. Масаж сприяє зменшенню набряку тканин, має загальнотонізуючий вплив [6, 12].</w:t>
      </w:r>
    </w:p>
    <w:p w14:paraId="6CE2CDBE" w14:textId="47AC775D" w:rsidR="00AE6DB7" w:rsidRPr="00AE6DB7" w:rsidRDefault="00AE6DB7" w:rsidP="00AE6DB7">
      <w:pPr>
        <w:spacing w:after="0" w:line="360" w:lineRule="auto"/>
        <w:ind w:firstLine="709"/>
        <w:jc w:val="both"/>
        <w:rPr>
          <w:lang w:val="uk-UA"/>
        </w:rPr>
      </w:pPr>
      <w:r w:rsidRPr="00AE6DB7">
        <w:rPr>
          <w:lang w:val="uk-UA"/>
        </w:rPr>
        <w:t>При проведенні масажу принципово важливим є диференційований підхід до кожного хворого з урахуванням при лікуванні як провідних больових нейродистрофічних синдромів, а</w:t>
      </w:r>
      <w:r>
        <w:rPr>
          <w:lang w:val="uk-UA"/>
        </w:rPr>
        <w:t>ле</w:t>
      </w:r>
      <w:r w:rsidRPr="00AE6DB7">
        <w:rPr>
          <w:lang w:val="uk-UA"/>
        </w:rPr>
        <w:t xml:space="preserve"> й </w:t>
      </w:r>
      <w:r>
        <w:rPr>
          <w:lang w:val="uk-UA"/>
        </w:rPr>
        <w:t xml:space="preserve">так званих </w:t>
      </w:r>
      <w:r w:rsidRPr="00AE6DB7">
        <w:rPr>
          <w:lang w:val="uk-UA"/>
        </w:rPr>
        <w:t xml:space="preserve">латентних. Необхідна пальпація та інструментальне дослідження певних ділянок покривної тканини для виявлення дистрофічних та тонічних змін, які не проявляються деякий час клінічно. У зазначених зонах </w:t>
      </w:r>
      <w:r>
        <w:rPr>
          <w:lang w:val="uk-UA"/>
        </w:rPr>
        <w:t>м</w:t>
      </w:r>
      <w:r w:rsidRPr="00AE6DB7">
        <w:rPr>
          <w:lang w:val="uk-UA"/>
        </w:rPr>
        <w:t>асаж попереджує можливу трансформацію латентних синдромів на клінічно значущі, зменшує ймовірність рецидиву захворювання [6].</w:t>
      </w:r>
    </w:p>
    <w:p w14:paraId="53FBD4DA" w14:textId="77777777" w:rsidR="00AE6DB7" w:rsidRPr="00AE6DB7" w:rsidRDefault="00AE6DB7" w:rsidP="00AE6DB7">
      <w:pPr>
        <w:spacing w:after="0" w:line="360" w:lineRule="auto"/>
        <w:ind w:firstLine="709"/>
        <w:jc w:val="both"/>
        <w:rPr>
          <w:lang w:val="uk-UA"/>
        </w:rPr>
      </w:pPr>
      <w:r w:rsidRPr="00AE6DB7">
        <w:rPr>
          <w:lang w:val="uk-UA"/>
        </w:rPr>
        <w:t>Під час проведення масажу необхідно враховувати як локальні дистрофічні зміни, а й сегментарні, регіонарні, однойменні точки активного впливу, і навіть дистрофічні зміни тканин, що у зоні певних сегментарних зв'язків [37].</w:t>
      </w:r>
    </w:p>
    <w:p w14:paraId="7F219F82" w14:textId="4D6BC79C" w:rsidR="00AE6DB7" w:rsidRPr="00AE6DB7" w:rsidRDefault="00AE6DB7" w:rsidP="00AE6DB7">
      <w:pPr>
        <w:spacing w:after="0" w:line="360" w:lineRule="auto"/>
        <w:ind w:firstLine="709"/>
        <w:jc w:val="both"/>
        <w:rPr>
          <w:lang w:val="uk-UA"/>
        </w:rPr>
      </w:pPr>
      <w:r w:rsidRPr="00AE6DB7">
        <w:rPr>
          <w:lang w:val="uk-UA"/>
        </w:rPr>
        <w:t xml:space="preserve">Показаннями до застосування масажу є зникнення або значне зменшення больового синдрому, гострих явищ, зменшення хворобливості больових точок при пальпації, зменшення вузлів </w:t>
      </w:r>
      <w:r>
        <w:rPr>
          <w:lang w:val="uk-UA"/>
        </w:rPr>
        <w:t>пограничного</w:t>
      </w:r>
      <w:r w:rsidRPr="00AE6DB7">
        <w:rPr>
          <w:lang w:val="uk-UA"/>
        </w:rPr>
        <w:t xml:space="preserve"> симпатичного стовбура явищ подразнення при стійких корінцевих симптомах, тенденція зменшення вираженості симптомів натягу.</w:t>
      </w:r>
    </w:p>
    <w:p w14:paraId="47F14925" w14:textId="2183B861" w:rsidR="00AE6DB7" w:rsidRPr="00AE6DB7" w:rsidRDefault="00AE6DB7" w:rsidP="00AE6DB7">
      <w:pPr>
        <w:spacing w:after="0" w:line="360" w:lineRule="auto"/>
        <w:ind w:firstLine="709"/>
        <w:jc w:val="both"/>
        <w:rPr>
          <w:lang w:val="uk-UA"/>
        </w:rPr>
      </w:pPr>
      <w:r w:rsidRPr="00AE6DB7">
        <w:rPr>
          <w:lang w:val="uk-UA"/>
        </w:rPr>
        <w:t>У гострий період хвороби при больовому синдромі в шийному відділі хребта можна виконувати масаж комір</w:t>
      </w:r>
      <w:r w:rsidR="00AD2F82">
        <w:rPr>
          <w:lang w:val="uk-UA"/>
        </w:rPr>
        <w:t>цевої</w:t>
      </w:r>
      <w:r w:rsidRPr="00AE6DB7">
        <w:rPr>
          <w:lang w:val="uk-UA"/>
        </w:rPr>
        <w:t xml:space="preserve"> зони, якщо болючість </w:t>
      </w:r>
      <w:r w:rsidRPr="00AE6DB7">
        <w:rPr>
          <w:lang w:val="uk-UA"/>
        </w:rPr>
        <w:lastRenderedPageBreak/>
        <w:t>супроводжується ще й корінною симптоматикою – масаж верхньої кінцівки. Масаж при вираженому больовому синдромі повинен мати заспокійливу, аналгетичну дію, мати розслаблюючий характер, у зв'язку з чим використовуються прийоми погладжування, легкого розтирання. У цьому періоді глибоке погладжування заборонено, оскільки воно посилює нервово-рефлекторну збудливість, що може спричинити посилення больового синдрому та підвищення м'язової анталгічної контрактури [37].</w:t>
      </w:r>
    </w:p>
    <w:p w14:paraId="7A9656C2" w14:textId="40C2AD59" w:rsidR="00BC025A" w:rsidRPr="00B16623" w:rsidRDefault="00AE6DB7" w:rsidP="00AE6DB7">
      <w:pPr>
        <w:spacing w:after="0" w:line="360" w:lineRule="auto"/>
        <w:ind w:firstLine="709"/>
        <w:jc w:val="both"/>
        <w:rPr>
          <w:lang w:val="uk-UA"/>
        </w:rPr>
      </w:pPr>
      <w:r w:rsidRPr="00AE6DB7">
        <w:rPr>
          <w:lang w:val="uk-UA"/>
        </w:rPr>
        <w:t>Розтирання м'язів з акцентом на ділянки, де є зони ущільнення м'язів, і глибоке розминання застосовують у міру зменшення больового синдрому</w:t>
      </w:r>
      <w:r w:rsidR="00CE50BD" w:rsidRPr="00B16623">
        <w:rPr>
          <w:lang w:val="uk-UA"/>
        </w:rPr>
        <w:t>.</w:t>
      </w:r>
    </w:p>
    <w:p w14:paraId="29B730C6" w14:textId="77777777" w:rsidR="00BC025A" w:rsidRPr="00B16623" w:rsidRDefault="00BC025A">
      <w:pPr>
        <w:spacing w:line="259" w:lineRule="auto"/>
        <w:rPr>
          <w:lang w:val="uk-UA"/>
        </w:rPr>
      </w:pPr>
      <w:r w:rsidRPr="00B16623">
        <w:rPr>
          <w:lang w:val="uk-UA"/>
        </w:rPr>
        <w:br w:type="page"/>
      </w:r>
    </w:p>
    <w:p w14:paraId="460898F3" w14:textId="52E0736D" w:rsidR="00BC025A" w:rsidRPr="00B16623" w:rsidRDefault="00BC025A" w:rsidP="00BC025A">
      <w:pPr>
        <w:spacing w:after="0" w:line="360" w:lineRule="auto"/>
        <w:jc w:val="center"/>
        <w:rPr>
          <w:b/>
          <w:bCs/>
          <w:lang w:val="uk-UA"/>
        </w:rPr>
      </w:pPr>
      <w:r w:rsidRPr="00B16623">
        <w:rPr>
          <w:b/>
          <w:bCs/>
          <w:lang w:val="uk-UA"/>
        </w:rPr>
        <w:lastRenderedPageBreak/>
        <w:t>РОЗДІЛ 2.</w:t>
      </w:r>
    </w:p>
    <w:p w14:paraId="3E0ADC47" w14:textId="296C30B0" w:rsidR="00BC025A" w:rsidRPr="00B16623" w:rsidRDefault="00AD2F82" w:rsidP="00BC025A">
      <w:pPr>
        <w:spacing w:after="0" w:line="360" w:lineRule="auto"/>
        <w:jc w:val="center"/>
        <w:rPr>
          <w:b/>
          <w:bCs/>
          <w:lang w:val="uk-UA"/>
        </w:rPr>
      </w:pPr>
      <w:r w:rsidRPr="00AD2F82">
        <w:rPr>
          <w:b/>
          <w:bCs/>
          <w:lang w:val="uk-UA"/>
        </w:rPr>
        <w:t>МЕТА, ЗАВДАННЯ ТА МЕТОДИ ОРГАНІЗАЦІЇ ДОСЛІДЖЕННЯ</w:t>
      </w:r>
    </w:p>
    <w:p w14:paraId="313C5880" w14:textId="77777777" w:rsidR="00BC025A" w:rsidRPr="00B16623" w:rsidRDefault="00BC025A" w:rsidP="00BC025A">
      <w:pPr>
        <w:spacing w:after="0" w:line="360" w:lineRule="auto"/>
        <w:jc w:val="center"/>
        <w:rPr>
          <w:b/>
          <w:bCs/>
          <w:lang w:val="uk-UA"/>
        </w:rPr>
      </w:pPr>
    </w:p>
    <w:p w14:paraId="4096005F" w14:textId="559919DF" w:rsidR="00AD2F82" w:rsidRPr="00AD2F82" w:rsidRDefault="00AD2F82" w:rsidP="00AD2F82">
      <w:pPr>
        <w:spacing w:after="0" w:line="360" w:lineRule="auto"/>
        <w:jc w:val="center"/>
        <w:rPr>
          <w:b/>
          <w:bCs/>
          <w:lang w:val="uk-UA"/>
        </w:rPr>
      </w:pPr>
      <w:bookmarkStart w:id="3" w:name="_Toc417433003"/>
      <w:r w:rsidRPr="00E44D0F">
        <w:rPr>
          <w:rFonts w:cs="Times New Roman"/>
          <w:b/>
          <w:bCs/>
          <w:szCs w:val="28"/>
          <w:shd w:val="clear" w:color="auto" w:fill="FFFFFF"/>
          <w:lang w:val="uk-UA"/>
        </w:rPr>
        <w:t>2.1. Мета та завдання дослідження</w:t>
      </w:r>
      <w:bookmarkEnd w:id="3"/>
    </w:p>
    <w:p w14:paraId="0BF5373B" w14:textId="77777777" w:rsidR="00AD2F82" w:rsidRPr="00AD2F82" w:rsidRDefault="00AD2F82" w:rsidP="00AD2F82">
      <w:pPr>
        <w:spacing w:after="0" w:line="360" w:lineRule="auto"/>
        <w:ind w:firstLine="709"/>
        <w:jc w:val="both"/>
        <w:rPr>
          <w:lang w:val="uk-UA"/>
        </w:rPr>
      </w:pPr>
      <w:r w:rsidRPr="00AD2F82">
        <w:rPr>
          <w:b/>
          <w:bCs/>
          <w:lang w:val="uk-UA"/>
        </w:rPr>
        <w:t>Метою</w:t>
      </w:r>
      <w:r w:rsidRPr="00AD2F82">
        <w:rPr>
          <w:lang w:val="uk-UA"/>
        </w:rPr>
        <w:t xml:space="preserve"> нашої роботи є вивчення впливу комплексу класичного масажу та фізичних вправ на рухову функцію шийного відділу хребта при остеохондрозі.</w:t>
      </w:r>
    </w:p>
    <w:p w14:paraId="595479C5" w14:textId="476A08A8" w:rsidR="00AD2F82" w:rsidRPr="00AD2F82" w:rsidRDefault="00AD2F82" w:rsidP="00AD2F82">
      <w:pPr>
        <w:spacing w:after="0" w:line="360" w:lineRule="auto"/>
        <w:ind w:firstLine="709"/>
        <w:jc w:val="both"/>
        <w:rPr>
          <w:b/>
          <w:bCs/>
          <w:lang w:val="uk-UA"/>
        </w:rPr>
      </w:pPr>
      <w:r w:rsidRPr="00AD2F82">
        <w:rPr>
          <w:b/>
          <w:bCs/>
          <w:lang w:val="uk-UA"/>
        </w:rPr>
        <w:t>Для досягнення мети були поставлені такі завдання:</w:t>
      </w:r>
    </w:p>
    <w:p w14:paraId="18D06245" w14:textId="6FD6C980" w:rsidR="00AD2F82" w:rsidRPr="00AD2F82" w:rsidRDefault="00AD2F82" w:rsidP="00AD2F82">
      <w:pPr>
        <w:spacing w:after="0" w:line="360" w:lineRule="auto"/>
        <w:ind w:firstLine="709"/>
        <w:jc w:val="both"/>
        <w:rPr>
          <w:lang w:val="uk-UA"/>
        </w:rPr>
      </w:pPr>
      <w:r w:rsidRPr="00AD2F82">
        <w:rPr>
          <w:lang w:val="uk-UA"/>
        </w:rPr>
        <w:t>•</w:t>
      </w:r>
      <w:r>
        <w:rPr>
          <w:lang w:val="uk-UA"/>
        </w:rPr>
        <w:t xml:space="preserve"> </w:t>
      </w:r>
      <w:r w:rsidRPr="00AD2F82">
        <w:rPr>
          <w:lang w:val="uk-UA"/>
        </w:rPr>
        <w:t>вивчити наукову літературу з проблеми остеохондрозу хребта</w:t>
      </w:r>
    </w:p>
    <w:p w14:paraId="0D56B388" w14:textId="12095C5B" w:rsidR="00AD2F82" w:rsidRPr="00AD2F82" w:rsidRDefault="00AD2F82" w:rsidP="00AD2F82">
      <w:pPr>
        <w:spacing w:after="0" w:line="360" w:lineRule="auto"/>
        <w:ind w:firstLine="709"/>
        <w:jc w:val="both"/>
        <w:rPr>
          <w:lang w:val="uk-UA"/>
        </w:rPr>
      </w:pPr>
      <w:r w:rsidRPr="00AD2F82">
        <w:rPr>
          <w:lang w:val="uk-UA"/>
        </w:rPr>
        <w:t>•</w:t>
      </w:r>
      <w:r>
        <w:rPr>
          <w:lang w:val="uk-UA"/>
        </w:rPr>
        <w:t xml:space="preserve"> </w:t>
      </w:r>
      <w:r w:rsidRPr="00AD2F82">
        <w:rPr>
          <w:lang w:val="uk-UA"/>
        </w:rPr>
        <w:t>дати характеристику анатомо-фізіологічних особливостей шийного відділу хребта.</w:t>
      </w:r>
    </w:p>
    <w:p w14:paraId="5232204D" w14:textId="13656BD0" w:rsidR="00AD2F82" w:rsidRPr="00AD2F82" w:rsidRDefault="00AD2F82" w:rsidP="00AD2F82">
      <w:pPr>
        <w:spacing w:after="0" w:line="360" w:lineRule="auto"/>
        <w:ind w:firstLine="709"/>
        <w:jc w:val="both"/>
        <w:rPr>
          <w:lang w:val="uk-UA"/>
        </w:rPr>
      </w:pPr>
      <w:r w:rsidRPr="00AD2F82">
        <w:rPr>
          <w:lang w:val="uk-UA"/>
        </w:rPr>
        <w:t>•</w:t>
      </w:r>
      <w:r>
        <w:rPr>
          <w:lang w:val="uk-UA"/>
        </w:rPr>
        <w:t xml:space="preserve"> </w:t>
      </w:r>
      <w:r w:rsidRPr="00AD2F82">
        <w:rPr>
          <w:lang w:val="uk-UA"/>
        </w:rPr>
        <w:t>вивчити клінічні прояви шийного остеохондрозу</w:t>
      </w:r>
    </w:p>
    <w:p w14:paraId="6D077860" w14:textId="70758C3D" w:rsidR="00D12358" w:rsidRDefault="00AD2F82" w:rsidP="00AD2F82">
      <w:pPr>
        <w:spacing w:after="0" w:line="360" w:lineRule="auto"/>
        <w:ind w:firstLine="709"/>
        <w:jc w:val="both"/>
        <w:rPr>
          <w:lang w:val="uk-UA"/>
        </w:rPr>
      </w:pPr>
      <w:r w:rsidRPr="00AD2F82">
        <w:rPr>
          <w:lang w:val="uk-UA"/>
        </w:rPr>
        <w:t>•</w:t>
      </w:r>
      <w:r>
        <w:rPr>
          <w:lang w:val="uk-UA"/>
        </w:rPr>
        <w:t xml:space="preserve"> </w:t>
      </w:r>
      <w:r w:rsidRPr="00AD2F82">
        <w:rPr>
          <w:lang w:val="uk-UA"/>
        </w:rPr>
        <w:t>визначити ефективність застосування комплексу класичного масажу та фізичних вправ при остеохондрозі шийного відділу хребта</w:t>
      </w:r>
      <w:r w:rsidR="00CE50BD" w:rsidRPr="00B16623">
        <w:rPr>
          <w:lang w:val="uk-UA"/>
        </w:rPr>
        <w:t>.</w:t>
      </w:r>
    </w:p>
    <w:p w14:paraId="3FA41578" w14:textId="77777777" w:rsidR="00AD2F82" w:rsidRDefault="00AD2F82" w:rsidP="00AD2F82">
      <w:pPr>
        <w:spacing w:after="0" w:line="360" w:lineRule="auto"/>
        <w:ind w:firstLine="709"/>
        <w:jc w:val="both"/>
        <w:rPr>
          <w:lang w:val="uk-UA"/>
        </w:rPr>
      </w:pPr>
    </w:p>
    <w:p w14:paraId="1088E33C" w14:textId="3643C2A3" w:rsidR="00413915" w:rsidRPr="00413915" w:rsidRDefault="00413915" w:rsidP="00413915">
      <w:pPr>
        <w:spacing w:after="0" w:line="360" w:lineRule="auto"/>
        <w:ind w:firstLine="709"/>
        <w:jc w:val="center"/>
        <w:rPr>
          <w:b/>
          <w:bCs/>
          <w:lang w:val="uk-UA"/>
        </w:rPr>
      </w:pPr>
      <w:r w:rsidRPr="00413915">
        <w:rPr>
          <w:b/>
          <w:bCs/>
          <w:lang w:val="uk-UA"/>
        </w:rPr>
        <w:t>2.2. Методи дослідження</w:t>
      </w:r>
    </w:p>
    <w:p w14:paraId="3E13B561" w14:textId="77777777" w:rsidR="00413915" w:rsidRPr="00413915" w:rsidRDefault="00413915" w:rsidP="00413915">
      <w:pPr>
        <w:spacing w:after="0" w:line="360" w:lineRule="auto"/>
        <w:ind w:firstLine="709"/>
        <w:jc w:val="both"/>
        <w:rPr>
          <w:lang w:val="uk-UA"/>
        </w:rPr>
      </w:pPr>
      <w:r w:rsidRPr="00413915">
        <w:rPr>
          <w:lang w:val="uk-UA"/>
        </w:rPr>
        <w:t>Методи дослідження: антропометричні виміри, тестування фізичних здібностей, аналіз медичних карток.</w:t>
      </w:r>
    </w:p>
    <w:p w14:paraId="15222C79" w14:textId="77777777" w:rsidR="00413915" w:rsidRPr="00413915" w:rsidRDefault="00413915" w:rsidP="00413915">
      <w:pPr>
        <w:spacing w:after="0" w:line="360" w:lineRule="auto"/>
        <w:ind w:firstLine="709"/>
        <w:jc w:val="both"/>
        <w:rPr>
          <w:lang w:val="uk-UA"/>
        </w:rPr>
      </w:pPr>
      <w:r w:rsidRPr="00413915">
        <w:rPr>
          <w:lang w:val="uk-UA"/>
        </w:rPr>
        <w:t>До початку проведення курсу реабілітації у всіх піддослідних було проведено діагностику остеохондрозу.</w:t>
      </w:r>
    </w:p>
    <w:p w14:paraId="5B10D674" w14:textId="77777777" w:rsidR="00413915" w:rsidRPr="00413915" w:rsidRDefault="00413915" w:rsidP="00413915">
      <w:pPr>
        <w:spacing w:after="0" w:line="360" w:lineRule="auto"/>
        <w:ind w:firstLine="709"/>
        <w:jc w:val="both"/>
        <w:rPr>
          <w:lang w:val="uk-UA"/>
        </w:rPr>
      </w:pPr>
      <w:r w:rsidRPr="00413915">
        <w:rPr>
          <w:lang w:val="uk-UA"/>
        </w:rPr>
        <w:t>Діагностика складалася з наступних методів:</w:t>
      </w:r>
    </w:p>
    <w:p w14:paraId="09E6A6B4" w14:textId="00F0DFA7" w:rsidR="00413915" w:rsidRPr="00413915" w:rsidRDefault="00413915" w:rsidP="00413915">
      <w:pPr>
        <w:spacing w:after="0" w:line="360" w:lineRule="auto"/>
        <w:ind w:firstLine="709"/>
        <w:jc w:val="both"/>
        <w:rPr>
          <w:lang w:val="uk-UA"/>
        </w:rPr>
      </w:pPr>
      <w:r w:rsidRPr="00413915">
        <w:rPr>
          <w:lang w:val="uk-UA"/>
        </w:rPr>
        <w:t>Вивчення скарг хворого. Основи скарги, що пред'являються пацієнтами, представлені в таблиці 1.</w:t>
      </w:r>
    </w:p>
    <w:p w14:paraId="7096085A" w14:textId="77777777" w:rsidR="00413915" w:rsidRPr="00413915" w:rsidRDefault="00413915" w:rsidP="00413915">
      <w:pPr>
        <w:spacing w:after="0" w:line="360" w:lineRule="auto"/>
        <w:ind w:firstLine="709"/>
        <w:jc w:val="right"/>
        <w:rPr>
          <w:lang w:val="uk-UA"/>
        </w:rPr>
      </w:pPr>
      <w:r w:rsidRPr="00413915">
        <w:rPr>
          <w:lang w:val="uk-UA"/>
        </w:rPr>
        <w:t>Таблиця 1</w:t>
      </w:r>
    </w:p>
    <w:p w14:paraId="4DEA160A" w14:textId="46CB510B" w:rsidR="00413915" w:rsidRPr="00413915" w:rsidRDefault="00413915" w:rsidP="00413915">
      <w:pPr>
        <w:spacing w:after="0" w:line="360" w:lineRule="auto"/>
        <w:jc w:val="center"/>
        <w:rPr>
          <w:b/>
          <w:bCs/>
          <w:lang w:val="uk-UA"/>
        </w:rPr>
      </w:pPr>
      <w:r w:rsidRPr="00413915">
        <w:rPr>
          <w:b/>
          <w:bCs/>
          <w:lang w:val="uk-UA"/>
        </w:rPr>
        <w:t>Статистика скарг пацієнтів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DA2926" w:rsidRPr="00DA2926" w14:paraId="4EDEBF96" w14:textId="77777777" w:rsidTr="009204CD">
        <w:tc>
          <w:tcPr>
            <w:tcW w:w="4785" w:type="dxa"/>
          </w:tcPr>
          <w:p w14:paraId="571B5879" w14:textId="77777777" w:rsidR="00DA2926" w:rsidRPr="00DA2926" w:rsidRDefault="00DA2926" w:rsidP="00DA2926">
            <w:pPr>
              <w:spacing w:after="0"/>
              <w:jc w:val="center"/>
              <w:rPr>
                <w:b/>
                <w:bCs/>
                <w:szCs w:val="28"/>
                <w:shd w:val="clear" w:color="auto" w:fill="FFFFFF"/>
                <w:lang w:val="uk-UA"/>
              </w:rPr>
            </w:pPr>
            <w:r w:rsidRPr="00DA2926">
              <w:rPr>
                <w:b/>
                <w:bCs/>
                <w:szCs w:val="28"/>
                <w:shd w:val="clear" w:color="auto" w:fill="FFFFFF"/>
                <w:lang w:val="uk-UA"/>
              </w:rPr>
              <w:t>Скарги</w:t>
            </w:r>
          </w:p>
        </w:tc>
        <w:tc>
          <w:tcPr>
            <w:tcW w:w="4786" w:type="dxa"/>
          </w:tcPr>
          <w:p w14:paraId="4F1E0CD2" w14:textId="77777777" w:rsidR="00DA2926" w:rsidRPr="00DA2926" w:rsidRDefault="00DA2926" w:rsidP="00DA2926">
            <w:pPr>
              <w:spacing w:after="0"/>
              <w:jc w:val="center"/>
              <w:rPr>
                <w:b/>
                <w:bCs/>
                <w:szCs w:val="28"/>
                <w:shd w:val="clear" w:color="auto" w:fill="FFFFFF"/>
                <w:lang w:val="uk-UA"/>
              </w:rPr>
            </w:pPr>
            <w:r w:rsidRPr="00DA2926">
              <w:rPr>
                <w:b/>
                <w:bCs/>
                <w:szCs w:val="28"/>
                <w:shd w:val="clear" w:color="auto" w:fill="FFFFFF"/>
                <w:lang w:val="uk-UA"/>
              </w:rPr>
              <w:t>Кількість, %</w:t>
            </w:r>
          </w:p>
        </w:tc>
      </w:tr>
      <w:tr w:rsidR="00DA2926" w:rsidRPr="00DA2926" w14:paraId="6A38697D" w14:textId="77777777" w:rsidTr="00E44D0F">
        <w:tc>
          <w:tcPr>
            <w:tcW w:w="4785" w:type="dxa"/>
            <w:vAlign w:val="bottom"/>
          </w:tcPr>
          <w:p w14:paraId="5268BB87" w14:textId="77777777" w:rsidR="00DA2926" w:rsidRPr="00DA2926" w:rsidRDefault="00DA2926" w:rsidP="00DA2926">
            <w:pPr>
              <w:spacing w:after="0"/>
              <w:ind w:firstLine="720"/>
              <w:jc w:val="center"/>
              <w:rPr>
                <w:szCs w:val="28"/>
                <w:lang w:val="uk-UA" w:eastAsia="ru-RU"/>
              </w:rPr>
            </w:pPr>
            <w:r w:rsidRPr="00DA2926">
              <w:rPr>
                <w:szCs w:val="28"/>
                <w:lang w:val="uk-UA" w:eastAsia="ru-RU"/>
              </w:rPr>
              <w:t>Головний біль</w:t>
            </w:r>
          </w:p>
        </w:tc>
        <w:tc>
          <w:tcPr>
            <w:tcW w:w="4786" w:type="dxa"/>
            <w:vAlign w:val="center"/>
          </w:tcPr>
          <w:p w14:paraId="16EF0250" w14:textId="77777777" w:rsidR="00DA2926" w:rsidRPr="00DA2926" w:rsidRDefault="00DA2926" w:rsidP="00482AA9">
            <w:pPr>
              <w:spacing w:after="0"/>
              <w:jc w:val="center"/>
              <w:rPr>
                <w:szCs w:val="28"/>
                <w:lang w:val="uk-UA" w:eastAsia="ru-RU"/>
              </w:rPr>
            </w:pPr>
            <w:r w:rsidRPr="00DA2926">
              <w:rPr>
                <w:szCs w:val="28"/>
                <w:lang w:val="uk-UA" w:eastAsia="ru-RU"/>
              </w:rPr>
              <w:t>94</w:t>
            </w:r>
          </w:p>
        </w:tc>
      </w:tr>
      <w:tr w:rsidR="00DA2926" w:rsidRPr="00DA2926" w14:paraId="1614BD76" w14:textId="77777777" w:rsidTr="00E44D0F">
        <w:tc>
          <w:tcPr>
            <w:tcW w:w="4785" w:type="dxa"/>
            <w:vAlign w:val="bottom"/>
          </w:tcPr>
          <w:p w14:paraId="1133C39E" w14:textId="77777777" w:rsidR="00DA2926" w:rsidRPr="00DA2926" w:rsidRDefault="00DA2926" w:rsidP="00DA2926">
            <w:pPr>
              <w:spacing w:after="0"/>
              <w:ind w:firstLine="720"/>
              <w:jc w:val="center"/>
              <w:rPr>
                <w:szCs w:val="28"/>
                <w:lang w:val="uk-UA" w:eastAsia="ru-RU"/>
              </w:rPr>
            </w:pPr>
            <w:r w:rsidRPr="00DA2926">
              <w:rPr>
                <w:szCs w:val="28"/>
                <w:lang w:val="uk-UA" w:eastAsia="ru-RU"/>
              </w:rPr>
              <w:t>Запаморочення</w:t>
            </w:r>
          </w:p>
        </w:tc>
        <w:tc>
          <w:tcPr>
            <w:tcW w:w="4786" w:type="dxa"/>
            <w:vAlign w:val="center"/>
          </w:tcPr>
          <w:p w14:paraId="09E44AC2" w14:textId="77777777" w:rsidR="00DA2926" w:rsidRPr="00DA2926" w:rsidRDefault="00DA2926" w:rsidP="00482AA9">
            <w:pPr>
              <w:spacing w:after="0"/>
              <w:jc w:val="center"/>
              <w:rPr>
                <w:szCs w:val="28"/>
                <w:lang w:val="uk-UA" w:eastAsia="ru-RU"/>
              </w:rPr>
            </w:pPr>
            <w:r w:rsidRPr="00DA2926">
              <w:rPr>
                <w:szCs w:val="28"/>
                <w:lang w:val="uk-UA" w:eastAsia="ru-RU"/>
              </w:rPr>
              <w:t>72</w:t>
            </w:r>
          </w:p>
        </w:tc>
      </w:tr>
      <w:tr w:rsidR="00DA2926" w:rsidRPr="00DA2926" w14:paraId="78750D8E" w14:textId="77777777" w:rsidTr="00E44D0F">
        <w:tc>
          <w:tcPr>
            <w:tcW w:w="4785" w:type="dxa"/>
            <w:vAlign w:val="bottom"/>
          </w:tcPr>
          <w:p w14:paraId="34B50832" w14:textId="77777777" w:rsidR="00DA2926" w:rsidRPr="00DA2926" w:rsidRDefault="00DA2926" w:rsidP="00DA2926">
            <w:pPr>
              <w:spacing w:after="0"/>
              <w:ind w:firstLine="720"/>
              <w:jc w:val="center"/>
              <w:rPr>
                <w:szCs w:val="28"/>
                <w:lang w:val="uk-UA" w:eastAsia="ru-RU"/>
              </w:rPr>
            </w:pPr>
            <w:r w:rsidRPr="00DA2926">
              <w:rPr>
                <w:szCs w:val="28"/>
                <w:lang w:val="uk-UA" w:eastAsia="ru-RU"/>
              </w:rPr>
              <w:t>Посилення болю при різких рухах</w:t>
            </w:r>
          </w:p>
        </w:tc>
        <w:tc>
          <w:tcPr>
            <w:tcW w:w="4786" w:type="dxa"/>
            <w:vAlign w:val="center"/>
          </w:tcPr>
          <w:p w14:paraId="20084613" w14:textId="77777777" w:rsidR="00DA2926" w:rsidRPr="00DA2926" w:rsidRDefault="00DA2926" w:rsidP="00482AA9">
            <w:pPr>
              <w:spacing w:after="0"/>
              <w:jc w:val="center"/>
              <w:rPr>
                <w:szCs w:val="28"/>
                <w:lang w:val="uk-UA" w:eastAsia="ru-RU"/>
              </w:rPr>
            </w:pPr>
            <w:r w:rsidRPr="00DA2926">
              <w:rPr>
                <w:szCs w:val="28"/>
                <w:lang w:val="uk-UA" w:eastAsia="ru-RU"/>
              </w:rPr>
              <w:t>100</w:t>
            </w:r>
          </w:p>
        </w:tc>
      </w:tr>
      <w:tr w:rsidR="00DA2926" w:rsidRPr="00DA2926" w14:paraId="4A5ADB25" w14:textId="77777777" w:rsidTr="00E44D0F">
        <w:tc>
          <w:tcPr>
            <w:tcW w:w="4785" w:type="dxa"/>
            <w:vAlign w:val="bottom"/>
          </w:tcPr>
          <w:p w14:paraId="3D960BCE" w14:textId="77777777" w:rsidR="00DA2926" w:rsidRPr="00DA2926" w:rsidRDefault="00DA2926" w:rsidP="00DA2926">
            <w:pPr>
              <w:spacing w:after="0"/>
              <w:ind w:firstLine="720"/>
              <w:jc w:val="center"/>
              <w:rPr>
                <w:szCs w:val="28"/>
                <w:lang w:val="uk-UA" w:eastAsia="ru-RU"/>
              </w:rPr>
            </w:pPr>
            <w:r w:rsidRPr="00DA2926">
              <w:rPr>
                <w:szCs w:val="28"/>
                <w:lang w:val="uk-UA" w:eastAsia="ru-RU"/>
              </w:rPr>
              <w:t>Легке зниження слуху</w:t>
            </w:r>
          </w:p>
        </w:tc>
        <w:tc>
          <w:tcPr>
            <w:tcW w:w="4786" w:type="dxa"/>
            <w:vAlign w:val="center"/>
          </w:tcPr>
          <w:p w14:paraId="404FA432" w14:textId="77777777" w:rsidR="00DA2926" w:rsidRPr="00DA2926" w:rsidRDefault="00DA2926" w:rsidP="00482AA9">
            <w:pPr>
              <w:spacing w:after="0"/>
              <w:jc w:val="center"/>
              <w:rPr>
                <w:szCs w:val="28"/>
                <w:lang w:val="uk-UA" w:eastAsia="ru-RU"/>
              </w:rPr>
            </w:pPr>
            <w:r w:rsidRPr="00DA2926">
              <w:rPr>
                <w:szCs w:val="28"/>
                <w:lang w:val="uk-UA" w:eastAsia="ru-RU"/>
              </w:rPr>
              <w:t>16</w:t>
            </w:r>
          </w:p>
        </w:tc>
      </w:tr>
      <w:tr w:rsidR="00DA2926" w:rsidRPr="00DA2926" w14:paraId="7D1521FE" w14:textId="77777777" w:rsidTr="00E44D0F">
        <w:tc>
          <w:tcPr>
            <w:tcW w:w="4785" w:type="dxa"/>
            <w:vAlign w:val="bottom"/>
          </w:tcPr>
          <w:p w14:paraId="1A95F123" w14:textId="77777777" w:rsidR="00DA2926" w:rsidRPr="00DA2926" w:rsidRDefault="00DA2926" w:rsidP="00DA2926">
            <w:pPr>
              <w:spacing w:after="0"/>
              <w:ind w:firstLine="720"/>
              <w:jc w:val="center"/>
              <w:rPr>
                <w:szCs w:val="28"/>
                <w:lang w:val="uk-UA" w:eastAsia="ru-RU"/>
              </w:rPr>
            </w:pPr>
            <w:r w:rsidRPr="00DA2926">
              <w:rPr>
                <w:szCs w:val="28"/>
                <w:lang w:val="uk-UA" w:eastAsia="ru-RU"/>
              </w:rPr>
              <w:t>Зорові порушення</w:t>
            </w:r>
          </w:p>
        </w:tc>
        <w:tc>
          <w:tcPr>
            <w:tcW w:w="4786" w:type="dxa"/>
            <w:vAlign w:val="center"/>
          </w:tcPr>
          <w:p w14:paraId="05508544" w14:textId="77777777" w:rsidR="00DA2926" w:rsidRPr="00DA2926" w:rsidRDefault="00DA2926" w:rsidP="00482AA9">
            <w:pPr>
              <w:spacing w:after="0"/>
              <w:jc w:val="center"/>
              <w:rPr>
                <w:szCs w:val="28"/>
                <w:lang w:val="uk-UA" w:eastAsia="ru-RU"/>
              </w:rPr>
            </w:pPr>
            <w:r w:rsidRPr="00DA2926">
              <w:rPr>
                <w:szCs w:val="28"/>
                <w:lang w:val="uk-UA" w:eastAsia="ru-RU"/>
              </w:rPr>
              <w:t>26</w:t>
            </w:r>
          </w:p>
        </w:tc>
      </w:tr>
      <w:tr w:rsidR="00DA2926" w:rsidRPr="00DA2926" w14:paraId="09C2C156" w14:textId="77777777" w:rsidTr="00E44D0F">
        <w:tc>
          <w:tcPr>
            <w:tcW w:w="4785" w:type="dxa"/>
            <w:vAlign w:val="bottom"/>
          </w:tcPr>
          <w:p w14:paraId="2EC6187E" w14:textId="77777777" w:rsidR="00DA2926" w:rsidRPr="00DA2926" w:rsidRDefault="00DA2926" w:rsidP="00DA2926">
            <w:pPr>
              <w:spacing w:after="0"/>
              <w:ind w:firstLine="720"/>
              <w:jc w:val="center"/>
              <w:rPr>
                <w:szCs w:val="28"/>
                <w:lang w:val="uk-UA" w:eastAsia="ru-RU"/>
              </w:rPr>
            </w:pPr>
            <w:r w:rsidRPr="00DA2926">
              <w:rPr>
                <w:szCs w:val="28"/>
                <w:lang w:val="uk-UA" w:eastAsia="ru-RU"/>
              </w:rPr>
              <w:t>Біль в шиї</w:t>
            </w:r>
          </w:p>
        </w:tc>
        <w:tc>
          <w:tcPr>
            <w:tcW w:w="4786" w:type="dxa"/>
            <w:vAlign w:val="center"/>
          </w:tcPr>
          <w:p w14:paraId="00A66023" w14:textId="77777777" w:rsidR="00DA2926" w:rsidRPr="00DA2926" w:rsidRDefault="00DA2926" w:rsidP="00482AA9">
            <w:pPr>
              <w:spacing w:after="0"/>
              <w:jc w:val="center"/>
              <w:rPr>
                <w:szCs w:val="28"/>
                <w:lang w:val="uk-UA" w:eastAsia="ru-RU"/>
              </w:rPr>
            </w:pPr>
            <w:r w:rsidRPr="00DA2926">
              <w:rPr>
                <w:szCs w:val="28"/>
                <w:lang w:val="uk-UA" w:eastAsia="ru-RU"/>
              </w:rPr>
              <w:t>94</w:t>
            </w:r>
          </w:p>
        </w:tc>
      </w:tr>
      <w:tr w:rsidR="00DA2926" w:rsidRPr="00DA2926" w14:paraId="613B5D15" w14:textId="77777777" w:rsidTr="009204CD">
        <w:tc>
          <w:tcPr>
            <w:tcW w:w="4785" w:type="dxa"/>
            <w:vAlign w:val="bottom"/>
          </w:tcPr>
          <w:p w14:paraId="0F7FB093" w14:textId="2DF5D963" w:rsidR="00DA2926" w:rsidRPr="00DA2926" w:rsidRDefault="00DA2926" w:rsidP="00DA2926">
            <w:pPr>
              <w:spacing w:after="0"/>
              <w:ind w:firstLine="720"/>
              <w:jc w:val="center"/>
              <w:rPr>
                <w:szCs w:val="28"/>
                <w:lang w:val="uk-UA" w:eastAsia="ru-RU"/>
              </w:rPr>
            </w:pPr>
            <w:r w:rsidRPr="00DA2926">
              <w:rPr>
                <w:szCs w:val="28"/>
                <w:lang w:val="uk-UA" w:eastAsia="ru-RU"/>
              </w:rPr>
              <w:lastRenderedPageBreak/>
              <w:t>Спазми м'язів</w:t>
            </w:r>
          </w:p>
        </w:tc>
        <w:tc>
          <w:tcPr>
            <w:tcW w:w="4786" w:type="dxa"/>
            <w:vAlign w:val="bottom"/>
          </w:tcPr>
          <w:p w14:paraId="30A5BC73" w14:textId="77777777" w:rsidR="00DA2926" w:rsidRPr="00DA2926" w:rsidRDefault="00DA2926" w:rsidP="00DA2926">
            <w:pPr>
              <w:spacing w:after="0"/>
              <w:ind w:firstLine="720"/>
              <w:jc w:val="center"/>
              <w:rPr>
                <w:szCs w:val="28"/>
                <w:lang w:val="uk-UA" w:eastAsia="ru-RU"/>
              </w:rPr>
            </w:pPr>
            <w:r w:rsidRPr="00DA2926">
              <w:rPr>
                <w:szCs w:val="28"/>
                <w:lang w:val="uk-UA" w:eastAsia="ru-RU"/>
              </w:rPr>
              <w:t>76</w:t>
            </w:r>
          </w:p>
        </w:tc>
      </w:tr>
    </w:tbl>
    <w:p w14:paraId="0319B225" w14:textId="45EAEE34" w:rsidR="00413915" w:rsidRDefault="00E44D0F" w:rsidP="00413915">
      <w:pPr>
        <w:spacing w:after="0" w:line="360" w:lineRule="auto"/>
        <w:ind w:firstLine="709"/>
        <w:jc w:val="both"/>
        <w:rPr>
          <w:lang w:val="uk-UA"/>
        </w:rPr>
      </w:pPr>
      <w:r w:rsidRPr="00E44D0F">
        <w:rPr>
          <w:lang w:val="uk-UA"/>
        </w:rPr>
        <w:t xml:space="preserve">Дані таблиці 1 відбито </w:t>
      </w:r>
      <w:r>
        <w:rPr>
          <w:lang w:val="uk-UA"/>
        </w:rPr>
        <w:t xml:space="preserve">у </w:t>
      </w:r>
      <w:r w:rsidRPr="00E44D0F">
        <w:rPr>
          <w:lang w:val="uk-UA"/>
        </w:rPr>
        <w:t>малюнку 1.</w:t>
      </w:r>
    </w:p>
    <w:p w14:paraId="5D34EE9D" w14:textId="1F8ABD61" w:rsidR="00413915" w:rsidRDefault="00E72438" w:rsidP="00967BB9">
      <w:pPr>
        <w:spacing w:after="0" w:line="360" w:lineRule="auto"/>
        <w:jc w:val="center"/>
        <w:rPr>
          <w:lang w:val="uk-UA"/>
        </w:rPr>
      </w:pPr>
      <w:r>
        <w:rPr>
          <w:noProof/>
          <w:lang w:eastAsia="ru-RU"/>
        </w:rPr>
        <w:drawing>
          <wp:inline distT="0" distB="0" distL="0" distR="0" wp14:anchorId="288FF9A6" wp14:editId="2BE51BEE">
            <wp:extent cx="5486400" cy="3200400"/>
            <wp:effectExtent l="0" t="0" r="0" b="0"/>
            <wp:docPr id="108923281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E7F7657" w14:textId="666E2964" w:rsidR="00E44D0F" w:rsidRPr="00F336EF" w:rsidRDefault="00F336EF" w:rsidP="00F336EF">
      <w:pPr>
        <w:spacing w:after="0" w:line="360" w:lineRule="auto"/>
        <w:jc w:val="center"/>
        <w:rPr>
          <w:sz w:val="20"/>
          <w:szCs w:val="20"/>
          <w:lang w:val="uk-UA"/>
        </w:rPr>
      </w:pPr>
      <w:r w:rsidRPr="00F336EF">
        <w:rPr>
          <w:sz w:val="20"/>
          <w:szCs w:val="20"/>
          <w:shd w:val="clear" w:color="auto" w:fill="FFFFFF"/>
        </w:rPr>
        <w:t>Мал. 1. Статистика скарг пацієнтів</w:t>
      </w:r>
    </w:p>
    <w:p w14:paraId="72E28C22" w14:textId="77777777" w:rsidR="00C84A41" w:rsidRPr="00C84A41" w:rsidRDefault="00C84A41" w:rsidP="00C84A41">
      <w:pPr>
        <w:spacing w:after="0" w:line="360" w:lineRule="auto"/>
        <w:ind w:firstLine="709"/>
        <w:jc w:val="both"/>
        <w:rPr>
          <w:lang w:val="uk-UA"/>
        </w:rPr>
      </w:pPr>
      <w:r w:rsidRPr="00C84A41">
        <w:rPr>
          <w:lang w:val="uk-UA"/>
        </w:rPr>
        <w:t>З малюнка 1 і таблиці 1 видно, що основними скаргами пацієнтів були біль голови, посилення болю при різких рухах, біль у шиї.</w:t>
      </w:r>
    </w:p>
    <w:p w14:paraId="7826E18E" w14:textId="77777777" w:rsidR="00C84A41" w:rsidRPr="00C84A41" w:rsidRDefault="00C84A41" w:rsidP="00C84A41">
      <w:pPr>
        <w:spacing w:after="0" w:line="360" w:lineRule="auto"/>
        <w:ind w:firstLine="709"/>
        <w:jc w:val="both"/>
        <w:rPr>
          <w:lang w:val="uk-UA"/>
        </w:rPr>
      </w:pPr>
      <w:r w:rsidRPr="00C84A41">
        <w:rPr>
          <w:lang w:val="uk-UA"/>
        </w:rPr>
        <w:t>Зовнішній огляд пацієнта: при ньому виявляється, наскільки вражений хребет та амплітуда рухів (обертальних рухів рук, ніг, хребта, шиї, нахили). Огляд передньої поверхні тіла проводився з оцінкою положення голови та шиї, форми грудної клітки, висоти та симетричності плечей та плечової лінії, положення ребер, грудини та грудино-реберного кута, висоти та симетричності гребенів клубових кісток, форми живота, форми та симетричності нижніх кінцівок</w:t>
      </w:r>
    </w:p>
    <w:p w14:paraId="06A80E15" w14:textId="08E342C6" w:rsidR="00C84A41" w:rsidRPr="00C84A41" w:rsidRDefault="00C84A41" w:rsidP="00C84A41">
      <w:pPr>
        <w:spacing w:after="0" w:line="360" w:lineRule="auto"/>
        <w:ind w:firstLine="709"/>
        <w:jc w:val="both"/>
        <w:rPr>
          <w:lang w:val="uk-UA"/>
        </w:rPr>
      </w:pPr>
      <w:r w:rsidRPr="00C84A41">
        <w:rPr>
          <w:lang w:val="uk-UA"/>
        </w:rPr>
        <w:t>При огляді задньої поверхні тулуба і кінцівок оцінювалася висота плечей, симетричність лопаток, вигин хребта у фронтальній площині, симетричність тазового пояса, за рівнем передніх і задніх ос</w:t>
      </w:r>
      <w:r>
        <w:rPr>
          <w:lang w:val="uk-UA"/>
        </w:rPr>
        <w:t>тей</w:t>
      </w:r>
      <w:r w:rsidRPr="00C84A41">
        <w:rPr>
          <w:lang w:val="uk-UA"/>
        </w:rPr>
        <w:t xml:space="preserve"> клубових кісток оцінювалося положення таза, визначалася форма нижніх кінцівок і стоп. При пальпації оцінювався тонус паравертебральних м'язів, наявність їх спазму, а також симетричність їхньої напруги.</w:t>
      </w:r>
    </w:p>
    <w:p w14:paraId="7830FB17" w14:textId="77777777" w:rsidR="00C84A41" w:rsidRPr="00C84A41" w:rsidRDefault="00C84A41" w:rsidP="00C84A41">
      <w:pPr>
        <w:spacing w:after="0" w:line="360" w:lineRule="auto"/>
        <w:ind w:firstLine="709"/>
        <w:jc w:val="both"/>
        <w:rPr>
          <w:lang w:val="uk-UA"/>
        </w:rPr>
      </w:pPr>
      <w:r w:rsidRPr="00C84A41">
        <w:rPr>
          <w:lang w:val="uk-UA"/>
        </w:rPr>
        <w:t xml:space="preserve">При огляді бічної поверхні тіла проводився аналіз форми осі тіла, положення осей голови, тулуба та нижніх кінцівок, положення голови щодо </w:t>
      </w:r>
      <w:r w:rsidRPr="00C84A41">
        <w:rPr>
          <w:lang w:val="uk-UA"/>
        </w:rPr>
        <w:lastRenderedPageBreak/>
        <w:t>поверхні грудної клітки, вигинів хребта в сагітальній площині та форми спини. Наприклад, здорова людина може повернути голову вбік і дістати підборіддям до плеча, опустити голову вниз і доторкнуться до грудей, при цьому кут між шиєю та плечем при нахилі голови має бути близько 45 градусів, а поворот голови в кожну сторону – не менш ніж на 60 градусів.</w:t>
      </w:r>
    </w:p>
    <w:p w14:paraId="19156FC9" w14:textId="0A1D9BCB" w:rsidR="00F336EF" w:rsidRDefault="00C84A41" w:rsidP="00C84A41">
      <w:pPr>
        <w:spacing w:after="0" w:line="360" w:lineRule="auto"/>
        <w:ind w:firstLine="709"/>
        <w:jc w:val="both"/>
        <w:rPr>
          <w:lang w:val="uk-UA"/>
        </w:rPr>
      </w:pPr>
      <w:r w:rsidRPr="00C84A41">
        <w:rPr>
          <w:lang w:val="uk-UA"/>
        </w:rPr>
        <w:t>Дані огляду пацієнтів на стадії загострення остеохондрозу представлені в таблиці 2.</w:t>
      </w:r>
    </w:p>
    <w:p w14:paraId="33A3EFC1" w14:textId="77777777" w:rsidR="00C84A41" w:rsidRPr="00C84A41" w:rsidRDefault="00C84A41" w:rsidP="00C84A41">
      <w:pPr>
        <w:spacing w:after="0" w:line="360" w:lineRule="auto"/>
        <w:ind w:firstLine="709"/>
        <w:jc w:val="right"/>
        <w:rPr>
          <w:lang w:val="uk-UA"/>
        </w:rPr>
      </w:pPr>
      <w:r w:rsidRPr="00C84A41">
        <w:rPr>
          <w:lang w:val="uk-UA"/>
        </w:rPr>
        <w:t>Таблиця 2</w:t>
      </w:r>
    </w:p>
    <w:p w14:paraId="3646312E" w14:textId="33319249" w:rsidR="00F336EF" w:rsidRPr="00C84A41" w:rsidRDefault="00C84A41" w:rsidP="00C84A41">
      <w:pPr>
        <w:spacing w:after="0" w:line="360" w:lineRule="auto"/>
        <w:jc w:val="center"/>
        <w:rPr>
          <w:b/>
          <w:bCs/>
          <w:lang w:val="uk-UA"/>
        </w:rPr>
      </w:pPr>
      <w:r w:rsidRPr="00C84A41">
        <w:rPr>
          <w:b/>
          <w:bCs/>
          <w:lang w:val="uk-UA"/>
        </w:rPr>
        <w:t>Зовнішній огляд пацієнтів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1"/>
      </w:tblGrid>
      <w:tr w:rsidR="00C84A41" w:rsidRPr="00C84A41" w14:paraId="20FE34C3" w14:textId="77777777" w:rsidTr="009204CD">
        <w:tc>
          <w:tcPr>
            <w:tcW w:w="3190" w:type="dxa"/>
          </w:tcPr>
          <w:p w14:paraId="64C9F860" w14:textId="77777777" w:rsidR="00C84A41" w:rsidRPr="00C84A41" w:rsidRDefault="00C84A41" w:rsidP="00C84A41">
            <w:pPr>
              <w:pStyle w:val="a6"/>
              <w:spacing w:after="0"/>
              <w:ind w:left="0"/>
              <w:jc w:val="center"/>
              <w:rPr>
                <w:b/>
                <w:bCs/>
                <w:szCs w:val="28"/>
                <w:shd w:val="clear" w:color="auto" w:fill="FFFFFF"/>
                <w:lang w:val="uk-UA"/>
              </w:rPr>
            </w:pPr>
            <w:r w:rsidRPr="00C84A41">
              <w:rPr>
                <w:b/>
                <w:bCs/>
                <w:szCs w:val="28"/>
                <w:shd w:val="clear" w:color="auto" w:fill="FFFFFF"/>
                <w:lang w:val="uk-UA"/>
              </w:rPr>
              <w:t>Ознака</w:t>
            </w:r>
          </w:p>
        </w:tc>
        <w:tc>
          <w:tcPr>
            <w:tcW w:w="3190" w:type="dxa"/>
          </w:tcPr>
          <w:p w14:paraId="334A74C9" w14:textId="77777777" w:rsidR="00C84A41" w:rsidRPr="00C84A41" w:rsidRDefault="00C84A41" w:rsidP="00C84A41">
            <w:pPr>
              <w:pStyle w:val="a6"/>
              <w:spacing w:after="0"/>
              <w:ind w:left="0"/>
              <w:jc w:val="center"/>
              <w:rPr>
                <w:b/>
                <w:bCs/>
                <w:szCs w:val="28"/>
                <w:shd w:val="clear" w:color="auto" w:fill="FFFFFF"/>
                <w:lang w:val="uk-UA"/>
              </w:rPr>
            </w:pPr>
            <w:r w:rsidRPr="00C84A41">
              <w:rPr>
                <w:b/>
                <w:bCs/>
                <w:szCs w:val="28"/>
                <w:shd w:val="clear" w:color="auto" w:fill="FFFFFF"/>
                <w:lang w:val="uk-UA"/>
              </w:rPr>
              <w:t>Норма, градуси</w:t>
            </w:r>
          </w:p>
        </w:tc>
        <w:tc>
          <w:tcPr>
            <w:tcW w:w="3191" w:type="dxa"/>
          </w:tcPr>
          <w:p w14:paraId="4A6F0ACD" w14:textId="1472AE12" w:rsidR="00C84A41" w:rsidRPr="00C84A41" w:rsidRDefault="00C84A41" w:rsidP="00C84A41">
            <w:pPr>
              <w:pStyle w:val="a6"/>
              <w:spacing w:after="0"/>
              <w:ind w:left="0"/>
              <w:jc w:val="center"/>
              <w:rPr>
                <w:b/>
                <w:bCs/>
                <w:szCs w:val="28"/>
                <w:shd w:val="clear" w:color="auto" w:fill="FFFFFF"/>
                <w:lang w:val="uk-UA"/>
              </w:rPr>
            </w:pPr>
            <w:r w:rsidRPr="00C84A41">
              <w:rPr>
                <w:b/>
                <w:bCs/>
                <w:szCs w:val="28"/>
                <w:shd w:val="clear" w:color="auto" w:fill="FFFFFF"/>
                <w:lang w:val="uk-UA"/>
              </w:rPr>
              <w:t>Градуси у пацієнтів, %</w:t>
            </w:r>
          </w:p>
        </w:tc>
      </w:tr>
      <w:tr w:rsidR="00C84A41" w:rsidRPr="00C84A41" w14:paraId="30AE403A" w14:textId="77777777" w:rsidTr="00C84A41">
        <w:tc>
          <w:tcPr>
            <w:tcW w:w="3190" w:type="dxa"/>
          </w:tcPr>
          <w:p w14:paraId="533AF1F5" w14:textId="77777777" w:rsidR="00C84A41" w:rsidRPr="00C84A41" w:rsidRDefault="00C84A41" w:rsidP="00C84A41">
            <w:pPr>
              <w:pStyle w:val="a6"/>
              <w:spacing w:after="0"/>
              <w:ind w:left="0"/>
              <w:jc w:val="both"/>
              <w:rPr>
                <w:szCs w:val="28"/>
                <w:shd w:val="clear" w:color="auto" w:fill="FFFFFF"/>
                <w:lang w:val="uk-UA"/>
              </w:rPr>
            </w:pPr>
            <w:r w:rsidRPr="00C84A41">
              <w:rPr>
                <w:szCs w:val="28"/>
                <w:lang w:val="uk-UA" w:eastAsia="ru-RU"/>
              </w:rPr>
              <w:t>Кут між шиєю та плечем при нахилі голови</w:t>
            </w:r>
          </w:p>
        </w:tc>
        <w:tc>
          <w:tcPr>
            <w:tcW w:w="3190" w:type="dxa"/>
            <w:vAlign w:val="center"/>
          </w:tcPr>
          <w:p w14:paraId="17612B08" w14:textId="77777777" w:rsidR="00C84A41" w:rsidRPr="00C84A41" w:rsidRDefault="00C84A41" w:rsidP="00C84A41">
            <w:pPr>
              <w:spacing w:after="0"/>
              <w:jc w:val="center"/>
              <w:rPr>
                <w:szCs w:val="28"/>
                <w:lang w:val="uk-UA" w:eastAsia="ru-RU"/>
              </w:rPr>
            </w:pPr>
            <w:r w:rsidRPr="00C84A41">
              <w:rPr>
                <w:szCs w:val="28"/>
                <w:lang w:val="uk-UA" w:eastAsia="ru-RU"/>
              </w:rPr>
              <w:t>45</w:t>
            </w:r>
          </w:p>
        </w:tc>
        <w:tc>
          <w:tcPr>
            <w:tcW w:w="3191" w:type="dxa"/>
            <w:vAlign w:val="center"/>
          </w:tcPr>
          <w:p w14:paraId="05BCA262" w14:textId="77777777" w:rsidR="00C84A41" w:rsidRPr="00C84A41" w:rsidRDefault="00C84A41" w:rsidP="00C84A41">
            <w:pPr>
              <w:spacing w:after="0"/>
              <w:jc w:val="center"/>
              <w:rPr>
                <w:szCs w:val="28"/>
                <w:lang w:val="uk-UA" w:eastAsia="ru-RU"/>
              </w:rPr>
            </w:pPr>
            <w:r w:rsidRPr="00C84A41">
              <w:rPr>
                <w:szCs w:val="28"/>
                <w:lang w:val="uk-UA" w:eastAsia="ru-RU"/>
              </w:rPr>
              <w:t>30-40/82, 25-30/18</w:t>
            </w:r>
          </w:p>
        </w:tc>
      </w:tr>
      <w:tr w:rsidR="00C84A41" w:rsidRPr="00C84A41" w14:paraId="1C0A8D87" w14:textId="77777777" w:rsidTr="00C84A41">
        <w:tc>
          <w:tcPr>
            <w:tcW w:w="3190" w:type="dxa"/>
            <w:vAlign w:val="bottom"/>
          </w:tcPr>
          <w:p w14:paraId="27E2B482" w14:textId="77777777" w:rsidR="00C84A41" w:rsidRPr="00C84A41" w:rsidRDefault="00C84A41" w:rsidP="00C84A41">
            <w:pPr>
              <w:spacing w:after="0"/>
              <w:rPr>
                <w:szCs w:val="28"/>
                <w:lang w:val="uk-UA" w:eastAsia="ru-RU"/>
              </w:rPr>
            </w:pPr>
            <w:r w:rsidRPr="00C84A41">
              <w:rPr>
                <w:szCs w:val="28"/>
                <w:lang w:val="uk-UA" w:eastAsia="ru-RU"/>
              </w:rPr>
              <w:t>Поворот голови у кожний бік</w:t>
            </w:r>
          </w:p>
        </w:tc>
        <w:tc>
          <w:tcPr>
            <w:tcW w:w="3190" w:type="dxa"/>
            <w:vAlign w:val="center"/>
          </w:tcPr>
          <w:p w14:paraId="3F33A4FC" w14:textId="77777777" w:rsidR="00C84A41" w:rsidRPr="00C84A41" w:rsidRDefault="00C84A41" w:rsidP="00C84A41">
            <w:pPr>
              <w:spacing w:after="0"/>
              <w:jc w:val="center"/>
              <w:rPr>
                <w:szCs w:val="28"/>
                <w:lang w:val="uk-UA" w:eastAsia="ru-RU"/>
              </w:rPr>
            </w:pPr>
            <w:r w:rsidRPr="00C84A41">
              <w:rPr>
                <w:szCs w:val="28"/>
                <w:lang w:val="uk-UA" w:eastAsia="ru-RU"/>
              </w:rPr>
              <w:t>60</w:t>
            </w:r>
          </w:p>
        </w:tc>
        <w:tc>
          <w:tcPr>
            <w:tcW w:w="3191" w:type="dxa"/>
            <w:vAlign w:val="center"/>
          </w:tcPr>
          <w:p w14:paraId="3B4D3582" w14:textId="77777777" w:rsidR="00C84A41" w:rsidRPr="00C84A41" w:rsidRDefault="00C84A41" w:rsidP="00C84A41">
            <w:pPr>
              <w:spacing w:after="0"/>
              <w:jc w:val="center"/>
              <w:rPr>
                <w:szCs w:val="28"/>
                <w:lang w:val="uk-UA" w:eastAsia="ru-RU"/>
              </w:rPr>
            </w:pPr>
            <w:r w:rsidRPr="00C84A41">
              <w:rPr>
                <w:szCs w:val="28"/>
                <w:lang w:val="uk-UA" w:eastAsia="ru-RU"/>
              </w:rPr>
              <w:t>45-50/68, 35-45/32</w:t>
            </w:r>
          </w:p>
        </w:tc>
      </w:tr>
    </w:tbl>
    <w:p w14:paraId="170D53AD" w14:textId="77777777" w:rsidR="00C84A41" w:rsidRPr="00656EE8" w:rsidRDefault="00C84A41" w:rsidP="00C84A41">
      <w:pPr>
        <w:shd w:val="clear" w:color="auto" w:fill="FFFFFF"/>
        <w:spacing w:after="0" w:line="360" w:lineRule="auto"/>
        <w:ind w:firstLine="720"/>
        <w:jc w:val="both"/>
        <w:rPr>
          <w:color w:val="000000"/>
          <w:szCs w:val="28"/>
          <w:lang w:val="uk-UA" w:eastAsia="ru-RU"/>
        </w:rPr>
      </w:pPr>
      <w:r w:rsidRPr="00656EE8">
        <w:rPr>
          <w:color w:val="000000"/>
          <w:szCs w:val="28"/>
          <w:lang w:val="uk-UA" w:eastAsia="ru-RU"/>
        </w:rPr>
        <w:t>Структурні та морфологічні зміни у тканинах хребта оцінювалися за допомогою рентгенографічного дослідження. Особливу увагу звертали на рентгенологічні ознаки остеохондрозу: потовщення та нерівність замикаючих пластин; зменшення висоти міжхребцевого простору; крайові горизонтальні кісткові розростання – остеофіти, загострення та нерідко остеопороз заднього нижнього кута краніально розташованого тіла хребця (укладання по Ковачу); склероз суміжних тіл хребців і зміщення їх по відношенню один до одного, що наростає при русі; підвивихи міжхребцевих суглобів та зміни розмірів міжхребцевих отворів.</w:t>
      </w:r>
    </w:p>
    <w:p w14:paraId="754FE332" w14:textId="77777777" w:rsidR="00C84A41" w:rsidRPr="00656EE8" w:rsidRDefault="00C84A41" w:rsidP="00C84A41">
      <w:pPr>
        <w:shd w:val="clear" w:color="auto" w:fill="FFFFFF"/>
        <w:spacing w:after="0" w:line="360" w:lineRule="auto"/>
        <w:ind w:firstLine="720"/>
        <w:jc w:val="both"/>
        <w:rPr>
          <w:color w:val="000000"/>
          <w:szCs w:val="28"/>
          <w:lang w:val="uk-UA" w:eastAsia="ru-RU"/>
        </w:rPr>
      </w:pPr>
      <w:r w:rsidRPr="00656EE8">
        <w:rPr>
          <w:color w:val="000000"/>
          <w:szCs w:val="28"/>
          <w:lang w:val="uk-UA" w:eastAsia="ru-RU"/>
        </w:rPr>
        <w:t>Дані рентгенологічного обстеження дозволили уточнити конкретні уражені рухові хребетні сегменти відповідного відділу хребта. Зрештою визначалася локалізація дистрофічних змін у межах кожного хребетного рухового сегмента.</w:t>
      </w:r>
    </w:p>
    <w:p w14:paraId="14CBDCB8" w14:textId="77777777" w:rsidR="00C84A41" w:rsidRPr="00656EE8" w:rsidRDefault="00C84A41" w:rsidP="00C84A41">
      <w:pPr>
        <w:pStyle w:val="a6"/>
        <w:spacing w:after="0" w:line="360" w:lineRule="auto"/>
        <w:ind w:left="0" w:firstLine="720"/>
        <w:jc w:val="both"/>
        <w:rPr>
          <w:szCs w:val="28"/>
          <w:shd w:val="clear" w:color="auto" w:fill="FFFFFF"/>
          <w:lang w:val="uk-UA"/>
        </w:rPr>
      </w:pPr>
      <w:r w:rsidRPr="00656EE8">
        <w:rPr>
          <w:szCs w:val="28"/>
          <w:shd w:val="clear" w:color="auto" w:fill="FFFFFF"/>
          <w:lang w:val="uk-UA"/>
        </w:rPr>
        <w:t>Результати рентгенологічного дослідження представлені у таблиці 3.</w:t>
      </w:r>
    </w:p>
    <w:p w14:paraId="6BDF3384" w14:textId="77777777" w:rsidR="00C84A41" w:rsidRPr="00656EE8" w:rsidRDefault="00C84A41" w:rsidP="00C84A41">
      <w:pPr>
        <w:spacing w:after="0" w:line="360" w:lineRule="auto"/>
        <w:ind w:firstLine="720"/>
        <w:jc w:val="right"/>
        <w:rPr>
          <w:bCs/>
          <w:szCs w:val="28"/>
          <w:lang w:val="uk-UA" w:eastAsia="ru-RU"/>
        </w:rPr>
      </w:pPr>
      <w:r w:rsidRPr="00656EE8">
        <w:rPr>
          <w:bCs/>
          <w:szCs w:val="28"/>
          <w:lang w:val="uk-UA" w:eastAsia="ru-RU"/>
        </w:rPr>
        <w:t>Таблиця 3</w:t>
      </w:r>
    </w:p>
    <w:p w14:paraId="6CC84364" w14:textId="77777777" w:rsidR="00C84A41" w:rsidRPr="00656EE8" w:rsidRDefault="00C84A41" w:rsidP="00C84A41">
      <w:pPr>
        <w:spacing w:after="0" w:line="360" w:lineRule="auto"/>
        <w:jc w:val="center"/>
        <w:rPr>
          <w:b/>
          <w:bCs/>
          <w:szCs w:val="28"/>
          <w:lang w:val="uk-UA" w:eastAsia="ru-RU"/>
        </w:rPr>
      </w:pPr>
      <w:r w:rsidRPr="00656EE8">
        <w:rPr>
          <w:b/>
          <w:bCs/>
          <w:szCs w:val="28"/>
          <w:lang w:val="uk-UA" w:eastAsia="ru-RU"/>
        </w:rPr>
        <w:t>Рентгенологічне дослідження пацієнтів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656EE8" w:rsidRPr="00656EE8" w14:paraId="539D5637" w14:textId="77777777" w:rsidTr="009204CD">
        <w:tc>
          <w:tcPr>
            <w:tcW w:w="4785" w:type="dxa"/>
          </w:tcPr>
          <w:p w14:paraId="1EF46CD0" w14:textId="77777777" w:rsidR="00656EE8" w:rsidRPr="00656EE8" w:rsidRDefault="00656EE8" w:rsidP="00656EE8">
            <w:pPr>
              <w:spacing w:after="0"/>
              <w:jc w:val="center"/>
              <w:rPr>
                <w:b/>
                <w:bCs/>
                <w:szCs w:val="28"/>
                <w:shd w:val="clear" w:color="auto" w:fill="FFFFFF"/>
                <w:lang w:val="uk-UA"/>
              </w:rPr>
            </w:pPr>
            <w:r w:rsidRPr="00656EE8">
              <w:rPr>
                <w:b/>
                <w:bCs/>
                <w:szCs w:val="28"/>
                <w:shd w:val="clear" w:color="auto" w:fill="FFFFFF"/>
                <w:lang w:val="uk-UA"/>
              </w:rPr>
              <w:t>Ознака</w:t>
            </w:r>
          </w:p>
        </w:tc>
        <w:tc>
          <w:tcPr>
            <w:tcW w:w="4786" w:type="dxa"/>
          </w:tcPr>
          <w:p w14:paraId="21FF20E3" w14:textId="77777777" w:rsidR="00656EE8" w:rsidRPr="00656EE8" w:rsidRDefault="00656EE8" w:rsidP="00656EE8">
            <w:pPr>
              <w:spacing w:after="0"/>
              <w:jc w:val="center"/>
              <w:rPr>
                <w:b/>
                <w:bCs/>
                <w:szCs w:val="28"/>
                <w:shd w:val="clear" w:color="auto" w:fill="FFFFFF"/>
                <w:lang w:val="uk-UA"/>
              </w:rPr>
            </w:pPr>
            <w:r w:rsidRPr="00656EE8">
              <w:rPr>
                <w:b/>
                <w:bCs/>
                <w:szCs w:val="28"/>
                <w:shd w:val="clear" w:color="auto" w:fill="FFFFFF"/>
                <w:lang w:val="uk-UA"/>
              </w:rPr>
              <w:t>Кількість, %</w:t>
            </w:r>
          </w:p>
        </w:tc>
      </w:tr>
      <w:tr w:rsidR="00656EE8" w:rsidRPr="00656EE8" w14:paraId="60BC06A4" w14:textId="77777777" w:rsidTr="009204CD">
        <w:tc>
          <w:tcPr>
            <w:tcW w:w="4785" w:type="dxa"/>
            <w:vAlign w:val="bottom"/>
          </w:tcPr>
          <w:p w14:paraId="56016D32" w14:textId="77777777" w:rsidR="00656EE8" w:rsidRPr="00656EE8" w:rsidRDefault="00656EE8" w:rsidP="00656EE8">
            <w:pPr>
              <w:spacing w:after="0"/>
              <w:ind w:firstLine="720"/>
              <w:jc w:val="center"/>
              <w:rPr>
                <w:szCs w:val="28"/>
                <w:lang w:val="uk-UA" w:eastAsia="ru-RU"/>
              </w:rPr>
            </w:pPr>
            <w:r w:rsidRPr="00656EE8">
              <w:rPr>
                <w:szCs w:val="28"/>
                <w:lang w:val="uk-UA" w:eastAsia="ru-RU"/>
              </w:rPr>
              <w:lastRenderedPageBreak/>
              <w:t>патологічна рухливість хребців</w:t>
            </w:r>
          </w:p>
        </w:tc>
        <w:tc>
          <w:tcPr>
            <w:tcW w:w="4786" w:type="dxa"/>
            <w:vAlign w:val="bottom"/>
          </w:tcPr>
          <w:p w14:paraId="0FC7029D" w14:textId="77777777" w:rsidR="00656EE8" w:rsidRPr="00656EE8" w:rsidRDefault="00656EE8" w:rsidP="00656EE8">
            <w:pPr>
              <w:spacing w:after="0"/>
              <w:ind w:firstLine="720"/>
              <w:jc w:val="center"/>
              <w:rPr>
                <w:szCs w:val="28"/>
                <w:lang w:val="uk-UA" w:eastAsia="ru-RU"/>
              </w:rPr>
            </w:pPr>
            <w:r w:rsidRPr="00656EE8">
              <w:rPr>
                <w:szCs w:val="28"/>
                <w:lang w:val="uk-UA" w:eastAsia="ru-RU"/>
              </w:rPr>
              <w:t>56</w:t>
            </w:r>
          </w:p>
        </w:tc>
      </w:tr>
      <w:tr w:rsidR="00656EE8" w:rsidRPr="00656EE8" w14:paraId="5AFC2B3A" w14:textId="77777777" w:rsidTr="009204CD">
        <w:tc>
          <w:tcPr>
            <w:tcW w:w="4785" w:type="dxa"/>
            <w:vAlign w:val="bottom"/>
          </w:tcPr>
          <w:p w14:paraId="2857B7F7" w14:textId="75E9DE7E" w:rsidR="00656EE8" w:rsidRPr="00656EE8" w:rsidRDefault="00D13C15" w:rsidP="00656EE8">
            <w:pPr>
              <w:spacing w:after="0"/>
              <w:ind w:firstLine="720"/>
              <w:jc w:val="center"/>
              <w:rPr>
                <w:szCs w:val="28"/>
                <w:lang w:val="uk-UA" w:eastAsia="ru-RU"/>
              </w:rPr>
            </w:pPr>
            <w:r>
              <w:rPr>
                <w:szCs w:val="28"/>
                <w:lang w:val="uk-UA" w:eastAsia="ru-RU"/>
              </w:rPr>
              <w:t>зміщення</w:t>
            </w:r>
            <w:r w:rsidR="00656EE8" w:rsidRPr="00656EE8">
              <w:rPr>
                <w:szCs w:val="28"/>
                <w:lang w:val="uk-UA" w:eastAsia="ru-RU"/>
              </w:rPr>
              <w:t xml:space="preserve"> тіл хребців</w:t>
            </w:r>
          </w:p>
        </w:tc>
        <w:tc>
          <w:tcPr>
            <w:tcW w:w="4786" w:type="dxa"/>
            <w:vAlign w:val="bottom"/>
          </w:tcPr>
          <w:p w14:paraId="48395845" w14:textId="77777777" w:rsidR="00656EE8" w:rsidRPr="00656EE8" w:rsidRDefault="00656EE8" w:rsidP="00656EE8">
            <w:pPr>
              <w:spacing w:after="0"/>
              <w:ind w:firstLine="720"/>
              <w:jc w:val="center"/>
              <w:rPr>
                <w:szCs w:val="28"/>
                <w:lang w:val="uk-UA" w:eastAsia="ru-RU"/>
              </w:rPr>
            </w:pPr>
            <w:r w:rsidRPr="00656EE8">
              <w:rPr>
                <w:szCs w:val="28"/>
                <w:lang w:val="uk-UA" w:eastAsia="ru-RU"/>
              </w:rPr>
              <w:t>62</w:t>
            </w:r>
          </w:p>
        </w:tc>
      </w:tr>
      <w:tr w:rsidR="00656EE8" w:rsidRPr="00656EE8" w14:paraId="1A84FE6B" w14:textId="77777777" w:rsidTr="009204CD">
        <w:tc>
          <w:tcPr>
            <w:tcW w:w="4785" w:type="dxa"/>
            <w:vAlign w:val="bottom"/>
          </w:tcPr>
          <w:p w14:paraId="171339F2" w14:textId="72B8CD51" w:rsidR="00656EE8" w:rsidRPr="00656EE8" w:rsidRDefault="00D13C15" w:rsidP="00656EE8">
            <w:pPr>
              <w:spacing w:after="0"/>
              <w:ind w:firstLine="720"/>
              <w:jc w:val="center"/>
              <w:rPr>
                <w:szCs w:val="28"/>
                <w:lang w:val="uk-UA" w:eastAsia="ru-RU"/>
              </w:rPr>
            </w:pPr>
            <w:r>
              <w:rPr>
                <w:szCs w:val="28"/>
                <w:lang w:val="uk-UA" w:eastAsia="ru-RU"/>
              </w:rPr>
              <w:t>утворення</w:t>
            </w:r>
            <w:r w:rsidR="00656EE8" w:rsidRPr="00656EE8">
              <w:rPr>
                <w:szCs w:val="28"/>
                <w:lang w:val="uk-UA" w:eastAsia="ru-RU"/>
              </w:rPr>
              <w:t xml:space="preserve"> остеофітів</w:t>
            </w:r>
          </w:p>
        </w:tc>
        <w:tc>
          <w:tcPr>
            <w:tcW w:w="4786" w:type="dxa"/>
            <w:vAlign w:val="bottom"/>
          </w:tcPr>
          <w:p w14:paraId="57A2C5A4" w14:textId="77777777" w:rsidR="00656EE8" w:rsidRPr="00656EE8" w:rsidRDefault="00656EE8" w:rsidP="00656EE8">
            <w:pPr>
              <w:spacing w:after="0"/>
              <w:ind w:firstLine="720"/>
              <w:jc w:val="center"/>
              <w:rPr>
                <w:szCs w:val="28"/>
                <w:lang w:val="uk-UA" w:eastAsia="ru-RU"/>
              </w:rPr>
            </w:pPr>
            <w:r w:rsidRPr="00656EE8">
              <w:rPr>
                <w:szCs w:val="28"/>
                <w:lang w:val="uk-UA" w:eastAsia="ru-RU"/>
              </w:rPr>
              <w:t>68</w:t>
            </w:r>
          </w:p>
        </w:tc>
      </w:tr>
      <w:tr w:rsidR="00656EE8" w:rsidRPr="00656EE8" w14:paraId="77BACBC3" w14:textId="77777777" w:rsidTr="009204CD">
        <w:tc>
          <w:tcPr>
            <w:tcW w:w="4785" w:type="dxa"/>
            <w:vAlign w:val="bottom"/>
          </w:tcPr>
          <w:p w14:paraId="7B21208A" w14:textId="77777777" w:rsidR="00656EE8" w:rsidRPr="00656EE8" w:rsidRDefault="00656EE8" w:rsidP="00656EE8">
            <w:pPr>
              <w:spacing w:after="0"/>
              <w:ind w:firstLine="720"/>
              <w:jc w:val="center"/>
              <w:rPr>
                <w:szCs w:val="28"/>
                <w:lang w:val="uk-UA" w:eastAsia="ru-RU"/>
              </w:rPr>
            </w:pPr>
            <w:r w:rsidRPr="00656EE8">
              <w:rPr>
                <w:szCs w:val="28"/>
                <w:lang w:val="uk-UA" w:eastAsia="ru-RU"/>
              </w:rPr>
              <w:t>звуження міжхребцевої щілини</w:t>
            </w:r>
          </w:p>
        </w:tc>
        <w:tc>
          <w:tcPr>
            <w:tcW w:w="4786" w:type="dxa"/>
            <w:vAlign w:val="bottom"/>
          </w:tcPr>
          <w:p w14:paraId="40EA4DE3" w14:textId="77777777" w:rsidR="00656EE8" w:rsidRPr="00656EE8" w:rsidRDefault="00656EE8" w:rsidP="00656EE8">
            <w:pPr>
              <w:spacing w:after="0"/>
              <w:ind w:firstLine="720"/>
              <w:jc w:val="center"/>
              <w:rPr>
                <w:szCs w:val="28"/>
                <w:lang w:val="uk-UA" w:eastAsia="ru-RU"/>
              </w:rPr>
            </w:pPr>
            <w:r w:rsidRPr="00656EE8">
              <w:rPr>
                <w:szCs w:val="28"/>
                <w:lang w:val="uk-UA" w:eastAsia="ru-RU"/>
              </w:rPr>
              <w:t>38</w:t>
            </w:r>
          </w:p>
        </w:tc>
      </w:tr>
    </w:tbl>
    <w:p w14:paraId="46531EF7" w14:textId="5B660D2C" w:rsidR="00C84A41" w:rsidRPr="00656EE8" w:rsidRDefault="00001316" w:rsidP="00413915">
      <w:pPr>
        <w:spacing w:after="0" w:line="360" w:lineRule="auto"/>
        <w:ind w:firstLine="709"/>
        <w:jc w:val="both"/>
        <w:rPr>
          <w:lang w:val="uk-UA"/>
        </w:rPr>
      </w:pPr>
      <w:r w:rsidRPr="00001316">
        <w:rPr>
          <w:lang w:val="uk-UA"/>
        </w:rPr>
        <w:t xml:space="preserve">Дані таблиці 3 наочно представлені </w:t>
      </w:r>
      <w:r>
        <w:rPr>
          <w:lang w:val="uk-UA"/>
        </w:rPr>
        <w:t xml:space="preserve">на </w:t>
      </w:r>
      <w:r w:rsidRPr="00001316">
        <w:rPr>
          <w:lang w:val="uk-UA"/>
        </w:rPr>
        <w:t>малюнку 2.</w:t>
      </w:r>
    </w:p>
    <w:p w14:paraId="02F03CD4" w14:textId="7127963C" w:rsidR="00C84A41" w:rsidRDefault="00001316" w:rsidP="00413915">
      <w:pPr>
        <w:spacing w:after="0" w:line="360" w:lineRule="auto"/>
        <w:ind w:firstLine="709"/>
        <w:jc w:val="both"/>
        <w:rPr>
          <w:lang w:val="uk-UA"/>
        </w:rPr>
      </w:pPr>
      <w:r>
        <w:rPr>
          <w:noProof/>
          <w:lang w:eastAsia="ru-RU"/>
        </w:rPr>
        <w:drawing>
          <wp:inline distT="0" distB="0" distL="0" distR="0" wp14:anchorId="16BB7808" wp14:editId="602541AD">
            <wp:extent cx="5486400" cy="3200400"/>
            <wp:effectExtent l="0" t="0" r="0" b="0"/>
            <wp:docPr id="12626027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138E382" w14:textId="577A73F0" w:rsidR="00656EE8" w:rsidRPr="003E2594" w:rsidRDefault="003E2594" w:rsidP="003E2594">
      <w:pPr>
        <w:spacing w:after="0" w:line="360" w:lineRule="auto"/>
        <w:jc w:val="center"/>
        <w:rPr>
          <w:sz w:val="20"/>
          <w:szCs w:val="20"/>
          <w:lang w:val="uk-UA"/>
        </w:rPr>
      </w:pPr>
      <w:r w:rsidRPr="003E2594">
        <w:rPr>
          <w:sz w:val="20"/>
          <w:szCs w:val="20"/>
          <w:lang w:val="uk-UA"/>
        </w:rPr>
        <w:t>Мал. 2. Дані рентгенологічного обстеження пацієнтів</w:t>
      </w:r>
    </w:p>
    <w:p w14:paraId="45265F5D" w14:textId="77777777" w:rsidR="003E2594" w:rsidRPr="003E2594" w:rsidRDefault="003E2594" w:rsidP="003E2594">
      <w:pPr>
        <w:spacing w:after="0" w:line="360" w:lineRule="auto"/>
        <w:ind w:firstLine="709"/>
        <w:jc w:val="both"/>
        <w:rPr>
          <w:lang w:val="uk-UA"/>
        </w:rPr>
      </w:pPr>
      <w:r w:rsidRPr="003E2594">
        <w:rPr>
          <w:lang w:val="uk-UA"/>
        </w:rPr>
        <w:t>Аналіз крові на наявність запалення (рівень лейкоцитів) (таблиця 4).</w:t>
      </w:r>
    </w:p>
    <w:p w14:paraId="6C2549C6" w14:textId="77777777" w:rsidR="003E2594" w:rsidRPr="003E2594" w:rsidRDefault="003E2594" w:rsidP="003E2594">
      <w:pPr>
        <w:spacing w:after="0" w:line="360" w:lineRule="auto"/>
        <w:ind w:firstLine="709"/>
        <w:jc w:val="right"/>
        <w:rPr>
          <w:lang w:val="uk-UA"/>
        </w:rPr>
      </w:pPr>
      <w:r w:rsidRPr="003E2594">
        <w:rPr>
          <w:lang w:val="uk-UA"/>
        </w:rPr>
        <w:t>Таблиця 4</w:t>
      </w:r>
    </w:p>
    <w:p w14:paraId="3094CEB5" w14:textId="6D8C2CB5" w:rsidR="003E2594" w:rsidRPr="003E2594" w:rsidRDefault="003E2594" w:rsidP="003E2594">
      <w:pPr>
        <w:spacing w:after="0" w:line="360" w:lineRule="auto"/>
        <w:jc w:val="center"/>
        <w:rPr>
          <w:b/>
          <w:bCs/>
          <w:lang w:val="uk-UA"/>
        </w:rPr>
      </w:pPr>
      <w:r w:rsidRPr="003E2594">
        <w:rPr>
          <w:b/>
          <w:bCs/>
          <w:lang w:val="uk-UA"/>
        </w:rPr>
        <w:t>Рівень лейкоцитів у крові пацієнтів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1"/>
      </w:tblGrid>
      <w:tr w:rsidR="003E2594" w:rsidRPr="003E2594" w14:paraId="404F800C" w14:textId="77777777" w:rsidTr="009204CD">
        <w:tc>
          <w:tcPr>
            <w:tcW w:w="3190" w:type="dxa"/>
          </w:tcPr>
          <w:p w14:paraId="67FADC32" w14:textId="77777777" w:rsidR="003E2594" w:rsidRPr="003E2594" w:rsidRDefault="003E2594" w:rsidP="003E2594">
            <w:pPr>
              <w:pStyle w:val="a6"/>
              <w:spacing w:after="0"/>
              <w:ind w:left="0"/>
              <w:jc w:val="center"/>
              <w:rPr>
                <w:b/>
                <w:bCs/>
                <w:szCs w:val="28"/>
                <w:shd w:val="clear" w:color="auto" w:fill="FFFFFF"/>
              </w:rPr>
            </w:pPr>
            <w:r w:rsidRPr="003E2594">
              <w:rPr>
                <w:b/>
                <w:bCs/>
                <w:szCs w:val="28"/>
                <w:shd w:val="clear" w:color="auto" w:fill="FFFFFF"/>
              </w:rPr>
              <w:t>Норма</w:t>
            </w:r>
          </w:p>
        </w:tc>
        <w:tc>
          <w:tcPr>
            <w:tcW w:w="3190" w:type="dxa"/>
          </w:tcPr>
          <w:p w14:paraId="1DDE58FC" w14:textId="77777777" w:rsidR="003E2594" w:rsidRPr="003E2594" w:rsidRDefault="003E2594" w:rsidP="003E2594">
            <w:pPr>
              <w:pStyle w:val="a6"/>
              <w:spacing w:after="0"/>
              <w:ind w:left="0"/>
              <w:jc w:val="center"/>
              <w:rPr>
                <w:b/>
                <w:bCs/>
                <w:szCs w:val="28"/>
                <w:shd w:val="clear" w:color="auto" w:fill="FFFFFF"/>
              </w:rPr>
            </w:pPr>
            <w:r w:rsidRPr="003E2594">
              <w:rPr>
                <w:b/>
                <w:bCs/>
                <w:szCs w:val="28"/>
                <w:shd w:val="clear" w:color="auto" w:fill="FFFFFF"/>
              </w:rPr>
              <w:t>Рівень лейкоцитів</w:t>
            </w:r>
          </w:p>
        </w:tc>
        <w:tc>
          <w:tcPr>
            <w:tcW w:w="3191" w:type="dxa"/>
          </w:tcPr>
          <w:p w14:paraId="760887D2" w14:textId="77777777" w:rsidR="003E2594" w:rsidRPr="003E2594" w:rsidRDefault="003E2594" w:rsidP="003E2594">
            <w:pPr>
              <w:pStyle w:val="a6"/>
              <w:spacing w:after="0"/>
              <w:ind w:left="0"/>
              <w:jc w:val="center"/>
              <w:rPr>
                <w:b/>
                <w:bCs/>
                <w:szCs w:val="28"/>
                <w:shd w:val="clear" w:color="auto" w:fill="FFFFFF"/>
              </w:rPr>
            </w:pPr>
            <w:r w:rsidRPr="003E2594">
              <w:rPr>
                <w:b/>
                <w:bCs/>
                <w:szCs w:val="28"/>
                <w:shd w:val="clear" w:color="auto" w:fill="FFFFFF"/>
              </w:rPr>
              <w:t>Кількість пацієнтів, %</w:t>
            </w:r>
          </w:p>
        </w:tc>
      </w:tr>
      <w:tr w:rsidR="003E2594" w:rsidRPr="006E6A76" w14:paraId="704BF7CB" w14:textId="77777777" w:rsidTr="003E2594">
        <w:tc>
          <w:tcPr>
            <w:tcW w:w="3190" w:type="dxa"/>
            <w:vMerge w:val="restart"/>
            <w:vAlign w:val="center"/>
          </w:tcPr>
          <w:p w14:paraId="44F01078" w14:textId="2F88C6D0" w:rsidR="003E2594" w:rsidRPr="00734546" w:rsidRDefault="003E2594" w:rsidP="003E2594">
            <w:pPr>
              <w:pStyle w:val="a6"/>
              <w:spacing w:after="0"/>
              <w:ind w:left="0"/>
              <w:jc w:val="center"/>
              <w:rPr>
                <w:szCs w:val="28"/>
                <w:shd w:val="clear" w:color="auto" w:fill="FFFFFF"/>
              </w:rPr>
            </w:pPr>
            <w:r w:rsidRPr="00734546">
              <w:rPr>
                <w:szCs w:val="28"/>
                <w:lang w:eastAsia="ru-RU"/>
              </w:rPr>
              <w:t>4х10</w:t>
            </w:r>
            <w:r w:rsidRPr="00734546">
              <w:rPr>
                <w:szCs w:val="28"/>
                <w:vertAlign w:val="superscript"/>
                <w:lang w:eastAsia="ru-RU"/>
              </w:rPr>
              <w:t>9</w:t>
            </w:r>
            <w:r w:rsidRPr="00734546">
              <w:rPr>
                <w:szCs w:val="28"/>
                <w:lang w:eastAsia="ru-RU"/>
              </w:rPr>
              <w:t>-8,5х10</w:t>
            </w:r>
            <w:r w:rsidRPr="00734546">
              <w:rPr>
                <w:szCs w:val="28"/>
                <w:vertAlign w:val="superscript"/>
                <w:lang w:eastAsia="ru-RU"/>
              </w:rPr>
              <w:t>9</w:t>
            </w:r>
            <w:r w:rsidRPr="00734546">
              <w:rPr>
                <w:szCs w:val="28"/>
                <w:lang w:eastAsia="ru-RU"/>
              </w:rPr>
              <w:t>/л</w:t>
            </w:r>
          </w:p>
        </w:tc>
        <w:tc>
          <w:tcPr>
            <w:tcW w:w="3190" w:type="dxa"/>
            <w:vAlign w:val="bottom"/>
          </w:tcPr>
          <w:p w14:paraId="48B4A9B4" w14:textId="2D3FF188" w:rsidR="003E2594" w:rsidRPr="00734546" w:rsidRDefault="003E2594" w:rsidP="003E2594">
            <w:pPr>
              <w:spacing w:after="0"/>
              <w:jc w:val="center"/>
              <w:rPr>
                <w:szCs w:val="28"/>
                <w:lang w:eastAsia="ru-RU"/>
              </w:rPr>
            </w:pPr>
            <w:r w:rsidRPr="00734546">
              <w:rPr>
                <w:szCs w:val="28"/>
                <w:lang w:eastAsia="ru-RU"/>
              </w:rPr>
              <w:t>8,0-11,0*10</w:t>
            </w:r>
            <w:r w:rsidRPr="00734546">
              <w:rPr>
                <w:szCs w:val="28"/>
                <w:vertAlign w:val="superscript"/>
                <w:lang w:eastAsia="ru-RU"/>
              </w:rPr>
              <w:t xml:space="preserve">9 </w:t>
            </w:r>
            <w:r w:rsidRPr="00734546">
              <w:rPr>
                <w:szCs w:val="28"/>
                <w:lang w:eastAsia="ru-RU"/>
              </w:rPr>
              <w:t>/л</w:t>
            </w:r>
          </w:p>
        </w:tc>
        <w:tc>
          <w:tcPr>
            <w:tcW w:w="3191" w:type="dxa"/>
            <w:vAlign w:val="bottom"/>
          </w:tcPr>
          <w:p w14:paraId="55DF3DA0" w14:textId="77777777" w:rsidR="003E2594" w:rsidRPr="00734546" w:rsidRDefault="003E2594" w:rsidP="003E2594">
            <w:pPr>
              <w:spacing w:after="0"/>
              <w:jc w:val="center"/>
              <w:rPr>
                <w:szCs w:val="28"/>
                <w:lang w:eastAsia="ru-RU"/>
              </w:rPr>
            </w:pPr>
            <w:r w:rsidRPr="00734546">
              <w:rPr>
                <w:szCs w:val="28"/>
                <w:lang w:eastAsia="ru-RU"/>
              </w:rPr>
              <w:t>10</w:t>
            </w:r>
          </w:p>
        </w:tc>
      </w:tr>
      <w:tr w:rsidR="003E2594" w:rsidRPr="006E6A76" w14:paraId="487192C8" w14:textId="77777777" w:rsidTr="009204CD">
        <w:tc>
          <w:tcPr>
            <w:tcW w:w="3190" w:type="dxa"/>
            <w:vMerge/>
          </w:tcPr>
          <w:p w14:paraId="2D6E0A54" w14:textId="77777777" w:rsidR="003E2594" w:rsidRPr="00734546" w:rsidRDefault="003E2594" w:rsidP="003E2594">
            <w:pPr>
              <w:pStyle w:val="a6"/>
              <w:spacing w:after="0"/>
              <w:ind w:left="0"/>
              <w:jc w:val="both"/>
              <w:rPr>
                <w:szCs w:val="28"/>
                <w:shd w:val="clear" w:color="auto" w:fill="FFFFFF"/>
              </w:rPr>
            </w:pPr>
          </w:p>
        </w:tc>
        <w:tc>
          <w:tcPr>
            <w:tcW w:w="3190" w:type="dxa"/>
            <w:vAlign w:val="bottom"/>
          </w:tcPr>
          <w:p w14:paraId="718EFB6D" w14:textId="0921AB54" w:rsidR="003E2594" w:rsidRPr="00734546" w:rsidRDefault="003E2594" w:rsidP="003E2594">
            <w:pPr>
              <w:spacing w:after="0"/>
              <w:jc w:val="center"/>
              <w:rPr>
                <w:szCs w:val="28"/>
                <w:lang w:eastAsia="ru-RU"/>
              </w:rPr>
            </w:pPr>
            <w:r w:rsidRPr="00734546">
              <w:rPr>
                <w:szCs w:val="28"/>
                <w:lang w:eastAsia="ru-RU"/>
              </w:rPr>
              <w:t>11,0-14,0*10</w:t>
            </w:r>
            <w:r w:rsidRPr="00734546">
              <w:rPr>
                <w:szCs w:val="28"/>
                <w:vertAlign w:val="superscript"/>
                <w:lang w:eastAsia="ru-RU"/>
              </w:rPr>
              <w:t xml:space="preserve">9 </w:t>
            </w:r>
            <w:r w:rsidRPr="00734546">
              <w:rPr>
                <w:szCs w:val="28"/>
                <w:lang w:eastAsia="ru-RU"/>
              </w:rPr>
              <w:t>/л</w:t>
            </w:r>
          </w:p>
        </w:tc>
        <w:tc>
          <w:tcPr>
            <w:tcW w:w="3191" w:type="dxa"/>
            <w:vAlign w:val="bottom"/>
          </w:tcPr>
          <w:p w14:paraId="1550664F" w14:textId="77777777" w:rsidR="003E2594" w:rsidRPr="00734546" w:rsidRDefault="003E2594" w:rsidP="003E2594">
            <w:pPr>
              <w:spacing w:after="0"/>
              <w:jc w:val="center"/>
              <w:rPr>
                <w:szCs w:val="28"/>
                <w:lang w:eastAsia="ru-RU"/>
              </w:rPr>
            </w:pPr>
            <w:r w:rsidRPr="00734546">
              <w:rPr>
                <w:szCs w:val="28"/>
                <w:lang w:eastAsia="ru-RU"/>
              </w:rPr>
              <w:t>18</w:t>
            </w:r>
          </w:p>
        </w:tc>
      </w:tr>
      <w:tr w:rsidR="003E2594" w:rsidRPr="006E6A76" w14:paraId="702F13DE" w14:textId="77777777" w:rsidTr="009204CD">
        <w:tc>
          <w:tcPr>
            <w:tcW w:w="3190" w:type="dxa"/>
            <w:vMerge/>
          </w:tcPr>
          <w:p w14:paraId="4818D155" w14:textId="77777777" w:rsidR="003E2594" w:rsidRPr="00734546" w:rsidRDefault="003E2594" w:rsidP="003E2594">
            <w:pPr>
              <w:pStyle w:val="a6"/>
              <w:spacing w:after="0"/>
              <w:ind w:left="0"/>
              <w:jc w:val="both"/>
              <w:rPr>
                <w:szCs w:val="28"/>
                <w:shd w:val="clear" w:color="auto" w:fill="FFFFFF"/>
              </w:rPr>
            </w:pPr>
          </w:p>
        </w:tc>
        <w:tc>
          <w:tcPr>
            <w:tcW w:w="3190" w:type="dxa"/>
            <w:vAlign w:val="bottom"/>
          </w:tcPr>
          <w:p w14:paraId="7B237913" w14:textId="6BB65C7A" w:rsidR="003E2594" w:rsidRPr="00734546" w:rsidRDefault="003E2594" w:rsidP="003E2594">
            <w:pPr>
              <w:spacing w:after="0"/>
              <w:jc w:val="center"/>
              <w:rPr>
                <w:szCs w:val="28"/>
                <w:lang w:eastAsia="ru-RU"/>
              </w:rPr>
            </w:pPr>
            <w:r w:rsidRPr="00734546">
              <w:rPr>
                <w:szCs w:val="28"/>
                <w:lang w:eastAsia="ru-RU"/>
              </w:rPr>
              <w:t>14,0-16,0*10</w:t>
            </w:r>
            <w:r w:rsidRPr="00734546">
              <w:rPr>
                <w:szCs w:val="28"/>
                <w:vertAlign w:val="superscript"/>
                <w:lang w:eastAsia="ru-RU"/>
              </w:rPr>
              <w:t xml:space="preserve">9 </w:t>
            </w:r>
            <w:r w:rsidRPr="00734546">
              <w:rPr>
                <w:szCs w:val="28"/>
                <w:lang w:eastAsia="ru-RU"/>
              </w:rPr>
              <w:t>/л</w:t>
            </w:r>
          </w:p>
        </w:tc>
        <w:tc>
          <w:tcPr>
            <w:tcW w:w="3191" w:type="dxa"/>
            <w:vAlign w:val="bottom"/>
          </w:tcPr>
          <w:p w14:paraId="1AE8CDE2" w14:textId="77777777" w:rsidR="003E2594" w:rsidRPr="00734546" w:rsidRDefault="003E2594" w:rsidP="003E2594">
            <w:pPr>
              <w:spacing w:after="0"/>
              <w:jc w:val="center"/>
              <w:rPr>
                <w:szCs w:val="28"/>
                <w:lang w:eastAsia="ru-RU"/>
              </w:rPr>
            </w:pPr>
            <w:r w:rsidRPr="00734546">
              <w:rPr>
                <w:szCs w:val="28"/>
                <w:lang w:eastAsia="ru-RU"/>
              </w:rPr>
              <w:t>34</w:t>
            </w:r>
          </w:p>
        </w:tc>
      </w:tr>
      <w:tr w:rsidR="003E2594" w:rsidRPr="006E6A76" w14:paraId="32F2A310" w14:textId="77777777" w:rsidTr="009204CD">
        <w:tc>
          <w:tcPr>
            <w:tcW w:w="3190" w:type="dxa"/>
            <w:vMerge/>
          </w:tcPr>
          <w:p w14:paraId="591A1166" w14:textId="77777777" w:rsidR="003E2594" w:rsidRPr="00734546" w:rsidRDefault="003E2594" w:rsidP="003E2594">
            <w:pPr>
              <w:pStyle w:val="a6"/>
              <w:spacing w:after="0"/>
              <w:ind w:left="0"/>
              <w:jc w:val="both"/>
              <w:rPr>
                <w:szCs w:val="28"/>
                <w:shd w:val="clear" w:color="auto" w:fill="FFFFFF"/>
              </w:rPr>
            </w:pPr>
          </w:p>
        </w:tc>
        <w:tc>
          <w:tcPr>
            <w:tcW w:w="3190" w:type="dxa"/>
            <w:vAlign w:val="bottom"/>
          </w:tcPr>
          <w:p w14:paraId="581A69AB" w14:textId="4E069F8B" w:rsidR="003E2594" w:rsidRPr="00734546" w:rsidRDefault="003E2594" w:rsidP="003E2594">
            <w:pPr>
              <w:spacing w:after="0"/>
              <w:jc w:val="center"/>
              <w:rPr>
                <w:szCs w:val="28"/>
                <w:lang w:eastAsia="ru-RU"/>
              </w:rPr>
            </w:pPr>
            <w:r w:rsidRPr="00734546">
              <w:rPr>
                <w:szCs w:val="28"/>
                <w:lang w:eastAsia="ru-RU"/>
              </w:rPr>
              <w:t>16,0-20,0*10</w:t>
            </w:r>
            <w:r w:rsidRPr="00734546">
              <w:rPr>
                <w:szCs w:val="28"/>
                <w:vertAlign w:val="superscript"/>
                <w:lang w:eastAsia="ru-RU"/>
              </w:rPr>
              <w:t xml:space="preserve">9 </w:t>
            </w:r>
            <w:r w:rsidRPr="00734546">
              <w:rPr>
                <w:szCs w:val="28"/>
                <w:lang w:eastAsia="ru-RU"/>
              </w:rPr>
              <w:t>/л</w:t>
            </w:r>
          </w:p>
        </w:tc>
        <w:tc>
          <w:tcPr>
            <w:tcW w:w="3191" w:type="dxa"/>
            <w:vAlign w:val="bottom"/>
          </w:tcPr>
          <w:p w14:paraId="0854A961" w14:textId="77777777" w:rsidR="003E2594" w:rsidRPr="00734546" w:rsidRDefault="003E2594" w:rsidP="003E2594">
            <w:pPr>
              <w:spacing w:after="0"/>
              <w:jc w:val="center"/>
              <w:rPr>
                <w:szCs w:val="28"/>
                <w:lang w:eastAsia="ru-RU"/>
              </w:rPr>
            </w:pPr>
            <w:r w:rsidRPr="00734546">
              <w:rPr>
                <w:szCs w:val="28"/>
                <w:lang w:eastAsia="ru-RU"/>
              </w:rPr>
              <w:t>38</w:t>
            </w:r>
          </w:p>
        </w:tc>
      </w:tr>
    </w:tbl>
    <w:p w14:paraId="7AA973EC" w14:textId="65842D4A" w:rsidR="000D48FE" w:rsidRDefault="000D48FE" w:rsidP="000D48FE">
      <w:pPr>
        <w:spacing w:after="0" w:line="360" w:lineRule="auto"/>
        <w:ind w:firstLine="709"/>
        <w:jc w:val="both"/>
        <w:rPr>
          <w:lang w:val="uk-UA"/>
        </w:rPr>
      </w:pPr>
      <w:r w:rsidRPr="000D48FE">
        <w:rPr>
          <w:lang w:val="uk-UA"/>
        </w:rPr>
        <w:t xml:space="preserve">Дані таблиці 4 наочно представлені </w:t>
      </w:r>
      <w:r>
        <w:rPr>
          <w:lang w:val="uk-UA"/>
        </w:rPr>
        <w:t xml:space="preserve">на </w:t>
      </w:r>
      <w:r w:rsidRPr="000D48FE">
        <w:rPr>
          <w:lang w:val="uk-UA"/>
        </w:rPr>
        <w:t>малюнку 3.</w:t>
      </w:r>
    </w:p>
    <w:p w14:paraId="786DFCBF" w14:textId="361C6708" w:rsidR="00001316" w:rsidRDefault="00F01D46" w:rsidP="00C33AFB">
      <w:pPr>
        <w:spacing w:after="0" w:line="360" w:lineRule="auto"/>
        <w:jc w:val="center"/>
        <w:rPr>
          <w:lang w:val="uk-UA"/>
        </w:rPr>
      </w:pPr>
      <w:r>
        <w:rPr>
          <w:noProof/>
          <w:lang w:eastAsia="ru-RU"/>
        </w:rPr>
        <w:lastRenderedPageBreak/>
        <w:drawing>
          <wp:inline distT="0" distB="0" distL="0" distR="0" wp14:anchorId="6B99CAF2" wp14:editId="3F7BE16C">
            <wp:extent cx="5486400" cy="3200400"/>
            <wp:effectExtent l="0" t="0" r="0" b="0"/>
            <wp:docPr id="200650166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8E538A5" w14:textId="689FC853" w:rsidR="003E2594" w:rsidRPr="00111AE2" w:rsidRDefault="00111AE2" w:rsidP="00111AE2">
      <w:pPr>
        <w:spacing w:after="0" w:line="360" w:lineRule="auto"/>
        <w:jc w:val="center"/>
        <w:rPr>
          <w:sz w:val="20"/>
          <w:szCs w:val="20"/>
          <w:lang w:val="uk-UA"/>
        </w:rPr>
      </w:pPr>
      <w:r w:rsidRPr="00111AE2">
        <w:rPr>
          <w:sz w:val="20"/>
          <w:szCs w:val="20"/>
          <w:lang w:val="uk-UA"/>
        </w:rPr>
        <w:t>Мал. 3. Рівень лейкоцитів у крові</w:t>
      </w:r>
    </w:p>
    <w:p w14:paraId="7F2CDFE2" w14:textId="00CA3605" w:rsidR="00111AE2" w:rsidRPr="00111AE2" w:rsidRDefault="00111AE2" w:rsidP="00111AE2">
      <w:pPr>
        <w:spacing w:after="0" w:line="360" w:lineRule="auto"/>
        <w:ind w:firstLine="709"/>
        <w:jc w:val="both"/>
        <w:rPr>
          <w:lang w:val="uk-UA"/>
        </w:rPr>
      </w:pPr>
      <w:r w:rsidRPr="00111AE2">
        <w:rPr>
          <w:lang w:val="uk-UA"/>
        </w:rPr>
        <w:t xml:space="preserve">Статистичний аналіз даних проводився з використанням персонального комп'ютера. Були використані пакети прикладних програм: STATISTICA for Windows </w:t>
      </w:r>
      <w:r>
        <w:rPr>
          <w:lang w:val="uk-UA"/>
        </w:rPr>
        <w:t>11</w:t>
      </w:r>
      <w:r w:rsidRPr="00111AE2">
        <w:rPr>
          <w:lang w:val="uk-UA"/>
        </w:rPr>
        <w:t>.0 – для статистичного аналізу, MS Office – для організації та формування бази даних, оформлення графіків та діаграм.</w:t>
      </w:r>
    </w:p>
    <w:p w14:paraId="7795D0BE" w14:textId="77777777" w:rsidR="00111AE2" w:rsidRPr="00111AE2" w:rsidRDefault="00111AE2" w:rsidP="00111AE2">
      <w:pPr>
        <w:spacing w:after="0" w:line="360" w:lineRule="auto"/>
        <w:ind w:firstLine="709"/>
        <w:jc w:val="both"/>
        <w:rPr>
          <w:lang w:val="uk-UA"/>
        </w:rPr>
      </w:pPr>
      <w:r w:rsidRPr="00111AE2">
        <w:rPr>
          <w:lang w:val="uk-UA"/>
        </w:rPr>
        <w:t>Як основні методи визначення зв'язку ознак та введення в програму застосовувалися:</w:t>
      </w:r>
    </w:p>
    <w:p w14:paraId="4975FBBD" w14:textId="77777777" w:rsidR="00111AE2" w:rsidRPr="00111AE2" w:rsidRDefault="00111AE2" w:rsidP="00111AE2">
      <w:pPr>
        <w:spacing w:after="0" w:line="360" w:lineRule="auto"/>
        <w:ind w:firstLine="709"/>
        <w:jc w:val="both"/>
        <w:rPr>
          <w:lang w:val="uk-UA"/>
        </w:rPr>
      </w:pPr>
      <w:r w:rsidRPr="00111AE2">
        <w:rPr>
          <w:lang w:val="uk-UA"/>
        </w:rPr>
        <w:t>- для вивчення зв'язку ознак, виміряних у номінальній шкалі, ознак виду «так чи ні» виконувався аналіз таблиць спряженості, статистика Фішера-Пірсона χ2, як міра зв'язку розраховувався коефіцієнт сполученості φ;</w:t>
      </w:r>
    </w:p>
    <w:p w14:paraId="4E475F18" w14:textId="77777777" w:rsidR="00111AE2" w:rsidRPr="00111AE2" w:rsidRDefault="00111AE2" w:rsidP="00111AE2">
      <w:pPr>
        <w:spacing w:after="0" w:line="360" w:lineRule="auto"/>
        <w:ind w:firstLine="709"/>
        <w:jc w:val="both"/>
        <w:rPr>
          <w:lang w:val="uk-UA"/>
        </w:rPr>
      </w:pPr>
      <w:r w:rsidRPr="00111AE2">
        <w:rPr>
          <w:lang w:val="uk-UA"/>
        </w:rPr>
        <w:t>- для ознак, виміряних за порядковою шкалою, даних типу «краще – гірше», тестових балів застосовувався коефіцієнт кореляції Кендала τ;</w:t>
      </w:r>
    </w:p>
    <w:p w14:paraId="612145D9" w14:textId="6886FF28" w:rsidR="000D48FE" w:rsidRDefault="00111AE2" w:rsidP="00111AE2">
      <w:pPr>
        <w:spacing w:after="0" w:line="360" w:lineRule="auto"/>
        <w:ind w:firstLine="709"/>
        <w:jc w:val="both"/>
        <w:rPr>
          <w:lang w:val="uk-UA"/>
        </w:rPr>
      </w:pPr>
      <w:r w:rsidRPr="00111AE2">
        <w:rPr>
          <w:lang w:val="uk-UA"/>
        </w:rPr>
        <w:t>Оцінка значущості відмінності середніх значень показників у незалежних вибірках проводилася у програмі за допомогою t-критерію Стьюдента</w:t>
      </w:r>
      <w:r>
        <w:rPr>
          <w:lang w:val="uk-UA"/>
        </w:rPr>
        <w:t>.</w:t>
      </w:r>
    </w:p>
    <w:p w14:paraId="3F0A71AF" w14:textId="77777777" w:rsidR="00111AE2" w:rsidRDefault="00111AE2" w:rsidP="00111AE2">
      <w:pPr>
        <w:spacing w:after="0" w:line="360" w:lineRule="auto"/>
        <w:ind w:firstLine="709"/>
        <w:jc w:val="both"/>
        <w:rPr>
          <w:lang w:val="uk-UA"/>
        </w:rPr>
      </w:pPr>
    </w:p>
    <w:p w14:paraId="616C0827" w14:textId="77777777" w:rsidR="00FF0705" w:rsidRPr="00FF0705" w:rsidRDefault="00FF0705" w:rsidP="00FF0705">
      <w:pPr>
        <w:spacing w:after="0" w:line="360" w:lineRule="auto"/>
        <w:jc w:val="center"/>
        <w:rPr>
          <w:b/>
          <w:bCs/>
          <w:lang w:val="uk-UA"/>
        </w:rPr>
      </w:pPr>
      <w:r w:rsidRPr="00FF0705">
        <w:rPr>
          <w:b/>
          <w:bCs/>
          <w:lang w:val="uk-UA"/>
        </w:rPr>
        <w:t>2.3. Організація дослідження</w:t>
      </w:r>
    </w:p>
    <w:p w14:paraId="0881A22E" w14:textId="77777777" w:rsidR="00FF0705" w:rsidRPr="00FF0705" w:rsidRDefault="00FF0705" w:rsidP="00FF0705">
      <w:pPr>
        <w:spacing w:after="0" w:line="360" w:lineRule="auto"/>
        <w:ind w:firstLine="709"/>
        <w:jc w:val="both"/>
        <w:rPr>
          <w:lang w:val="uk-UA"/>
        </w:rPr>
      </w:pPr>
      <w:r w:rsidRPr="00FF0705">
        <w:rPr>
          <w:lang w:val="uk-UA"/>
        </w:rPr>
        <w:t>Проведено обстеження 100 пацієнтів з діагнозом остеохондроз шийного відділу хребта у віці 40-65 років: чоловіків – 42, жінок – 58. Розподіл пацієнтів за статтю та віком представлений у таблиці 5.</w:t>
      </w:r>
    </w:p>
    <w:p w14:paraId="21C1F95A" w14:textId="77777777" w:rsidR="00474E8E" w:rsidRDefault="00474E8E" w:rsidP="00FF0705">
      <w:pPr>
        <w:spacing w:after="0" w:line="360" w:lineRule="auto"/>
        <w:ind w:firstLine="709"/>
        <w:jc w:val="right"/>
        <w:rPr>
          <w:lang w:val="uk-UA"/>
        </w:rPr>
      </w:pPr>
    </w:p>
    <w:p w14:paraId="7037624D" w14:textId="38048DD5" w:rsidR="00FF0705" w:rsidRPr="00FF0705" w:rsidRDefault="00FF0705" w:rsidP="00FF0705">
      <w:pPr>
        <w:spacing w:after="0" w:line="360" w:lineRule="auto"/>
        <w:ind w:firstLine="709"/>
        <w:jc w:val="right"/>
        <w:rPr>
          <w:lang w:val="uk-UA"/>
        </w:rPr>
      </w:pPr>
      <w:r w:rsidRPr="00FF0705">
        <w:rPr>
          <w:lang w:val="uk-UA"/>
        </w:rPr>
        <w:lastRenderedPageBreak/>
        <w:t>Таблиця 5</w:t>
      </w:r>
    </w:p>
    <w:p w14:paraId="49784BE7" w14:textId="17C30887" w:rsidR="00111AE2" w:rsidRPr="00FF0705" w:rsidRDefault="00FF0705" w:rsidP="00FF0705">
      <w:pPr>
        <w:spacing w:after="0" w:line="360" w:lineRule="auto"/>
        <w:jc w:val="center"/>
        <w:rPr>
          <w:b/>
          <w:bCs/>
          <w:lang w:val="uk-UA"/>
        </w:rPr>
      </w:pPr>
      <w:r w:rsidRPr="00FF0705">
        <w:rPr>
          <w:b/>
          <w:bCs/>
          <w:lang w:val="uk-UA"/>
        </w:rPr>
        <w:t>Розподіл пацієнтів за статтю та віком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67"/>
        <w:gridCol w:w="1367"/>
        <w:gridCol w:w="1367"/>
        <w:gridCol w:w="1367"/>
        <w:gridCol w:w="1367"/>
        <w:gridCol w:w="1368"/>
        <w:gridCol w:w="1368"/>
      </w:tblGrid>
      <w:tr w:rsidR="006D3EEB" w:rsidRPr="006D3EEB" w14:paraId="79E4D7A5" w14:textId="77777777" w:rsidTr="006D3EEB">
        <w:tc>
          <w:tcPr>
            <w:tcW w:w="1367" w:type="dxa"/>
            <w:vMerge w:val="restart"/>
            <w:vAlign w:val="center"/>
          </w:tcPr>
          <w:p w14:paraId="2DE56841" w14:textId="77777777" w:rsidR="006D3EEB" w:rsidRPr="006D3EEB" w:rsidRDefault="006D3EEB" w:rsidP="006D3EEB">
            <w:pPr>
              <w:pStyle w:val="a7"/>
              <w:spacing w:before="0" w:beforeAutospacing="0" w:after="0" w:afterAutospacing="0"/>
              <w:jc w:val="center"/>
              <w:rPr>
                <w:b/>
                <w:bCs/>
                <w:sz w:val="28"/>
                <w:szCs w:val="28"/>
                <w:shd w:val="clear" w:color="auto" w:fill="FFFFFF"/>
              </w:rPr>
            </w:pPr>
            <w:r w:rsidRPr="006D3EEB">
              <w:rPr>
                <w:b/>
                <w:bCs/>
                <w:sz w:val="28"/>
                <w:szCs w:val="28"/>
                <w:shd w:val="clear" w:color="auto" w:fill="FFFFFF"/>
              </w:rPr>
              <w:t>Вік, років</w:t>
            </w:r>
          </w:p>
        </w:tc>
        <w:tc>
          <w:tcPr>
            <w:tcW w:w="2734" w:type="dxa"/>
            <w:gridSpan w:val="2"/>
            <w:vAlign w:val="center"/>
          </w:tcPr>
          <w:p w14:paraId="54DD5F00" w14:textId="77777777" w:rsidR="006D3EEB" w:rsidRPr="006D3EEB" w:rsidRDefault="006D3EEB" w:rsidP="006D3EEB">
            <w:pPr>
              <w:pStyle w:val="a7"/>
              <w:spacing w:before="0" w:beforeAutospacing="0" w:after="0" w:afterAutospacing="0"/>
              <w:jc w:val="center"/>
              <w:rPr>
                <w:b/>
                <w:bCs/>
                <w:sz w:val="28"/>
                <w:szCs w:val="28"/>
                <w:shd w:val="clear" w:color="auto" w:fill="FFFFFF"/>
              </w:rPr>
            </w:pPr>
            <w:r w:rsidRPr="006D3EEB">
              <w:rPr>
                <w:b/>
                <w:bCs/>
                <w:sz w:val="28"/>
                <w:szCs w:val="28"/>
                <w:shd w:val="clear" w:color="auto" w:fill="FFFFFF"/>
              </w:rPr>
              <w:t>Чоловіки</w:t>
            </w:r>
          </w:p>
        </w:tc>
        <w:tc>
          <w:tcPr>
            <w:tcW w:w="2734" w:type="dxa"/>
            <w:gridSpan w:val="2"/>
            <w:vAlign w:val="center"/>
          </w:tcPr>
          <w:p w14:paraId="4B927797" w14:textId="77777777" w:rsidR="006D3EEB" w:rsidRPr="006D3EEB" w:rsidRDefault="006D3EEB" w:rsidP="006D3EEB">
            <w:pPr>
              <w:pStyle w:val="a7"/>
              <w:spacing w:before="0" w:beforeAutospacing="0" w:after="0" w:afterAutospacing="0"/>
              <w:jc w:val="center"/>
              <w:rPr>
                <w:b/>
                <w:bCs/>
                <w:sz w:val="28"/>
                <w:szCs w:val="28"/>
                <w:shd w:val="clear" w:color="auto" w:fill="FFFFFF"/>
              </w:rPr>
            </w:pPr>
            <w:r w:rsidRPr="006D3EEB">
              <w:rPr>
                <w:b/>
                <w:bCs/>
                <w:sz w:val="28"/>
                <w:szCs w:val="28"/>
                <w:shd w:val="clear" w:color="auto" w:fill="FFFFFF"/>
              </w:rPr>
              <w:t>Жінки</w:t>
            </w:r>
          </w:p>
        </w:tc>
        <w:tc>
          <w:tcPr>
            <w:tcW w:w="2736" w:type="dxa"/>
            <w:gridSpan w:val="2"/>
            <w:vAlign w:val="center"/>
          </w:tcPr>
          <w:p w14:paraId="4D02A79C" w14:textId="77777777" w:rsidR="006D3EEB" w:rsidRPr="006D3EEB" w:rsidRDefault="006D3EEB" w:rsidP="006D3EEB">
            <w:pPr>
              <w:pStyle w:val="a7"/>
              <w:spacing w:before="0" w:beforeAutospacing="0" w:after="0" w:afterAutospacing="0"/>
              <w:jc w:val="center"/>
              <w:rPr>
                <w:b/>
                <w:bCs/>
                <w:sz w:val="28"/>
                <w:szCs w:val="28"/>
                <w:shd w:val="clear" w:color="auto" w:fill="FFFFFF"/>
              </w:rPr>
            </w:pPr>
            <w:r w:rsidRPr="006D3EEB">
              <w:rPr>
                <w:b/>
                <w:bCs/>
                <w:sz w:val="28"/>
                <w:szCs w:val="28"/>
                <w:shd w:val="clear" w:color="auto" w:fill="FFFFFF"/>
              </w:rPr>
              <w:t>Усього</w:t>
            </w:r>
          </w:p>
        </w:tc>
      </w:tr>
      <w:tr w:rsidR="006D3EEB" w:rsidRPr="006D3EEB" w14:paraId="436FA392" w14:textId="77777777" w:rsidTr="006D3EEB">
        <w:tc>
          <w:tcPr>
            <w:tcW w:w="1367" w:type="dxa"/>
            <w:vMerge/>
            <w:vAlign w:val="center"/>
          </w:tcPr>
          <w:p w14:paraId="5B31DC30" w14:textId="77777777" w:rsidR="006D3EEB" w:rsidRPr="006D3EEB" w:rsidRDefault="006D3EEB" w:rsidP="006D3EEB">
            <w:pPr>
              <w:pStyle w:val="a7"/>
              <w:spacing w:before="0" w:beforeAutospacing="0" w:after="0" w:afterAutospacing="0"/>
              <w:jc w:val="center"/>
              <w:rPr>
                <w:b/>
                <w:bCs/>
                <w:sz w:val="28"/>
                <w:szCs w:val="28"/>
                <w:shd w:val="clear" w:color="auto" w:fill="FFFFFF"/>
              </w:rPr>
            </w:pPr>
          </w:p>
        </w:tc>
        <w:tc>
          <w:tcPr>
            <w:tcW w:w="1367" w:type="dxa"/>
            <w:vAlign w:val="center"/>
          </w:tcPr>
          <w:p w14:paraId="22D8F209" w14:textId="77777777" w:rsidR="006D3EEB" w:rsidRPr="006D3EEB" w:rsidRDefault="006D3EEB" w:rsidP="006D3EEB">
            <w:pPr>
              <w:pStyle w:val="a7"/>
              <w:spacing w:before="0" w:beforeAutospacing="0" w:after="0" w:afterAutospacing="0"/>
              <w:jc w:val="center"/>
              <w:rPr>
                <w:b/>
                <w:bCs/>
                <w:sz w:val="28"/>
                <w:szCs w:val="28"/>
                <w:shd w:val="clear" w:color="auto" w:fill="FFFFFF"/>
              </w:rPr>
            </w:pPr>
            <w:r w:rsidRPr="006D3EEB">
              <w:rPr>
                <w:b/>
                <w:bCs/>
                <w:sz w:val="28"/>
                <w:szCs w:val="28"/>
                <w:shd w:val="clear" w:color="auto" w:fill="FFFFFF"/>
              </w:rPr>
              <w:t>абс</w:t>
            </w:r>
          </w:p>
        </w:tc>
        <w:tc>
          <w:tcPr>
            <w:tcW w:w="1367" w:type="dxa"/>
            <w:vAlign w:val="center"/>
          </w:tcPr>
          <w:p w14:paraId="77C9F984" w14:textId="77777777" w:rsidR="006D3EEB" w:rsidRPr="006D3EEB" w:rsidRDefault="006D3EEB" w:rsidP="006D3EEB">
            <w:pPr>
              <w:pStyle w:val="a7"/>
              <w:spacing w:before="0" w:beforeAutospacing="0" w:after="0" w:afterAutospacing="0"/>
              <w:jc w:val="center"/>
              <w:rPr>
                <w:b/>
                <w:bCs/>
                <w:sz w:val="28"/>
                <w:szCs w:val="28"/>
                <w:shd w:val="clear" w:color="auto" w:fill="FFFFFF"/>
              </w:rPr>
            </w:pPr>
            <w:r w:rsidRPr="006D3EEB">
              <w:rPr>
                <w:b/>
                <w:bCs/>
                <w:sz w:val="28"/>
                <w:szCs w:val="28"/>
                <w:shd w:val="clear" w:color="auto" w:fill="FFFFFF"/>
              </w:rPr>
              <w:t>%</w:t>
            </w:r>
          </w:p>
        </w:tc>
        <w:tc>
          <w:tcPr>
            <w:tcW w:w="1367" w:type="dxa"/>
            <w:vAlign w:val="center"/>
          </w:tcPr>
          <w:p w14:paraId="1A762A47" w14:textId="77777777" w:rsidR="006D3EEB" w:rsidRPr="006D3EEB" w:rsidRDefault="006D3EEB" w:rsidP="006D3EEB">
            <w:pPr>
              <w:pStyle w:val="a7"/>
              <w:spacing w:before="0" w:beforeAutospacing="0" w:after="0" w:afterAutospacing="0"/>
              <w:jc w:val="center"/>
              <w:rPr>
                <w:b/>
                <w:bCs/>
                <w:sz w:val="28"/>
                <w:szCs w:val="28"/>
                <w:shd w:val="clear" w:color="auto" w:fill="FFFFFF"/>
              </w:rPr>
            </w:pPr>
            <w:r w:rsidRPr="006D3EEB">
              <w:rPr>
                <w:b/>
                <w:bCs/>
                <w:sz w:val="28"/>
                <w:szCs w:val="28"/>
                <w:shd w:val="clear" w:color="auto" w:fill="FFFFFF"/>
              </w:rPr>
              <w:t>абс</w:t>
            </w:r>
          </w:p>
        </w:tc>
        <w:tc>
          <w:tcPr>
            <w:tcW w:w="1367" w:type="dxa"/>
            <w:vAlign w:val="center"/>
          </w:tcPr>
          <w:p w14:paraId="424099DE" w14:textId="77777777" w:rsidR="006D3EEB" w:rsidRPr="006D3EEB" w:rsidRDefault="006D3EEB" w:rsidP="006D3EEB">
            <w:pPr>
              <w:pStyle w:val="a7"/>
              <w:spacing w:before="0" w:beforeAutospacing="0" w:after="0" w:afterAutospacing="0"/>
              <w:jc w:val="center"/>
              <w:rPr>
                <w:b/>
                <w:bCs/>
                <w:sz w:val="28"/>
                <w:szCs w:val="28"/>
                <w:shd w:val="clear" w:color="auto" w:fill="FFFFFF"/>
              </w:rPr>
            </w:pPr>
            <w:r w:rsidRPr="006D3EEB">
              <w:rPr>
                <w:b/>
                <w:bCs/>
                <w:sz w:val="28"/>
                <w:szCs w:val="28"/>
                <w:shd w:val="clear" w:color="auto" w:fill="FFFFFF"/>
              </w:rPr>
              <w:t>%</w:t>
            </w:r>
          </w:p>
        </w:tc>
        <w:tc>
          <w:tcPr>
            <w:tcW w:w="1368" w:type="dxa"/>
            <w:vAlign w:val="center"/>
          </w:tcPr>
          <w:p w14:paraId="435BBCB4" w14:textId="77777777" w:rsidR="006D3EEB" w:rsidRPr="006D3EEB" w:rsidRDefault="006D3EEB" w:rsidP="006D3EEB">
            <w:pPr>
              <w:pStyle w:val="a7"/>
              <w:spacing w:before="0" w:beforeAutospacing="0" w:after="0" w:afterAutospacing="0"/>
              <w:jc w:val="center"/>
              <w:rPr>
                <w:b/>
                <w:bCs/>
                <w:sz w:val="28"/>
                <w:szCs w:val="28"/>
                <w:shd w:val="clear" w:color="auto" w:fill="FFFFFF"/>
              </w:rPr>
            </w:pPr>
            <w:r w:rsidRPr="006D3EEB">
              <w:rPr>
                <w:b/>
                <w:bCs/>
                <w:sz w:val="28"/>
                <w:szCs w:val="28"/>
                <w:shd w:val="clear" w:color="auto" w:fill="FFFFFF"/>
              </w:rPr>
              <w:t>абс</w:t>
            </w:r>
          </w:p>
        </w:tc>
        <w:tc>
          <w:tcPr>
            <w:tcW w:w="1368" w:type="dxa"/>
            <w:vAlign w:val="center"/>
          </w:tcPr>
          <w:p w14:paraId="3163242D" w14:textId="77777777" w:rsidR="006D3EEB" w:rsidRPr="006D3EEB" w:rsidRDefault="006D3EEB" w:rsidP="006D3EEB">
            <w:pPr>
              <w:pStyle w:val="a7"/>
              <w:spacing w:before="0" w:beforeAutospacing="0" w:after="0" w:afterAutospacing="0"/>
              <w:jc w:val="center"/>
              <w:rPr>
                <w:b/>
                <w:bCs/>
                <w:sz w:val="28"/>
                <w:szCs w:val="28"/>
                <w:shd w:val="clear" w:color="auto" w:fill="FFFFFF"/>
              </w:rPr>
            </w:pPr>
            <w:r w:rsidRPr="006D3EEB">
              <w:rPr>
                <w:b/>
                <w:bCs/>
                <w:sz w:val="28"/>
                <w:szCs w:val="28"/>
                <w:shd w:val="clear" w:color="auto" w:fill="FFFFFF"/>
              </w:rPr>
              <w:t>%</w:t>
            </w:r>
          </w:p>
        </w:tc>
      </w:tr>
      <w:tr w:rsidR="006D3EEB" w:rsidRPr="006E6A76" w14:paraId="4B835F53" w14:textId="77777777" w:rsidTr="006D3EEB">
        <w:tc>
          <w:tcPr>
            <w:tcW w:w="1367" w:type="dxa"/>
            <w:vAlign w:val="center"/>
          </w:tcPr>
          <w:p w14:paraId="2CE2EDFC"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40-49</w:t>
            </w:r>
          </w:p>
        </w:tc>
        <w:tc>
          <w:tcPr>
            <w:tcW w:w="1367" w:type="dxa"/>
            <w:vAlign w:val="center"/>
          </w:tcPr>
          <w:p w14:paraId="18D09D23"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12</w:t>
            </w:r>
          </w:p>
        </w:tc>
        <w:tc>
          <w:tcPr>
            <w:tcW w:w="1367" w:type="dxa"/>
            <w:vAlign w:val="center"/>
          </w:tcPr>
          <w:p w14:paraId="16291139"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12,0</w:t>
            </w:r>
          </w:p>
        </w:tc>
        <w:tc>
          <w:tcPr>
            <w:tcW w:w="1367" w:type="dxa"/>
            <w:vAlign w:val="center"/>
          </w:tcPr>
          <w:p w14:paraId="40867273"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21</w:t>
            </w:r>
          </w:p>
        </w:tc>
        <w:tc>
          <w:tcPr>
            <w:tcW w:w="1367" w:type="dxa"/>
            <w:vAlign w:val="center"/>
          </w:tcPr>
          <w:p w14:paraId="00E18F35"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21,0</w:t>
            </w:r>
          </w:p>
        </w:tc>
        <w:tc>
          <w:tcPr>
            <w:tcW w:w="1368" w:type="dxa"/>
            <w:vAlign w:val="center"/>
          </w:tcPr>
          <w:p w14:paraId="683F872B"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33</w:t>
            </w:r>
          </w:p>
        </w:tc>
        <w:tc>
          <w:tcPr>
            <w:tcW w:w="1368" w:type="dxa"/>
            <w:vAlign w:val="center"/>
          </w:tcPr>
          <w:p w14:paraId="68316F2F"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33,0</w:t>
            </w:r>
          </w:p>
        </w:tc>
      </w:tr>
      <w:tr w:rsidR="006D3EEB" w:rsidRPr="006E6A76" w14:paraId="77F8883E" w14:textId="77777777" w:rsidTr="006D3EEB">
        <w:tc>
          <w:tcPr>
            <w:tcW w:w="1367" w:type="dxa"/>
            <w:vAlign w:val="center"/>
          </w:tcPr>
          <w:p w14:paraId="09ECD9A8"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50-59</w:t>
            </w:r>
          </w:p>
        </w:tc>
        <w:tc>
          <w:tcPr>
            <w:tcW w:w="1367" w:type="dxa"/>
            <w:vAlign w:val="center"/>
          </w:tcPr>
          <w:p w14:paraId="5E66C816"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19</w:t>
            </w:r>
          </w:p>
        </w:tc>
        <w:tc>
          <w:tcPr>
            <w:tcW w:w="1367" w:type="dxa"/>
            <w:vAlign w:val="center"/>
          </w:tcPr>
          <w:p w14:paraId="2816EDD4"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19,0</w:t>
            </w:r>
          </w:p>
        </w:tc>
        <w:tc>
          <w:tcPr>
            <w:tcW w:w="1367" w:type="dxa"/>
            <w:vAlign w:val="center"/>
          </w:tcPr>
          <w:p w14:paraId="12AE9ED5"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19</w:t>
            </w:r>
          </w:p>
        </w:tc>
        <w:tc>
          <w:tcPr>
            <w:tcW w:w="1367" w:type="dxa"/>
            <w:vAlign w:val="center"/>
          </w:tcPr>
          <w:p w14:paraId="5010096D"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19,0</w:t>
            </w:r>
          </w:p>
        </w:tc>
        <w:tc>
          <w:tcPr>
            <w:tcW w:w="1368" w:type="dxa"/>
            <w:vAlign w:val="center"/>
          </w:tcPr>
          <w:p w14:paraId="12466F58"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38</w:t>
            </w:r>
          </w:p>
        </w:tc>
        <w:tc>
          <w:tcPr>
            <w:tcW w:w="1368" w:type="dxa"/>
            <w:vAlign w:val="center"/>
          </w:tcPr>
          <w:p w14:paraId="332A4728"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38,0</w:t>
            </w:r>
          </w:p>
        </w:tc>
      </w:tr>
      <w:tr w:rsidR="006D3EEB" w:rsidRPr="006E6A76" w14:paraId="04EBB883" w14:textId="77777777" w:rsidTr="006D3EEB">
        <w:tc>
          <w:tcPr>
            <w:tcW w:w="1367" w:type="dxa"/>
            <w:vAlign w:val="center"/>
          </w:tcPr>
          <w:p w14:paraId="148FB401"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60-65</w:t>
            </w:r>
          </w:p>
        </w:tc>
        <w:tc>
          <w:tcPr>
            <w:tcW w:w="1367" w:type="dxa"/>
            <w:vAlign w:val="center"/>
          </w:tcPr>
          <w:p w14:paraId="67F9390B"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11</w:t>
            </w:r>
          </w:p>
        </w:tc>
        <w:tc>
          <w:tcPr>
            <w:tcW w:w="1367" w:type="dxa"/>
            <w:vAlign w:val="center"/>
          </w:tcPr>
          <w:p w14:paraId="5F0E3B0D"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11,0</w:t>
            </w:r>
          </w:p>
        </w:tc>
        <w:tc>
          <w:tcPr>
            <w:tcW w:w="1367" w:type="dxa"/>
            <w:vAlign w:val="center"/>
          </w:tcPr>
          <w:p w14:paraId="3FFC5CAE"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18</w:t>
            </w:r>
          </w:p>
        </w:tc>
        <w:tc>
          <w:tcPr>
            <w:tcW w:w="1367" w:type="dxa"/>
            <w:vAlign w:val="center"/>
          </w:tcPr>
          <w:p w14:paraId="4F7C5BD2"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18,0</w:t>
            </w:r>
          </w:p>
        </w:tc>
        <w:tc>
          <w:tcPr>
            <w:tcW w:w="1368" w:type="dxa"/>
            <w:vAlign w:val="center"/>
          </w:tcPr>
          <w:p w14:paraId="70DB749B"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29</w:t>
            </w:r>
          </w:p>
        </w:tc>
        <w:tc>
          <w:tcPr>
            <w:tcW w:w="1368" w:type="dxa"/>
            <w:vAlign w:val="center"/>
          </w:tcPr>
          <w:p w14:paraId="2E155F09" w14:textId="77777777" w:rsidR="006D3EEB" w:rsidRPr="00734546" w:rsidRDefault="006D3EEB" w:rsidP="006D3EEB">
            <w:pPr>
              <w:pStyle w:val="a7"/>
              <w:spacing w:before="0" w:beforeAutospacing="0" w:after="0" w:afterAutospacing="0"/>
              <w:jc w:val="center"/>
              <w:rPr>
                <w:sz w:val="28"/>
                <w:szCs w:val="28"/>
                <w:shd w:val="clear" w:color="auto" w:fill="FFFFFF"/>
              </w:rPr>
            </w:pPr>
            <w:r w:rsidRPr="00734546">
              <w:rPr>
                <w:sz w:val="28"/>
                <w:szCs w:val="28"/>
                <w:shd w:val="clear" w:color="auto" w:fill="FFFFFF"/>
              </w:rPr>
              <w:t>29,0</w:t>
            </w:r>
          </w:p>
        </w:tc>
      </w:tr>
      <w:tr w:rsidR="006D3EEB" w:rsidRPr="006E6A76" w14:paraId="274B8583" w14:textId="77777777" w:rsidTr="009204CD">
        <w:tc>
          <w:tcPr>
            <w:tcW w:w="1367" w:type="dxa"/>
          </w:tcPr>
          <w:p w14:paraId="62121DB4" w14:textId="77777777" w:rsidR="006D3EEB" w:rsidRPr="00734546" w:rsidRDefault="006D3EEB" w:rsidP="006D3EEB">
            <w:pPr>
              <w:pStyle w:val="a7"/>
              <w:spacing w:before="0" w:beforeAutospacing="0" w:after="0" w:afterAutospacing="0"/>
              <w:rPr>
                <w:sz w:val="28"/>
                <w:szCs w:val="28"/>
                <w:shd w:val="clear" w:color="auto" w:fill="FFFFFF"/>
              </w:rPr>
            </w:pPr>
            <w:r w:rsidRPr="00734546">
              <w:rPr>
                <w:sz w:val="28"/>
                <w:szCs w:val="28"/>
                <w:shd w:val="clear" w:color="auto" w:fill="FFFFFF"/>
              </w:rPr>
              <w:t>Усього</w:t>
            </w:r>
          </w:p>
        </w:tc>
        <w:tc>
          <w:tcPr>
            <w:tcW w:w="1367" w:type="dxa"/>
          </w:tcPr>
          <w:p w14:paraId="6C0A715B" w14:textId="77777777" w:rsidR="006D3EEB" w:rsidRPr="00734546" w:rsidRDefault="006D3EEB" w:rsidP="006D3EEB">
            <w:pPr>
              <w:pStyle w:val="a7"/>
              <w:spacing w:before="0" w:beforeAutospacing="0" w:after="0" w:afterAutospacing="0"/>
              <w:rPr>
                <w:sz w:val="28"/>
                <w:szCs w:val="28"/>
                <w:shd w:val="clear" w:color="auto" w:fill="FFFFFF"/>
              </w:rPr>
            </w:pPr>
            <w:r w:rsidRPr="00734546">
              <w:rPr>
                <w:sz w:val="28"/>
                <w:szCs w:val="28"/>
                <w:shd w:val="clear" w:color="auto" w:fill="FFFFFF"/>
              </w:rPr>
              <w:t>42</w:t>
            </w:r>
          </w:p>
        </w:tc>
        <w:tc>
          <w:tcPr>
            <w:tcW w:w="1367" w:type="dxa"/>
          </w:tcPr>
          <w:p w14:paraId="67ABB0A2" w14:textId="77777777" w:rsidR="006D3EEB" w:rsidRPr="00734546" w:rsidRDefault="006D3EEB" w:rsidP="006D3EEB">
            <w:pPr>
              <w:pStyle w:val="a7"/>
              <w:spacing w:before="0" w:beforeAutospacing="0" w:after="0" w:afterAutospacing="0"/>
              <w:rPr>
                <w:sz w:val="28"/>
                <w:szCs w:val="28"/>
                <w:shd w:val="clear" w:color="auto" w:fill="FFFFFF"/>
              </w:rPr>
            </w:pPr>
            <w:r w:rsidRPr="00734546">
              <w:rPr>
                <w:sz w:val="28"/>
                <w:szCs w:val="28"/>
                <w:shd w:val="clear" w:color="auto" w:fill="FFFFFF"/>
              </w:rPr>
              <w:t>42,0</w:t>
            </w:r>
          </w:p>
        </w:tc>
        <w:tc>
          <w:tcPr>
            <w:tcW w:w="1367" w:type="dxa"/>
          </w:tcPr>
          <w:p w14:paraId="40A42B5E" w14:textId="77777777" w:rsidR="006D3EEB" w:rsidRPr="00734546" w:rsidRDefault="006D3EEB" w:rsidP="006D3EEB">
            <w:pPr>
              <w:pStyle w:val="a7"/>
              <w:spacing w:before="0" w:beforeAutospacing="0" w:after="0" w:afterAutospacing="0"/>
              <w:rPr>
                <w:sz w:val="28"/>
                <w:szCs w:val="28"/>
                <w:shd w:val="clear" w:color="auto" w:fill="FFFFFF"/>
              </w:rPr>
            </w:pPr>
            <w:r w:rsidRPr="00734546">
              <w:rPr>
                <w:sz w:val="28"/>
                <w:szCs w:val="28"/>
                <w:shd w:val="clear" w:color="auto" w:fill="FFFFFF"/>
              </w:rPr>
              <w:t>58</w:t>
            </w:r>
          </w:p>
        </w:tc>
        <w:tc>
          <w:tcPr>
            <w:tcW w:w="1367" w:type="dxa"/>
          </w:tcPr>
          <w:p w14:paraId="752079EE" w14:textId="77777777" w:rsidR="006D3EEB" w:rsidRPr="00734546" w:rsidRDefault="006D3EEB" w:rsidP="006D3EEB">
            <w:pPr>
              <w:pStyle w:val="a7"/>
              <w:spacing w:before="0" w:beforeAutospacing="0" w:after="0" w:afterAutospacing="0"/>
              <w:rPr>
                <w:sz w:val="28"/>
                <w:szCs w:val="28"/>
                <w:shd w:val="clear" w:color="auto" w:fill="FFFFFF"/>
              </w:rPr>
            </w:pPr>
            <w:r w:rsidRPr="00734546">
              <w:rPr>
                <w:sz w:val="28"/>
                <w:szCs w:val="28"/>
                <w:shd w:val="clear" w:color="auto" w:fill="FFFFFF"/>
              </w:rPr>
              <w:t>58,0</w:t>
            </w:r>
          </w:p>
        </w:tc>
        <w:tc>
          <w:tcPr>
            <w:tcW w:w="1368" w:type="dxa"/>
          </w:tcPr>
          <w:p w14:paraId="79F295EB" w14:textId="77777777" w:rsidR="006D3EEB" w:rsidRPr="00734546" w:rsidRDefault="006D3EEB" w:rsidP="006D3EEB">
            <w:pPr>
              <w:pStyle w:val="a7"/>
              <w:spacing w:before="0" w:beforeAutospacing="0" w:after="0" w:afterAutospacing="0"/>
              <w:rPr>
                <w:sz w:val="28"/>
                <w:szCs w:val="28"/>
                <w:shd w:val="clear" w:color="auto" w:fill="FFFFFF"/>
              </w:rPr>
            </w:pPr>
            <w:r w:rsidRPr="00734546">
              <w:rPr>
                <w:sz w:val="28"/>
                <w:szCs w:val="28"/>
                <w:shd w:val="clear" w:color="auto" w:fill="FFFFFF"/>
              </w:rPr>
              <w:t>100</w:t>
            </w:r>
          </w:p>
        </w:tc>
        <w:tc>
          <w:tcPr>
            <w:tcW w:w="1368" w:type="dxa"/>
          </w:tcPr>
          <w:p w14:paraId="6A6E5F51" w14:textId="77777777" w:rsidR="006D3EEB" w:rsidRPr="00734546" w:rsidRDefault="006D3EEB" w:rsidP="006D3EEB">
            <w:pPr>
              <w:pStyle w:val="a7"/>
              <w:spacing w:before="0" w:beforeAutospacing="0" w:after="0" w:afterAutospacing="0"/>
              <w:rPr>
                <w:sz w:val="28"/>
                <w:szCs w:val="28"/>
                <w:shd w:val="clear" w:color="auto" w:fill="FFFFFF"/>
              </w:rPr>
            </w:pPr>
            <w:r w:rsidRPr="00734546">
              <w:rPr>
                <w:sz w:val="28"/>
                <w:szCs w:val="28"/>
                <w:shd w:val="clear" w:color="auto" w:fill="FFFFFF"/>
              </w:rPr>
              <w:t>100,0</w:t>
            </w:r>
          </w:p>
        </w:tc>
      </w:tr>
    </w:tbl>
    <w:p w14:paraId="3A8F6258" w14:textId="40A3696E" w:rsidR="003E2594" w:rsidRDefault="00C33AFB" w:rsidP="00C33AFB">
      <w:pPr>
        <w:spacing w:after="0" w:line="360" w:lineRule="auto"/>
        <w:jc w:val="center"/>
        <w:rPr>
          <w:lang w:val="uk-UA"/>
        </w:rPr>
      </w:pPr>
      <w:r>
        <w:rPr>
          <w:noProof/>
          <w:lang w:eastAsia="ru-RU"/>
        </w:rPr>
        <w:drawing>
          <wp:inline distT="0" distB="0" distL="0" distR="0" wp14:anchorId="58108237" wp14:editId="69C8733B">
            <wp:extent cx="5486400" cy="3200400"/>
            <wp:effectExtent l="0" t="0" r="0" b="0"/>
            <wp:docPr id="794364861"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0A131F6" w14:textId="0838D5E1" w:rsidR="00FF0705" w:rsidRPr="00C33AFB" w:rsidRDefault="00C33AFB" w:rsidP="00C33AFB">
      <w:pPr>
        <w:spacing w:after="0" w:line="360" w:lineRule="auto"/>
        <w:jc w:val="center"/>
        <w:rPr>
          <w:sz w:val="20"/>
          <w:szCs w:val="20"/>
          <w:lang w:val="uk-UA"/>
        </w:rPr>
      </w:pPr>
      <w:r w:rsidRPr="00C33AFB">
        <w:rPr>
          <w:sz w:val="20"/>
          <w:szCs w:val="20"/>
          <w:lang w:val="uk-UA"/>
        </w:rPr>
        <w:t>Мал. 4. Розподіл пацієнтів за статтю та віком</w:t>
      </w:r>
    </w:p>
    <w:p w14:paraId="172BC8A6" w14:textId="77777777" w:rsidR="00C33AFB" w:rsidRPr="00C33AFB" w:rsidRDefault="00C33AFB" w:rsidP="00C33AFB">
      <w:pPr>
        <w:spacing w:after="0" w:line="360" w:lineRule="auto"/>
        <w:ind w:firstLine="709"/>
        <w:jc w:val="both"/>
        <w:rPr>
          <w:lang w:val="uk-UA"/>
        </w:rPr>
      </w:pPr>
      <w:r w:rsidRPr="00C33AFB">
        <w:rPr>
          <w:lang w:val="uk-UA"/>
        </w:rPr>
        <w:t>Усі пацієнти мали слабку фізичну підготовку та малорухливий спосіб життя.</w:t>
      </w:r>
    </w:p>
    <w:p w14:paraId="3EDC3677" w14:textId="05BD4AFF" w:rsidR="00FF0705" w:rsidRDefault="00C33AFB" w:rsidP="00C33AFB">
      <w:pPr>
        <w:spacing w:after="0" w:line="360" w:lineRule="auto"/>
        <w:ind w:firstLine="709"/>
        <w:jc w:val="both"/>
        <w:rPr>
          <w:lang w:val="uk-UA"/>
        </w:rPr>
      </w:pPr>
      <w:r w:rsidRPr="00C33AFB">
        <w:rPr>
          <w:lang w:val="uk-UA"/>
        </w:rPr>
        <w:t>Залежно від проведеного комплексу реабілітаційних заходів пацієнти розділили на 3 групи: 1 група – лише лікувальна фізкультура; 2 група – лише масаж; 3 група – масаж та лікувальна фізкультура. До 1 групи увійшли 30 пацієнтів, до другої – 30, до 3 групи – 40 пацієнтів.</w:t>
      </w:r>
    </w:p>
    <w:p w14:paraId="03204040" w14:textId="77777777" w:rsidR="00C33AFB" w:rsidRPr="00656EE8" w:rsidRDefault="00C33AFB" w:rsidP="00413915">
      <w:pPr>
        <w:spacing w:after="0" w:line="360" w:lineRule="auto"/>
        <w:ind w:firstLine="709"/>
        <w:jc w:val="both"/>
        <w:rPr>
          <w:lang w:val="uk-UA"/>
        </w:rPr>
      </w:pPr>
    </w:p>
    <w:p w14:paraId="0BD6C241" w14:textId="48E6EFCF" w:rsidR="007D152F" w:rsidRPr="00B16623" w:rsidRDefault="007D152F">
      <w:pPr>
        <w:spacing w:line="259" w:lineRule="auto"/>
        <w:rPr>
          <w:lang w:val="uk-UA"/>
        </w:rPr>
      </w:pPr>
      <w:r w:rsidRPr="00B16623">
        <w:rPr>
          <w:lang w:val="uk-UA"/>
        </w:rPr>
        <w:br w:type="page"/>
      </w:r>
    </w:p>
    <w:p w14:paraId="0F72C678" w14:textId="7A033319" w:rsidR="007D152F" w:rsidRPr="00B16623" w:rsidRDefault="007D152F" w:rsidP="007D152F">
      <w:pPr>
        <w:spacing w:after="0" w:line="360" w:lineRule="auto"/>
        <w:jc w:val="center"/>
        <w:rPr>
          <w:b/>
          <w:bCs/>
          <w:lang w:val="uk-UA"/>
        </w:rPr>
      </w:pPr>
      <w:r w:rsidRPr="00B16623">
        <w:rPr>
          <w:b/>
          <w:bCs/>
          <w:lang w:val="uk-UA"/>
        </w:rPr>
        <w:lastRenderedPageBreak/>
        <w:t>РОЗДІЛ 3.</w:t>
      </w:r>
    </w:p>
    <w:p w14:paraId="13DA1C72" w14:textId="33B05D47" w:rsidR="007D152F" w:rsidRPr="00B16623" w:rsidRDefault="001B475C" w:rsidP="00095B60">
      <w:pPr>
        <w:spacing w:after="0" w:line="360" w:lineRule="auto"/>
        <w:jc w:val="center"/>
        <w:rPr>
          <w:b/>
          <w:bCs/>
          <w:lang w:val="uk-UA"/>
        </w:rPr>
      </w:pPr>
      <w:r w:rsidRPr="001B475C">
        <w:rPr>
          <w:b/>
          <w:bCs/>
          <w:lang w:val="uk-UA"/>
        </w:rPr>
        <w:t xml:space="preserve">КОМБІНОВАНЕ ЗАСТОСУВАННЯ МАСАЖУ ТА ЛІКУВАЛЬНОЇ ГІМНАСТИКИ В РЕАБІЛІТАЦІЇ ПАЦІЄНТІВ З ОСТЕОХОНДРОЗОМ ШІЙНОГО ВІДДІЛУ </w:t>
      </w:r>
      <w:r>
        <w:rPr>
          <w:b/>
          <w:bCs/>
          <w:lang w:val="uk-UA"/>
        </w:rPr>
        <w:t>ХРЕБТА</w:t>
      </w:r>
    </w:p>
    <w:p w14:paraId="3181FC75" w14:textId="77777777" w:rsidR="007D152F" w:rsidRPr="00B16623" w:rsidRDefault="007D152F" w:rsidP="007D152F">
      <w:pPr>
        <w:spacing w:after="0" w:line="360" w:lineRule="auto"/>
        <w:jc w:val="center"/>
        <w:rPr>
          <w:b/>
          <w:bCs/>
          <w:lang w:val="uk-UA"/>
        </w:rPr>
      </w:pPr>
    </w:p>
    <w:p w14:paraId="1A2A811C" w14:textId="1DEBCB97" w:rsidR="001B475C" w:rsidRPr="001B475C" w:rsidRDefault="001B475C" w:rsidP="001B475C">
      <w:pPr>
        <w:spacing w:after="0" w:line="360" w:lineRule="auto"/>
        <w:jc w:val="center"/>
        <w:rPr>
          <w:b/>
          <w:bCs/>
          <w:lang w:val="uk-UA"/>
        </w:rPr>
      </w:pPr>
      <w:r w:rsidRPr="001B475C">
        <w:rPr>
          <w:b/>
          <w:bCs/>
          <w:lang w:val="uk-UA"/>
        </w:rPr>
        <w:t>3.1.Зміст комплексу класичного масажу та лікувальної гімнастики при остеохондрозі шийного відділу хребта</w:t>
      </w:r>
    </w:p>
    <w:p w14:paraId="1A2A1FE0" w14:textId="6BA7C2DF" w:rsidR="001B475C" w:rsidRPr="001B475C" w:rsidRDefault="001B475C" w:rsidP="001B475C">
      <w:pPr>
        <w:spacing w:after="0" w:line="360" w:lineRule="auto"/>
        <w:jc w:val="center"/>
        <w:rPr>
          <w:b/>
          <w:bCs/>
          <w:lang w:val="uk-UA"/>
        </w:rPr>
      </w:pPr>
      <w:r w:rsidRPr="001B475C">
        <w:rPr>
          <w:b/>
          <w:bCs/>
          <w:lang w:val="uk-UA"/>
        </w:rPr>
        <w:t>3.1.1. Методика класичного масажу при остеохондрозі шийного відділу хребта</w:t>
      </w:r>
    </w:p>
    <w:p w14:paraId="79D8CB5E" w14:textId="77777777" w:rsidR="00331619" w:rsidRPr="00331619" w:rsidRDefault="00331619" w:rsidP="00331619">
      <w:pPr>
        <w:spacing w:after="0" w:line="360" w:lineRule="auto"/>
        <w:ind w:firstLine="720"/>
        <w:jc w:val="both"/>
        <w:rPr>
          <w:lang w:val="uk-UA"/>
        </w:rPr>
      </w:pPr>
      <w:r w:rsidRPr="00331619">
        <w:rPr>
          <w:lang w:val="uk-UA"/>
        </w:rPr>
        <w:t>Масаж виконують за сегментами тіла:</w:t>
      </w:r>
    </w:p>
    <w:p w14:paraId="0CFEC745" w14:textId="307681A4" w:rsidR="00331619" w:rsidRPr="00331619" w:rsidRDefault="00331619" w:rsidP="00331619">
      <w:pPr>
        <w:spacing w:after="0" w:line="360" w:lineRule="auto"/>
        <w:ind w:firstLine="720"/>
        <w:jc w:val="both"/>
        <w:rPr>
          <w:lang w:val="uk-UA"/>
        </w:rPr>
      </w:pPr>
      <w:r w:rsidRPr="00331619">
        <w:rPr>
          <w:lang w:val="uk-UA"/>
        </w:rPr>
        <w:t xml:space="preserve">- масаж комірцевої зони. Масажується паравертебральна область </w:t>
      </w:r>
      <w:r w:rsidR="000E54C5">
        <w:rPr>
          <w:lang w:val="uk-UA"/>
        </w:rPr>
        <w:t>С</w:t>
      </w:r>
      <w:r w:rsidRPr="000E54C5">
        <w:rPr>
          <w:vertAlign w:val="subscript"/>
          <w:lang w:val="uk-UA"/>
        </w:rPr>
        <w:t>VII</w:t>
      </w:r>
      <w:r w:rsidRPr="00331619">
        <w:rPr>
          <w:lang w:val="uk-UA"/>
        </w:rPr>
        <w:t>-С</w:t>
      </w:r>
      <w:r w:rsidRPr="000E54C5">
        <w:rPr>
          <w:vertAlign w:val="subscript"/>
          <w:lang w:val="uk-UA"/>
        </w:rPr>
        <w:t>I</w:t>
      </w:r>
      <w:r w:rsidRPr="00331619">
        <w:rPr>
          <w:lang w:val="uk-UA"/>
        </w:rPr>
        <w:t xml:space="preserve"> та Th</w:t>
      </w:r>
      <w:r w:rsidRPr="000E54C5">
        <w:rPr>
          <w:vertAlign w:val="subscript"/>
          <w:lang w:val="uk-UA"/>
        </w:rPr>
        <w:t>VI</w:t>
      </w:r>
      <w:r w:rsidRPr="00331619">
        <w:rPr>
          <w:lang w:val="uk-UA"/>
        </w:rPr>
        <w:t>-Th</w:t>
      </w:r>
      <w:r w:rsidRPr="000E54C5">
        <w:rPr>
          <w:vertAlign w:val="subscript"/>
          <w:lang w:val="uk-UA"/>
        </w:rPr>
        <w:t>I</w:t>
      </w:r>
      <w:r w:rsidRPr="00331619">
        <w:rPr>
          <w:lang w:val="uk-UA"/>
        </w:rPr>
        <w:t xml:space="preserve"> . Масаж області больових точок здійснюється вибірково;</w:t>
      </w:r>
    </w:p>
    <w:p w14:paraId="252F47C2" w14:textId="04B5FEDA" w:rsidR="00331619" w:rsidRPr="00331619" w:rsidRDefault="00331619" w:rsidP="00331619">
      <w:pPr>
        <w:spacing w:after="0" w:line="360" w:lineRule="auto"/>
        <w:ind w:firstLine="720"/>
        <w:jc w:val="both"/>
        <w:rPr>
          <w:lang w:val="uk-UA"/>
        </w:rPr>
      </w:pPr>
      <w:r w:rsidRPr="00331619">
        <w:rPr>
          <w:lang w:val="uk-UA"/>
        </w:rPr>
        <w:t xml:space="preserve">- масаж верхньої кінцівки. Поверхневе охоплює погладжування всієї кінцівки проводили у напрямку до пахвових лімфатичних вузлів від кисті. При масажуванні </w:t>
      </w:r>
      <w:r w:rsidR="000E54C5">
        <w:rPr>
          <w:lang w:val="uk-UA"/>
        </w:rPr>
        <w:t>кисті</w:t>
      </w:r>
      <w:r w:rsidRPr="00331619">
        <w:rPr>
          <w:lang w:val="uk-UA"/>
        </w:rPr>
        <w:t xml:space="preserve"> по тильній поверхні </w:t>
      </w:r>
      <w:r w:rsidR="000E54C5">
        <w:rPr>
          <w:lang w:val="uk-UA"/>
        </w:rPr>
        <w:t>кисті</w:t>
      </w:r>
      <w:r w:rsidRPr="00331619">
        <w:rPr>
          <w:lang w:val="uk-UA"/>
        </w:rPr>
        <w:t>, починаючи від кінчиків пальців до середньої третини передпліччя виконували щип</w:t>
      </w:r>
      <w:r w:rsidR="000E54C5">
        <w:rPr>
          <w:lang w:val="uk-UA"/>
        </w:rPr>
        <w:t>це</w:t>
      </w:r>
      <w:r w:rsidRPr="00331619">
        <w:rPr>
          <w:lang w:val="uk-UA"/>
        </w:rPr>
        <w:t>подібне площинне погладжування. Кожен палець масажували по долонній, тильній та бічній поверхнях, потім проводили розтирання (штрихування, кругове, пиляння). Виконували прийоми розминання: зсув, щипцеподібне, розтягування. Використовували вібрацію у формі струшування, пунктування. Масаж передпліччя починали площинним, поверхневим, охоплюючим погладжуванням, розтирали спочатку згинальну поверхню, потім - розгинальну. Розминання використовували поперечну, поздовжню, переривчасту вібрацію. Масаж плеча починали з площинного поверхневого погладжування, потім виконували погладжування, що охоплює, прийоми розтирання і розминання двоголового і триголового м'язів плеча, в області плеча виконували переривчасту вібрацію;</w:t>
      </w:r>
    </w:p>
    <w:p w14:paraId="21E09EF7" w14:textId="77777777" w:rsidR="00331619" w:rsidRPr="00331619" w:rsidRDefault="00331619" w:rsidP="00331619">
      <w:pPr>
        <w:spacing w:after="0" w:line="360" w:lineRule="auto"/>
        <w:ind w:firstLine="720"/>
        <w:jc w:val="both"/>
        <w:rPr>
          <w:lang w:val="uk-UA"/>
        </w:rPr>
      </w:pPr>
      <w:r w:rsidRPr="00331619">
        <w:rPr>
          <w:lang w:val="uk-UA"/>
        </w:rPr>
        <w:t xml:space="preserve">- масаж спини. Проводили поверхневе погладжування, спіралеподібне розтирання, розминання, пунктування від нижчих до вищележачих сегментів </w:t>
      </w:r>
      <w:r w:rsidRPr="00331619">
        <w:rPr>
          <w:lang w:val="uk-UA"/>
        </w:rPr>
        <w:lastRenderedPageBreak/>
        <w:t>паравертебральної області, використовували натискання на остисті відростки хребців.</w:t>
      </w:r>
    </w:p>
    <w:p w14:paraId="413F3A21" w14:textId="0FA6B5CA" w:rsidR="00331619" w:rsidRPr="00331619" w:rsidRDefault="00331619" w:rsidP="00331619">
      <w:pPr>
        <w:spacing w:after="0" w:line="360" w:lineRule="auto"/>
        <w:ind w:firstLine="720"/>
        <w:jc w:val="both"/>
        <w:rPr>
          <w:lang w:val="uk-UA"/>
        </w:rPr>
      </w:pPr>
      <w:r w:rsidRPr="00331619">
        <w:rPr>
          <w:lang w:val="uk-UA"/>
        </w:rPr>
        <w:t>Одним із провідних немедикаментозних методів лікування хворих з шийним остеохондрозом є масаж комі</w:t>
      </w:r>
      <w:r w:rsidR="000E54C5">
        <w:rPr>
          <w:lang w:val="uk-UA"/>
        </w:rPr>
        <w:t>рцевої</w:t>
      </w:r>
      <w:r w:rsidRPr="00331619">
        <w:rPr>
          <w:lang w:val="uk-UA"/>
        </w:rPr>
        <w:t xml:space="preserve"> зони, верхніх кінцівок та спини.</w:t>
      </w:r>
    </w:p>
    <w:p w14:paraId="31A5DA02" w14:textId="77777777" w:rsidR="00331619" w:rsidRPr="00331619" w:rsidRDefault="00331619" w:rsidP="00331619">
      <w:pPr>
        <w:spacing w:after="0" w:line="360" w:lineRule="auto"/>
        <w:ind w:firstLine="720"/>
        <w:jc w:val="both"/>
        <w:rPr>
          <w:lang w:val="uk-UA"/>
        </w:rPr>
      </w:pPr>
      <w:r w:rsidRPr="00331619">
        <w:rPr>
          <w:lang w:val="uk-UA"/>
        </w:rPr>
        <w:t>М'язи шиї масажували в положенні сидячи чи стоячи. Починали масаж із задньої її частини. Застосовували такі прийоми:</w:t>
      </w:r>
    </w:p>
    <w:p w14:paraId="42A94649" w14:textId="77777777" w:rsidR="00331619" w:rsidRPr="00331619" w:rsidRDefault="00331619" w:rsidP="00331619">
      <w:pPr>
        <w:spacing w:after="0" w:line="360" w:lineRule="auto"/>
        <w:ind w:firstLine="720"/>
        <w:jc w:val="both"/>
        <w:rPr>
          <w:lang w:val="uk-UA"/>
        </w:rPr>
      </w:pPr>
      <w:r w:rsidRPr="00331619">
        <w:rPr>
          <w:lang w:val="uk-UA"/>
        </w:rPr>
        <w:t>Погладжування виконували однією або обома руками. Щільно притиснуті долоні переміщали зверху голови вниз до спини і плечових суглобів.</w:t>
      </w:r>
    </w:p>
    <w:p w14:paraId="72FA23E6" w14:textId="77777777" w:rsidR="00331619" w:rsidRPr="00331619" w:rsidRDefault="00331619" w:rsidP="00331619">
      <w:pPr>
        <w:spacing w:after="0" w:line="360" w:lineRule="auto"/>
        <w:ind w:firstLine="720"/>
        <w:jc w:val="both"/>
        <w:rPr>
          <w:lang w:val="uk-UA"/>
        </w:rPr>
      </w:pPr>
      <w:r w:rsidRPr="00331619">
        <w:rPr>
          <w:lang w:val="uk-UA"/>
        </w:rPr>
        <w:t>Вижимання. Виконували ребром долоні на боці шиї, однойменній руці, що масажує, бугром великого пальця - на різноїменній стороні.</w:t>
      </w:r>
    </w:p>
    <w:p w14:paraId="01403667" w14:textId="77777777" w:rsidR="00331619" w:rsidRPr="00331619" w:rsidRDefault="00331619" w:rsidP="00331619">
      <w:pPr>
        <w:spacing w:after="0" w:line="360" w:lineRule="auto"/>
        <w:ind w:firstLine="720"/>
        <w:jc w:val="both"/>
        <w:rPr>
          <w:lang w:val="uk-UA"/>
        </w:rPr>
      </w:pPr>
      <w:r w:rsidRPr="00331619">
        <w:rPr>
          <w:lang w:val="uk-UA"/>
        </w:rPr>
        <w:t>Розминання. Цей прийом виконували подушечками чотирьох пальців однойменної руки шляхом придавлювання м'яза до кісткового ложа і одночасно зміщували їх у бік мізинця. Починали розминання від потиличної кістки в напрямку до лопаток 4-5 разів з одного боку і 4-5 разів з іншого. Після чого робили 3-4 погладжування та повторювали розминання. Далі приступали до погладжування у напрямку до плечового суглоба надпліччя (трапецієподібного м'яза) від вуха, 3-4 рази. Після цього робили вичавлювання 3-4 рази та розминання. Розминання проводили щипцеподібне. Для цього м'яз захоплювали подушечками всіх пальців, робили розминання зі зміщенням у бік мізинця (правою рукою - на лівій стороні шиї і навпаки).</w:t>
      </w:r>
    </w:p>
    <w:p w14:paraId="1773CD09" w14:textId="0C2A1150" w:rsidR="00331619" w:rsidRPr="00331619" w:rsidRDefault="00331619" w:rsidP="00331619">
      <w:pPr>
        <w:spacing w:after="0" w:line="360" w:lineRule="auto"/>
        <w:ind w:firstLine="720"/>
        <w:jc w:val="both"/>
        <w:rPr>
          <w:lang w:val="uk-UA"/>
        </w:rPr>
      </w:pPr>
      <w:r w:rsidRPr="00331619">
        <w:rPr>
          <w:lang w:val="uk-UA"/>
        </w:rPr>
        <w:t>Розтирання. Робили кругові рух</w:t>
      </w:r>
      <w:r w:rsidR="00D3168E">
        <w:rPr>
          <w:lang w:val="uk-UA"/>
        </w:rPr>
        <w:t>и</w:t>
      </w:r>
      <w:r w:rsidRPr="00331619">
        <w:rPr>
          <w:lang w:val="uk-UA"/>
        </w:rPr>
        <w:t xml:space="preserve"> лінією потиличної кістки від одного вуха до іншого чотирма пальцями, тобто. у місцях прикріплення м'язів шиї; Цей прийом також можна виконувати двома руками, переміщуючи їх назустріч один одному. Розтирання проводили від волосяного покриву до спини вздовж шийних хребців. Використовуються різні прийоми розтирання: колоподібне – подушечками чотирьох пальців; пунктирне – від хребетного стовпа убік, колоподібне – подушечками пальців обох рук одночасно. Ці варіанти прийому на лівій частині шиї виконуються правою рукою та на правій частині шиї - лівою; при пунктирному прийомі виконується кожною рукою зі свого боку: вздовж хребетного стовпа встановлюються пальці обох рук і одночасно </w:t>
      </w:r>
      <w:r w:rsidRPr="00331619">
        <w:rPr>
          <w:lang w:val="uk-UA"/>
        </w:rPr>
        <w:lastRenderedPageBreak/>
        <w:t>зсувається шкіра над хребцями в різні боки - вгору і вниз - приблизно на один сантиметр. При пунктирному розтиранні руки рухаються від хребетного стовпа убік (виконується правою рукою на лівій частині шиї і навпаки); колоподібне - подушечками пальців обох рук одночасно [32].</w:t>
      </w:r>
    </w:p>
    <w:p w14:paraId="508D8DEA" w14:textId="77777777" w:rsidR="00331619" w:rsidRPr="00331619" w:rsidRDefault="00331619" w:rsidP="00331619">
      <w:pPr>
        <w:spacing w:after="0" w:line="360" w:lineRule="auto"/>
        <w:ind w:firstLine="720"/>
        <w:jc w:val="both"/>
        <w:rPr>
          <w:lang w:val="uk-UA"/>
        </w:rPr>
      </w:pPr>
      <w:r w:rsidRPr="00331619">
        <w:rPr>
          <w:lang w:val="uk-UA"/>
        </w:rPr>
        <w:t>Погладжуванням завершували масаж задньої частини шиї. Потім переходили до масажу передньої частини шиї. Погладжування тут виконували до грудей від щелепи поперемінно руками. Рухи рук мають бути ніжними, щоб шкіра під ними не зрушувалась і не розтягувалася.</w:t>
      </w:r>
    </w:p>
    <w:p w14:paraId="618A1F76" w14:textId="77777777" w:rsidR="00331619" w:rsidRPr="00331619" w:rsidRDefault="00331619" w:rsidP="00331619">
      <w:pPr>
        <w:spacing w:after="0" w:line="360" w:lineRule="auto"/>
        <w:ind w:firstLine="720"/>
        <w:jc w:val="both"/>
        <w:rPr>
          <w:lang w:val="uk-UA"/>
        </w:rPr>
      </w:pPr>
      <w:r w:rsidRPr="00331619">
        <w:rPr>
          <w:lang w:val="uk-UA"/>
        </w:rPr>
        <w:t>Після цього переходили до грудинно-ключично-соскоподібного м'яза, використовували прийом колоподібного розминання подушечками чотирьох пальців. Рух виконувався по передньобічній поверхні шиї вниз до грудини від мочки вуха (від початку м'яза).</w:t>
      </w:r>
    </w:p>
    <w:p w14:paraId="74E5F5BC" w14:textId="054FBE1F" w:rsidR="00FD2210" w:rsidRDefault="00331619" w:rsidP="00331619">
      <w:pPr>
        <w:spacing w:after="0" w:line="360" w:lineRule="auto"/>
        <w:ind w:firstLine="720"/>
        <w:jc w:val="both"/>
        <w:rPr>
          <w:lang w:val="uk-UA"/>
        </w:rPr>
      </w:pPr>
      <w:r w:rsidRPr="00331619">
        <w:rPr>
          <w:lang w:val="uk-UA"/>
        </w:rPr>
        <w:t>Розтирання робили навколо цього м'яза, за вухом, колоподібно - одним, двома пальцями, 3-4 рази, чергуючи розтирання з погладжуванням та розминанням цього м'яза.</w:t>
      </w:r>
    </w:p>
    <w:p w14:paraId="618A8B29" w14:textId="77777777" w:rsidR="0097412C" w:rsidRDefault="0097412C" w:rsidP="00331619">
      <w:pPr>
        <w:spacing w:after="0" w:line="360" w:lineRule="auto"/>
        <w:ind w:firstLine="720"/>
        <w:jc w:val="both"/>
        <w:rPr>
          <w:lang w:val="uk-UA"/>
        </w:rPr>
      </w:pPr>
    </w:p>
    <w:p w14:paraId="2B164E49" w14:textId="77777777" w:rsidR="0097412C" w:rsidRPr="0097412C" w:rsidRDefault="0097412C" w:rsidP="0097412C">
      <w:pPr>
        <w:spacing w:after="0" w:line="360" w:lineRule="auto"/>
        <w:jc w:val="center"/>
        <w:rPr>
          <w:b/>
          <w:bCs/>
          <w:lang w:val="uk-UA"/>
        </w:rPr>
      </w:pPr>
      <w:r w:rsidRPr="0097412C">
        <w:rPr>
          <w:b/>
          <w:bCs/>
          <w:lang w:val="uk-UA"/>
        </w:rPr>
        <w:t>3.1.2. Методика лікувальної гімнастики при остеохондрозі шийного відділу хребта</w:t>
      </w:r>
    </w:p>
    <w:p w14:paraId="11C61533" w14:textId="77777777" w:rsidR="0097412C" w:rsidRPr="0097412C" w:rsidRDefault="0097412C" w:rsidP="0097412C">
      <w:pPr>
        <w:spacing w:after="0" w:line="360" w:lineRule="auto"/>
        <w:ind w:firstLine="720"/>
        <w:jc w:val="both"/>
        <w:rPr>
          <w:lang w:val="uk-UA"/>
        </w:rPr>
      </w:pPr>
      <w:r w:rsidRPr="0097412C">
        <w:rPr>
          <w:lang w:val="uk-UA"/>
        </w:rPr>
        <w:t>Основний комплекс ЛФК при остеохондрозі шийного відділу хребта під час відновлення порушених функцій.</w:t>
      </w:r>
    </w:p>
    <w:p w14:paraId="7727EE5C" w14:textId="4E2B47E7" w:rsidR="0097412C" w:rsidRPr="0097412C" w:rsidRDefault="0097412C" w:rsidP="0097412C">
      <w:pPr>
        <w:spacing w:after="0" w:line="360" w:lineRule="auto"/>
        <w:ind w:firstLine="720"/>
        <w:jc w:val="both"/>
        <w:rPr>
          <w:lang w:val="uk-UA"/>
        </w:rPr>
      </w:pPr>
      <w:r w:rsidRPr="0097412C">
        <w:rPr>
          <w:lang w:val="uk-UA"/>
        </w:rPr>
        <w:t>1.</w:t>
      </w:r>
      <w:r>
        <w:rPr>
          <w:lang w:val="uk-UA"/>
        </w:rPr>
        <w:t xml:space="preserve"> </w:t>
      </w:r>
      <w:r w:rsidRPr="0097412C">
        <w:rPr>
          <w:lang w:val="uk-UA"/>
        </w:rPr>
        <w:t xml:space="preserve">Вихідне положення: сидячи на стільці або стоячи, руки опущені вздовж тулуба. Повернути голову в крайнє праве положення, потім у ліве. Повторити 5-10 разів. Призначення вправи: досягти такого ступеня рухливості шийних хребців, щоб при максимальному повороті голови ніс та підборіддя розташовувалися над плечем. Інтенсивність рухів слід контролювати больовими відчуттями. Полегшений варіант: Робити серію невеликих рухів у кожну сторону. Для цього голову, наскільки це можливо, слід повернути убік і робити ряд таких рухів у цьому напрямку — свого роду </w:t>
      </w:r>
      <w:r>
        <w:rPr>
          <w:lang w:val="uk-UA"/>
        </w:rPr>
        <w:t>«</w:t>
      </w:r>
      <w:r w:rsidRPr="0097412C">
        <w:rPr>
          <w:lang w:val="uk-UA"/>
        </w:rPr>
        <w:t>біг на місці</w:t>
      </w:r>
      <w:r>
        <w:rPr>
          <w:lang w:val="uk-UA"/>
        </w:rPr>
        <w:t>»</w:t>
      </w:r>
      <w:r w:rsidRPr="0097412C">
        <w:rPr>
          <w:lang w:val="uk-UA"/>
        </w:rPr>
        <w:t>. Потім проробити те саме в інший бік.</w:t>
      </w:r>
    </w:p>
    <w:p w14:paraId="51F03F66" w14:textId="7978D6CC" w:rsidR="0097412C" w:rsidRPr="0097412C" w:rsidRDefault="0097412C" w:rsidP="0097412C">
      <w:pPr>
        <w:spacing w:after="0" w:line="360" w:lineRule="auto"/>
        <w:ind w:firstLine="720"/>
        <w:jc w:val="both"/>
        <w:rPr>
          <w:lang w:val="uk-UA"/>
        </w:rPr>
      </w:pPr>
      <w:r w:rsidRPr="0097412C">
        <w:rPr>
          <w:lang w:val="uk-UA"/>
        </w:rPr>
        <w:lastRenderedPageBreak/>
        <w:t>2.</w:t>
      </w:r>
      <w:r>
        <w:rPr>
          <w:lang w:val="uk-UA"/>
        </w:rPr>
        <w:t xml:space="preserve"> </w:t>
      </w:r>
      <w:r w:rsidRPr="0097412C">
        <w:rPr>
          <w:lang w:val="uk-UA"/>
        </w:rPr>
        <w:t>Вихідне положення: сидячи на стільці або стоячи, руки опущені вздовж тулуба. Опустити голову вниз, намагаючись притиснути підборіддя до грудей. При хорошій рухливості шийних хребців можна підборіддям відчути грудн</w:t>
      </w:r>
      <w:r>
        <w:rPr>
          <w:lang w:val="uk-UA"/>
        </w:rPr>
        <w:t>у</w:t>
      </w:r>
      <w:r w:rsidRPr="0097412C">
        <w:rPr>
          <w:lang w:val="uk-UA"/>
        </w:rPr>
        <w:t xml:space="preserve"> </w:t>
      </w:r>
      <w:r>
        <w:rPr>
          <w:lang w:val="uk-UA"/>
        </w:rPr>
        <w:t>виїмку</w:t>
      </w:r>
      <w:r w:rsidRPr="0097412C">
        <w:rPr>
          <w:lang w:val="uk-UA"/>
        </w:rPr>
        <w:t xml:space="preserve"> Повторити 5-10 разів. Призначення: не тільки покращує гнучкість шийного відділу хребта, а й розтягує великі м'язи задньої області шиї.</w:t>
      </w:r>
    </w:p>
    <w:p w14:paraId="08BD0F30" w14:textId="2DDF0832" w:rsidR="0097412C" w:rsidRPr="0097412C" w:rsidRDefault="0097412C" w:rsidP="0097412C">
      <w:pPr>
        <w:spacing w:after="0" w:line="360" w:lineRule="auto"/>
        <w:ind w:firstLine="720"/>
        <w:jc w:val="both"/>
        <w:rPr>
          <w:lang w:val="uk-UA"/>
        </w:rPr>
      </w:pPr>
      <w:r w:rsidRPr="0097412C">
        <w:rPr>
          <w:lang w:val="uk-UA"/>
        </w:rPr>
        <w:t>3.</w:t>
      </w:r>
      <w:r>
        <w:rPr>
          <w:lang w:val="uk-UA"/>
        </w:rPr>
        <w:t xml:space="preserve"> </w:t>
      </w:r>
      <w:r w:rsidRPr="0097412C">
        <w:rPr>
          <w:lang w:val="uk-UA"/>
        </w:rPr>
        <w:t>Вихідне положення: сидячи на стільці або стоячи, руки опущені вздовж тулуба. Перемістити голову назад, одночасно втягуючи підборіддя. Повторити вправу 5-10 разів. Призначення: корекція властивої людям письмової праці пози, коли голова і шия витягнуті вперед. Коли голова рухається назад, той, хто займається, відчуває, як розтягуються напружені і скуті м'язи задньої області шиї. Вправу рекомендується також робити протягом дня у перервах між роботою. Користь цих занять буде помітна дуже скоро.</w:t>
      </w:r>
    </w:p>
    <w:p w14:paraId="57FC63D3" w14:textId="18E8762C" w:rsidR="0097412C" w:rsidRPr="0097412C" w:rsidRDefault="0097412C" w:rsidP="0097412C">
      <w:pPr>
        <w:spacing w:after="0" w:line="360" w:lineRule="auto"/>
        <w:ind w:firstLine="720"/>
        <w:jc w:val="both"/>
        <w:rPr>
          <w:lang w:val="uk-UA"/>
        </w:rPr>
      </w:pPr>
      <w:r w:rsidRPr="0097412C">
        <w:rPr>
          <w:lang w:val="uk-UA"/>
        </w:rPr>
        <w:t>4.</w:t>
      </w:r>
      <w:r>
        <w:rPr>
          <w:lang w:val="uk-UA"/>
        </w:rPr>
        <w:t xml:space="preserve"> </w:t>
      </w:r>
      <w:r w:rsidRPr="0097412C">
        <w:rPr>
          <w:lang w:val="uk-UA"/>
        </w:rPr>
        <w:t>Початкове положення: сидячи, поклавши одну долоню на чоло. Нахиляючи голову вперед, одночасно натискати долонею на лоб, протидіючи руху голови приблизно протягом 10 с, потім відпочивати стільки ж часу. Повторити вправу 10 разів. Призначення: зміцнює ослаблі м'язи в передній області шиї, сприяє розробці рухливості шийних хребців та забезпечує правильне положення голови.</w:t>
      </w:r>
    </w:p>
    <w:p w14:paraId="088E891F" w14:textId="05FF4461" w:rsidR="0097412C" w:rsidRPr="0097412C" w:rsidRDefault="0097412C" w:rsidP="0097412C">
      <w:pPr>
        <w:spacing w:after="0" w:line="360" w:lineRule="auto"/>
        <w:ind w:firstLine="720"/>
        <w:jc w:val="both"/>
        <w:rPr>
          <w:lang w:val="uk-UA"/>
        </w:rPr>
      </w:pPr>
      <w:r w:rsidRPr="0097412C">
        <w:rPr>
          <w:lang w:val="uk-UA"/>
        </w:rPr>
        <w:t>5.</w:t>
      </w:r>
      <w:r>
        <w:rPr>
          <w:lang w:val="uk-UA"/>
        </w:rPr>
        <w:t xml:space="preserve"> </w:t>
      </w:r>
      <w:r w:rsidRPr="0097412C">
        <w:rPr>
          <w:lang w:val="uk-UA"/>
        </w:rPr>
        <w:t>Вихідне положення: сидячи, поклавши одну долоню на голову в області скроні. Нахиляючи голову вбік, одночасно натискати на неї долонею, протидіючи руху голови протягом 10 с. Відпочити. Повторити 10 разів. Призначення: зміцнює бічні м'язи шиї, покращує рухливість хребців та зменшує біль.</w:t>
      </w:r>
    </w:p>
    <w:p w14:paraId="5B1A2E10" w14:textId="65B50CBA" w:rsidR="0097412C" w:rsidRDefault="0097412C" w:rsidP="0097412C">
      <w:pPr>
        <w:spacing w:after="0" w:line="360" w:lineRule="auto"/>
        <w:ind w:firstLine="720"/>
        <w:jc w:val="both"/>
        <w:rPr>
          <w:lang w:val="uk-UA"/>
        </w:rPr>
      </w:pPr>
      <w:r w:rsidRPr="0097412C">
        <w:rPr>
          <w:lang w:val="uk-UA"/>
        </w:rPr>
        <w:t>6.</w:t>
      </w:r>
      <w:r>
        <w:rPr>
          <w:lang w:val="uk-UA"/>
        </w:rPr>
        <w:t xml:space="preserve"> </w:t>
      </w:r>
      <w:r w:rsidRPr="0097412C">
        <w:rPr>
          <w:lang w:val="uk-UA"/>
        </w:rPr>
        <w:t>Вихідне положення: сидячи чи стоячи, руки опущені вздовж тулуба. Підняти плечі, наскільки це можливо, і утримувати в такому положенні протягом 10 с. Розслабитися, опустити плечі та глибоко вдихнути. Розслабивши м'язи шиї та плечового пояса, відчути, як налиті вагою руки відтягують плечі донизу. Залишатися у такому стані 10–15 с. Повторити вправу 5-10 разів.</w:t>
      </w:r>
    </w:p>
    <w:p w14:paraId="4A2B2EAC" w14:textId="77777777" w:rsidR="00BD7518" w:rsidRDefault="00BD7518" w:rsidP="0097412C">
      <w:pPr>
        <w:spacing w:after="0" w:line="360" w:lineRule="auto"/>
        <w:ind w:firstLine="720"/>
        <w:jc w:val="both"/>
        <w:rPr>
          <w:lang w:val="uk-UA"/>
        </w:rPr>
      </w:pPr>
    </w:p>
    <w:p w14:paraId="7A4EE845" w14:textId="77777777" w:rsidR="00BD7518" w:rsidRPr="00BD7518" w:rsidRDefault="00BD7518" w:rsidP="00BD7518">
      <w:pPr>
        <w:spacing w:after="0" w:line="360" w:lineRule="auto"/>
        <w:jc w:val="center"/>
        <w:rPr>
          <w:b/>
          <w:bCs/>
          <w:lang w:val="uk-UA"/>
        </w:rPr>
      </w:pPr>
      <w:r w:rsidRPr="00BD7518">
        <w:rPr>
          <w:b/>
          <w:bCs/>
          <w:lang w:val="uk-UA"/>
        </w:rPr>
        <w:lastRenderedPageBreak/>
        <w:t>3.1.3.Методика комбінованого застосування класичного масажу та лікувальної гімнастики при остеохондрозі шийного відділу хребта</w:t>
      </w:r>
    </w:p>
    <w:p w14:paraId="4031A051" w14:textId="77777777" w:rsidR="00BD7518" w:rsidRPr="00BD7518" w:rsidRDefault="00BD7518" w:rsidP="00BD7518">
      <w:pPr>
        <w:spacing w:after="0" w:line="360" w:lineRule="auto"/>
        <w:ind w:firstLine="720"/>
        <w:jc w:val="both"/>
        <w:rPr>
          <w:lang w:val="uk-UA"/>
        </w:rPr>
      </w:pPr>
      <w:r w:rsidRPr="00BD7518">
        <w:rPr>
          <w:lang w:val="uk-UA"/>
        </w:rPr>
        <w:t xml:space="preserve">Методика проведення сеансів масажу при остеохондрозі шийного відділу хребта передбачає масування комірцевої зони та шиї за допомогою різних прийомів. Тривалість перших процедур курсу має перевищувати 5-7 хв, а наступних – 12 хв. </w:t>
      </w:r>
    </w:p>
    <w:p w14:paraId="4AE02A01" w14:textId="77777777" w:rsidR="00BD7518" w:rsidRPr="00BD7518" w:rsidRDefault="00BD7518" w:rsidP="00BD7518">
      <w:pPr>
        <w:spacing w:after="0" w:line="360" w:lineRule="auto"/>
        <w:ind w:firstLine="720"/>
        <w:jc w:val="both"/>
        <w:rPr>
          <w:lang w:val="uk-UA"/>
        </w:rPr>
      </w:pPr>
      <w:r w:rsidRPr="00BD7518">
        <w:rPr>
          <w:lang w:val="uk-UA"/>
        </w:rPr>
        <w:t>Однак, перш ніж приступити до масажу, необхідно досягти максимального розслаблення м'язів спини, шиї та всього організму, надавши тілу пацієнта найбільш зручне положення, в даному випадку – лежачи на масажній кушетці або сидячи у спеціальному кріслі. Масаж виконують у наступній послідовності: спочатку масажують руки, потім комірцеву зону, задню поверхню шиї, а при болях у грудях – масажують груди. При гіпертонусі м'язів застосовують м'яке погладжування та розтирання.</w:t>
      </w:r>
    </w:p>
    <w:p w14:paraId="14B83564" w14:textId="77777777" w:rsidR="00BD7518" w:rsidRPr="00BD7518" w:rsidRDefault="00BD7518" w:rsidP="00BD7518">
      <w:pPr>
        <w:spacing w:after="0" w:line="360" w:lineRule="auto"/>
        <w:ind w:firstLine="720"/>
        <w:jc w:val="both"/>
        <w:rPr>
          <w:lang w:val="uk-UA"/>
        </w:rPr>
      </w:pPr>
      <w:r w:rsidRPr="00BD7518">
        <w:rPr>
          <w:lang w:val="uk-UA"/>
        </w:rPr>
        <w:t>Приблизна схема лікувальної гімнастики при шийно-грудному радикуліті представлена в таблиці 6.</w:t>
      </w:r>
    </w:p>
    <w:p w14:paraId="79E50CAD" w14:textId="77777777" w:rsidR="00BD7518" w:rsidRPr="00BD7518" w:rsidRDefault="00BD7518" w:rsidP="00BD7518">
      <w:pPr>
        <w:spacing w:after="0" w:line="360" w:lineRule="auto"/>
        <w:ind w:firstLine="720"/>
        <w:jc w:val="right"/>
        <w:rPr>
          <w:lang w:val="uk-UA"/>
        </w:rPr>
      </w:pPr>
      <w:r w:rsidRPr="00BD7518">
        <w:rPr>
          <w:lang w:val="uk-UA"/>
        </w:rPr>
        <w:t>Таблиця 6</w:t>
      </w:r>
    </w:p>
    <w:p w14:paraId="23231B4D" w14:textId="63243066" w:rsidR="00BD7518" w:rsidRPr="00BD7518" w:rsidRDefault="00BD7518" w:rsidP="00BD7518">
      <w:pPr>
        <w:spacing w:after="0" w:line="360" w:lineRule="auto"/>
        <w:jc w:val="center"/>
        <w:rPr>
          <w:b/>
          <w:bCs/>
          <w:lang w:val="uk-UA"/>
        </w:rPr>
      </w:pPr>
      <w:r w:rsidRPr="00BD7518">
        <w:rPr>
          <w:b/>
          <w:bCs/>
          <w:lang w:val="uk-UA"/>
        </w:rPr>
        <w:t>Схема лікувальної гімнастики</w:t>
      </w:r>
    </w:p>
    <w:tbl>
      <w:tblPr>
        <w:tblW w:w="0" w:type="auto"/>
        <w:tblCellSpacing w:w="0" w:type="dxa"/>
        <w:tblBorders>
          <w:top w:val="outset" w:sz="6" w:space="0" w:color="auto"/>
          <w:left w:val="outset" w:sz="6" w:space="0" w:color="auto"/>
          <w:bottom w:val="outset" w:sz="6" w:space="0" w:color="auto"/>
          <w:right w:val="outset" w:sz="6" w:space="0" w:color="auto"/>
        </w:tblBorders>
        <w:tblCellMar>
          <w:top w:w="45" w:type="dxa"/>
          <w:left w:w="45" w:type="dxa"/>
          <w:bottom w:w="45" w:type="dxa"/>
          <w:right w:w="45" w:type="dxa"/>
        </w:tblCellMar>
        <w:tblLook w:val="0000" w:firstRow="0" w:lastRow="0" w:firstColumn="0" w:lastColumn="0" w:noHBand="0" w:noVBand="0"/>
      </w:tblPr>
      <w:tblGrid>
        <w:gridCol w:w="2926"/>
        <w:gridCol w:w="1556"/>
        <w:gridCol w:w="3104"/>
        <w:gridCol w:w="2172"/>
      </w:tblGrid>
      <w:tr w:rsidR="004B229D" w:rsidRPr="004B229D" w14:paraId="7D07CCC0" w14:textId="77777777" w:rsidTr="009204CD">
        <w:trPr>
          <w:tblCellSpacing w:w="0" w:type="dxa"/>
        </w:trPr>
        <w:tc>
          <w:tcPr>
            <w:tcW w:w="0" w:type="auto"/>
            <w:tcBorders>
              <w:top w:val="outset" w:sz="6" w:space="0" w:color="auto"/>
              <w:bottom w:val="outset" w:sz="6" w:space="0" w:color="auto"/>
              <w:right w:val="outset" w:sz="6" w:space="0" w:color="auto"/>
            </w:tcBorders>
            <w:vAlign w:val="center"/>
          </w:tcPr>
          <w:p w14:paraId="635679E8" w14:textId="77777777" w:rsidR="004B229D" w:rsidRPr="004B229D" w:rsidRDefault="004B229D" w:rsidP="004B229D">
            <w:pPr>
              <w:spacing w:after="0"/>
              <w:jc w:val="center"/>
              <w:rPr>
                <w:szCs w:val="28"/>
                <w:lang w:val="uk-UA"/>
              </w:rPr>
            </w:pPr>
            <w:r w:rsidRPr="004B229D">
              <w:rPr>
                <w:b/>
                <w:bCs/>
                <w:szCs w:val="28"/>
                <w:lang w:val="uk-UA"/>
              </w:rPr>
              <w:t>Розділ та зміст процедури</w:t>
            </w:r>
          </w:p>
        </w:tc>
        <w:tc>
          <w:tcPr>
            <w:tcW w:w="0" w:type="auto"/>
            <w:tcBorders>
              <w:top w:val="outset" w:sz="6" w:space="0" w:color="auto"/>
              <w:left w:val="outset" w:sz="6" w:space="0" w:color="auto"/>
              <w:bottom w:val="outset" w:sz="6" w:space="0" w:color="auto"/>
              <w:right w:val="outset" w:sz="6" w:space="0" w:color="auto"/>
            </w:tcBorders>
            <w:vAlign w:val="center"/>
          </w:tcPr>
          <w:p w14:paraId="078F9C91" w14:textId="77777777" w:rsidR="004B229D" w:rsidRPr="004B229D" w:rsidRDefault="004B229D" w:rsidP="004B229D">
            <w:pPr>
              <w:spacing w:after="0"/>
              <w:jc w:val="center"/>
              <w:rPr>
                <w:szCs w:val="28"/>
                <w:lang w:val="uk-UA"/>
              </w:rPr>
            </w:pPr>
            <w:r w:rsidRPr="004B229D">
              <w:rPr>
                <w:b/>
                <w:bCs/>
                <w:szCs w:val="28"/>
                <w:lang w:val="uk-UA"/>
              </w:rPr>
              <w:t>Дозування, хв</w:t>
            </w:r>
          </w:p>
        </w:tc>
        <w:tc>
          <w:tcPr>
            <w:tcW w:w="0" w:type="auto"/>
            <w:tcBorders>
              <w:top w:val="outset" w:sz="6" w:space="0" w:color="auto"/>
              <w:left w:val="outset" w:sz="6" w:space="0" w:color="auto"/>
              <w:bottom w:val="outset" w:sz="6" w:space="0" w:color="auto"/>
              <w:right w:val="outset" w:sz="6" w:space="0" w:color="auto"/>
            </w:tcBorders>
            <w:vAlign w:val="center"/>
          </w:tcPr>
          <w:p w14:paraId="2B760DA4" w14:textId="77777777" w:rsidR="004B229D" w:rsidRPr="004B229D" w:rsidRDefault="004B229D" w:rsidP="004B229D">
            <w:pPr>
              <w:spacing w:after="0"/>
              <w:jc w:val="center"/>
              <w:rPr>
                <w:szCs w:val="28"/>
                <w:lang w:val="uk-UA"/>
              </w:rPr>
            </w:pPr>
            <w:r w:rsidRPr="004B229D">
              <w:rPr>
                <w:b/>
                <w:bCs/>
                <w:szCs w:val="28"/>
                <w:lang w:val="uk-UA"/>
              </w:rPr>
              <w:t>Методичні вказівки</w:t>
            </w:r>
          </w:p>
        </w:tc>
        <w:tc>
          <w:tcPr>
            <w:tcW w:w="0" w:type="auto"/>
            <w:tcBorders>
              <w:top w:val="outset" w:sz="6" w:space="0" w:color="auto"/>
              <w:left w:val="outset" w:sz="6" w:space="0" w:color="auto"/>
              <w:bottom w:val="outset" w:sz="6" w:space="0" w:color="auto"/>
            </w:tcBorders>
            <w:vAlign w:val="center"/>
          </w:tcPr>
          <w:p w14:paraId="6AF6116F" w14:textId="77777777" w:rsidR="004B229D" w:rsidRPr="004B229D" w:rsidRDefault="004B229D" w:rsidP="004B229D">
            <w:pPr>
              <w:spacing w:after="0"/>
              <w:jc w:val="center"/>
              <w:rPr>
                <w:szCs w:val="28"/>
                <w:lang w:val="uk-UA"/>
              </w:rPr>
            </w:pPr>
            <w:r w:rsidRPr="004B229D">
              <w:rPr>
                <w:b/>
                <w:bCs/>
                <w:szCs w:val="28"/>
                <w:lang w:val="uk-UA"/>
              </w:rPr>
              <w:t>Цільова установка</w:t>
            </w:r>
          </w:p>
        </w:tc>
      </w:tr>
      <w:tr w:rsidR="006F0B3D" w:rsidRPr="004B229D" w14:paraId="48868C63" w14:textId="77777777" w:rsidTr="006F0B3D">
        <w:trPr>
          <w:tblCellSpacing w:w="0" w:type="dxa"/>
        </w:trPr>
        <w:tc>
          <w:tcPr>
            <w:tcW w:w="0" w:type="auto"/>
            <w:tcBorders>
              <w:top w:val="outset" w:sz="6" w:space="0" w:color="auto"/>
              <w:bottom w:val="outset" w:sz="6" w:space="0" w:color="auto"/>
              <w:right w:val="outset" w:sz="6" w:space="0" w:color="auto"/>
            </w:tcBorders>
            <w:vAlign w:val="center"/>
          </w:tcPr>
          <w:p w14:paraId="2F46E4A7" w14:textId="1B547DA2" w:rsidR="004B229D" w:rsidRPr="004B229D" w:rsidRDefault="004B229D" w:rsidP="006F0B3D">
            <w:pPr>
              <w:spacing w:after="0"/>
              <w:jc w:val="center"/>
              <w:rPr>
                <w:szCs w:val="28"/>
                <w:lang w:val="uk-UA"/>
              </w:rPr>
            </w:pPr>
            <w:r w:rsidRPr="004B229D">
              <w:rPr>
                <w:szCs w:val="28"/>
                <w:lang w:val="uk-UA"/>
              </w:rPr>
              <w:t xml:space="preserve">1. </w:t>
            </w:r>
            <w:r>
              <w:rPr>
                <w:szCs w:val="28"/>
                <w:lang w:val="uk-UA"/>
              </w:rPr>
              <w:t>В.П.</w:t>
            </w:r>
            <w:r w:rsidRPr="004B229D">
              <w:rPr>
                <w:szCs w:val="28"/>
                <w:lang w:val="uk-UA"/>
              </w:rPr>
              <w:t xml:space="preserve"> – сидячи. Елементарні вправи для верхніх та нижніх кінцівок, без зусилля, на розслаблення у поєднанні з дихальними</w:t>
            </w:r>
          </w:p>
        </w:tc>
        <w:tc>
          <w:tcPr>
            <w:tcW w:w="0" w:type="auto"/>
            <w:tcBorders>
              <w:top w:val="outset" w:sz="6" w:space="0" w:color="auto"/>
              <w:left w:val="outset" w:sz="6" w:space="0" w:color="auto"/>
              <w:bottom w:val="outset" w:sz="6" w:space="0" w:color="auto"/>
              <w:right w:val="outset" w:sz="6" w:space="0" w:color="auto"/>
            </w:tcBorders>
            <w:vAlign w:val="center"/>
          </w:tcPr>
          <w:p w14:paraId="4DBE9ABB" w14:textId="77777777" w:rsidR="004B229D" w:rsidRPr="004B229D" w:rsidRDefault="004B229D" w:rsidP="004B229D">
            <w:pPr>
              <w:spacing w:after="0"/>
              <w:jc w:val="center"/>
              <w:rPr>
                <w:szCs w:val="28"/>
                <w:lang w:val="uk-UA"/>
              </w:rPr>
            </w:pPr>
            <w:r w:rsidRPr="004B229D">
              <w:rPr>
                <w:szCs w:val="28"/>
                <w:lang w:val="uk-UA"/>
              </w:rPr>
              <w:t>3-4</w:t>
            </w:r>
          </w:p>
        </w:tc>
        <w:tc>
          <w:tcPr>
            <w:tcW w:w="0" w:type="auto"/>
            <w:tcBorders>
              <w:top w:val="outset" w:sz="6" w:space="0" w:color="auto"/>
              <w:left w:val="outset" w:sz="6" w:space="0" w:color="auto"/>
              <w:bottom w:val="outset" w:sz="6" w:space="0" w:color="auto"/>
              <w:right w:val="outset" w:sz="6" w:space="0" w:color="auto"/>
            </w:tcBorders>
            <w:vAlign w:val="center"/>
          </w:tcPr>
          <w:p w14:paraId="2442DD63" w14:textId="77777777" w:rsidR="004B229D" w:rsidRPr="004B229D" w:rsidRDefault="004B229D" w:rsidP="004B229D">
            <w:pPr>
              <w:spacing w:after="0"/>
              <w:jc w:val="center"/>
              <w:rPr>
                <w:szCs w:val="28"/>
                <w:lang w:val="uk-UA"/>
              </w:rPr>
            </w:pPr>
            <w:r w:rsidRPr="004B229D">
              <w:rPr>
                <w:szCs w:val="28"/>
                <w:lang w:val="uk-UA"/>
              </w:rPr>
              <w:t>Темп середній. Слідкувати за правильним диханням</w:t>
            </w:r>
          </w:p>
        </w:tc>
        <w:tc>
          <w:tcPr>
            <w:tcW w:w="0" w:type="auto"/>
            <w:tcBorders>
              <w:top w:val="outset" w:sz="6" w:space="0" w:color="auto"/>
              <w:left w:val="outset" w:sz="6" w:space="0" w:color="auto"/>
              <w:bottom w:val="outset" w:sz="6" w:space="0" w:color="auto"/>
            </w:tcBorders>
            <w:vAlign w:val="center"/>
          </w:tcPr>
          <w:p w14:paraId="3433F68F" w14:textId="77777777" w:rsidR="004B229D" w:rsidRPr="004B229D" w:rsidRDefault="004B229D" w:rsidP="004B229D">
            <w:pPr>
              <w:spacing w:after="0"/>
              <w:jc w:val="center"/>
              <w:rPr>
                <w:szCs w:val="28"/>
                <w:lang w:val="uk-UA"/>
              </w:rPr>
            </w:pPr>
            <w:r w:rsidRPr="004B229D">
              <w:rPr>
                <w:szCs w:val="28"/>
                <w:lang w:val="uk-UA"/>
              </w:rPr>
              <w:t>Поступове включення організму в роботу</w:t>
            </w:r>
          </w:p>
        </w:tc>
      </w:tr>
      <w:tr w:rsidR="006F0B3D" w:rsidRPr="004B229D" w14:paraId="5A320382" w14:textId="77777777" w:rsidTr="006F0B3D">
        <w:trPr>
          <w:tblCellSpacing w:w="0" w:type="dxa"/>
        </w:trPr>
        <w:tc>
          <w:tcPr>
            <w:tcW w:w="0" w:type="auto"/>
            <w:tcBorders>
              <w:top w:val="outset" w:sz="6" w:space="0" w:color="auto"/>
              <w:bottom w:val="outset" w:sz="6" w:space="0" w:color="auto"/>
              <w:right w:val="outset" w:sz="6" w:space="0" w:color="auto"/>
            </w:tcBorders>
            <w:vAlign w:val="center"/>
          </w:tcPr>
          <w:p w14:paraId="6CC493E5" w14:textId="2D53C009" w:rsidR="004B229D" w:rsidRPr="004B229D" w:rsidRDefault="004B229D" w:rsidP="006F0B3D">
            <w:pPr>
              <w:spacing w:after="0"/>
              <w:jc w:val="center"/>
              <w:rPr>
                <w:szCs w:val="28"/>
                <w:lang w:val="uk-UA"/>
              </w:rPr>
            </w:pPr>
            <w:r w:rsidRPr="004B229D">
              <w:rPr>
                <w:szCs w:val="28"/>
                <w:lang w:val="uk-UA"/>
              </w:rPr>
              <w:t xml:space="preserve">2. </w:t>
            </w:r>
            <w:r>
              <w:rPr>
                <w:szCs w:val="28"/>
                <w:lang w:val="uk-UA"/>
              </w:rPr>
              <w:t xml:space="preserve">В.П. </w:t>
            </w:r>
            <w:r w:rsidRPr="004B229D">
              <w:rPr>
                <w:szCs w:val="28"/>
                <w:lang w:val="uk-UA"/>
              </w:rPr>
              <w:t>–</w:t>
            </w:r>
            <w:r>
              <w:rPr>
                <w:szCs w:val="28"/>
                <w:lang w:val="uk-UA"/>
              </w:rPr>
              <w:t xml:space="preserve"> </w:t>
            </w:r>
            <w:r w:rsidRPr="004B229D">
              <w:rPr>
                <w:szCs w:val="28"/>
                <w:lang w:val="uk-UA"/>
              </w:rPr>
              <w:t xml:space="preserve"> сидячи і стоячи.</w:t>
            </w:r>
            <w:r>
              <w:rPr>
                <w:szCs w:val="28"/>
                <w:lang w:val="uk-UA"/>
              </w:rPr>
              <w:t xml:space="preserve"> </w:t>
            </w:r>
            <w:r w:rsidRPr="004B229D">
              <w:rPr>
                <w:szCs w:val="28"/>
                <w:lang w:val="uk-UA"/>
              </w:rPr>
              <w:t xml:space="preserve">Комбіновані вправи для верхніх, нижніх кінцівок та тулуба на розтяг, з зусиллям, чергуючи з вправами на розслаблення та дихальними, з </w:t>
            </w:r>
            <w:r w:rsidRPr="004B229D">
              <w:rPr>
                <w:szCs w:val="28"/>
                <w:lang w:val="uk-UA"/>
              </w:rPr>
              <w:lastRenderedPageBreak/>
              <w:t>використанням гімнастичних палиць, гантелей</w:t>
            </w:r>
          </w:p>
        </w:tc>
        <w:tc>
          <w:tcPr>
            <w:tcW w:w="0" w:type="auto"/>
            <w:tcBorders>
              <w:top w:val="outset" w:sz="6" w:space="0" w:color="auto"/>
              <w:left w:val="outset" w:sz="6" w:space="0" w:color="auto"/>
              <w:bottom w:val="outset" w:sz="6" w:space="0" w:color="auto"/>
              <w:right w:val="outset" w:sz="6" w:space="0" w:color="auto"/>
            </w:tcBorders>
            <w:vAlign w:val="center"/>
          </w:tcPr>
          <w:p w14:paraId="4C6AA18A" w14:textId="77777777" w:rsidR="004B229D" w:rsidRPr="004B229D" w:rsidRDefault="004B229D" w:rsidP="004B229D">
            <w:pPr>
              <w:spacing w:after="0"/>
              <w:jc w:val="center"/>
              <w:rPr>
                <w:szCs w:val="28"/>
                <w:lang w:val="uk-UA"/>
              </w:rPr>
            </w:pPr>
            <w:r w:rsidRPr="004B229D">
              <w:rPr>
                <w:szCs w:val="28"/>
                <w:lang w:val="uk-UA"/>
              </w:rPr>
              <w:lastRenderedPageBreak/>
              <w:t>5-8</w:t>
            </w:r>
          </w:p>
        </w:tc>
        <w:tc>
          <w:tcPr>
            <w:tcW w:w="0" w:type="auto"/>
            <w:tcBorders>
              <w:top w:val="outset" w:sz="6" w:space="0" w:color="auto"/>
              <w:left w:val="outset" w:sz="6" w:space="0" w:color="auto"/>
              <w:bottom w:val="outset" w:sz="6" w:space="0" w:color="auto"/>
              <w:right w:val="outset" w:sz="6" w:space="0" w:color="auto"/>
            </w:tcBorders>
            <w:vAlign w:val="center"/>
          </w:tcPr>
          <w:p w14:paraId="31C413F5" w14:textId="77777777" w:rsidR="004B229D" w:rsidRPr="004B229D" w:rsidRDefault="004B229D" w:rsidP="004B229D">
            <w:pPr>
              <w:spacing w:after="0"/>
              <w:jc w:val="center"/>
              <w:rPr>
                <w:szCs w:val="28"/>
                <w:lang w:val="uk-UA"/>
              </w:rPr>
            </w:pPr>
            <w:r w:rsidRPr="004B229D">
              <w:rPr>
                <w:szCs w:val="28"/>
                <w:lang w:val="uk-UA"/>
              </w:rPr>
              <w:t xml:space="preserve">Вправи на розтягнення м'язів ураженої сторони, спочатку без зусилля, надалі із зусиллям, чергуючи з вправами на розслаблення. Вправи для м'язів шиї повторювати трохи більше двох разів </w:t>
            </w:r>
            <w:r w:rsidRPr="004B229D">
              <w:rPr>
                <w:szCs w:val="28"/>
                <w:lang w:val="uk-UA"/>
              </w:rPr>
              <w:lastRenderedPageBreak/>
              <w:t>поспіль. Поступово збільшувати амплітуду рухів, не посилюючи болю</w:t>
            </w:r>
          </w:p>
        </w:tc>
        <w:tc>
          <w:tcPr>
            <w:tcW w:w="0" w:type="auto"/>
            <w:tcBorders>
              <w:top w:val="outset" w:sz="6" w:space="0" w:color="auto"/>
              <w:left w:val="outset" w:sz="6" w:space="0" w:color="auto"/>
              <w:bottom w:val="outset" w:sz="6" w:space="0" w:color="auto"/>
            </w:tcBorders>
            <w:vAlign w:val="center"/>
          </w:tcPr>
          <w:p w14:paraId="4A3E7C43" w14:textId="77777777" w:rsidR="004B229D" w:rsidRPr="004B229D" w:rsidRDefault="004B229D" w:rsidP="004B229D">
            <w:pPr>
              <w:spacing w:after="0"/>
              <w:jc w:val="center"/>
              <w:rPr>
                <w:szCs w:val="28"/>
                <w:lang w:val="uk-UA"/>
              </w:rPr>
            </w:pPr>
            <w:r w:rsidRPr="004B229D">
              <w:rPr>
                <w:szCs w:val="28"/>
                <w:lang w:val="uk-UA"/>
              </w:rPr>
              <w:lastRenderedPageBreak/>
              <w:t>Вплив на уражені м'язи та нерви. Відновлення повної амплітуди руху та зменшення болю</w:t>
            </w:r>
          </w:p>
        </w:tc>
      </w:tr>
      <w:tr w:rsidR="006F0B3D" w:rsidRPr="004B229D" w14:paraId="6E4C8573" w14:textId="77777777" w:rsidTr="006F0B3D">
        <w:trPr>
          <w:tblCellSpacing w:w="0" w:type="dxa"/>
        </w:trPr>
        <w:tc>
          <w:tcPr>
            <w:tcW w:w="0" w:type="auto"/>
            <w:tcBorders>
              <w:top w:val="outset" w:sz="6" w:space="0" w:color="auto"/>
              <w:bottom w:val="outset" w:sz="6" w:space="0" w:color="auto"/>
              <w:right w:val="outset" w:sz="6" w:space="0" w:color="auto"/>
            </w:tcBorders>
            <w:vAlign w:val="center"/>
          </w:tcPr>
          <w:p w14:paraId="4BBD8504" w14:textId="77777777" w:rsidR="004B229D" w:rsidRPr="004B229D" w:rsidRDefault="004B229D" w:rsidP="006F0B3D">
            <w:pPr>
              <w:spacing w:after="0"/>
              <w:jc w:val="center"/>
              <w:rPr>
                <w:szCs w:val="28"/>
                <w:lang w:val="uk-UA"/>
              </w:rPr>
            </w:pPr>
            <w:r w:rsidRPr="004B229D">
              <w:rPr>
                <w:szCs w:val="28"/>
                <w:lang w:val="uk-UA"/>
              </w:rPr>
              <w:lastRenderedPageBreak/>
              <w:t>3. Ходьба проста та ускладнена</w:t>
            </w:r>
          </w:p>
        </w:tc>
        <w:tc>
          <w:tcPr>
            <w:tcW w:w="0" w:type="auto"/>
            <w:tcBorders>
              <w:top w:val="outset" w:sz="6" w:space="0" w:color="auto"/>
              <w:left w:val="outset" w:sz="6" w:space="0" w:color="auto"/>
              <w:bottom w:val="outset" w:sz="6" w:space="0" w:color="auto"/>
              <w:right w:val="outset" w:sz="6" w:space="0" w:color="auto"/>
            </w:tcBorders>
            <w:vAlign w:val="center"/>
          </w:tcPr>
          <w:p w14:paraId="40A4CEC8" w14:textId="77777777" w:rsidR="004B229D" w:rsidRPr="004B229D" w:rsidRDefault="004B229D" w:rsidP="006F0B3D">
            <w:pPr>
              <w:spacing w:after="0"/>
              <w:jc w:val="center"/>
              <w:rPr>
                <w:szCs w:val="28"/>
                <w:lang w:val="uk-UA"/>
              </w:rPr>
            </w:pPr>
            <w:r w:rsidRPr="004B229D">
              <w:rPr>
                <w:szCs w:val="28"/>
                <w:lang w:val="uk-UA"/>
              </w:rPr>
              <w:t>2-3</w:t>
            </w:r>
          </w:p>
        </w:tc>
        <w:tc>
          <w:tcPr>
            <w:tcW w:w="0" w:type="auto"/>
            <w:tcBorders>
              <w:top w:val="outset" w:sz="6" w:space="0" w:color="auto"/>
              <w:left w:val="outset" w:sz="6" w:space="0" w:color="auto"/>
              <w:bottom w:val="outset" w:sz="6" w:space="0" w:color="auto"/>
              <w:right w:val="outset" w:sz="6" w:space="0" w:color="auto"/>
            </w:tcBorders>
            <w:vAlign w:val="center"/>
          </w:tcPr>
          <w:p w14:paraId="0D9DB0D1" w14:textId="77777777" w:rsidR="004B229D" w:rsidRPr="004B229D" w:rsidRDefault="004B229D" w:rsidP="006F0B3D">
            <w:pPr>
              <w:spacing w:after="0"/>
              <w:jc w:val="center"/>
              <w:rPr>
                <w:szCs w:val="28"/>
                <w:lang w:val="uk-UA"/>
              </w:rPr>
            </w:pPr>
            <w:r w:rsidRPr="004B229D">
              <w:rPr>
                <w:szCs w:val="28"/>
                <w:lang w:val="uk-UA"/>
              </w:rPr>
              <w:t>Ускладнювати ходьбу вправами для верхніх кінцівок</w:t>
            </w:r>
          </w:p>
        </w:tc>
        <w:tc>
          <w:tcPr>
            <w:tcW w:w="0" w:type="auto"/>
            <w:tcBorders>
              <w:top w:val="outset" w:sz="6" w:space="0" w:color="auto"/>
              <w:left w:val="outset" w:sz="6" w:space="0" w:color="auto"/>
              <w:bottom w:val="outset" w:sz="6" w:space="0" w:color="auto"/>
            </w:tcBorders>
            <w:vAlign w:val="center"/>
          </w:tcPr>
          <w:p w14:paraId="7594F373" w14:textId="77777777" w:rsidR="004B229D" w:rsidRPr="004B229D" w:rsidRDefault="004B229D" w:rsidP="006F0B3D">
            <w:pPr>
              <w:spacing w:after="0"/>
              <w:jc w:val="center"/>
              <w:rPr>
                <w:szCs w:val="28"/>
                <w:lang w:val="uk-UA"/>
              </w:rPr>
            </w:pPr>
            <w:r w:rsidRPr="004B229D">
              <w:rPr>
                <w:szCs w:val="28"/>
                <w:lang w:val="uk-UA"/>
              </w:rPr>
              <w:t>Домагатися відновлення повної амплітуди рухів та зменшення болю при рухах</w:t>
            </w:r>
          </w:p>
        </w:tc>
      </w:tr>
      <w:tr w:rsidR="006F0B3D" w:rsidRPr="004B229D" w14:paraId="44767B7E" w14:textId="77777777" w:rsidTr="006F0B3D">
        <w:trPr>
          <w:tblCellSpacing w:w="0" w:type="dxa"/>
        </w:trPr>
        <w:tc>
          <w:tcPr>
            <w:tcW w:w="0" w:type="auto"/>
            <w:tcBorders>
              <w:top w:val="outset" w:sz="6" w:space="0" w:color="auto"/>
              <w:bottom w:val="outset" w:sz="6" w:space="0" w:color="auto"/>
              <w:right w:val="outset" w:sz="6" w:space="0" w:color="auto"/>
            </w:tcBorders>
            <w:vAlign w:val="center"/>
          </w:tcPr>
          <w:p w14:paraId="08A88497" w14:textId="7A17D3AB" w:rsidR="004B229D" w:rsidRPr="004B229D" w:rsidRDefault="004B229D" w:rsidP="006F0B3D">
            <w:pPr>
              <w:spacing w:after="0"/>
              <w:jc w:val="center"/>
              <w:rPr>
                <w:szCs w:val="28"/>
                <w:lang w:val="uk-UA"/>
              </w:rPr>
            </w:pPr>
            <w:r w:rsidRPr="004B229D">
              <w:rPr>
                <w:szCs w:val="28"/>
                <w:lang w:val="uk-UA"/>
              </w:rPr>
              <w:t xml:space="preserve">4. </w:t>
            </w:r>
            <w:r w:rsidR="006F0B3D">
              <w:rPr>
                <w:szCs w:val="28"/>
                <w:lang w:val="uk-UA"/>
              </w:rPr>
              <w:t>В.П.</w:t>
            </w:r>
            <w:r w:rsidRPr="004B229D">
              <w:rPr>
                <w:szCs w:val="28"/>
                <w:lang w:val="uk-UA"/>
              </w:rPr>
              <w:t xml:space="preserve"> сидячи і стоячи. Вправи з м'ячем у перекочуванні, передачі, перекиданні з елементами гри</w:t>
            </w:r>
          </w:p>
        </w:tc>
        <w:tc>
          <w:tcPr>
            <w:tcW w:w="0" w:type="auto"/>
            <w:tcBorders>
              <w:top w:val="outset" w:sz="6" w:space="0" w:color="auto"/>
              <w:left w:val="outset" w:sz="6" w:space="0" w:color="auto"/>
              <w:bottom w:val="outset" w:sz="6" w:space="0" w:color="auto"/>
              <w:right w:val="outset" w:sz="6" w:space="0" w:color="auto"/>
            </w:tcBorders>
            <w:vAlign w:val="center"/>
          </w:tcPr>
          <w:p w14:paraId="43F3596A" w14:textId="77777777" w:rsidR="004B229D" w:rsidRPr="004B229D" w:rsidRDefault="004B229D" w:rsidP="006F0B3D">
            <w:pPr>
              <w:spacing w:after="0"/>
              <w:jc w:val="center"/>
              <w:rPr>
                <w:szCs w:val="28"/>
                <w:lang w:val="uk-UA"/>
              </w:rPr>
            </w:pPr>
            <w:r w:rsidRPr="004B229D">
              <w:rPr>
                <w:szCs w:val="28"/>
                <w:lang w:val="uk-UA"/>
              </w:rPr>
              <w:t>6-8</w:t>
            </w:r>
          </w:p>
        </w:tc>
        <w:tc>
          <w:tcPr>
            <w:tcW w:w="0" w:type="auto"/>
            <w:tcBorders>
              <w:top w:val="outset" w:sz="6" w:space="0" w:color="auto"/>
              <w:left w:val="outset" w:sz="6" w:space="0" w:color="auto"/>
              <w:bottom w:val="outset" w:sz="6" w:space="0" w:color="auto"/>
              <w:right w:val="outset" w:sz="6" w:space="0" w:color="auto"/>
            </w:tcBorders>
            <w:vAlign w:val="center"/>
          </w:tcPr>
          <w:p w14:paraId="69BA1910" w14:textId="581ACE0E" w:rsidR="004B229D" w:rsidRPr="004B229D" w:rsidRDefault="004B229D" w:rsidP="006F0B3D">
            <w:pPr>
              <w:spacing w:after="0"/>
              <w:jc w:val="center"/>
              <w:rPr>
                <w:szCs w:val="28"/>
                <w:lang w:val="uk-UA"/>
              </w:rPr>
            </w:pPr>
            <w:r w:rsidRPr="004B229D">
              <w:rPr>
                <w:szCs w:val="28"/>
                <w:lang w:val="uk-UA"/>
              </w:rPr>
              <w:t xml:space="preserve">Ускладнювати вправи шляхом зміни </w:t>
            </w:r>
            <w:r w:rsidR="006F0B3D">
              <w:rPr>
                <w:szCs w:val="28"/>
                <w:lang w:val="uk-UA"/>
              </w:rPr>
              <w:t>В.П.</w:t>
            </w:r>
            <w:r w:rsidRPr="004B229D">
              <w:rPr>
                <w:szCs w:val="28"/>
                <w:lang w:val="uk-UA"/>
              </w:rPr>
              <w:t xml:space="preserve"> верхніх кінцівок</w:t>
            </w:r>
          </w:p>
        </w:tc>
        <w:tc>
          <w:tcPr>
            <w:tcW w:w="0" w:type="auto"/>
            <w:tcBorders>
              <w:top w:val="outset" w:sz="6" w:space="0" w:color="auto"/>
              <w:left w:val="outset" w:sz="6" w:space="0" w:color="auto"/>
              <w:bottom w:val="outset" w:sz="6" w:space="0" w:color="auto"/>
            </w:tcBorders>
            <w:vAlign w:val="center"/>
          </w:tcPr>
          <w:p w14:paraId="236067AF" w14:textId="77777777" w:rsidR="004B229D" w:rsidRPr="004B229D" w:rsidRDefault="004B229D" w:rsidP="006F0B3D">
            <w:pPr>
              <w:spacing w:after="0"/>
              <w:jc w:val="center"/>
              <w:rPr>
                <w:szCs w:val="28"/>
                <w:lang w:val="uk-UA"/>
              </w:rPr>
            </w:pPr>
            <w:r w:rsidRPr="004B229D">
              <w:rPr>
                <w:szCs w:val="28"/>
                <w:lang w:val="uk-UA"/>
              </w:rPr>
              <w:t>Те саме</w:t>
            </w:r>
          </w:p>
        </w:tc>
      </w:tr>
      <w:tr w:rsidR="006F0B3D" w:rsidRPr="004B229D" w14:paraId="125CA3CA" w14:textId="77777777" w:rsidTr="006F0B3D">
        <w:trPr>
          <w:tblCellSpacing w:w="0" w:type="dxa"/>
        </w:trPr>
        <w:tc>
          <w:tcPr>
            <w:tcW w:w="0" w:type="auto"/>
            <w:tcBorders>
              <w:top w:val="outset" w:sz="6" w:space="0" w:color="auto"/>
              <w:bottom w:val="outset" w:sz="6" w:space="0" w:color="auto"/>
              <w:right w:val="outset" w:sz="6" w:space="0" w:color="auto"/>
            </w:tcBorders>
            <w:vAlign w:val="center"/>
          </w:tcPr>
          <w:p w14:paraId="106C5F3A" w14:textId="20A7ED4A" w:rsidR="004B229D" w:rsidRPr="004B229D" w:rsidRDefault="004B229D" w:rsidP="006F0B3D">
            <w:pPr>
              <w:spacing w:after="0"/>
              <w:jc w:val="center"/>
              <w:rPr>
                <w:szCs w:val="28"/>
                <w:lang w:val="uk-UA"/>
              </w:rPr>
            </w:pPr>
            <w:r w:rsidRPr="004B229D">
              <w:rPr>
                <w:szCs w:val="28"/>
                <w:lang w:val="uk-UA"/>
              </w:rPr>
              <w:t xml:space="preserve">5. </w:t>
            </w:r>
            <w:r w:rsidR="006F0B3D">
              <w:rPr>
                <w:szCs w:val="28"/>
                <w:lang w:val="uk-UA"/>
              </w:rPr>
              <w:t>В.П.</w:t>
            </w:r>
            <w:r w:rsidRPr="004B229D">
              <w:rPr>
                <w:szCs w:val="28"/>
                <w:lang w:val="uk-UA"/>
              </w:rPr>
              <w:t xml:space="preserve"> стоячи біля гімнастичної стінки. Вправи типу змішаних вісів</w:t>
            </w:r>
          </w:p>
        </w:tc>
        <w:tc>
          <w:tcPr>
            <w:tcW w:w="0" w:type="auto"/>
            <w:tcBorders>
              <w:top w:val="outset" w:sz="6" w:space="0" w:color="auto"/>
              <w:left w:val="outset" w:sz="6" w:space="0" w:color="auto"/>
              <w:bottom w:val="outset" w:sz="6" w:space="0" w:color="auto"/>
              <w:right w:val="outset" w:sz="6" w:space="0" w:color="auto"/>
            </w:tcBorders>
            <w:vAlign w:val="center"/>
          </w:tcPr>
          <w:p w14:paraId="288DEE5E" w14:textId="77777777" w:rsidR="004B229D" w:rsidRPr="004B229D" w:rsidRDefault="004B229D" w:rsidP="006F0B3D">
            <w:pPr>
              <w:spacing w:after="0"/>
              <w:jc w:val="center"/>
              <w:rPr>
                <w:szCs w:val="28"/>
                <w:lang w:val="uk-UA"/>
              </w:rPr>
            </w:pPr>
            <w:r w:rsidRPr="004B229D">
              <w:rPr>
                <w:szCs w:val="28"/>
                <w:lang w:val="uk-UA"/>
              </w:rPr>
              <w:t>6-8</w:t>
            </w:r>
          </w:p>
        </w:tc>
        <w:tc>
          <w:tcPr>
            <w:tcW w:w="0" w:type="auto"/>
            <w:tcBorders>
              <w:top w:val="outset" w:sz="6" w:space="0" w:color="auto"/>
              <w:left w:val="outset" w:sz="6" w:space="0" w:color="auto"/>
              <w:bottom w:val="outset" w:sz="6" w:space="0" w:color="auto"/>
              <w:right w:val="outset" w:sz="6" w:space="0" w:color="auto"/>
            </w:tcBorders>
            <w:vAlign w:val="center"/>
          </w:tcPr>
          <w:p w14:paraId="67FE4BC3" w14:textId="77777777" w:rsidR="004B229D" w:rsidRPr="004B229D" w:rsidRDefault="004B229D" w:rsidP="006F0B3D">
            <w:pPr>
              <w:spacing w:after="0"/>
              <w:jc w:val="center"/>
              <w:rPr>
                <w:szCs w:val="28"/>
                <w:lang w:val="uk-UA"/>
              </w:rPr>
            </w:pPr>
            <w:r w:rsidRPr="004B229D">
              <w:rPr>
                <w:szCs w:val="28"/>
                <w:lang w:val="uk-UA"/>
              </w:rPr>
              <w:t>Почергове перехоплення руками рейок, ковзання руками по рейці в різні боки, змішаний вис у поєднанні з вправами для верхніх та нижніх кінцівок. Темп спокійний</w:t>
            </w:r>
          </w:p>
        </w:tc>
        <w:tc>
          <w:tcPr>
            <w:tcW w:w="0" w:type="auto"/>
            <w:tcBorders>
              <w:top w:val="outset" w:sz="6" w:space="0" w:color="auto"/>
              <w:left w:val="outset" w:sz="6" w:space="0" w:color="auto"/>
              <w:bottom w:val="outset" w:sz="6" w:space="0" w:color="auto"/>
            </w:tcBorders>
            <w:vAlign w:val="center"/>
          </w:tcPr>
          <w:p w14:paraId="21AD59D9" w14:textId="77777777" w:rsidR="004B229D" w:rsidRPr="004B229D" w:rsidRDefault="004B229D" w:rsidP="006F0B3D">
            <w:pPr>
              <w:spacing w:after="0"/>
              <w:jc w:val="center"/>
              <w:rPr>
                <w:szCs w:val="28"/>
                <w:lang w:val="uk-UA"/>
              </w:rPr>
            </w:pPr>
            <w:r w:rsidRPr="004B229D">
              <w:rPr>
                <w:szCs w:val="28"/>
                <w:lang w:val="uk-UA"/>
              </w:rPr>
              <w:t>Те саме</w:t>
            </w:r>
          </w:p>
        </w:tc>
      </w:tr>
      <w:tr w:rsidR="006F0B3D" w:rsidRPr="004B229D" w14:paraId="4409334C" w14:textId="77777777" w:rsidTr="006F0B3D">
        <w:trPr>
          <w:tblCellSpacing w:w="0" w:type="dxa"/>
        </w:trPr>
        <w:tc>
          <w:tcPr>
            <w:tcW w:w="0" w:type="auto"/>
            <w:tcBorders>
              <w:top w:val="outset" w:sz="6" w:space="0" w:color="auto"/>
              <w:bottom w:val="outset" w:sz="6" w:space="0" w:color="auto"/>
              <w:right w:val="outset" w:sz="6" w:space="0" w:color="auto"/>
            </w:tcBorders>
            <w:vAlign w:val="center"/>
          </w:tcPr>
          <w:p w14:paraId="07043A94" w14:textId="25C9C304" w:rsidR="004B229D" w:rsidRPr="004B229D" w:rsidRDefault="004B229D" w:rsidP="006F0B3D">
            <w:pPr>
              <w:spacing w:after="0"/>
              <w:jc w:val="center"/>
              <w:rPr>
                <w:szCs w:val="28"/>
                <w:lang w:val="uk-UA"/>
              </w:rPr>
            </w:pPr>
            <w:r w:rsidRPr="004B229D">
              <w:rPr>
                <w:szCs w:val="28"/>
                <w:lang w:val="uk-UA"/>
              </w:rPr>
              <w:t>6.</w:t>
            </w:r>
            <w:r w:rsidR="006F0B3D">
              <w:rPr>
                <w:szCs w:val="28"/>
                <w:lang w:val="uk-UA"/>
              </w:rPr>
              <w:t xml:space="preserve"> В.П.</w:t>
            </w:r>
            <w:r w:rsidRPr="004B229D">
              <w:rPr>
                <w:szCs w:val="28"/>
                <w:lang w:val="uk-UA"/>
              </w:rPr>
              <w:t xml:space="preserve"> сидячи. Елементарні вправи для верхніх та нижніх кінцівок, без зусилля, у поєднанні з дихальними</w:t>
            </w:r>
          </w:p>
        </w:tc>
        <w:tc>
          <w:tcPr>
            <w:tcW w:w="0" w:type="auto"/>
            <w:tcBorders>
              <w:top w:val="outset" w:sz="6" w:space="0" w:color="auto"/>
              <w:left w:val="outset" w:sz="6" w:space="0" w:color="auto"/>
              <w:bottom w:val="outset" w:sz="6" w:space="0" w:color="auto"/>
              <w:right w:val="outset" w:sz="6" w:space="0" w:color="auto"/>
            </w:tcBorders>
            <w:vAlign w:val="center"/>
          </w:tcPr>
          <w:p w14:paraId="4847EA1A" w14:textId="77777777" w:rsidR="004B229D" w:rsidRPr="004B229D" w:rsidRDefault="004B229D" w:rsidP="006F0B3D">
            <w:pPr>
              <w:spacing w:after="0"/>
              <w:jc w:val="center"/>
              <w:rPr>
                <w:szCs w:val="28"/>
                <w:lang w:val="uk-UA"/>
              </w:rPr>
            </w:pPr>
            <w:r w:rsidRPr="004B229D">
              <w:rPr>
                <w:szCs w:val="28"/>
                <w:lang w:val="uk-UA"/>
              </w:rPr>
              <w:t>3-4</w:t>
            </w:r>
          </w:p>
        </w:tc>
        <w:tc>
          <w:tcPr>
            <w:tcW w:w="0" w:type="auto"/>
            <w:tcBorders>
              <w:top w:val="outset" w:sz="6" w:space="0" w:color="auto"/>
              <w:left w:val="outset" w:sz="6" w:space="0" w:color="auto"/>
              <w:bottom w:val="outset" w:sz="6" w:space="0" w:color="auto"/>
              <w:right w:val="outset" w:sz="6" w:space="0" w:color="auto"/>
            </w:tcBorders>
            <w:vAlign w:val="center"/>
          </w:tcPr>
          <w:p w14:paraId="09ECB2FA" w14:textId="77777777" w:rsidR="004B229D" w:rsidRPr="004B229D" w:rsidRDefault="004B229D" w:rsidP="006F0B3D">
            <w:pPr>
              <w:spacing w:after="0"/>
              <w:jc w:val="center"/>
              <w:rPr>
                <w:szCs w:val="28"/>
                <w:lang w:val="uk-UA"/>
              </w:rPr>
            </w:pPr>
            <w:r w:rsidRPr="004B229D">
              <w:rPr>
                <w:szCs w:val="28"/>
                <w:lang w:val="uk-UA"/>
              </w:rPr>
              <w:t>Темп спокійний</w:t>
            </w:r>
          </w:p>
        </w:tc>
        <w:tc>
          <w:tcPr>
            <w:tcW w:w="0" w:type="auto"/>
            <w:tcBorders>
              <w:top w:val="outset" w:sz="6" w:space="0" w:color="auto"/>
              <w:left w:val="outset" w:sz="6" w:space="0" w:color="auto"/>
              <w:bottom w:val="outset" w:sz="6" w:space="0" w:color="auto"/>
            </w:tcBorders>
            <w:vAlign w:val="center"/>
          </w:tcPr>
          <w:p w14:paraId="47593313" w14:textId="2F7212B0" w:rsidR="004B229D" w:rsidRPr="004B229D" w:rsidRDefault="004B229D" w:rsidP="006F0B3D">
            <w:pPr>
              <w:spacing w:after="0"/>
              <w:jc w:val="center"/>
              <w:rPr>
                <w:szCs w:val="28"/>
                <w:lang w:val="uk-UA"/>
              </w:rPr>
            </w:pPr>
            <w:r w:rsidRPr="004B229D">
              <w:rPr>
                <w:szCs w:val="28"/>
                <w:lang w:val="uk-UA"/>
              </w:rPr>
              <w:t>Зменшити навантаження</w:t>
            </w:r>
          </w:p>
        </w:tc>
      </w:tr>
    </w:tbl>
    <w:p w14:paraId="33CC9A31" w14:textId="49813227" w:rsidR="00BD7518" w:rsidRDefault="00146CFA" w:rsidP="0097412C">
      <w:pPr>
        <w:spacing w:after="0" w:line="360" w:lineRule="auto"/>
        <w:ind w:firstLine="720"/>
        <w:jc w:val="both"/>
        <w:rPr>
          <w:lang w:val="uk-UA"/>
        </w:rPr>
      </w:pPr>
      <w:r w:rsidRPr="00146CFA">
        <w:rPr>
          <w:lang w:val="uk-UA"/>
        </w:rPr>
        <w:t>Тривалість заняття становила 20-30 хв, заняття проводились щодня. Пацієнтам 3 групи спочатку проводився масаж, потім – заняття лікувальною фізичною культурою. Тривалість всього комплексу заходів становила 25-45 хв.</w:t>
      </w:r>
    </w:p>
    <w:p w14:paraId="735D9814" w14:textId="77777777" w:rsidR="00BD7518" w:rsidRDefault="00BD7518" w:rsidP="0097412C">
      <w:pPr>
        <w:spacing w:after="0" w:line="360" w:lineRule="auto"/>
        <w:ind w:firstLine="720"/>
        <w:jc w:val="both"/>
        <w:rPr>
          <w:lang w:val="uk-UA"/>
        </w:rPr>
      </w:pPr>
    </w:p>
    <w:p w14:paraId="71B030EF" w14:textId="71D19620" w:rsidR="00146CFA" w:rsidRPr="00146CFA" w:rsidRDefault="00146CFA" w:rsidP="00146CFA">
      <w:pPr>
        <w:spacing w:after="0" w:line="360" w:lineRule="auto"/>
        <w:jc w:val="center"/>
        <w:rPr>
          <w:b/>
          <w:bCs/>
          <w:lang w:val="uk-UA"/>
        </w:rPr>
      </w:pPr>
      <w:r w:rsidRPr="00146CFA">
        <w:rPr>
          <w:b/>
          <w:bCs/>
          <w:lang w:val="uk-UA"/>
        </w:rPr>
        <w:t>3.2. Ефективність комбінованого застосування класичного масажу та лікувальної гімнастики при остеохондрозі шийного відділу хребта</w:t>
      </w:r>
    </w:p>
    <w:p w14:paraId="059A304F" w14:textId="51D1FF2E" w:rsidR="00146CFA" w:rsidRPr="00146CFA" w:rsidRDefault="00146CFA" w:rsidP="00146CFA">
      <w:pPr>
        <w:spacing w:after="0" w:line="360" w:lineRule="auto"/>
        <w:ind w:firstLine="720"/>
        <w:jc w:val="both"/>
        <w:rPr>
          <w:lang w:val="uk-UA"/>
        </w:rPr>
      </w:pPr>
      <w:r w:rsidRPr="00146CFA">
        <w:rPr>
          <w:lang w:val="uk-UA"/>
        </w:rPr>
        <w:t xml:space="preserve">Перед проведенням комплексу реабілітаційних заходів усім пацієнтам проводилась антропометрія. Дані пацієнтів трьох досліджуваних груп </w:t>
      </w:r>
      <w:r>
        <w:rPr>
          <w:lang w:val="uk-UA"/>
        </w:rPr>
        <w:t xml:space="preserve">не </w:t>
      </w:r>
      <w:r w:rsidRPr="00146CFA">
        <w:rPr>
          <w:lang w:val="uk-UA"/>
        </w:rPr>
        <w:t xml:space="preserve">мали </w:t>
      </w:r>
      <w:r w:rsidRPr="00146CFA">
        <w:rPr>
          <w:lang w:val="uk-UA"/>
        </w:rPr>
        <w:lastRenderedPageBreak/>
        <w:t>достовірних відмінностей. Антропометричні дані пацієнтів представлені у таблиці 7.</w:t>
      </w:r>
    </w:p>
    <w:p w14:paraId="073BF6CF" w14:textId="77777777" w:rsidR="00146CFA" w:rsidRPr="00146CFA" w:rsidRDefault="00146CFA" w:rsidP="00146CFA">
      <w:pPr>
        <w:spacing w:after="0" w:line="360" w:lineRule="auto"/>
        <w:ind w:firstLine="720"/>
        <w:jc w:val="right"/>
        <w:rPr>
          <w:lang w:val="uk-UA"/>
        </w:rPr>
      </w:pPr>
      <w:r w:rsidRPr="00146CFA">
        <w:rPr>
          <w:lang w:val="uk-UA"/>
        </w:rPr>
        <w:t>Таблиця 7</w:t>
      </w:r>
    </w:p>
    <w:p w14:paraId="6482B384" w14:textId="227807D7" w:rsidR="00BD7518" w:rsidRPr="00146CFA" w:rsidRDefault="00146CFA" w:rsidP="00146CFA">
      <w:pPr>
        <w:spacing w:after="0" w:line="360" w:lineRule="auto"/>
        <w:jc w:val="center"/>
        <w:rPr>
          <w:b/>
          <w:bCs/>
          <w:lang w:val="uk-UA"/>
        </w:rPr>
      </w:pPr>
      <w:r w:rsidRPr="00146CFA">
        <w:rPr>
          <w:b/>
          <w:bCs/>
          <w:lang w:val="uk-UA"/>
        </w:rPr>
        <w:t>Антропометричні дані пацієнтів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1"/>
      </w:tblGrid>
      <w:tr w:rsidR="00146CFA" w:rsidRPr="00146CFA" w14:paraId="5F47521B" w14:textId="77777777" w:rsidTr="009204CD">
        <w:tc>
          <w:tcPr>
            <w:tcW w:w="3190" w:type="dxa"/>
          </w:tcPr>
          <w:p w14:paraId="18A30661" w14:textId="77777777" w:rsidR="00146CFA" w:rsidRPr="00146CFA" w:rsidRDefault="00146CFA" w:rsidP="00146CFA">
            <w:pPr>
              <w:pStyle w:val="a6"/>
              <w:spacing w:after="0"/>
              <w:ind w:left="0"/>
              <w:jc w:val="center"/>
              <w:rPr>
                <w:b/>
                <w:bCs/>
                <w:szCs w:val="28"/>
                <w:shd w:val="clear" w:color="auto" w:fill="FFFFFF"/>
                <w:lang w:val="uk-UA"/>
              </w:rPr>
            </w:pPr>
            <w:r w:rsidRPr="00146CFA">
              <w:rPr>
                <w:b/>
                <w:bCs/>
                <w:szCs w:val="28"/>
                <w:shd w:val="clear" w:color="auto" w:fill="FFFFFF"/>
                <w:lang w:val="uk-UA"/>
              </w:rPr>
              <w:t>Ознака</w:t>
            </w:r>
          </w:p>
        </w:tc>
        <w:tc>
          <w:tcPr>
            <w:tcW w:w="3190" w:type="dxa"/>
          </w:tcPr>
          <w:p w14:paraId="413873EE" w14:textId="77777777" w:rsidR="00146CFA" w:rsidRPr="00146CFA" w:rsidRDefault="00146CFA" w:rsidP="00146CFA">
            <w:pPr>
              <w:pStyle w:val="a6"/>
              <w:spacing w:after="0"/>
              <w:ind w:left="0"/>
              <w:jc w:val="center"/>
              <w:rPr>
                <w:b/>
                <w:bCs/>
                <w:szCs w:val="28"/>
                <w:shd w:val="clear" w:color="auto" w:fill="FFFFFF"/>
                <w:lang w:val="uk-UA"/>
              </w:rPr>
            </w:pPr>
            <w:r w:rsidRPr="00146CFA">
              <w:rPr>
                <w:b/>
                <w:bCs/>
                <w:szCs w:val="28"/>
                <w:shd w:val="clear" w:color="auto" w:fill="FFFFFF"/>
                <w:lang w:val="uk-UA"/>
              </w:rPr>
              <w:t>Показник</w:t>
            </w:r>
          </w:p>
        </w:tc>
        <w:tc>
          <w:tcPr>
            <w:tcW w:w="3191" w:type="dxa"/>
          </w:tcPr>
          <w:p w14:paraId="2DC4503F" w14:textId="77777777" w:rsidR="00146CFA" w:rsidRPr="00146CFA" w:rsidRDefault="00146CFA" w:rsidP="00146CFA">
            <w:pPr>
              <w:pStyle w:val="a6"/>
              <w:spacing w:after="0"/>
              <w:ind w:left="0"/>
              <w:jc w:val="center"/>
              <w:rPr>
                <w:b/>
                <w:bCs/>
                <w:szCs w:val="28"/>
                <w:shd w:val="clear" w:color="auto" w:fill="FFFFFF"/>
                <w:lang w:val="uk-UA"/>
              </w:rPr>
            </w:pPr>
            <w:r w:rsidRPr="00146CFA">
              <w:rPr>
                <w:b/>
                <w:bCs/>
                <w:szCs w:val="28"/>
                <w:shd w:val="clear" w:color="auto" w:fill="FFFFFF"/>
                <w:lang w:val="uk-UA"/>
              </w:rPr>
              <w:t>Кількість пацієнтів, %</w:t>
            </w:r>
          </w:p>
        </w:tc>
      </w:tr>
      <w:tr w:rsidR="00146CFA" w:rsidRPr="00146CFA" w14:paraId="4915771D" w14:textId="77777777" w:rsidTr="009204CD">
        <w:tc>
          <w:tcPr>
            <w:tcW w:w="3190" w:type="dxa"/>
            <w:vMerge w:val="restart"/>
          </w:tcPr>
          <w:p w14:paraId="4E25D21D" w14:textId="77777777" w:rsidR="00146CFA" w:rsidRPr="00146CFA" w:rsidRDefault="00146CFA" w:rsidP="00146CFA">
            <w:pPr>
              <w:pStyle w:val="a6"/>
              <w:spacing w:after="0"/>
              <w:ind w:left="0"/>
              <w:jc w:val="both"/>
              <w:rPr>
                <w:szCs w:val="28"/>
                <w:shd w:val="clear" w:color="auto" w:fill="FFFFFF"/>
                <w:lang w:val="uk-UA"/>
              </w:rPr>
            </w:pPr>
            <w:r w:rsidRPr="00146CFA">
              <w:rPr>
                <w:szCs w:val="28"/>
                <w:shd w:val="clear" w:color="auto" w:fill="FFFFFF"/>
                <w:lang w:val="uk-UA"/>
              </w:rPr>
              <w:t>Зріст</w:t>
            </w:r>
          </w:p>
        </w:tc>
        <w:tc>
          <w:tcPr>
            <w:tcW w:w="3190" w:type="dxa"/>
          </w:tcPr>
          <w:p w14:paraId="1BFA897D" w14:textId="77777777" w:rsidR="00146CFA" w:rsidRPr="00146CFA" w:rsidRDefault="00146CFA" w:rsidP="00146CFA">
            <w:pPr>
              <w:pStyle w:val="a6"/>
              <w:spacing w:after="0"/>
              <w:ind w:left="0"/>
              <w:jc w:val="center"/>
              <w:rPr>
                <w:szCs w:val="28"/>
                <w:shd w:val="clear" w:color="auto" w:fill="FFFFFF"/>
                <w:lang w:val="uk-UA"/>
              </w:rPr>
            </w:pPr>
            <w:r w:rsidRPr="00146CFA">
              <w:rPr>
                <w:szCs w:val="28"/>
                <w:shd w:val="clear" w:color="auto" w:fill="FFFFFF"/>
                <w:lang w:val="uk-UA"/>
              </w:rPr>
              <w:t>160-170 см</w:t>
            </w:r>
          </w:p>
        </w:tc>
        <w:tc>
          <w:tcPr>
            <w:tcW w:w="3191" w:type="dxa"/>
          </w:tcPr>
          <w:p w14:paraId="757949E9" w14:textId="77777777" w:rsidR="00146CFA" w:rsidRPr="00146CFA" w:rsidRDefault="00146CFA" w:rsidP="00146CFA">
            <w:pPr>
              <w:pStyle w:val="a6"/>
              <w:spacing w:after="0"/>
              <w:ind w:left="0"/>
              <w:jc w:val="center"/>
              <w:rPr>
                <w:szCs w:val="28"/>
                <w:shd w:val="clear" w:color="auto" w:fill="FFFFFF"/>
                <w:lang w:val="uk-UA"/>
              </w:rPr>
            </w:pPr>
            <w:r w:rsidRPr="00146CFA">
              <w:rPr>
                <w:szCs w:val="28"/>
                <w:shd w:val="clear" w:color="auto" w:fill="FFFFFF"/>
                <w:lang w:val="uk-UA"/>
              </w:rPr>
              <w:t>32,0</w:t>
            </w:r>
          </w:p>
        </w:tc>
      </w:tr>
      <w:tr w:rsidR="00146CFA" w:rsidRPr="00146CFA" w14:paraId="2D6688A7" w14:textId="77777777" w:rsidTr="009204CD">
        <w:tc>
          <w:tcPr>
            <w:tcW w:w="3190" w:type="dxa"/>
            <w:vMerge/>
          </w:tcPr>
          <w:p w14:paraId="57877CF5" w14:textId="77777777" w:rsidR="00146CFA" w:rsidRPr="00146CFA" w:rsidRDefault="00146CFA" w:rsidP="00146CFA">
            <w:pPr>
              <w:pStyle w:val="a6"/>
              <w:spacing w:after="0"/>
              <w:ind w:left="0"/>
              <w:jc w:val="both"/>
              <w:rPr>
                <w:szCs w:val="28"/>
                <w:shd w:val="clear" w:color="auto" w:fill="FFFFFF"/>
                <w:lang w:val="uk-UA"/>
              </w:rPr>
            </w:pPr>
          </w:p>
        </w:tc>
        <w:tc>
          <w:tcPr>
            <w:tcW w:w="3190" w:type="dxa"/>
          </w:tcPr>
          <w:p w14:paraId="03D1B2A7" w14:textId="77777777" w:rsidR="00146CFA" w:rsidRPr="00146CFA" w:rsidRDefault="00146CFA" w:rsidP="00146CFA">
            <w:pPr>
              <w:pStyle w:val="a6"/>
              <w:spacing w:after="0"/>
              <w:ind w:left="0"/>
              <w:jc w:val="center"/>
              <w:rPr>
                <w:szCs w:val="28"/>
                <w:shd w:val="clear" w:color="auto" w:fill="FFFFFF"/>
                <w:lang w:val="uk-UA"/>
              </w:rPr>
            </w:pPr>
            <w:r w:rsidRPr="00146CFA">
              <w:rPr>
                <w:szCs w:val="28"/>
                <w:shd w:val="clear" w:color="auto" w:fill="FFFFFF"/>
                <w:lang w:val="uk-UA"/>
              </w:rPr>
              <w:t>171-180 см</w:t>
            </w:r>
          </w:p>
        </w:tc>
        <w:tc>
          <w:tcPr>
            <w:tcW w:w="3191" w:type="dxa"/>
          </w:tcPr>
          <w:p w14:paraId="1EBF5682" w14:textId="77777777" w:rsidR="00146CFA" w:rsidRPr="00146CFA" w:rsidRDefault="00146CFA" w:rsidP="00146CFA">
            <w:pPr>
              <w:pStyle w:val="a6"/>
              <w:spacing w:after="0"/>
              <w:ind w:left="0"/>
              <w:jc w:val="center"/>
              <w:rPr>
                <w:szCs w:val="28"/>
                <w:shd w:val="clear" w:color="auto" w:fill="FFFFFF"/>
                <w:lang w:val="uk-UA"/>
              </w:rPr>
            </w:pPr>
            <w:r w:rsidRPr="00146CFA">
              <w:rPr>
                <w:szCs w:val="28"/>
                <w:shd w:val="clear" w:color="auto" w:fill="FFFFFF"/>
                <w:lang w:val="uk-UA"/>
              </w:rPr>
              <w:t>37,0</w:t>
            </w:r>
          </w:p>
        </w:tc>
      </w:tr>
      <w:tr w:rsidR="00146CFA" w:rsidRPr="00146CFA" w14:paraId="5F894649" w14:textId="77777777" w:rsidTr="009204CD">
        <w:tc>
          <w:tcPr>
            <w:tcW w:w="3190" w:type="dxa"/>
            <w:vMerge/>
          </w:tcPr>
          <w:p w14:paraId="519536D3" w14:textId="77777777" w:rsidR="00146CFA" w:rsidRPr="00146CFA" w:rsidRDefault="00146CFA" w:rsidP="00146CFA">
            <w:pPr>
              <w:pStyle w:val="a6"/>
              <w:spacing w:after="0"/>
              <w:ind w:left="0"/>
              <w:jc w:val="both"/>
              <w:rPr>
                <w:szCs w:val="28"/>
                <w:shd w:val="clear" w:color="auto" w:fill="FFFFFF"/>
                <w:lang w:val="uk-UA"/>
              </w:rPr>
            </w:pPr>
          </w:p>
        </w:tc>
        <w:tc>
          <w:tcPr>
            <w:tcW w:w="3190" w:type="dxa"/>
          </w:tcPr>
          <w:p w14:paraId="6465136B" w14:textId="77777777" w:rsidR="00146CFA" w:rsidRPr="00146CFA" w:rsidRDefault="00146CFA" w:rsidP="00146CFA">
            <w:pPr>
              <w:pStyle w:val="a6"/>
              <w:spacing w:after="0"/>
              <w:ind w:left="0"/>
              <w:jc w:val="center"/>
              <w:rPr>
                <w:szCs w:val="28"/>
                <w:shd w:val="clear" w:color="auto" w:fill="FFFFFF"/>
                <w:lang w:val="uk-UA"/>
              </w:rPr>
            </w:pPr>
            <w:r w:rsidRPr="00146CFA">
              <w:rPr>
                <w:szCs w:val="28"/>
                <w:shd w:val="clear" w:color="auto" w:fill="FFFFFF"/>
                <w:lang w:val="uk-UA"/>
              </w:rPr>
              <w:t>вище 180 см</w:t>
            </w:r>
          </w:p>
        </w:tc>
        <w:tc>
          <w:tcPr>
            <w:tcW w:w="3191" w:type="dxa"/>
          </w:tcPr>
          <w:p w14:paraId="14A6D6C0" w14:textId="77777777" w:rsidR="00146CFA" w:rsidRPr="00146CFA" w:rsidRDefault="00146CFA" w:rsidP="00146CFA">
            <w:pPr>
              <w:pStyle w:val="a6"/>
              <w:spacing w:after="0"/>
              <w:ind w:left="0"/>
              <w:jc w:val="center"/>
              <w:rPr>
                <w:szCs w:val="28"/>
                <w:shd w:val="clear" w:color="auto" w:fill="FFFFFF"/>
                <w:lang w:val="uk-UA"/>
              </w:rPr>
            </w:pPr>
            <w:r w:rsidRPr="00146CFA">
              <w:rPr>
                <w:szCs w:val="28"/>
                <w:shd w:val="clear" w:color="auto" w:fill="FFFFFF"/>
                <w:lang w:val="uk-UA"/>
              </w:rPr>
              <w:t>31,0</w:t>
            </w:r>
          </w:p>
        </w:tc>
      </w:tr>
      <w:tr w:rsidR="00146CFA" w:rsidRPr="00146CFA" w14:paraId="7D1BD437" w14:textId="77777777" w:rsidTr="009204CD">
        <w:tc>
          <w:tcPr>
            <w:tcW w:w="3190" w:type="dxa"/>
            <w:vMerge w:val="restart"/>
          </w:tcPr>
          <w:p w14:paraId="305A43C0" w14:textId="77777777" w:rsidR="00146CFA" w:rsidRPr="00146CFA" w:rsidRDefault="00146CFA" w:rsidP="00146CFA">
            <w:pPr>
              <w:pStyle w:val="a6"/>
              <w:spacing w:after="0"/>
              <w:ind w:left="0"/>
              <w:jc w:val="both"/>
              <w:rPr>
                <w:szCs w:val="28"/>
                <w:shd w:val="clear" w:color="auto" w:fill="FFFFFF"/>
                <w:lang w:val="uk-UA"/>
              </w:rPr>
            </w:pPr>
            <w:r w:rsidRPr="00146CFA">
              <w:rPr>
                <w:szCs w:val="28"/>
                <w:shd w:val="clear" w:color="auto" w:fill="FFFFFF"/>
                <w:lang w:val="uk-UA"/>
              </w:rPr>
              <w:t>ІМТ</w:t>
            </w:r>
          </w:p>
        </w:tc>
        <w:tc>
          <w:tcPr>
            <w:tcW w:w="3190" w:type="dxa"/>
          </w:tcPr>
          <w:p w14:paraId="11E5DF70" w14:textId="77777777" w:rsidR="00146CFA" w:rsidRPr="00146CFA" w:rsidRDefault="00146CFA" w:rsidP="00146CFA">
            <w:pPr>
              <w:pStyle w:val="a6"/>
              <w:spacing w:after="0"/>
              <w:ind w:left="0"/>
              <w:jc w:val="center"/>
              <w:rPr>
                <w:szCs w:val="28"/>
                <w:shd w:val="clear" w:color="auto" w:fill="FFFFFF"/>
                <w:lang w:val="uk-UA"/>
              </w:rPr>
            </w:pPr>
            <w:r w:rsidRPr="00146CFA">
              <w:rPr>
                <w:szCs w:val="28"/>
                <w:shd w:val="clear" w:color="auto" w:fill="FFFFFF"/>
                <w:lang w:val="uk-UA"/>
              </w:rPr>
              <w:t>18-24,9</w:t>
            </w:r>
          </w:p>
        </w:tc>
        <w:tc>
          <w:tcPr>
            <w:tcW w:w="3191" w:type="dxa"/>
          </w:tcPr>
          <w:p w14:paraId="3AB9987D" w14:textId="77777777" w:rsidR="00146CFA" w:rsidRPr="00146CFA" w:rsidRDefault="00146CFA" w:rsidP="00146CFA">
            <w:pPr>
              <w:pStyle w:val="a6"/>
              <w:spacing w:after="0"/>
              <w:ind w:left="0"/>
              <w:jc w:val="center"/>
              <w:rPr>
                <w:szCs w:val="28"/>
                <w:shd w:val="clear" w:color="auto" w:fill="FFFFFF"/>
                <w:lang w:val="uk-UA"/>
              </w:rPr>
            </w:pPr>
            <w:r w:rsidRPr="00146CFA">
              <w:rPr>
                <w:szCs w:val="28"/>
                <w:shd w:val="clear" w:color="auto" w:fill="FFFFFF"/>
                <w:lang w:val="uk-UA"/>
              </w:rPr>
              <w:t>12,0</w:t>
            </w:r>
          </w:p>
        </w:tc>
      </w:tr>
      <w:tr w:rsidR="00146CFA" w:rsidRPr="00146CFA" w14:paraId="12504728" w14:textId="77777777" w:rsidTr="009204CD">
        <w:tc>
          <w:tcPr>
            <w:tcW w:w="3190" w:type="dxa"/>
            <w:vMerge/>
          </w:tcPr>
          <w:p w14:paraId="2FA935E5" w14:textId="77777777" w:rsidR="00146CFA" w:rsidRPr="00146CFA" w:rsidRDefault="00146CFA" w:rsidP="00146CFA">
            <w:pPr>
              <w:pStyle w:val="a6"/>
              <w:spacing w:after="0"/>
              <w:ind w:left="0"/>
              <w:jc w:val="both"/>
              <w:rPr>
                <w:szCs w:val="28"/>
                <w:shd w:val="clear" w:color="auto" w:fill="FFFFFF"/>
                <w:lang w:val="uk-UA"/>
              </w:rPr>
            </w:pPr>
          </w:p>
        </w:tc>
        <w:tc>
          <w:tcPr>
            <w:tcW w:w="3190" w:type="dxa"/>
          </w:tcPr>
          <w:p w14:paraId="09856C09" w14:textId="77777777" w:rsidR="00146CFA" w:rsidRPr="00146CFA" w:rsidRDefault="00146CFA" w:rsidP="00146CFA">
            <w:pPr>
              <w:pStyle w:val="a6"/>
              <w:spacing w:after="0"/>
              <w:ind w:left="0"/>
              <w:jc w:val="center"/>
              <w:rPr>
                <w:szCs w:val="28"/>
                <w:shd w:val="clear" w:color="auto" w:fill="FFFFFF"/>
                <w:lang w:val="uk-UA"/>
              </w:rPr>
            </w:pPr>
            <w:r w:rsidRPr="00146CFA">
              <w:rPr>
                <w:szCs w:val="28"/>
                <w:shd w:val="clear" w:color="auto" w:fill="FFFFFF"/>
                <w:lang w:val="uk-UA"/>
              </w:rPr>
              <w:t>25-29,9</w:t>
            </w:r>
          </w:p>
        </w:tc>
        <w:tc>
          <w:tcPr>
            <w:tcW w:w="3191" w:type="dxa"/>
          </w:tcPr>
          <w:p w14:paraId="5E8E4094" w14:textId="77777777" w:rsidR="00146CFA" w:rsidRPr="00146CFA" w:rsidRDefault="00146CFA" w:rsidP="00146CFA">
            <w:pPr>
              <w:pStyle w:val="a6"/>
              <w:spacing w:after="0"/>
              <w:ind w:left="0"/>
              <w:jc w:val="center"/>
              <w:rPr>
                <w:szCs w:val="28"/>
                <w:shd w:val="clear" w:color="auto" w:fill="FFFFFF"/>
                <w:lang w:val="uk-UA"/>
              </w:rPr>
            </w:pPr>
            <w:r w:rsidRPr="00146CFA">
              <w:rPr>
                <w:szCs w:val="28"/>
                <w:shd w:val="clear" w:color="auto" w:fill="FFFFFF"/>
                <w:lang w:val="uk-UA"/>
              </w:rPr>
              <w:t>35,0</w:t>
            </w:r>
          </w:p>
        </w:tc>
      </w:tr>
      <w:tr w:rsidR="00146CFA" w:rsidRPr="00146CFA" w14:paraId="01C91508" w14:textId="77777777" w:rsidTr="009204CD">
        <w:tc>
          <w:tcPr>
            <w:tcW w:w="3190" w:type="dxa"/>
            <w:vMerge/>
          </w:tcPr>
          <w:p w14:paraId="2CC697C2" w14:textId="77777777" w:rsidR="00146CFA" w:rsidRPr="00146CFA" w:rsidRDefault="00146CFA" w:rsidP="00146CFA">
            <w:pPr>
              <w:pStyle w:val="a6"/>
              <w:spacing w:after="0"/>
              <w:ind w:left="0"/>
              <w:jc w:val="both"/>
              <w:rPr>
                <w:szCs w:val="28"/>
                <w:shd w:val="clear" w:color="auto" w:fill="FFFFFF"/>
                <w:lang w:val="uk-UA"/>
              </w:rPr>
            </w:pPr>
          </w:p>
        </w:tc>
        <w:tc>
          <w:tcPr>
            <w:tcW w:w="3190" w:type="dxa"/>
          </w:tcPr>
          <w:p w14:paraId="59B8B93A" w14:textId="77777777" w:rsidR="00146CFA" w:rsidRPr="00146CFA" w:rsidRDefault="00146CFA" w:rsidP="00146CFA">
            <w:pPr>
              <w:pStyle w:val="a6"/>
              <w:spacing w:after="0"/>
              <w:ind w:left="0"/>
              <w:jc w:val="center"/>
              <w:rPr>
                <w:szCs w:val="28"/>
                <w:shd w:val="clear" w:color="auto" w:fill="FFFFFF"/>
                <w:lang w:val="uk-UA"/>
              </w:rPr>
            </w:pPr>
            <w:r w:rsidRPr="00146CFA">
              <w:rPr>
                <w:szCs w:val="28"/>
                <w:shd w:val="clear" w:color="auto" w:fill="FFFFFF"/>
                <w:lang w:val="uk-UA"/>
              </w:rPr>
              <w:t>30-34,9</w:t>
            </w:r>
          </w:p>
        </w:tc>
        <w:tc>
          <w:tcPr>
            <w:tcW w:w="3191" w:type="dxa"/>
          </w:tcPr>
          <w:p w14:paraId="1EA6D86A" w14:textId="77777777" w:rsidR="00146CFA" w:rsidRPr="00146CFA" w:rsidRDefault="00146CFA" w:rsidP="00146CFA">
            <w:pPr>
              <w:pStyle w:val="a6"/>
              <w:spacing w:after="0"/>
              <w:ind w:left="0"/>
              <w:jc w:val="center"/>
              <w:rPr>
                <w:szCs w:val="28"/>
                <w:shd w:val="clear" w:color="auto" w:fill="FFFFFF"/>
                <w:lang w:val="uk-UA"/>
              </w:rPr>
            </w:pPr>
            <w:r w:rsidRPr="00146CFA">
              <w:rPr>
                <w:szCs w:val="28"/>
                <w:shd w:val="clear" w:color="auto" w:fill="FFFFFF"/>
                <w:lang w:val="uk-UA"/>
              </w:rPr>
              <w:t>27,0</w:t>
            </w:r>
          </w:p>
        </w:tc>
      </w:tr>
      <w:tr w:rsidR="00146CFA" w:rsidRPr="00146CFA" w14:paraId="4A1AAA6A" w14:textId="77777777" w:rsidTr="009204CD">
        <w:tc>
          <w:tcPr>
            <w:tcW w:w="3190" w:type="dxa"/>
            <w:vMerge/>
          </w:tcPr>
          <w:p w14:paraId="1A388211" w14:textId="77777777" w:rsidR="00146CFA" w:rsidRPr="00146CFA" w:rsidRDefault="00146CFA" w:rsidP="00146CFA">
            <w:pPr>
              <w:pStyle w:val="a6"/>
              <w:spacing w:after="0"/>
              <w:ind w:left="0"/>
              <w:jc w:val="both"/>
              <w:rPr>
                <w:szCs w:val="28"/>
                <w:shd w:val="clear" w:color="auto" w:fill="FFFFFF"/>
                <w:lang w:val="uk-UA"/>
              </w:rPr>
            </w:pPr>
          </w:p>
        </w:tc>
        <w:tc>
          <w:tcPr>
            <w:tcW w:w="3190" w:type="dxa"/>
          </w:tcPr>
          <w:p w14:paraId="04E27576" w14:textId="77777777" w:rsidR="00146CFA" w:rsidRPr="00146CFA" w:rsidRDefault="00146CFA" w:rsidP="00146CFA">
            <w:pPr>
              <w:pStyle w:val="a6"/>
              <w:spacing w:after="0"/>
              <w:ind w:left="0"/>
              <w:jc w:val="center"/>
              <w:rPr>
                <w:szCs w:val="28"/>
                <w:shd w:val="clear" w:color="auto" w:fill="FFFFFF"/>
                <w:lang w:val="uk-UA"/>
              </w:rPr>
            </w:pPr>
            <w:r w:rsidRPr="00146CFA">
              <w:rPr>
                <w:szCs w:val="28"/>
                <w:shd w:val="clear" w:color="auto" w:fill="FFFFFF"/>
                <w:lang w:val="uk-UA"/>
              </w:rPr>
              <w:t>35-39,9</w:t>
            </w:r>
          </w:p>
        </w:tc>
        <w:tc>
          <w:tcPr>
            <w:tcW w:w="3191" w:type="dxa"/>
          </w:tcPr>
          <w:p w14:paraId="7EC0EB95" w14:textId="77777777" w:rsidR="00146CFA" w:rsidRPr="00146CFA" w:rsidRDefault="00146CFA" w:rsidP="00146CFA">
            <w:pPr>
              <w:pStyle w:val="a6"/>
              <w:spacing w:after="0"/>
              <w:ind w:left="0"/>
              <w:jc w:val="center"/>
              <w:rPr>
                <w:szCs w:val="28"/>
                <w:shd w:val="clear" w:color="auto" w:fill="FFFFFF"/>
                <w:lang w:val="uk-UA"/>
              </w:rPr>
            </w:pPr>
            <w:r w:rsidRPr="00146CFA">
              <w:rPr>
                <w:szCs w:val="28"/>
                <w:shd w:val="clear" w:color="auto" w:fill="FFFFFF"/>
                <w:lang w:val="uk-UA"/>
              </w:rPr>
              <w:t>8,0</w:t>
            </w:r>
          </w:p>
        </w:tc>
      </w:tr>
      <w:tr w:rsidR="00146CFA" w:rsidRPr="00146CFA" w14:paraId="56A98CFF" w14:textId="77777777" w:rsidTr="009204CD">
        <w:tc>
          <w:tcPr>
            <w:tcW w:w="3190" w:type="dxa"/>
            <w:vMerge/>
          </w:tcPr>
          <w:p w14:paraId="7C0884F0" w14:textId="77777777" w:rsidR="00146CFA" w:rsidRPr="00146CFA" w:rsidRDefault="00146CFA" w:rsidP="00146CFA">
            <w:pPr>
              <w:pStyle w:val="a6"/>
              <w:spacing w:after="0"/>
              <w:ind w:left="0"/>
              <w:jc w:val="both"/>
              <w:rPr>
                <w:szCs w:val="28"/>
                <w:shd w:val="clear" w:color="auto" w:fill="FFFFFF"/>
                <w:lang w:val="uk-UA"/>
              </w:rPr>
            </w:pPr>
          </w:p>
        </w:tc>
        <w:tc>
          <w:tcPr>
            <w:tcW w:w="3190" w:type="dxa"/>
          </w:tcPr>
          <w:p w14:paraId="6DE0E29F" w14:textId="77777777" w:rsidR="00146CFA" w:rsidRPr="00146CFA" w:rsidRDefault="00146CFA" w:rsidP="00146CFA">
            <w:pPr>
              <w:pStyle w:val="a6"/>
              <w:spacing w:after="0"/>
              <w:ind w:left="0"/>
              <w:jc w:val="center"/>
              <w:rPr>
                <w:szCs w:val="28"/>
                <w:shd w:val="clear" w:color="auto" w:fill="FFFFFF"/>
                <w:lang w:val="uk-UA"/>
              </w:rPr>
            </w:pPr>
            <w:r w:rsidRPr="00146CFA">
              <w:rPr>
                <w:szCs w:val="28"/>
                <w:shd w:val="clear" w:color="auto" w:fill="FFFFFF"/>
                <w:lang w:val="uk-UA"/>
              </w:rPr>
              <w:t>40 і більше</w:t>
            </w:r>
          </w:p>
        </w:tc>
        <w:tc>
          <w:tcPr>
            <w:tcW w:w="3191" w:type="dxa"/>
          </w:tcPr>
          <w:p w14:paraId="6762DC47" w14:textId="77777777" w:rsidR="00146CFA" w:rsidRPr="00146CFA" w:rsidRDefault="00146CFA" w:rsidP="00146CFA">
            <w:pPr>
              <w:pStyle w:val="a6"/>
              <w:spacing w:after="0"/>
              <w:ind w:left="0"/>
              <w:jc w:val="center"/>
              <w:rPr>
                <w:szCs w:val="28"/>
                <w:shd w:val="clear" w:color="auto" w:fill="FFFFFF"/>
                <w:lang w:val="uk-UA"/>
              </w:rPr>
            </w:pPr>
            <w:r w:rsidRPr="00146CFA">
              <w:rPr>
                <w:szCs w:val="28"/>
                <w:shd w:val="clear" w:color="auto" w:fill="FFFFFF"/>
                <w:lang w:val="uk-UA"/>
              </w:rPr>
              <w:t>8,0</w:t>
            </w:r>
          </w:p>
        </w:tc>
      </w:tr>
    </w:tbl>
    <w:p w14:paraId="32F32EF4" w14:textId="77777777" w:rsidR="00146CFA" w:rsidRPr="00146CFA" w:rsidRDefault="00146CFA" w:rsidP="00146CFA">
      <w:pPr>
        <w:spacing w:after="0" w:line="360" w:lineRule="auto"/>
        <w:ind w:firstLine="720"/>
        <w:jc w:val="both"/>
        <w:rPr>
          <w:lang w:val="uk-UA"/>
        </w:rPr>
      </w:pPr>
      <w:r w:rsidRPr="00146CFA">
        <w:rPr>
          <w:lang w:val="uk-UA"/>
        </w:rPr>
        <w:t>Формула для розрахунку індексу маси тіла: ІМТ = вага (кг)/зріст (м)</w:t>
      </w:r>
    </w:p>
    <w:p w14:paraId="365D0BA7" w14:textId="77777777" w:rsidR="00146CFA" w:rsidRPr="00146CFA" w:rsidRDefault="00146CFA" w:rsidP="00146CFA">
      <w:pPr>
        <w:spacing w:after="0" w:line="360" w:lineRule="auto"/>
        <w:ind w:firstLine="720"/>
        <w:jc w:val="both"/>
        <w:rPr>
          <w:lang w:val="uk-UA"/>
        </w:rPr>
      </w:pPr>
      <w:r w:rsidRPr="00146CFA">
        <w:rPr>
          <w:lang w:val="uk-UA"/>
        </w:rPr>
        <w:t>Відповідно до рекомендацій всесвітньої організації охорони здоров'я (ВООЗ) розроблено таку інтерпретацію показників ІМТ:</w:t>
      </w:r>
    </w:p>
    <w:p w14:paraId="2A94C44F" w14:textId="0AF26FD4" w:rsidR="00146CFA" w:rsidRPr="00146CFA" w:rsidRDefault="00146CFA" w:rsidP="00146CFA">
      <w:pPr>
        <w:spacing w:after="0" w:line="360" w:lineRule="auto"/>
        <w:ind w:firstLine="720"/>
        <w:jc w:val="both"/>
        <w:rPr>
          <w:lang w:val="uk-UA"/>
        </w:rPr>
      </w:pPr>
      <w:r w:rsidRPr="00146CFA">
        <w:rPr>
          <w:lang w:val="uk-UA"/>
        </w:rPr>
        <w:t>•</w:t>
      </w:r>
      <w:r>
        <w:rPr>
          <w:lang w:val="uk-UA"/>
        </w:rPr>
        <w:t xml:space="preserve"> </w:t>
      </w:r>
      <w:r w:rsidRPr="00146CFA">
        <w:rPr>
          <w:lang w:val="uk-UA"/>
        </w:rPr>
        <w:t>16 і менше – виражений дефіцит маси</w:t>
      </w:r>
      <w:r>
        <w:rPr>
          <w:lang w:val="uk-UA"/>
        </w:rPr>
        <w:t>;</w:t>
      </w:r>
    </w:p>
    <w:p w14:paraId="283BDED8" w14:textId="0F3EA512" w:rsidR="00146CFA" w:rsidRPr="00146CFA" w:rsidRDefault="00146CFA" w:rsidP="00146CFA">
      <w:pPr>
        <w:spacing w:after="0" w:line="360" w:lineRule="auto"/>
        <w:ind w:firstLine="720"/>
        <w:jc w:val="both"/>
        <w:rPr>
          <w:lang w:val="uk-UA"/>
        </w:rPr>
      </w:pPr>
      <w:r w:rsidRPr="00146CFA">
        <w:rPr>
          <w:lang w:val="uk-UA"/>
        </w:rPr>
        <w:t>•</w:t>
      </w:r>
      <w:r>
        <w:rPr>
          <w:lang w:val="uk-UA"/>
        </w:rPr>
        <w:t xml:space="preserve"> </w:t>
      </w:r>
      <w:r w:rsidRPr="00146CFA">
        <w:rPr>
          <w:lang w:val="uk-UA"/>
        </w:rPr>
        <w:t>16 - 17,9 - недостатня маса тіла</w:t>
      </w:r>
      <w:r>
        <w:rPr>
          <w:lang w:val="uk-UA"/>
        </w:rPr>
        <w:t>;</w:t>
      </w:r>
    </w:p>
    <w:p w14:paraId="1BE0DDA3" w14:textId="795EDF2C" w:rsidR="00146CFA" w:rsidRPr="00146CFA" w:rsidRDefault="00146CFA" w:rsidP="00146CFA">
      <w:pPr>
        <w:spacing w:after="0" w:line="360" w:lineRule="auto"/>
        <w:ind w:firstLine="720"/>
        <w:jc w:val="both"/>
        <w:rPr>
          <w:lang w:val="uk-UA"/>
        </w:rPr>
      </w:pPr>
      <w:r w:rsidRPr="00146CFA">
        <w:rPr>
          <w:lang w:val="uk-UA"/>
        </w:rPr>
        <w:t>•</w:t>
      </w:r>
      <w:r>
        <w:rPr>
          <w:lang w:val="uk-UA"/>
        </w:rPr>
        <w:t xml:space="preserve"> </w:t>
      </w:r>
      <w:r w:rsidRPr="00146CFA">
        <w:rPr>
          <w:lang w:val="uk-UA"/>
        </w:rPr>
        <w:t>18 – 24,9 – нормальна вага</w:t>
      </w:r>
      <w:r>
        <w:rPr>
          <w:lang w:val="uk-UA"/>
        </w:rPr>
        <w:t>;</w:t>
      </w:r>
    </w:p>
    <w:p w14:paraId="1CA36F8A" w14:textId="79A86F57" w:rsidR="00146CFA" w:rsidRPr="00146CFA" w:rsidRDefault="00146CFA" w:rsidP="00146CFA">
      <w:pPr>
        <w:spacing w:after="0" w:line="360" w:lineRule="auto"/>
        <w:ind w:firstLine="720"/>
        <w:jc w:val="both"/>
        <w:rPr>
          <w:lang w:val="uk-UA"/>
        </w:rPr>
      </w:pPr>
      <w:r w:rsidRPr="00146CFA">
        <w:rPr>
          <w:lang w:val="uk-UA"/>
        </w:rPr>
        <w:t>•</w:t>
      </w:r>
      <w:r>
        <w:rPr>
          <w:lang w:val="uk-UA"/>
        </w:rPr>
        <w:t xml:space="preserve"> </w:t>
      </w:r>
      <w:r w:rsidRPr="00146CFA">
        <w:rPr>
          <w:lang w:val="uk-UA"/>
        </w:rPr>
        <w:t>25 - 29,9 - надлишкова маса тіла</w:t>
      </w:r>
      <w:r>
        <w:rPr>
          <w:lang w:val="uk-UA"/>
        </w:rPr>
        <w:t>;</w:t>
      </w:r>
    </w:p>
    <w:p w14:paraId="44FAB2E3" w14:textId="7DC52A00" w:rsidR="00146CFA" w:rsidRPr="00146CFA" w:rsidRDefault="00146CFA" w:rsidP="00146CFA">
      <w:pPr>
        <w:spacing w:after="0" w:line="360" w:lineRule="auto"/>
        <w:ind w:firstLine="720"/>
        <w:jc w:val="both"/>
        <w:rPr>
          <w:lang w:val="uk-UA"/>
        </w:rPr>
      </w:pPr>
      <w:r w:rsidRPr="00146CFA">
        <w:rPr>
          <w:lang w:val="uk-UA"/>
        </w:rPr>
        <w:t>•</w:t>
      </w:r>
      <w:r>
        <w:rPr>
          <w:lang w:val="uk-UA"/>
        </w:rPr>
        <w:t xml:space="preserve"> </w:t>
      </w:r>
      <w:r w:rsidRPr="00146CFA">
        <w:rPr>
          <w:lang w:val="uk-UA"/>
        </w:rPr>
        <w:t>30 - 34,9 - ожиріння 1 ступеня</w:t>
      </w:r>
      <w:r>
        <w:rPr>
          <w:lang w:val="uk-UA"/>
        </w:rPr>
        <w:t>;</w:t>
      </w:r>
    </w:p>
    <w:p w14:paraId="60AD7951" w14:textId="0061904D" w:rsidR="00146CFA" w:rsidRPr="00146CFA" w:rsidRDefault="00146CFA" w:rsidP="00146CFA">
      <w:pPr>
        <w:spacing w:after="0" w:line="360" w:lineRule="auto"/>
        <w:ind w:firstLine="720"/>
        <w:jc w:val="both"/>
        <w:rPr>
          <w:lang w:val="uk-UA"/>
        </w:rPr>
      </w:pPr>
      <w:r w:rsidRPr="00146CFA">
        <w:rPr>
          <w:lang w:val="uk-UA"/>
        </w:rPr>
        <w:t>•</w:t>
      </w:r>
      <w:r>
        <w:rPr>
          <w:lang w:val="uk-UA"/>
        </w:rPr>
        <w:t xml:space="preserve"> </w:t>
      </w:r>
      <w:r w:rsidRPr="00146CFA">
        <w:rPr>
          <w:lang w:val="uk-UA"/>
        </w:rPr>
        <w:t>35 - 39,9 - ожиріння 2 ступеня</w:t>
      </w:r>
      <w:r>
        <w:rPr>
          <w:lang w:val="uk-UA"/>
        </w:rPr>
        <w:t>;</w:t>
      </w:r>
    </w:p>
    <w:p w14:paraId="7A1403DF" w14:textId="63A5BC1D" w:rsidR="00146CFA" w:rsidRPr="00146CFA" w:rsidRDefault="00146CFA" w:rsidP="00146CFA">
      <w:pPr>
        <w:spacing w:after="0" w:line="360" w:lineRule="auto"/>
        <w:ind w:firstLine="720"/>
        <w:jc w:val="both"/>
        <w:rPr>
          <w:lang w:val="uk-UA"/>
        </w:rPr>
      </w:pPr>
      <w:r w:rsidRPr="00146CFA">
        <w:rPr>
          <w:lang w:val="uk-UA"/>
        </w:rPr>
        <w:t>•</w:t>
      </w:r>
      <w:r>
        <w:rPr>
          <w:lang w:val="uk-UA"/>
        </w:rPr>
        <w:t xml:space="preserve"> </w:t>
      </w:r>
      <w:r w:rsidRPr="00146CFA">
        <w:rPr>
          <w:lang w:val="uk-UA"/>
        </w:rPr>
        <w:t>40 і більше – ожиріння 3 ступеня (морбідне</w:t>
      </w:r>
      <w:r>
        <w:rPr>
          <w:lang w:val="uk-UA"/>
        </w:rPr>
        <w:t>);</w:t>
      </w:r>
    </w:p>
    <w:p w14:paraId="6A974E02" w14:textId="6CE56DFB" w:rsidR="00146CFA" w:rsidRDefault="00146CFA" w:rsidP="00146CFA">
      <w:pPr>
        <w:spacing w:after="0" w:line="360" w:lineRule="auto"/>
        <w:ind w:firstLine="720"/>
        <w:jc w:val="both"/>
        <w:rPr>
          <w:lang w:val="uk-UA"/>
        </w:rPr>
      </w:pPr>
      <w:r w:rsidRPr="00146CFA">
        <w:rPr>
          <w:lang w:val="uk-UA"/>
        </w:rPr>
        <w:t>Дані таблиці 7 наочно представлені малюнку 5.</w:t>
      </w:r>
    </w:p>
    <w:p w14:paraId="7EC96EDD" w14:textId="63975461" w:rsidR="00146CFA" w:rsidRDefault="004F3FDF" w:rsidP="00361F76">
      <w:pPr>
        <w:spacing w:after="0" w:line="360" w:lineRule="auto"/>
        <w:jc w:val="center"/>
        <w:rPr>
          <w:lang w:val="uk-UA"/>
        </w:rPr>
      </w:pPr>
      <w:r>
        <w:rPr>
          <w:noProof/>
          <w:lang w:eastAsia="ru-RU"/>
        </w:rPr>
        <w:lastRenderedPageBreak/>
        <w:drawing>
          <wp:inline distT="0" distB="0" distL="0" distR="0" wp14:anchorId="3F8CFEE8" wp14:editId="02E016CC">
            <wp:extent cx="5486400" cy="3200400"/>
            <wp:effectExtent l="0" t="0" r="0" b="0"/>
            <wp:docPr id="1110681031"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DB905CE" w14:textId="77777777" w:rsidR="00D259FF" w:rsidRPr="00D259FF" w:rsidRDefault="00D259FF" w:rsidP="00D259FF">
      <w:pPr>
        <w:spacing w:after="0" w:line="360" w:lineRule="auto"/>
        <w:jc w:val="center"/>
        <w:rPr>
          <w:sz w:val="20"/>
          <w:szCs w:val="20"/>
          <w:lang w:val="uk-UA"/>
        </w:rPr>
      </w:pPr>
      <w:r w:rsidRPr="00D259FF">
        <w:rPr>
          <w:sz w:val="20"/>
          <w:szCs w:val="20"/>
          <w:lang w:val="uk-UA"/>
        </w:rPr>
        <w:t>Мал. 5 Розподіл індексу маси тіла пацієнтів</w:t>
      </w:r>
    </w:p>
    <w:p w14:paraId="4E209E5B" w14:textId="77777777" w:rsidR="00D259FF" w:rsidRPr="00D259FF" w:rsidRDefault="00D259FF" w:rsidP="00D259FF">
      <w:pPr>
        <w:spacing w:after="0" w:line="360" w:lineRule="auto"/>
        <w:ind w:firstLine="720"/>
        <w:jc w:val="both"/>
        <w:rPr>
          <w:lang w:val="uk-UA"/>
        </w:rPr>
      </w:pPr>
      <w:r w:rsidRPr="00D259FF">
        <w:rPr>
          <w:lang w:val="uk-UA"/>
        </w:rPr>
        <w:t>З таблиці 7 і малюнка 5 видно, що нормальну масу тіла мали всього 12% пацієнтів, більшість пацієнтів мали надлишкову масу тіла: у 64% пацієнтів було ожиріння і ожиріння 1 ступеня, по 8% пацієнтів мали ожиріння 2 і 3 ступеня.</w:t>
      </w:r>
    </w:p>
    <w:p w14:paraId="5467DFD3" w14:textId="77777777" w:rsidR="00D259FF" w:rsidRPr="00D259FF" w:rsidRDefault="00D259FF" w:rsidP="00D259FF">
      <w:pPr>
        <w:spacing w:after="0" w:line="360" w:lineRule="auto"/>
        <w:ind w:firstLine="720"/>
        <w:jc w:val="both"/>
        <w:rPr>
          <w:lang w:val="uk-UA"/>
        </w:rPr>
      </w:pPr>
      <w:r w:rsidRPr="00D259FF">
        <w:rPr>
          <w:lang w:val="uk-UA"/>
        </w:rPr>
        <w:t>Кількість пацієнтів з різними порушеннями опорно-рухової системи, що є факторами ризику остеохондрозу, представлені в таблиці 8.</w:t>
      </w:r>
    </w:p>
    <w:p w14:paraId="30028888" w14:textId="77777777" w:rsidR="00D259FF" w:rsidRPr="00D259FF" w:rsidRDefault="00D259FF" w:rsidP="00D259FF">
      <w:pPr>
        <w:spacing w:after="0" w:line="360" w:lineRule="auto"/>
        <w:ind w:firstLine="720"/>
        <w:jc w:val="right"/>
        <w:rPr>
          <w:lang w:val="uk-UA"/>
        </w:rPr>
      </w:pPr>
      <w:r w:rsidRPr="00D259FF">
        <w:rPr>
          <w:lang w:val="uk-UA"/>
        </w:rPr>
        <w:t>Таблиця 8</w:t>
      </w:r>
    </w:p>
    <w:p w14:paraId="6D6555BE" w14:textId="6C3C8BF1" w:rsidR="004F3FDF" w:rsidRPr="00D259FF" w:rsidRDefault="00D259FF" w:rsidP="00D259FF">
      <w:pPr>
        <w:spacing w:after="0" w:line="360" w:lineRule="auto"/>
        <w:ind w:firstLine="720"/>
        <w:jc w:val="center"/>
        <w:rPr>
          <w:b/>
          <w:bCs/>
          <w:lang w:val="uk-UA"/>
        </w:rPr>
      </w:pPr>
      <w:r w:rsidRPr="00D259FF">
        <w:rPr>
          <w:b/>
          <w:bCs/>
          <w:lang w:val="uk-UA"/>
        </w:rPr>
        <w:t>Порушення опорно-рухового апарату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5"/>
        <w:gridCol w:w="4786"/>
      </w:tblGrid>
      <w:tr w:rsidR="00C33B43" w:rsidRPr="00C33B43" w14:paraId="6DC8D03E" w14:textId="77777777" w:rsidTr="009204CD">
        <w:tc>
          <w:tcPr>
            <w:tcW w:w="4785" w:type="dxa"/>
          </w:tcPr>
          <w:p w14:paraId="22C47CBC" w14:textId="77777777" w:rsidR="00C33B43" w:rsidRPr="00C33B43" w:rsidRDefault="00C33B43" w:rsidP="00C33B43">
            <w:pPr>
              <w:spacing w:after="0"/>
              <w:jc w:val="center"/>
              <w:rPr>
                <w:b/>
                <w:bCs/>
                <w:szCs w:val="28"/>
                <w:lang w:val="uk-UA"/>
              </w:rPr>
            </w:pPr>
            <w:r w:rsidRPr="00C33B43">
              <w:rPr>
                <w:b/>
                <w:bCs/>
                <w:szCs w:val="28"/>
                <w:lang w:val="uk-UA"/>
              </w:rPr>
              <w:t>Порушення</w:t>
            </w:r>
          </w:p>
        </w:tc>
        <w:tc>
          <w:tcPr>
            <w:tcW w:w="4786" w:type="dxa"/>
          </w:tcPr>
          <w:p w14:paraId="66F20579" w14:textId="77777777" w:rsidR="00C33B43" w:rsidRPr="00C33B43" w:rsidRDefault="00C33B43" w:rsidP="00C33B43">
            <w:pPr>
              <w:spacing w:after="0"/>
              <w:jc w:val="center"/>
              <w:rPr>
                <w:b/>
                <w:bCs/>
                <w:szCs w:val="28"/>
                <w:lang w:val="uk-UA"/>
              </w:rPr>
            </w:pPr>
            <w:r w:rsidRPr="00C33B43">
              <w:rPr>
                <w:b/>
                <w:bCs/>
                <w:szCs w:val="28"/>
                <w:lang w:val="uk-UA"/>
              </w:rPr>
              <w:t>Кількість, %</w:t>
            </w:r>
          </w:p>
        </w:tc>
      </w:tr>
      <w:tr w:rsidR="00C33B43" w:rsidRPr="00C33B43" w14:paraId="4EF304E9" w14:textId="77777777" w:rsidTr="009204CD">
        <w:tc>
          <w:tcPr>
            <w:tcW w:w="4785" w:type="dxa"/>
            <w:vAlign w:val="bottom"/>
          </w:tcPr>
          <w:p w14:paraId="4BE9B9D5" w14:textId="77777777" w:rsidR="00C33B43" w:rsidRPr="00C33B43" w:rsidRDefault="00C33B43" w:rsidP="009204CD">
            <w:pPr>
              <w:spacing w:after="0"/>
              <w:ind w:firstLine="720"/>
              <w:jc w:val="center"/>
              <w:rPr>
                <w:szCs w:val="28"/>
                <w:lang w:val="uk-UA" w:eastAsia="ru-RU"/>
              </w:rPr>
            </w:pPr>
            <w:r w:rsidRPr="00C33B43">
              <w:rPr>
                <w:szCs w:val="28"/>
                <w:lang w:val="uk-UA" w:eastAsia="ru-RU"/>
              </w:rPr>
              <w:t>Викривлення хребта</w:t>
            </w:r>
          </w:p>
        </w:tc>
        <w:tc>
          <w:tcPr>
            <w:tcW w:w="4786" w:type="dxa"/>
            <w:vAlign w:val="bottom"/>
          </w:tcPr>
          <w:p w14:paraId="608AFC04" w14:textId="77777777" w:rsidR="00C33B43" w:rsidRPr="00C33B43" w:rsidRDefault="00C33B43" w:rsidP="009204CD">
            <w:pPr>
              <w:spacing w:after="0"/>
              <w:ind w:firstLine="720"/>
              <w:jc w:val="center"/>
              <w:rPr>
                <w:szCs w:val="28"/>
                <w:lang w:val="uk-UA" w:eastAsia="ru-RU"/>
              </w:rPr>
            </w:pPr>
            <w:r w:rsidRPr="00C33B43">
              <w:rPr>
                <w:szCs w:val="28"/>
                <w:lang w:val="uk-UA" w:eastAsia="ru-RU"/>
              </w:rPr>
              <w:t>78</w:t>
            </w:r>
          </w:p>
        </w:tc>
      </w:tr>
      <w:tr w:rsidR="00C33B43" w:rsidRPr="00C33B43" w14:paraId="1E8B4F46" w14:textId="77777777" w:rsidTr="009204CD">
        <w:tc>
          <w:tcPr>
            <w:tcW w:w="4785" w:type="dxa"/>
            <w:vAlign w:val="bottom"/>
          </w:tcPr>
          <w:p w14:paraId="5C104838" w14:textId="77777777" w:rsidR="00C33B43" w:rsidRPr="00C33B43" w:rsidRDefault="00C33B43" w:rsidP="009204CD">
            <w:pPr>
              <w:spacing w:after="0"/>
              <w:ind w:firstLine="720"/>
              <w:jc w:val="center"/>
              <w:rPr>
                <w:szCs w:val="28"/>
                <w:lang w:val="uk-UA" w:eastAsia="ru-RU"/>
              </w:rPr>
            </w:pPr>
            <w:r w:rsidRPr="00C33B43">
              <w:rPr>
                <w:szCs w:val="28"/>
                <w:lang w:val="uk-UA" w:eastAsia="ru-RU"/>
              </w:rPr>
              <w:t>Порушення постави</w:t>
            </w:r>
          </w:p>
        </w:tc>
        <w:tc>
          <w:tcPr>
            <w:tcW w:w="4786" w:type="dxa"/>
            <w:vAlign w:val="bottom"/>
          </w:tcPr>
          <w:p w14:paraId="77AF638F" w14:textId="77777777" w:rsidR="00C33B43" w:rsidRPr="00C33B43" w:rsidRDefault="00C33B43" w:rsidP="009204CD">
            <w:pPr>
              <w:spacing w:after="0"/>
              <w:ind w:firstLine="720"/>
              <w:jc w:val="center"/>
              <w:rPr>
                <w:szCs w:val="28"/>
                <w:lang w:val="uk-UA" w:eastAsia="ru-RU"/>
              </w:rPr>
            </w:pPr>
            <w:r w:rsidRPr="00C33B43">
              <w:rPr>
                <w:szCs w:val="28"/>
                <w:lang w:val="uk-UA" w:eastAsia="ru-RU"/>
              </w:rPr>
              <w:t>64</w:t>
            </w:r>
          </w:p>
        </w:tc>
      </w:tr>
      <w:tr w:rsidR="00C33B43" w:rsidRPr="00C33B43" w14:paraId="344C9C0C" w14:textId="77777777" w:rsidTr="009204CD">
        <w:tc>
          <w:tcPr>
            <w:tcW w:w="4785" w:type="dxa"/>
            <w:vAlign w:val="bottom"/>
          </w:tcPr>
          <w:p w14:paraId="616D00AD" w14:textId="77777777" w:rsidR="00C33B43" w:rsidRPr="00C33B43" w:rsidRDefault="00C33B43" w:rsidP="009204CD">
            <w:pPr>
              <w:spacing w:after="0"/>
              <w:ind w:firstLine="720"/>
              <w:jc w:val="center"/>
              <w:rPr>
                <w:szCs w:val="28"/>
                <w:lang w:val="uk-UA" w:eastAsia="ru-RU"/>
              </w:rPr>
            </w:pPr>
            <w:r w:rsidRPr="00C33B43">
              <w:rPr>
                <w:szCs w:val="28"/>
                <w:lang w:val="uk-UA" w:eastAsia="ru-RU"/>
              </w:rPr>
              <w:t>Плоскостопість</w:t>
            </w:r>
          </w:p>
        </w:tc>
        <w:tc>
          <w:tcPr>
            <w:tcW w:w="4786" w:type="dxa"/>
            <w:vAlign w:val="bottom"/>
          </w:tcPr>
          <w:p w14:paraId="2DBFDB4B" w14:textId="77777777" w:rsidR="00C33B43" w:rsidRPr="00C33B43" w:rsidRDefault="00C33B43" w:rsidP="009204CD">
            <w:pPr>
              <w:spacing w:after="0"/>
              <w:ind w:firstLine="720"/>
              <w:jc w:val="center"/>
              <w:rPr>
                <w:szCs w:val="28"/>
                <w:lang w:val="uk-UA" w:eastAsia="ru-RU"/>
              </w:rPr>
            </w:pPr>
            <w:r w:rsidRPr="00C33B43">
              <w:rPr>
                <w:szCs w:val="28"/>
                <w:lang w:val="uk-UA" w:eastAsia="ru-RU"/>
              </w:rPr>
              <w:t>86</w:t>
            </w:r>
          </w:p>
        </w:tc>
      </w:tr>
      <w:tr w:rsidR="00C33B43" w:rsidRPr="00C33B43" w14:paraId="6F9DAEEE" w14:textId="77777777" w:rsidTr="009204CD">
        <w:tc>
          <w:tcPr>
            <w:tcW w:w="4785" w:type="dxa"/>
            <w:vAlign w:val="bottom"/>
          </w:tcPr>
          <w:p w14:paraId="7A0B3CFE" w14:textId="77777777" w:rsidR="00C33B43" w:rsidRPr="00C33B43" w:rsidRDefault="00C33B43" w:rsidP="009204CD">
            <w:pPr>
              <w:spacing w:after="0"/>
              <w:ind w:firstLine="720"/>
              <w:jc w:val="center"/>
              <w:rPr>
                <w:szCs w:val="28"/>
                <w:lang w:val="uk-UA" w:eastAsia="ru-RU"/>
              </w:rPr>
            </w:pPr>
            <w:r w:rsidRPr="00C33B43">
              <w:rPr>
                <w:szCs w:val="28"/>
                <w:lang w:val="uk-UA" w:eastAsia="ru-RU"/>
              </w:rPr>
              <w:t>Травми хребта</w:t>
            </w:r>
          </w:p>
        </w:tc>
        <w:tc>
          <w:tcPr>
            <w:tcW w:w="4786" w:type="dxa"/>
            <w:vAlign w:val="bottom"/>
          </w:tcPr>
          <w:p w14:paraId="1C2FC4CD" w14:textId="77777777" w:rsidR="00C33B43" w:rsidRPr="00C33B43" w:rsidRDefault="00C33B43" w:rsidP="009204CD">
            <w:pPr>
              <w:spacing w:after="0"/>
              <w:ind w:firstLine="720"/>
              <w:jc w:val="center"/>
              <w:rPr>
                <w:szCs w:val="28"/>
                <w:lang w:val="uk-UA" w:eastAsia="ru-RU"/>
              </w:rPr>
            </w:pPr>
            <w:r w:rsidRPr="00C33B43">
              <w:rPr>
                <w:szCs w:val="28"/>
                <w:lang w:val="uk-UA" w:eastAsia="ru-RU"/>
              </w:rPr>
              <w:t>24</w:t>
            </w:r>
          </w:p>
        </w:tc>
      </w:tr>
    </w:tbl>
    <w:p w14:paraId="6AA85EA5" w14:textId="77777777" w:rsidR="00C33B43" w:rsidRPr="00C33B43" w:rsidRDefault="00C33B43" w:rsidP="00C33B43">
      <w:pPr>
        <w:spacing w:after="0" w:line="360" w:lineRule="auto"/>
        <w:ind w:firstLine="720"/>
        <w:jc w:val="both"/>
        <w:rPr>
          <w:lang w:val="uk-UA"/>
        </w:rPr>
      </w:pPr>
      <w:r w:rsidRPr="00C33B43">
        <w:rPr>
          <w:lang w:val="uk-UA"/>
        </w:rPr>
        <w:t>З таблиць 7 і 8 видно, більшість пацієнтів мали схильні до розвитку остеохондрозу шийного відділу хребта чинники – надмірну масу тіла, і ураження опорно-рухового апарату.</w:t>
      </w:r>
    </w:p>
    <w:p w14:paraId="5843C0AC" w14:textId="77777777" w:rsidR="00C33B43" w:rsidRPr="00C33B43" w:rsidRDefault="00C33B43" w:rsidP="00C33B43">
      <w:pPr>
        <w:spacing w:after="0" w:line="360" w:lineRule="auto"/>
        <w:ind w:firstLine="720"/>
        <w:jc w:val="both"/>
        <w:rPr>
          <w:lang w:val="uk-UA"/>
        </w:rPr>
      </w:pPr>
      <w:r w:rsidRPr="00C33B43">
        <w:rPr>
          <w:lang w:val="uk-UA"/>
        </w:rPr>
        <w:t>Через півроку після проведення курсу реабілітації у всіх пацієнтів знову було проведено діагностику остеохондрозу. Оцінка скарг пацієнтів подана у таблиці 9</w:t>
      </w:r>
    </w:p>
    <w:p w14:paraId="4C61CB1E" w14:textId="77777777" w:rsidR="00250152" w:rsidRDefault="00250152" w:rsidP="00C33B43">
      <w:pPr>
        <w:spacing w:after="0" w:line="360" w:lineRule="auto"/>
        <w:ind w:firstLine="720"/>
        <w:jc w:val="right"/>
        <w:rPr>
          <w:lang w:val="uk-UA"/>
        </w:rPr>
      </w:pPr>
    </w:p>
    <w:p w14:paraId="26E52009" w14:textId="77777777" w:rsidR="00250152" w:rsidRDefault="00250152" w:rsidP="00C33B43">
      <w:pPr>
        <w:spacing w:after="0" w:line="360" w:lineRule="auto"/>
        <w:ind w:firstLine="720"/>
        <w:jc w:val="right"/>
        <w:rPr>
          <w:lang w:val="uk-UA"/>
        </w:rPr>
      </w:pPr>
    </w:p>
    <w:p w14:paraId="3A43736E" w14:textId="5EBA29DE" w:rsidR="00C33B43" w:rsidRPr="00C33B43" w:rsidRDefault="00C33B43" w:rsidP="00C33B43">
      <w:pPr>
        <w:spacing w:after="0" w:line="360" w:lineRule="auto"/>
        <w:ind w:firstLine="720"/>
        <w:jc w:val="right"/>
        <w:rPr>
          <w:lang w:val="uk-UA"/>
        </w:rPr>
      </w:pPr>
      <w:r w:rsidRPr="00C33B43">
        <w:rPr>
          <w:lang w:val="uk-UA"/>
        </w:rPr>
        <w:lastRenderedPageBreak/>
        <w:t>Таблиця 9</w:t>
      </w:r>
    </w:p>
    <w:p w14:paraId="5E2ACDF9" w14:textId="48B020D9" w:rsidR="00D259FF" w:rsidRPr="00C33B43" w:rsidRDefault="00C33B43" w:rsidP="00C33B43">
      <w:pPr>
        <w:spacing w:after="0" w:line="360" w:lineRule="auto"/>
        <w:jc w:val="center"/>
        <w:rPr>
          <w:b/>
          <w:bCs/>
          <w:lang w:val="uk-UA"/>
        </w:rPr>
      </w:pPr>
      <w:r w:rsidRPr="00C33B43">
        <w:rPr>
          <w:b/>
          <w:bCs/>
          <w:lang w:val="uk-UA"/>
        </w:rPr>
        <w:t>Скарги пацієнтів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47"/>
        <w:gridCol w:w="1894"/>
        <w:gridCol w:w="1894"/>
        <w:gridCol w:w="1894"/>
        <w:gridCol w:w="1899"/>
      </w:tblGrid>
      <w:tr w:rsidR="0096359E" w:rsidRPr="0096359E" w14:paraId="0EDA255B" w14:textId="77777777" w:rsidTr="00EA624E">
        <w:tc>
          <w:tcPr>
            <w:tcW w:w="2047" w:type="dxa"/>
            <w:vMerge w:val="restart"/>
          </w:tcPr>
          <w:p w14:paraId="25997BFB" w14:textId="77777777" w:rsidR="0096359E" w:rsidRPr="0096359E" w:rsidRDefault="0096359E" w:rsidP="0096359E">
            <w:pPr>
              <w:pStyle w:val="a6"/>
              <w:spacing w:after="0"/>
              <w:ind w:left="0"/>
              <w:jc w:val="center"/>
              <w:rPr>
                <w:b/>
                <w:bCs/>
                <w:szCs w:val="28"/>
                <w:shd w:val="clear" w:color="auto" w:fill="FFFFFF"/>
                <w:lang w:val="uk-UA"/>
              </w:rPr>
            </w:pPr>
            <w:r w:rsidRPr="0096359E">
              <w:rPr>
                <w:b/>
                <w:bCs/>
                <w:szCs w:val="28"/>
                <w:shd w:val="clear" w:color="auto" w:fill="FFFFFF"/>
                <w:lang w:val="uk-UA"/>
              </w:rPr>
              <w:t>Скарги</w:t>
            </w:r>
          </w:p>
        </w:tc>
        <w:tc>
          <w:tcPr>
            <w:tcW w:w="7581" w:type="dxa"/>
            <w:gridSpan w:val="4"/>
          </w:tcPr>
          <w:p w14:paraId="0C36013C" w14:textId="77777777" w:rsidR="0096359E" w:rsidRPr="0096359E" w:rsidRDefault="0096359E" w:rsidP="0096359E">
            <w:pPr>
              <w:pStyle w:val="a6"/>
              <w:spacing w:after="0"/>
              <w:ind w:left="0"/>
              <w:jc w:val="center"/>
              <w:rPr>
                <w:b/>
                <w:bCs/>
                <w:szCs w:val="28"/>
                <w:shd w:val="clear" w:color="auto" w:fill="FFFFFF"/>
                <w:lang w:val="uk-UA"/>
              </w:rPr>
            </w:pPr>
            <w:r w:rsidRPr="0096359E">
              <w:rPr>
                <w:b/>
                <w:bCs/>
                <w:szCs w:val="28"/>
                <w:shd w:val="clear" w:color="auto" w:fill="FFFFFF"/>
                <w:lang w:val="uk-UA"/>
              </w:rPr>
              <w:t>Кількість пацієнтів, %</w:t>
            </w:r>
          </w:p>
        </w:tc>
      </w:tr>
      <w:tr w:rsidR="0096359E" w:rsidRPr="0096359E" w14:paraId="120F5C9A" w14:textId="77777777" w:rsidTr="00EA624E">
        <w:tc>
          <w:tcPr>
            <w:tcW w:w="2047" w:type="dxa"/>
            <w:vMerge/>
          </w:tcPr>
          <w:p w14:paraId="61D7BD44" w14:textId="77777777" w:rsidR="0096359E" w:rsidRPr="0096359E" w:rsidRDefault="0096359E" w:rsidP="0096359E">
            <w:pPr>
              <w:pStyle w:val="a6"/>
              <w:spacing w:after="0"/>
              <w:ind w:left="0"/>
              <w:jc w:val="center"/>
              <w:rPr>
                <w:b/>
                <w:bCs/>
                <w:szCs w:val="28"/>
                <w:shd w:val="clear" w:color="auto" w:fill="FFFFFF"/>
                <w:lang w:val="uk-UA"/>
              </w:rPr>
            </w:pPr>
          </w:p>
        </w:tc>
        <w:tc>
          <w:tcPr>
            <w:tcW w:w="1894" w:type="dxa"/>
          </w:tcPr>
          <w:p w14:paraId="2C84D629" w14:textId="77777777" w:rsidR="0096359E" w:rsidRPr="0096359E" w:rsidRDefault="0096359E" w:rsidP="0096359E">
            <w:pPr>
              <w:pStyle w:val="a6"/>
              <w:spacing w:after="0"/>
              <w:ind w:left="0"/>
              <w:jc w:val="center"/>
              <w:rPr>
                <w:b/>
                <w:bCs/>
                <w:szCs w:val="28"/>
                <w:shd w:val="clear" w:color="auto" w:fill="FFFFFF"/>
                <w:lang w:val="uk-UA"/>
              </w:rPr>
            </w:pPr>
            <w:r w:rsidRPr="0096359E">
              <w:rPr>
                <w:b/>
                <w:bCs/>
                <w:szCs w:val="28"/>
                <w:shd w:val="clear" w:color="auto" w:fill="FFFFFF"/>
                <w:lang w:val="uk-UA"/>
              </w:rPr>
              <w:t>1 група</w:t>
            </w:r>
          </w:p>
        </w:tc>
        <w:tc>
          <w:tcPr>
            <w:tcW w:w="1894" w:type="dxa"/>
          </w:tcPr>
          <w:p w14:paraId="7F18B16A" w14:textId="77777777" w:rsidR="0096359E" w:rsidRPr="0096359E" w:rsidRDefault="0096359E" w:rsidP="0096359E">
            <w:pPr>
              <w:pStyle w:val="a6"/>
              <w:spacing w:after="0"/>
              <w:ind w:left="0"/>
              <w:jc w:val="center"/>
              <w:rPr>
                <w:b/>
                <w:bCs/>
                <w:szCs w:val="28"/>
                <w:shd w:val="clear" w:color="auto" w:fill="FFFFFF"/>
                <w:lang w:val="uk-UA"/>
              </w:rPr>
            </w:pPr>
            <w:r w:rsidRPr="0096359E">
              <w:rPr>
                <w:b/>
                <w:bCs/>
                <w:szCs w:val="28"/>
                <w:shd w:val="clear" w:color="auto" w:fill="FFFFFF"/>
                <w:lang w:val="uk-UA"/>
              </w:rPr>
              <w:t>2 група</w:t>
            </w:r>
          </w:p>
        </w:tc>
        <w:tc>
          <w:tcPr>
            <w:tcW w:w="1894" w:type="dxa"/>
          </w:tcPr>
          <w:p w14:paraId="715B3D7F" w14:textId="77777777" w:rsidR="0096359E" w:rsidRPr="0096359E" w:rsidRDefault="0096359E" w:rsidP="0096359E">
            <w:pPr>
              <w:pStyle w:val="a6"/>
              <w:spacing w:after="0"/>
              <w:ind w:left="0"/>
              <w:jc w:val="center"/>
              <w:rPr>
                <w:b/>
                <w:bCs/>
                <w:szCs w:val="28"/>
                <w:shd w:val="clear" w:color="auto" w:fill="FFFFFF"/>
                <w:lang w:val="uk-UA"/>
              </w:rPr>
            </w:pPr>
            <w:r w:rsidRPr="0096359E">
              <w:rPr>
                <w:b/>
                <w:bCs/>
                <w:szCs w:val="28"/>
                <w:shd w:val="clear" w:color="auto" w:fill="FFFFFF"/>
                <w:lang w:val="uk-UA"/>
              </w:rPr>
              <w:t>3 група</w:t>
            </w:r>
          </w:p>
        </w:tc>
        <w:tc>
          <w:tcPr>
            <w:tcW w:w="1899" w:type="dxa"/>
          </w:tcPr>
          <w:p w14:paraId="54531311" w14:textId="77777777" w:rsidR="0096359E" w:rsidRPr="0096359E" w:rsidRDefault="0096359E" w:rsidP="0096359E">
            <w:pPr>
              <w:pStyle w:val="a6"/>
              <w:spacing w:after="0"/>
              <w:ind w:left="0"/>
              <w:jc w:val="center"/>
              <w:rPr>
                <w:b/>
                <w:bCs/>
                <w:szCs w:val="28"/>
                <w:shd w:val="clear" w:color="auto" w:fill="FFFFFF"/>
                <w:lang w:val="uk-UA"/>
              </w:rPr>
            </w:pPr>
            <w:r w:rsidRPr="0096359E">
              <w:rPr>
                <w:b/>
                <w:bCs/>
                <w:szCs w:val="28"/>
                <w:shd w:val="clear" w:color="auto" w:fill="FFFFFF"/>
                <w:lang w:val="uk-UA"/>
              </w:rPr>
              <w:t>Усього</w:t>
            </w:r>
          </w:p>
        </w:tc>
      </w:tr>
      <w:tr w:rsidR="0096359E" w:rsidRPr="0096359E" w14:paraId="036A87CE" w14:textId="77777777" w:rsidTr="00EA624E">
        <w:trPr>
          <w:trHeight w:val="58"/>
        </w:trPr>
        <w:tc>
          <w:tcPr>
            <w:tcW w:w="2047" w:type="dxa"/>
            <w:vAlign w:val="bottom"/>
          </w:tcPr>
          <w:p w14:paraId="72604939" w14:textId="77777777" w:rsidR="0096359E" w:rsidRPr="0096359E" w:rsidRDefault="0096359E" w:rsidP="0096359E">
            <w:pPr>
              <w:spacing w:after="0"/>
              <w:jc w:val="center"/>
              <w:rPr>
                <w:szCs w:val="28"/>
                <w:lang w:val="uk-UA" w:eastAsia="ru-RU"/>
              </w:rPr>
            </w:pPr>
            <w:bookmarkStart w:id="4" w:name="_Hlk163410903"/>
            <w:r w:rsidRPr="0096359E">
              <w:rPr>
                <w:szCs w:val="28"/>
                <w:lang w:val="uk-UA" w:eastAsia="ru-RU"/>
              </w:rPr>
              <w:t>Головний біль</w:t>
            </w:r>
            <w:bookmarkEnd w:id="4"/>
          </w:p>
        </w:tc>
        <w:tc>
          <w:tcPr>
            <w:tcW w:w="1894" w:type="dxa"/>
            <w:vAlign w:val="center"/>
          </w:tcPr>
          <w:p w14:paraId="72E60245"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6</w:t>
            </w:r>
          </w:p>
        </w:tc>
        <w:tc>
          <w:tcPr>
            <w:tcW w:w="1894" w:type="dxa"/>
            <w:vAlign w:val="center"/>
          </w:tcPr>
          <w:p w14:paraId="7CF206ED"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5</w:t>
            </w:r>
          </w:p>
        </w:tc>
        <w:tc>
          <w:tcPr>
            <w:tcW w:w="1894" w:type="dxa"/>
            <w:vAlign w:val="center"/>
          </w:tcPr>
          <w:p w14:paraId="6C00A7A8"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3</w:t>
            </w:r>
          </w:p>
        </w:tc>
        <w:tc>
          <w:tcPr>
            <w:tcW w:w="1899" w:type="dxa"/>
            <w:vAlign w:val="center"/>
          </w:tcPr>
          <w:p w14:paraId="702CD815"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14</w:t>
            </w:r>
          </w:p>
        </w:tc>
      </w:tr>
      <w:tr w:rsidR="0096359E" w:rsidRPr="0096359E" w14:paraId="4D6BE3C1" w14:textId="77777777" w:rsidTr="00EA624E">
        <w:tc>
          <w:tcPr>
            <w:tcW w:w="2047" w:type="dxa"/>
            <w:vAlign w:val="bottom"/>
          </w:tcPr>
          <w:p w14:paraId="28E8AC26" w14:textId="77777777" w:rsidR="0096359E" w:rsidRPr="0096359E" w:rsidRDefault="0096359E" w:rsidP="0096359E">
            <w:pPr>
              <w:spacing w:after="0"/>
              <w:jc w:val="center"/>
              <w:rPr>
                <w:szCs w:val="28"/>
                <w:lang w:val="uk-UA" w:eastAsia="ru-RU"/>
              </w:rPr>
            </w:pPr>
            <w:bookmarkStart w:id="5" w:name="_Hlk163410936"/>
            <w:r w:rsidRPr="0096359E">
              <w:rPr>
                <w:szCs w:val="28"/>
                <w:lang w:val="uk-UA" w:eastAsia="ru-RU"/>
              </w:rPr>
              <w:t>Запаморочення</w:t>
            </w:r>
          </w:p>
        </w:tc>
        <w:tc>
          <w:tcPr>
            <w:tcW w:w="1894" w:type="dxa"/>
            <w:vAlign w:val="center"/>
          </w:tcPr>
          <w:p w14:paraId="0120FE22"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8</w:t>
            </w:r>
          </w:p>
        </w:tc>
        <w:tc>
          <w:tcPr>
            <w:tcW w:w="1894" w:type="dxa"/>
            <w:vAlign w:val="center"/>
          </w:tcPr>
          <w:p w14:paraId="69C20709"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12</w:t>
            </w:r>
          </w:p>
        </w:tc>
        <w:tc>
          <w:tcPr>
            <w:tcW w:w="1894" w:type="dxa"/>
            <w:vAlign w:val="center"/>
          </w:tcPr>
          <w:p w14:paraId="5394D650"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8</w:t>
            </w:r>
          </w:p>
        </w:tc>
        <w:tc>
          <w:tcPr>
            <w:tcW w:w="1899" w:type="dxa"/>
            <w:vAlign w:val="center"/>
          </w:tcPr>
          <w:p w14:paraId="0FEE8B8A"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28</w:t>
            </w:r>
          </w:p>
        </w:tc>
      </w:tr>
      <w:tr w:rsidR="0096359E" w:rsidRPr="0096359E" w14:paraId="70DB11BF" w14:textId="77777777" w:rsidTr="00EA624E">
        <w:tc>
          <w:tcPr>
            <w:tcW w:w="2047" w:type="dxa"/>
            <w:vAlign w:val="bottom"/>
          </w:tcPr>
          <w:p w14:paraId="3F0D4CEA" w14:textId="77777777" w:rsidR="0096359E" w:rsidRPr="0096359E" w:rsidRDefault="0096359E" w:rsidP="0096359E">
            <w:pPr>
              <w:spacing w:after="0"/>
              <w:jc w:val="center"/>
              <w:rPr>
                <w:szCs w:val="28"/>
                <w:lang w:val="uk-UA" w:eastAsia="ru-RU"/>
              </w:rPr>
            </w:pPr>
            <w:bookmarkStart w:id="6" w:name="_Hlk163411024"/>
            <w:bookmarkEnd w:id="5"/>
            <w:r w:rsidRPr="0096359E">
              <w:rPr>
                <w:szCs w:val="28"/>
                <w:lang w:val="uk-UA" w:eastAsia="ru-RU"/>
              </w:rPr>
              <w:t>Посилення болю при різких рухах</w:t>
            </w:r>
            <w:bookmarkEnd w:id="6"/>
          </w:p>
        </w:tc>
        <w:tc>
          <w:tcPr>
            <w:tcW w:w="1894" w:type="dxa"/>
            <w:vAlign w:val="center"/>
          </w:tcPr>
          <w:p w14:paraId="7C4C72C3"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12</w:t>
            </w:r>
          </w:p>
        </w:tc>
        <w:tc>
          <w:tcPr>
            <w:tcW w:w="1894" w:type="dxa"/>
            <w:vAlign w:val="center"/>
          </w:tcPr>
          <w:p w14:paraId="1BDBA72A"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9</w:t>
            </w:r>
          </w:p>
        </w:tc>
        <w:tc>
          <w:tcPr>
            <w:tcW w:w="1894" w:type="dxa"/>
            <w:vAlign w:val="center"/>
          </w:tcPr>
          <w:p w14:paraId="54A8C7B4"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10</w:t>
            </w:r>
          </w:p>
        </w:tc>
        <w:tc>
          <w:tcPr>
            <w:tcW w:w="1899" w:type="dxa"/>
            <w:vAlign w:val="center"/>
          </w:tcPr>
          <w:p w14:paraId="6A022F3C"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31</w:t>
            </w:r>
          </w:p>
        </w:tc>
      </w:tr>
      <w:tr w:rsidR="0096359E" w:rsidRPr="0096359E" w14:paraId="52D732CA" w14:textId="77777777" w:rsidTr="00EA624E">
        <w:tc>
          <w:tcPr>
            <w:tcW w:w="2047" w:type="dxa"/>
            <w:vAlign w:val="bottom"/>
          </w:tcPr>
          <w:p w14:paraId="1F44BD62" w14:textId="77777777" w:rsidR="0096359E" w:rsidRPr="0096359E" w:rsidRDefault="0096359E" w:rsidP="0096359E">
            <w:pPr>
              <w:spacing w:after="0"/>
              <w:jc w:val="center"/>
              <w:rPr>
                <w:szCs w:val="28"/>
                <w:lang w:val="uk-UA" w:eastAsia="ru-RU"/>
              </w:rPr>
            </w:pPr>
            <w:bookmarkStart w:id="7" w:name="_Hlk163410966"/>
            <w:r w:rsidRPr="0096359E">
              <w:rPr>
                <w:szCs w:val="28"/>
                <w:lang w:val="uk-UA" w:eastAsia="ru-RU"/>
              </w:rPr>
              <w:t>Легке зниження слуху</w:t>
            </w:r>
            <w:bookmarkEnd w:id="7"/>
          </w:p>
        </w:tc>
        <w:tc>
          <w:tcPr>
            <w:tcW w:w="1894" w:type="dxa"/>
            <w:vAlign w:val="center"/>
          </w:tcPr>
          <w:p w14:paraId="2B2208C8"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2</w:t>
            </w:r>
          </w:p>
        </w:tc>
        <w:tc>
          <w:tcPr>
            <w:tcW w:w="1894" w:type="dxa"/>
            <w:vAlign w:val="center"/>
          </w:tcPr>
          <w:p w14:paraId="53B7B2A0"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0</w:t>
            </w:r>
          </w:p>
        </w:tc>
        <w:tc>
          <w:tcPr>
            <w:tcW w:w="1894" w:type="dxa"/>
            <w:vAlign w:val="center"/>
          </w:tcPr>
          <w:p w14:paraId="494C9963"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0</w:t>
            </w:r>
          </w:p>
        </w:tc>
        <w:tc>
          <w:tcPr>
            <w:tcW w:w="1899" w:type="dxa"/>
            <w:vAlign w:val="center"/>
          </w:tcPr>
          <w:p w14:paraId="1AA54F12"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2</w:t>
            </w:r>
          </w:p>
        </w:tc>
      </w:tr>
      <w:tr w:rsidR="0096359E" w:rsidRPr="0096359E" w14:paraId="1A1DEEC6" w14:textId="77777777" w:rsidTr="00EA624E">
        <w:tc>
          <w:tcPr>
            <w:tcW w:w="2047" w:type="dxa"/>
            <w:vAlign w:val="bottom"/>
          </w:tcPr>
          <w:p w14:paraId="24C453A4" w14:textId="77777777" w:rsidR="0096359E" w:rsidRPr="0096359E" w:rsidRDefault="0096359E" w:rsidP="0096359E">
            <w:pPr>
              <w:spacing w:after="0"/>
              <w:jc w:val="center"/>
              <w:rPr>
                <w:szCs w:val="28"/>
                <w:lang w:val="uk-UA" w:eastAsia="ru-RU"/>
              </w:rPr>
            </w:pPr>
            <w:bookmarkStart w:id="8" w:name="_Hlk163411003"/>
            <w:r w:rsidRPr="0096359E">
              <w:rPr>
                <w:szCs w:val="28"/>
                <w:lang w:val="uk-UA" w:eastAsia="ru-RU"/>
              </w:rPr>
              <w:t>Зорові порушення</w:t>
            </w:r>
            <w:bookmarkEnd w:id="8"/>
          </w:p>
        </w:tc>
        <w:tc>
          <w:tcPr>
            <w:tcW w:w="1894" w:type="dxa"/>
            <w:vAlign w:val="center"/>
          </w:tcPr>
          <w:p w14:paraId="1AC96F68"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1</w:t>
            </w:r>
          </w:p>
        </w:tc>
        <w:tc>
          <w:tcPr>
            <w:tcW w:w="1894" w:type="dxa"/>
            <w:vAlign w:val="center"/>
          </w:tcPr>
          <w:p w14:paraId="3CC39E6E"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0</w:t>
            </w:r>
          </w:p>
        </w:tc>
        <w:tc>
          <w:tcPr>
            <w:tcW w:w="1894" w:type="dxa"/>
            <w:vAlign w:val="center"/>
          </w:tcPr>
          <w:p w14:paraId="37A1BDE6"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0</w:t>
            </w:r>
          </w:p>
        </w:tc>
        <w:tc>
          <w:tcPr>
            <w:tcW w:w="1899" w:type="dxa"/>
            <w:vAlign w:val="center"/>
          </w:tcPr>
          <w:p w14:paraId="52FEF586"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1</w:t>
            </w:r>
          </w:p>
        </w:tc>
      </w:tr>
      <w:tr w:rsidR="0096359E" w:rsidRPr="0096359E" w14:paraId="0531CE79" w14:textId="77777777" w:rsidTr="00EA624E">
        <w:tc>
          <w:tcPr>
            <w:tcW w:w="2047" w:type="dxa"/>
            <w:vAlign w:val="bottom"/>
          </w:tcPr>
          <w:p w14:paraId="095DD449" w14:textId="77777777" w:rsidR="0096359E" w:rsidRPr="0096359E" w:rsidRDefault="0096359E" w:rsidP="0096359E">
            <w:pPr>
              <w:spacing w:after="0"/>
              <w:jc w:val="center"/>
              <w:rPr>
                <w:szCs w:val="28"/>
                <w:lang w:val="uk-UA" w:eastAsia="ru-RU"/>
              </w:rPr>
            </w:pPr>
            <w:bookmarkStart w:id="9" w:name="_Hlk163411045"/>
            <w:r w:rsidRPr="0096359E">
              <w:rPr>
                <w:szCs w:val="28"/>
                <w:lang w:val="uk-UA" w:eastAsia="ru-RU"/>
              </w:rPr>
              <w:t>Біль в шиї</w:t>
            </w:r>
            <w:bookmarkEnd w:id="9"/>
          </w:p>
        </w:tc>
        <w:tc>
          <w:tcPr>
            <w:tcW w:w="1894" w:type="dxa"/>
            <w:vAlign w:val="center"/>
          </w:tcPr>
          <w:p w14:paraId="6FA5AA64"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11</w:t>
            </w:r>
          </w:p>
        </w:tc>
        <w:tc>
          <w:tcPr>
            <w:tcW w:w="1894" w:type="dxa"/>
            <w:vAlign w:val="center"/>
          </w:tcPr>
          <w:p w14:paraId="4186AF2C"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12</w:t>
            </w:r>
          </w:p>
        </w:tc>
        <w:tc>
          <w:tcPr>
            <w:tcW w:w="1894" w:type="dxa"/>
            <w:vAlign w:val="center"/>
          </w:tcPr>
          <w:p w14:paraId="66FAF3BD"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7</w:t>
            </w:r>
          </w:p>
        </w:tc>
        <w:tc>
          <w:tcPr>
            <w:tcW w:w="1899" w:type="dxa"/>
            <w:vAlign w:val="center"/>
          </w:tcPr>
          <w:p w14:paraId="446581CF"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30</w:t>
            </w:r>
          </w:p>
        </w:tc>
      </w:tr>
      <w:tr w:rsidR="0096359E" w:rsidRPr="0096359E" w14:paraId="05992B39" w14:textId="77777777" w:rsidTr="00EA624E">
        <w:tc>
          <w:tcPr>
            <w:tcW w:w="2047" w:type="dxa"/>
            <w:vAlign w:val="bottom"/>
          </w:tcPr>
          <w:p w14:paraId="62CABD7D" w14:textId="77777777" w:rsidR="0096359E" w:rsidRPr="0096359E" w:rsidRDefault="0096359E" w:rsidP="0096359E">
            <w:pPr>
              <w:spacing w:after="0"/>
              <w:jc w:val="center"/>
              <w:rPr>
                <w:szCs w:val="28"/>
                <w:lang w:val="uk-UA" w:eastAsia="ru-RU"/>
              </w:rPr>
            </w:pPr>
            <w:bookmarkStart w:id="10" w:name="_Hlk163410988"/>
            <w:r w:rsidRPr="0096359E">
              <w:rPr>
                <w:szCs w:val="28"/>
                <w:lang w:val="uk-UA" w:eastAsia="ru-RU"/>
              </w:rPr>
              <w:t>Спазми м'язів</w:t>
            </w:r>
            <w:bookmarkEnd w:id="10"/>
          </w:p>
        </w:tc>
        <w:tc>
          <w:tcPr>
            <w:tcW w:w="1894" w:type="dxa"/>
            <w:vAlign w:val="center"/>
          </w:tcPr>
          <w:p w14:paraId="16D453D5"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9</w:t>
            </w:r>
          </w:p>
        </w:tc>
        <w:tc>
          <w:tcPr>
            <w:tcW w:w="1894" w:type="dxa"/>
            <w:vAlign w:val="center"/>
          </w:tcPr>
          <w:p w14:paraId="6AA0C9AC"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8</w:t>
            </w:r>
          </w:p>
        </w:tc>
        <w:tc>
          <w:tcPr>
            <w:tcW w:w="1894" w:type="dxa"/>
            <w:vAlign w:val="center"/>
          </w:tcPr>
          <w:p w14:paraId="3565CDA3"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7</w:t>
            </w:r>
          </w:p>
        </w:tc>
        <w:tc>
          <w:tcPr>
            <w:tcW w:w="1899" w:type="dxa"/>
            <w:vAlign w:val="center"/>
          </w:tcPr>
          <w:p w14:paraId="1D8EAD40" w14:textId="77777777" w:rsidR="0096359E" w:rsidRPr="0096359E" w:rsidRDefault="0096359E" w:rsidP="0096359E">
            <w:pPr>
              <w:pStyle w:val="a6"/>
              <w:spacing w:after="0"/>
              <w:ind w:left="0"/>
              <w:jc w:val="center"/>
              <w:rPr>
                <w:szCs w:val="28"/>
                <w:shd w:val="clear" w:color="auto" w:fill="FFFFFF"/>
                <w:lang w:val="uk-UA"/>
              </w:rPr>
            </w:pPr>
            <w:r w:rsidRPr="0096359E">
              <w:rPr>
                <w:szCs w:val="28"/>
                <w:shd w:val="clear" w:color="auto" w:fill="FFFFFF"/>
                <w:lang w:val="uk-UA"/>
              </w:rPr>
              <w:t>24</w:t>
            </w:r>
          </w:p>
        </w:tc>
      </w:tr>
    </w:tbl>
    <w:p w14:paraId="2492B51D" w14:textId="248DEFA6" w:rsidR="00146CFA" w:rsidRDefault="00EA624E" w:rsidP="00146CFA">
      <w:pPr>
        <w:spacing w:after="0" w:line="360" w:lineRule="auto"/>
        <w:ind w:firstLine="720"/>
        <w:jc w:val="both"/>
        <w:rPr>
          <w:lang w:val="uk-UA"/>
        </w:rPr>
      </w:pPr>
      <w:r w:rsidRPr="00EA624E">
        <w:rPr>
          <w:lang w:val="uk-UA"/>
        </w:rPr>
        <w:t xml:space="preserve">Дані таблиці 9 наочно представлені </w:t>
      </w:r>
      <w:r>
        <w:rPr>
          <w:lang w:val="uk-UA"/>
        </w:rPr>
        <w:t xml:space="preserve">на </w:t>
      </w:r>
      <w:r w:rsidRPr="00EA624E">
        <w:rPr>
          <w:lang w:val="uk-UA"/>
        </w:rPr>
        <w:t>малюнку 6</w:t>
      </w:r>
    </w:p>
    <w:p w14:paraId="344FC7E3" w14:textId="205A7DC1" w:rsidR="00D259FF" w:rsidRDefault="00361F76" w:rsidP="00361F76">
      <w:pPr>
        <w:spacing w:after="0" w:line="360" w:lineRule="auto"/>
        <w:jc w:val="center"/>
        <w:rPr>
          <w:lang w:val="uk-UA"/>
        </w:rPr>
      </w:pPr>
      <w:r>
        <w:rPr>
          <w:noProof/>
          <w:lang w:eastAsia="ru-RU"/>
        </w:rPr>
        <w:drawing>
          <wp:inline distT="0" distB="0" distL="0" distR="0" wp14:anchorId="4A972835" wp14:editId="0962BEC8">
            <wp:extent cx="5486400" cy="3200400"/>
            <wp:effectExtent l="0" t="0" r="0" b="0"/>
            <wp:docPr id="206454754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5DF095B9" w14:textId="77777777" w:rsidR="002C1D08" w:rsidRPr="002C1D08" w:rsidRDefault="002C1D08" w:rsidP="002C1D08">
      <w:pPr>
        <w:spacing w:after="0" w:line="360" w:lineRule="auto"/>
        <w:jc w:val="center"/>
        <w:rPr>
          <w:sz w:val="20"/>
          <w:szCs w:val="20"/>
          <w:lang w:val="uk-UA"/>
        </w:rPr>
      </w:pPr>
      <w:r w:rsidRPr="002C1D08">
        <w:rPr>
          <w:sz w:val="20"/>
          <w:szCs w:val="20"/>
          <w:lang w:val="uk-UA"/>
        </w:rPr>
        <w:t>Мал. 6. Скарги пацієнтів</w:t>
      </w:r>
    </w:p>
    <w:p w14:paraId="71ACC6B3" w14:textId="4524824E" w:rsidR="002C1D08" w:rsidRPr="002C1D08" w:rsidRDefault="002C1D08" w:rsidP="002C1D08">
      <w:pPr>
        <w:spacing w:after="0" w:line="360" w:lineRule="auto"/>
        <w:ind w:firstLine="720"/>
        <w:jc w:val="both"/>
        <w:rPr>
          <w:lang w:val="uk-UA"/>
        </w:rPr>
      </w:pPr>
      <w:r w:rsidRPr="002C1D08">
        <w:rPr>
          <w:lang w:val="uk-UA"/>
        </w:rPr>
        <w:t xml:space="preserve">З таблиці 9 та малюнка </w:t>
      </w:r>
      <w:r w:rsidR="00482AA9">
        <w:rPr>
          <w:lang w:val="uk-UA"/>
        </w:rPr>
        <w:t>6</w:t>
      </w:r>
      <w:r w:rsidRPr="002C1D08">
        <w:rPr>
          <w:lang w:val="uk-UA"/>
        </w:rPr>
        <w:t xml:space="preserve"> видно, що після проведення комплексу реабілітаційних заходів найчастішими скаргами були біль у шиї, посилення болю при різких рухах, головний біль та запаморочення. Найрідше скарги пред'являли пацієнти 3 групи, які отримували в період реабілітації масаж та ЛФК у комплексі.</w:t>
      </w:r>
    </w:p>
    <w:p w14:paraId="0C4FC1D5" w14:textId="77777777" w:rsidR="002C1D08" w:rsidRPr="002C1D08" w:rsidRDefault="002C1D08" w:rsidP="002C1D08">
      <w:pPr>
        <w:spacing w:after="0" w:line="360" w:lineRule="auto"/>
        <w:ind w:firstLine="720"/>
        <w:jc w:val="both"/>
        <w:rPr>
          <w:lang w:val="uk-UA"/>
        </w:rPr>
      </w:pPr>
      <w:r w:rsidRPr="002C1D08">
        <w:rPr>
          <w:lang w:val="uk-UA"/>
        </w:rPr>
        <w:lastRenderedPageBreak/>
        <w:t>Дані зовнішнього огляду пацієнтів (нахил голови, кут між плечем та шиєю) представлені у таблиці 10.</w:t>
      </w:r>
    </w:p>
    <w:p w14:paraId="6ACBC525" w14:textId="77777777" w:rsidR="002C1D08" w:rsidRPr="002C1D08" w:rsidRDefault="002C1D08" w:rsidP="00B461A1">
      <w:pPr>
        <w:spacing w:after="0" w:line="360" w:lineRule="auto"/>
        <w:ind w:firstLine="720"/>
        <w:jc w:val="right"/>
        <w:rPr>
          <w:lang w:val="uk-UA"/>
        </w:rPr>
      </w:pPr>
      <w:r w:rsidRPr="002C1D08">
        <w:rPr>
          <w:lang w:val="uk-UA"/>
        </w:rPr>
        <w:t>Таблиця 10</w:t>
      </w:r>
    </w:p>
    <w:p w14:paraId="0D61FC66" w14:textId="26570232" w:rsidR="00361F76" w:rsidRPr="00B461A1" w:rsidRDefault="002C1D08" w:rsidP="00B461A1">
      <w:pPr>
        <w:spacing w:after="0" w:line="360" w:lineRule="auto"/>
        <w:jc w:val="center"/>
        <w:rPr>
          <w:b/>
          <w:bCs/>
          <w:lang w:val="uk-UA"/>
        </w:rPr>
      </w:pPr>
      <w:r w:rsidRPr="00B461A1">
        <w:rPr>
          <w:b/>
          <w:bCs/>
          <w:lang w:val="uk-UA"/>
        </w:rPr>
        <w:t>Зовнішній огляд пацієнтів після курсу реабілітаційних заходів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1620"/>
        <w:gridCol w:w="1854"/>
        <w:gridCol w:w="1914"/>
        <w:gridCol w:w="1915"/>
      </w:tblGrid>
      <w:tr w:rsidR="003677A4" w:rsidRPr="003677A4" w14:paraId="223F647F" w14:textId="77777777" w:rsidTr="003677A4">
        <w:tc>
          <w:tcPr>
            <w:tcW w:w="2268" w:type="dxa"/>
            <w:vMerge w:val="restart"/>
            <w:vAlign w:val="center"/>
          </w:tcPr>
          <w:p w14:paraId="129FEB6C" w14:textId="77777777" w:rsidR="003677A4" w:rsidRPr="003677A4" w:rsidRDefault="003677A4" w:rsidP="003677A4">
            <w:pPr>
              <w:pStyle w:val="a6"/>
              <w:spacing w:after="0"/>
              <w:ind w:left="0"/>
              <w:jc w:val="center"/>
              <w:rPr>
                <w:b/>
                <w:bCs/>
                <w:szCs w:val="28"/>
                <w:shd w:val="clear" w:color="auto" w:fill="FFFFFF"/>
                <w:lang w:val="uk-UA"/>
              </w:rPr>
            </w:pPr>
            <w:r w:rsidRPr="003677A4">
              <w:rPr>
                <w:b/>
                <w:bCs/>
                <w:szCs w:val="28"/>
                <w:shd w:val="clear" w:color="auto" w:fill="FFFFFF"/>
                <w:lang w:val="uk-UA"/>
              </w:rPr>
              <w:t>Ознака</w:t>
            </w:r>
          </w:p>
        </w:tc>
        <w:tc>
          <w:tcPr>
            <w:tcW w:w="1620" w:type="dxa"/>
            <w:vMerge w:val="restart"/>
            <w:vAlign w:val="center"/>
          </w:tcPr>
          <w:p w14:paraId="1C1748C2" w14:textId="77777777" w:rsidR="003677A4" w:rsidRPr="003677A4" w:rsidRDefault="003677A4" w:rsidP="003677A4">
            <w:pPr>
              <w:pStyle w:val="a6"/>
              <w:spacing w:after="0"/>
              <w:ind w:left="0"/>
              <w:jc w:val="center"/>
              <w:rPr>
                <w:b/>
                <w:bCs/>
                <w:szCs w:val="28"/>
                <w:shd w:val="clear" w:color="auto" w:fill="FFFFFF"/>
                <w:lang w:val="uk-UA"/>
              </w:rPr>
            </w:pPr>
            <w:r w:rsidRPr="003677A4">
              <w:rPr>
                <w:b/>
                <w:bCs/>
                <w:szCs w:val="28"/>
                <w:shd w:val="clear" w:color="auto" w:fill="FFFFFF"/>
                <w:lang w:val="uk-UA"/>
              </w:rPr>
              <w:t>Показник</w:t>
            </w:r>
          </w:p>
        </w:tc>
        <w:tc>
          <w:tcPr>
            <w:tcW w:w="5683" w:type="dxa"/>
            <w:gridSpan w:val="3"/>
            <w:vAlign w:val="center"/>
          </w:tcPr>
          <w:p w14:paraId="444EE8A2" w14:textId="77777777" w:rsidR="003677A4" w:rsidRPr="003677A4" w:rsidRDefault="003677A4" w:rsidP="003677A4">
            <w:pPr>
              <w:pStyle w:val="a6"/>
              <w:spacing w:after="0"/>
              <w:ind w:left="0"/>
              <w:jc w:val="center"/>
              <w:rPr>
                <w:b/>
                <w:bCs/>
                <w:szCs w:val="28"/>
                <w:shd w:val="clear" w:color="auto" w:fill="FFFFFF"/>
                <w:lang w:val="uk-UA"/>
              </w:rPr>
            </w:pPr>
            <w:r w:rsidRPr="003677A4">
              <w:rPr>
                <w:b/>
                <w:bCs/>
                <w:szCs w:val="28"/>
                <w:shd w:val="clear" w:color="auto" w:fill="FFFFFF"/>
                <w:lang w:val="uk-UA"/>
              </w:rPr>
              <w:t>Кількість пацієнтів, %</w:t>
            </w:r>
          </w:p>
        </w:tc>
      </w:tr>
      <w:tr w:rsidR="003677A4" w:rsidRPr="003677A4" w14:paraId="7E11C2F9" w14:textId="77777777" w:rsidTr="003677A4">
        <w:tc>
          <w:tcPr>
            <w:tcW w:w="2268" w:type="dxa"/>
            <w:vMerge/>
          </w:tcPr>
          <w:p w14:paraId="74FF2736" w14:textId="77777777" w:rsidR="003677A4" w:rsidRPr="003677A4" w:rsidRDefault="003677A4" w:rsidP="003677A4">
            <w:pPr>
              <w:pStyle w:val="a6"/>
              <w:spacing w:after="0"/>
              <w:ind w:left="0"/>
              <w:jc w:val="both"/>
              <w:rPr>
                <w:szCs w:val="28"/>
                <w:shd w:val="clear" w:color="auto" w:fill="FFFFFF"/>
                <w:lang w:val="uk-UA"/>
              </w:rPr>
            </w:pPr>
          </w:p>
        </w:tc>
        <w:tc>
          <w:tcPr>
            <w:tcW w:w="1620" w:type="dxa"/>
            <w:vMerge/>
          </w:tcPr>
          <w:p w14:paraId="7B9042F7" w14:textId="77777777" w:rsidR="003677A4" w:rsidRPr="003677A4" w:rsidRDefault="003677A4" w:rsidP="003677A4">
            <w:pPr>
              <w:pStyle w:val="a6"/>
              <w:spacing w:after="0"/>
              <w:ind w:left="0"/>
              <w:jc w:val="both"/>
              <w:rPr>
                <w:szCs w:val="28"/>
                <w:shd w:val="clear" w:color="auto" w:fill="FFFFFF"/>
                <w:lang w:val="uk-UA"/>
              </w:rPr>
            </w:pPr>
          </w:p>
        </w:tc>
        <w:tc>
          <w:tcPr>
            <w:tcW w:w="1854" w:type="dxa"/>
            <w:vAlign w:val="center"/>
          </w:tcPr>
          <w:p w14:paraId="686603C6" w14:textId="77777777" w:rsidR="003677A4" w:rsidRPr="003677A4" w:rsidRDefault="003677A4" w:rsidP="003677A4">
            <w:pPr>
              <w:pStyle w:val="a6"/>
              <w:spacing w:after="0"/>
              <w:ind w:left="0"/>
              <w:jc w:val="center"/>
              <w:rPr>
                <w:b/>
                <w:bCs/>
                <w:szCs w:val="28"/>
                <w:shd w:val="clear" w:color="auto" w:fill="FFFFFF"/>
                <w:lang w:val="uk-UA"/>
              </w:rPr>
            </w:pPr>
            <w:r w:rsidRPr="003677A4">
              <w:rPr>
                <w:b/>
                <w:bCs/>
                <w:szCs w:val="28"/>
                <w:shd w:val="clear" w:color="auto" w:fill="FFFFFF"/>
                <w:lang w:val="uk-UA"/>
              </w:rPr>
              <w:t>1 група</w:t>
            </w:r>
          </w:p>
        </w:tc>
        <w:tc>
          <w:tcPr>
            <w:tcW w:w="1914" w:type="dxa"/>
            <w:vAlign w:val="center"/>
          </w:tcPr>
          <w:p w14:paraId="2CABC17C" w14:textId="77777777" w:rsidR="003677A4" w:rsidRPr="003677A4" w:rsidRDefault="003677A4" w:rsidP="003677A4">
            <w:pPr>
              <w:pStyle w:val="a6"/>
              <w:spacing w:after="0"/>
              <w:ind w:left="0"/>
              <w:jc w:val="center"/>
              <w:rPr>
                <w:b/>
                <w:bCs/>
                <w:szCs w:val="28"/>
                <w:shd w:val="clear" w:color="auto" w:fill="FFFFFF"/>
                <w:lang w:val="uk-UA"/>
              </w:rPr>
            </w:pPr>
            <w:r w:rsidRPr="003677A4">
              <w:rPr>
                <w:b/>
                <w:bCs/>
                <w:szCs w:val="28"/>
                <w:shd w:val="clear" w:color="auto" w:fill="FFFFFF"/>
                <w:lang w:val="uk-UA"/>
              </w:rPr>
              <w:t>2 група</w:t>
            </w:r>
          </w:p>
        </w:tc>
        <w:tc>
          <w:tcPr>
            <w:tcW w:w="1915" w:type="dxa"/>
            <w:vAlign w:val="center"/>
          </w:tcPr>
          <w:p w14:paraId="542A83DE" w14:textId="77777777" w:rsidR="003677A4" w:rsidRPr="003677A4" w:rsidRDefault="003677A4" w:rsidP="003677A4">
            <w:pPr>
              <w:pStyle w:val="a6"/>
              <w:spacing w:after="0"/>
              <w:ind w:left="0"/>
              <w:jc w:val="center"/>
              <w:rPr>
                <w:b/>
                <w:bCs/>
                <w:szCs w:val="28"/>
                <w:shd w:val="clear" w:color="auto" w:fill="FFFFFF"/>
                <w:lang w:val="uk-UA"/>
              </w:rPr>
            </w:pPr>
            <w:r w:rsidRPr="003677A4">
              <w:rPr>
                <w:b/>
                <w:bCs/>
                <w:szCs w:val="28"/>
                <w:shd w:val="clear" w:color="auto" w:fill="FFFFFF"/>
                <w:lang w:val="uk-UA"/>
              </w:rPr>
              <w:t>3 група</w:t>
            </w:r>
          </w:p>
        </w:tc>
      </w:tr>
      <w:tr w:rsidR="003677A4" w:rsidRPr="003677A4" w14:paraId="5CCD1BFE" w14:textId="77777777" w:rsidTr="009204CD">
        <w:tc>
          <w:tcPr>
            <w:tcW w:w="2268" w:type="dxa"/>
            <w:vMerge w:val="restart"/>
          </w:tcPr>
          <w:p w14:paraId="0A71B6CF" w14:textId="77777777" w:rsidR="003677A4" w:rsidRPr="003677A4" w:rsidRDefault="003677A4" w:rsidP="003677A4">
            <w:pPr>
              <w:pStyle w:val="a6"/>
              <w:spacing w:after="0"/>
              <w:ind w:left="0"/>
              <w:rPr>
                <w:szCs w:val="28"/>
                <w:shd w:val="clear" w:color="auto" w:fill="FFFFFF"/>
                <w:lang w:val="uk-UA"/>
              </w:rPr>
            </w:pPr>
            <w:r w:rsidRPr="003677A4">
              <w:rPr>
                <w:szCs w:val="28"/>
                <w:lang w:val="uk-UA" w:eastAsia="ru-RU"/>
              </w:rPr>
              <w:t>Кут між шиєю та плечем при нахилі голови</w:t>
            </w:r>
          </w:p>
        </w:tc>
        <w:tc>
          <w:tcPr>
            <w:tcW w:w="1620" w:type="dxa"/>
          </w:tcPr>
          <w:p w14:paraId="477EC97D" w14:textId="4810DD41" w:rsidR="003677A4" w:rsidRPr="003677A4" w:rsidRDefault="003677A4" w:rsidP="003677A4">
            <w:pPr>
              <w:pStyle w:val="a6"/>
              <w:spacing w:after="0"/>
              <w:ind w:left="0"/>
              <w:jc w:val="center"/>
              <w:rPr>
                <w:szCs w:val="28"/>
                <w:shd w:val="clear" w:color="auto" w:fill="FFFFFF"/>
                <w:vertAlign w:val="superscript"/>
                <w:lang w:val="uk-UA"/>
              </w:rPr>
            </w:pPr>
            <w:r w:rsidRPr="003677A4">
              <w:rPr>
                <w:szCs w:val="28"/>
                <w:shd w:val="clear" w:color="auto" w:fill="FFFFFF"/>
                <w:lang w:val="uk-UA"/>
              </w:rPr>
              <w:t>40-45</w:t>
            </w:r>
            <w:r>
              <w:rPr>
                <w:rFonts w:cs="Times New Roman"/>
                <w:szCs w:val="28"/>
                <w:shd w:val="clear" w:color="auto" w:fill="FFFFFF"/>
                <w:vertAlign w:val="superscript"/>
                <w:lang w:val="uk-UA"/>
              </w:rPr>
              <w:t>º</w:t>
            </w:r>
          </w:p>
        </w:tc>
        <w:tc>
          <w:tcPr>
            <w:tcW w:w="1854" w:type="dxa"/>
          </w:tcPr>
          <w:p w14:paraId="66049347" w14:textId="77777777" w:rsidR="003677A4" w:rsidRPr="003677A4" w:rsidRDefault="003677A4" w:rsidP="003677A4">
            <w:pPr>
              <w:pStyle w:val="a6"/>
              <w:spacing w:after="0"/>
              <w:ind w:left="0"/>
              <w:jc w:val="center"/>
              <w:rPr>
                <w:szCs w:val="28"/>
                <w:shd w:val="clear" w:color="auto" w:fill="FFFFFF"/>
                <w:lang w:val="uk-UA"/>
              </w:rPr>
            </w:pPr>
            <w:r w:rsidRPr="003677A4">
              <w:rPr>
                <w:szCs w:val="28"/>
                <w:shd w:val="clear" w:color="auto" w:fill="FFFFFF"/>
                <w:lang w:val="uk-UA"/>
              </w:rPr>
              <w:t>21</w:t>
            </w:r>
          </w:p>
        </w:tc>
        <w:tc>
          <w:tcPr>
            <w:tcW w:w="1914" w:type="dxa"/>
          </w:tcPr>
          <w:p w14:paraId="589306F3" w14:textId="77777777" w:rsidR="003677A4" w:rsidRPr="003677A4" w:rsidRDefault="003677A4" w:rsidP="003677A4">
            <w:pPr>
              <w:pStyle w:val="a6"/>
              <w:spacing w:after="0"/>
              <w:ind w:left="0"/>
              <w:jc w:val="center"/>
              <w:rPr>
                <w:szCs w:val="28"/>
                <w:shd w:val="clear" w:color="auto" w:fill="FFFFFF"/>
                <w:lang w:val="uk-UA"/>
              </w:rPr>
            </w:pPr>
            <w:r w:rsidRPr="003677A4">
              <w:rPr>
                <w:szCs w:val="28"/>
                <w:shd w:val="clear" w:color="auto" w:fill="FFFFFF"/>
                <w:lang w:val="uk-UA"/>
              </w:rPr>
              <w:t>20</w:t>
            </w:r>
          </w:p>
        </w:tc>
        <w:tc>
          <w:tcPr>
            <w:tcW w:w="1915" w:type="dxa"/>
          </w:tcPr>
          <w:p w14:paraId="1B7E714B" w14:textId="77777777" w:rsidR="003677A4" w:rsidRPr="003677A4" w:rsidRDefault="003677A4" w:rsidP="003677A4">
            <w:pPr>
              <w:pStyle w:val="a6"/>
              <w:spacing w:after="0"/>
              <w:ind w:left="0"/>
              <w:jc w:val="center"/>
              <w:rPr>
                <w:szCs w:val="28"/>
                <w:shd w:val="clear" w:color="auto" w:fill="FFFFFF"/>
                <w:lang w:val="uk-UA"/>
              </w:rPr>
            </w:pPr>
            <w:r w:rsidRPr="003677A4">
              <w:rPr>
                <w:szCs w:val="28"/>
                <w:shd w:val="clear" w:color="auto" w:fill="FFFFFF"/>
                <w:lang w:val="uk-UA"/>
              </w:rPr>
              <w:t>31</w:t>
            </w:r>
          </w:p>
        </w:tc>
      </w:tr>
      <w:tr w:rsidR="003677A4" w:rsidRPr="003677A4" w14:paraId="43DA5DB6" w14:textId="77777777" w:rsidTr="009204CD">
        <w:tc>
          <w:tcPr>
            <w:tcW w:w="2268" w:type="dxa"/>
            <w:vMerge/>
          </w:tcPr>
          <w:p w14:paraId="43B7BFA2" w14:textId="77777777" w:rsidR="003677A4" w:rsidRPr="003677A4" w:rsidRDefault="003677A4" w:rsidP="003677A4">
            <w:pPr>
              <w:pStyle w:val="a6"/>
              <w:spacing w:after="0"/>
              <w:ind w:left="0"/>
              <w:rPr>
                <w:szCs w:val="28"/>
                <w:shd w:val="clear" w:color="auto" w:fill="FFFFFF"/>
                <w:lang w:val="uk-UA"/>
              </w:rPr>
            </w:pPr>
          </w:p>
        </w:tc>
        <w:tc>
          <w:tcPr>
            <w:tcW w:w="1620" w:type="dxa"/>
          </w:tcPr>
          <w:p w14:paraId="7B3F73F4" w14:textId="69F438E8" w:rsidR="003677A4" w:rsidRPr="003677A4" w:rsidRDefault="003677A4" w:rsidP="003677A4">
            <w:pPr>
              <w:pStyle w:val="a6"/>
              <w:spacing w:after="0"/>
              <w:ind w:left="0"/>
              <w:jc w:val="center"/>
              <w:rPr>
                <w:szCs w:val="28"/>
                <w:shd w:val="clear" w:color="auto" w:fill="FFFFFF"/>
                <w:vertAlign w:val="superscript"/>
                <w:lang w:val="uk-UA"/>
              </w:rPr>
            </w:pPr>
            <w:r w:rsidRPr="003677A4">
              <w:rPr>
                <w:szCs w:val="28"/>
                <w:shd w:val="clear" w:color="auto" w:fill="FFFFFF"/>
                <w:lang w:val="uk-UA"/>
              </w:rPr>
              <w:t>35-39</w:t>
            </w:r>
            <w:r>
              <w:rPr>
                <w:rFonts w:cs="Times New Roman"/>
                <w:szCs w:val="28"/>
                <w:shd w:val="clear" w:color="auto" w:fill="FFFFFF"/>
                <w:vertAlign w:val="superscript"/>
                <w:lang w:val="uk-UA"/>
              </w:rPr>
              <w:t>º</w:t>
            </w:r>
          </w:p>
        </w:tc>
        <w:tc>
          <w:tcPr>
            <w:tcW w:w="1854" w:type="dxa"/>
          </w:tcPr>
          <w:p w14:paraId="4C504A21" w14:textId="77777777" w:rsidR="003677A4" w:rsidRPr="003677A4" w:rsidRDefault="003677A4" w:rsidP="003677A4">
            <w:pPr>
              <w:pStyle w:val="a6"/>
              <w:spacing w:after="0"/>
              <w:ind w:left="0"/>
              <w:jc w:val="center"/>
              <w:rPr>
                <w:szCs w:val="28"/>
                <w:shd w:val="clear" w:color="auto" w:fill="FFFFFF"/>
                <w:lang w:val="uk-UA"/>
              </w:rPr>
            </w:pPr>
            <w:r w:rsidRPr="003677A4">
              <w:rPr>
                <w:szCs w:val="28"/>
                <w:shd w:val="clear" w:color="auto" w:fill="FFFFFF"/>
                <w:lang w:val="uk-UA"/>
              </w:rPr>
              <w:t>9</w:t>
            </w:r>
          </w:p>
        </w:tc>
        <w:tc>
          <w:tcPr>
            <w:tcW w:w="1914" w:type="dxa"/>
          </w:tcPr>
          <w:p w14:paraId="3F38C2CF" w14:textId="77777777" w:rsidR="003677A4" w:rsidRPr="003677A4" w:rsidRDefault="003677A4" w:rsidP="003677A4">
            <w:pPr>
              <w:pStyle w:val="a6"/>
              <w:spacing w:after="0"/>
              <w:ind w:left="0"/>
              <w:jc w:val="center"/>
              <w:rPr>
                <w:szCs w:val="28"/>
                <w:shd w:val="clear" w:color="auto" w:fill="FFFFFF"/>
                <w:lang w:val="uk-UA"/>
              </w:rPr>
            </w:pPr>
            <w:r w:rsidRPr="003677A4">
              <w:rPr>
                <w:szCs w:val="28"/>
                <w:shd w:val="clear" w:color="auto" w:fill="FFFFFF"/>
                <w:lang w:val="uk-UA"/>
              </w:rPr>
              <w:t>10</w:t>
            </w:r>
          </w:p>
        </w:tc>
        <w:tc>
          <w:tcPr>
            <w:tcW w:w="1915" w:type="dxa"/>
          </w:tcPr>
          <w:p w14:paraId="7F964B79" w14:textId="77777777" w:rsidR="003677A4" w:rsidRPr="003677A4" w:rsidRDefault="003677A4" w:rsidP="003677A4">
            <w:pPr>
              <w:pStyle w:val="a6"/>
              <w:spacing w:after="0"/>
              <w:ind w:left="0"/>
              <w:jc w:val="center"/>
              <w:rPr>
                <w:szCs w:val="28"/>
                <w:shd w:val="clear" w:color="auto" w:fill="FFFFFF"/>
                <w:lang w:val="uk-UA"/>
              </w:rPr>
            </w:pPr>
            <w:r w:rsidRPr="003677A4">
              <w:rPr>
                <w:szCs w:val="28"/>
                <w:shd w:val="clear" w:color="auto" w:fill="FFFFFF"/>
                <w:lang w:val="uk-UA"/>
              </w:rPr>
              <w:t>9</w:t>
            </w:r>
          </w:p>
        </w:tc>
      </w:tr>
      <w:tr w:rsidR="003677A4" w:rsidRPr="003677A4" w14:paraId="0C10910E" w14:textId="77777777" w:rsidTr="009204CD">
        <w:tc>
          <w:tcPr>
            <w:tcW w:w="2268" w:type="dxa"/>
            <w:vMerge w:val="restart"/>
          </w:tcPr>
          <w:p w14:paraId="2B49F998" w14:textId="77777777" w:rsidR="003677A4" w:rsidRPr="003677A4" w:rsidRDefault="003677A4" w:rsidP="003677A4">
            <w:pPr>
              <w:pStyle w:val="a6"/>
              <w:spacing w:after="0"/>
              <w:ind w:left="0"/>
              <w:rPr>
                <w:szCs w:val="28"/>
                <w:shd w:val="clear" w:color="auto" w:fill="FFFFFF"/>
                <w:lang w:val="uk-UA"/>
              </w:rPr>
            </w:pPr>
            <w:r w:rsidRPr="003677A4">
              <w:rPr>
                <w:szCs w:val="28"/>
                <w:lang w:val="uk-UA" w:eastAsia="ru-RU"/>
              </w:rPr>
              <w:t>Поворот голови у кожний бік</w:t>
            </w:r>
          </w:p>
        </w:tc>
        <w:tc>
          <w:tcPr>
            <w:tcW w:w="1620" w:type="dxa"/>
          </w:tcPr>
          <w:p w14:paraId="4FF8F3F7" w14:textId="27B4A1E0" w:rsidR="003677A4" w:rsidRPr="003677A4" w:rsidRDefault="003677A4" w:rsidP="003677A4">
            <w:pPr>
              <w:pStyle w:val="a6"/>
              <w:spacing w:after="0"/>
              <w:ind w:left="0"/>
              <w:jc w:val="center"/>
              <w:rPr>
                <w:szCs w:val="28"/>
                <w:shd w:val="clear" w:color="auto" w:fill="FFFFFF"/>
                <w:vertAlign w:val="superscript"/>
                <w:lang w:val="uk-UA"/>
              </w:rPr>
            </w:pPr>
            <w:r w:rsidRPr="003677A4">
              <w:rPr>
                <w:szCs w:val="28"/>
                <w:shd w:val="clear" w:color="auto" w:fill="FFFFFF"/>
                <w:lang w:val="uk-UA"/>
              </w:rPr>
              <w:t>55-60</w:t>
            </w:r>
            <w:r>
              <w:rPr>
                <w:rFonts w:cs="Times New Roman"/>
                <w:szCs w:val="28"/>
                <w:shd w:val="clear" w:color="auto" w:fill="FFFFFF"/>
                <w:vertAlign w:val="superscript"/>
                <w:lang w:val="uk-UA"/>
              </w:rPr>
              <w:t>º</w:t>
            </w:r>
          </w:p>
        </w:tc>
        <w:tc>
          <w:tcPr>
            <w:tcW w:w="1854" w:type="dxa"/>
          </w:tcPr>
          <w:p w14:paraId="1CB429F8" w14:textId="77777777" w:rsidR="003677A4" w:rsidRPr="003677A4" w:rsidRDefault="003677A4" w:rsidP="003677A4">
            <w:pPr>
              <w:pStyle w:val="a6"/>
              <w:spacing w:after="0"/>
              <w:ind w:left="0"/>
              <w:jc w:val="center"/>
              <w:rPr>
                <w:szCs w:val="28"/>
                <w:shd w:val="clear" w:color="auto" w:fill="FFFFFF"/>
                <w:lang w:val="uk-UA"/>
              </w:rPr>
            </w:pPr>
            <w:r w:rsidRPr="003677A4">
              <w:rPr>
                <w:szCs w:val="28"/>
                <w:shd w:val="clear" w:color="auto" w:fill="FFFFFF"/>
                <w:lang w:val="uk-UA"/>
              </w:rPr>
              <w:t>18</w:t>
            </w:r>
          </w:p>
        </w:tc>
        <w:tc>
          <w:tcPr>
            <w:tcW w:w="1914" w:type="dxa"/>
          </w:tcPr>
          <w:p w14:paraId="46BABD66" w14:textId="77777777" w:rsidR="003677A4" w:rsidRPr="003677A4" w:rsidRDefault="003677A4" w:rsidP="003677A4">
            <w:pPr>
              <w:pStyle w:val="a6"/>
              <w:spacing w:after="0"/>
              <w:ind w:left="0"/>
              <w:jc w:val="center"/>
              <w:rPr>
                <w:szCs w:val="28"/>
                <w:shd w:val="clear" w:color="auto" w:fill="FFFFFF"/>
                <w:lang w:val="uk-UA"/>
              </w:rPr>
            </w:pPr>
            <w:r w:rsidRPr="003677A4">
              <w:rPr>
                <w:szCs w:val="28"/>
                <w:shd w:val="clear" w:color="auto" w:fill="FFFFFF"/>
                <w:lang w:val="uk-UA"/>
              </w:rPr>
              <w:t>19</w:t>
            </w:r>
          </w:p>
        </w:tc>
        <w:tc>
          <w:tcPr>
            <w:tcW w:w="1915" w:type="dxa"/>
          </w:tcPr>
          <w:p w14:paraId="0500D5A3" w14:textId="77777777" w:rsidR="003677A4" w:rsidRPr="003677A4" w:rsidRDefault="003677A4" w:rsidP="003677A4">
            <w:pPr>
              <w:pStyle w:val="a6"/>
              <w:spacing w:after="0"/>
              <w:ind w:left="0"/>
              <w:jc w:val="center"/>
              <w:rPr>
                <w:szCs w:val="28"/>
                <w:shd w:val="clear" w:color="auto" w:fill="FFFFFF"/>
                <w:lang w:val="uk-UA"/>
              </w:rPr>
            </w:pPr>
            <w:r w:rsidRPr="003677A4">
              <w:rPr>
                <w:szCs w:val="28"/>
                <w:shd w:val="clear" w:color="auto" w:fill="FFFFFF"/>
                <w:lang w:val="uk-UA"/>
              </w:rPr>
              <w:t>32</w:t>
            </w:r>
          </w:p>
        </w:tc>
      </w:tr>
      <w:tr w:rsidR="003677A4" w:rsidRPr="003677A4" w14:paraId="45FB029A" w14:textId="77777777" w:rsidTr="009204CD">
        <w:tc>
          <w:tcPr>
            <w:tcW w:w="2268" w:type="dxa"/>
            <w:vMerge/>
          </w:tcPr>
          <w:p w14:paraId="72997A75" w14:textId="77777777" w:rsidR="003677A4" w:rsidRPr="003677A4" w:rsidRDefault="003677A4" w:rsidP="003677A4">
            <w:pPr>
              <w:pStyle w:val="a6"/>
              <w:spacing w:after="0"/>
              <w:ind w:left="0"/>
              <w:jc w:val="both"/>
              <w:rPr>
                <w:szCs w:val="28"/>
                <w:lang w:val="uk-UA" w:eastAsia="ru-RU"/>
              </w:rPr>
            </w:pPr>
          </w:p>
        </w:tc>
        <w:tc>
          <w:tcPr>
            <w:tcW w:w="1620" w:type="dxa"/>
          </w:tcPr>
          <w:p w14:paraId="04FBD970" w14:textId="6FC60073" w:rsidR="003677A4" w:rsidRPr="003677A4" w:rsidRDefault="003677A4" w:rsidP="003677A4">
            <w:pPr>
              <w:pStyle w:val="a6"/>
              <w:spacing w:after="0"/>
              <w:ind w:left="0"/>
              <w:jc w:val="center"/>
              <w:rPr>
                <w:szCs w:val="28"/>
                <w:shd w:val="clear" w:color="auto" w:fill="FFFFFF"/>
                <w:vertAlign w:val="superscript"/>
                <w:lang w:val="uk-UA"/>
              </w:rPr>
            </w:pPr>
            <w:r w:rsidRPr="003677A4">
              <w:rPr>
                <w:szCs w:val="28"/>
                <w:shd w:val="clear" w:color="auto" w:fill="FFFFFF"/>
                <w:lang w:val="uk-UA"/>
              </w:rPr>
              <w:t>50-54</w:t>
            </w:r>
            <w:r>
              <w:rPr>
                <w:rFonts w:cs="Times New Roman"/>
                <w:szCs w:val="28"/>
                <w:shd w:val="clear" w:color="auto" w:fill="FFFFFF"/>
                <w:vertAlign w:val="superscript"/>
                <w:lang w:val="uk-UA"/>
              </w:rPr>
              <w:t>º</w:t>
            </w:r>
          </w:p>
        </w:tc>
        <w:tc>
          <w:tcPr>
            <w:tcW w:w="1854" w:type="dxa"/>
          </w:tcPr>
          <w:p w14:paraId="4CD145C6" w14:textId="77777777" w:rsidR="003677A4" w:rsidRPr="003677A4" w:rsidRDefault="003677A4" w:rsidP="003677A4">
            <w:pPr>
              <w:pStyle w:val="a6"/>
              <w:spacing w:after="0"/>
              <w:ind w:left="0"/>
              <w:jc w:val="center"/>
              <w:rPr>
                <w:szCs w:val="28"/>
                <w:shd w:val="clear" w:color="auto" w:fill="FFFFFF"/>
                <w:lang w:val="uk-UA"/>
              </w:rPr>
            </w:pPr>
            <w:r w:rsidRPr="003677A4">
              <w:rPr>
                <w:szCs w:val="28"/>
                <w:shd w:val="clear" w:color="auto" w:fill="FFFFFF"/>
                <w:lang w:val="uk-UA"/>
              </w:rPr>
              <w:t>12</w:t>
            </w:r>
          </w:p>
        </w:tc>
        <w:tc>
          <w:tcPr>
            <w:tcW w:w="1914" w:type="dxa"/>
          </w:tcPr>
          <w:p w14:paraId="136E9D97" w14:textId="77777777" w:rsidR="003677A4" w:rsidRPr="003677A4" w:rsidRDefault="003677A4" w:rsidP="003677A4">
            <w:pPr>
              <w:pStyle w:val="a6"/>
              <w:spacing w:after="0"/>
              <w:ind w:left="0"/>
              <w:jc w:val="center"/>
              <w:rPr>
                <w:szCs w:val="28"/>
                <w:shd w:val="clear" w:color="auto" w:fill="FFFFFF"/>
                <w:lang w:val="uk-UA"/>
              </w:rPr>
            </w:pPr>
            <w:r w:rsidRPr="003677A4">
              <w:rPr>
                <w:szCs w:val="28"/>
                <w:shd w:val="clear" w:color="auto" w:fill="FFFFFF"/>
                <w:lang w:val="uk-UA"/>
              </w:rPr>
              <w:t>11</w:t>
            </w:r>
          </w:p>
        </w:tc>
        <w:tc>
          <w:tcPr>
            <w:tcW w:w="1915" w:type="dxa"/>
          </w:tcPr>
          <w:p w14:paraId="15A06979" w14:textId="77777777" w:rsidR="003677A4" w:rsidRPr="003677A4" w:rsidRDefault="003677A4" w:rsidP="003677A4">
            <w:pPr>
              <w:pStyle w:val="a6"/>
              <w:spacing w:after="0"/>
              <w:ind w:left="0"/>
              <w:jc w:val="center"/>
              <w:rPr>
                <w:szCs w:val="28"/>
                <w:shd w:val="clear" w:color="auto" w:fill="FFFFFF"/>
                <w:lang w:val="uk-UA"/>
              </w:rPr>
            </w:pPr>
            <w:r w:rsidRPr="003677A4">
              <w:rPr>
                <w:szCs w:val="28"/>
                <w:shd w:val="clear" w:color="auto" w:fill="FFFFFF"/>
                <w:lang w:val="uk-UA"/>
              </w:rPr>
              <w:t>8</w:t>
            </w:r>
          </w:p>
        </w:tc>
      </w:tr>
    </w:tbl>
    <w:p w14:paraId="7949D417" w14:textId="7680DA94" w:rsidR="00361F76" w:rsidRDefault="003677A4" w:rsidP="00146CFA">
      <w:pPr>
        <w:spacing w:after="0" w:line="360" w:lineRule="auto"/>
        <w:ind w:firstLine="720"/>
        <w:jc w:val="both"/>
        <w:rPr>
          <w:lang w:val="uk-UA"/>
        </w:rPr>
      </w:pPr>
      <w:r w:rsidRPr="003677A4">
        <w:rPr>
          <w:lang w:val="uk-UA"/>
        </w:rPr>
        <w:t>Дані таблиці 10 наочно представлені малюнку 7.</w:t>
      </w:r>
    </w:p>
    <w:p w14:paraId="1A0D8B47" w14:textId="22D3FF9D" w:rsidR="002C1D08" w:rsidRDefault="003677A4" w:rsidP="003677A4">
      <w:pPr>
        <w:spacing w:after="0" w:line="360" w:lineRule="auto"/>
        <w:jc w:val="center"/>
        <w:rPr>
          <w:lang w:val="uk-UA"/>
        </w:rPr>
      </w:pPr>
      <w:r>
        <w:rPr>
          <w:noProof/>
          <w:lang w:eastAsia="ru-RU"/>
        </w:rPr>
        <w:drawing>
          <wp:inline distT="0" distB="0" distL="0" distR="0" wp14:anchorId="3A01F75D" wp14:editId="424B9255">
            <wp:extent cx="5486400" cy="3200400"/>
            <wp:effectExtent l="0" t="0" r="0" b="0"/>
            <wp:docPr id="173644324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B7F42C7" w14:textId="77777777" w:rsidR="00383744" w:rsidRPr="00383744" w:rsidRDefault="00383744" w:rsidP="00383744">
      <w:pPr>
        <w:spacing w:after="0" w:line="360" w:lineRule="auto"/>
        <w:jc w:val="center"/>
        <w:rPr>
          <w:sz w:val="20"/>
          <w:szCs w:val="20"/>
          <w:lang w:val="uk-UA"/>
        </w:rPr>
      </w:pPr>
      <w:r w:rsidRPr="00383744">
        <w:rPr>
          <w:sz w:val="20"/>
          <w:szCs w:val="20"/>
          <w:lang w:val="uk-UA"/>
        </w:rPr>
        <w:t>Мал. 7. Зовнішній огляд після курсу реабілітації</w:t>
      </w:r>
    </w:p>
    <w:p w14:paraId="1C31A4A3" w14:textId="528B2A9D" w:rsidR="00383744" w:rsidRPr="00383744" w:rsidRDefault="00383744" w:rsidP="00383744">
      <w:pPr>
        <w:spacing w:after="0" w:line="360" w:lineRule="auto"/>
        <w:ind w:firstLine="720"/>
        <w:jc w:val="both"/>
        <w:rPr>
          <w:lang w:val="uk-UA"/>
        </w:rPr>
      </w:pPr>
      <w:r w:rsidRPr="00383744">
        <w:rPr>
          <w:lang w:val="uk-UA"/>
        </w:rPr>
        <w:t xml:space="preserve">З таблиці 10 та малюнка </w:t>
      </w:r>
      <w:r w:rsidR="00482AA9">
        <w:rPr>
          <w:lang w:val="uk-UA"/>
        </w:rPr>
        <w:t>7</w:t>
      </w:r>
      <w:r w:rsidRPr="00383744">
        <w:rPr>
          <w:lang w:val="uk-UA"/>
        </w:rPr>
        <w:t xml:space="preserve"> видно, що у більшості пацієнтів показники зовнішнього огляду після проведеного курсу реабілітації кращі, ніж на початку дослідження. Максимальні показники виявлено у пацієнтів 3 групи, які отримували під час реабілітації комплексне лікування.</w:t>
      </w:r>
    </w:p>
    <w:p w14:paraId="3785BA9C" w14:textId="77777777" w:rsidR="00383744" w:rsidRPr="00383744" w:rsidRDefault="00383744" w:rsidP="00383744">
      <w:pPr>
        <w:spacing w:after="0" w:line="360" w:lineRule="auto"/>
        <w:ind w:firstLine="720"/>
        <w:jc w:val="both"/>
        <w:rPr>
          <w:lang w:val="uk-UA"/>
        </w:rPr>
      </w:pPr>
      <w:r w:rsidRPr="00383744">
        <w:rPr>
          <w:lang w:val="uk-UA"/>
        </w:rPr>
        <w:t>Дані рентгенологічного обстеження пацієнтів після проведеного курсу реабілітації наведено в таблиці 11.</w:t>
      </w:r>
    </w:p>
    <w:p w14:paraId="1D462B5D" w14:textId="77777777" w:rsidR="00250152" w:rsidRDefault="00250152" w:rsidP="003B4C0F">
      <w:pPr>
        <w:spacing w:after="0" w:line="360" w:lineRule="auto"/>
        <w:ind w:firstLine="720"/>
        <w:jc w:val="right"/>
        <w:rPr>
          <w:lang w:val="uk-UA"/>
        </w:rPr>
      </w:pPr>
    </w:p>
    <w:p w14:paraId="4933FA56" w14:textId="77777777" w:rsidR="00250152" w:rsidRDefault="00250152" w:rsidP="003B4C0F">
      <w:pPr>
        <w:spacing w:after="0" w:line="360" w:lineRule="auto"/>
        <w:ind w:firstLine="720"/>
        <w:jc w:val="right"/>
        <w:rPr>
          <w:lang w:val="uk-UA"/>
        </w:rPr>
      </w:pPr>
    </w:p>
    <w:p w14:paraId="24D8EA4D" w14:textId="77777777" w:rsidR="00250152" w:rsidRDefault="00250152" w:rsidP="003B4C0F">
      <w:pPr>
        <w:spacing w:after="0" w:line="360" w:lineRule="auto"/>
        <w:ind w:firstLine="720"/>
        <w:jc w:val="right"/>
        <w:rPr>
          <w:lang w:val="uk-UA"/>
        </w:rPr>
      </w:pPr>
    </w:p>
    <w:p w14:paraId="2054D1C2" w14:textId="6A178F14" w:rsidR="00383744" w:rsidRPr="00383744" w:rsidRDefault="00383744" w:rsidP="003B4C0F">
      <w:pPr>
        <w:spacing w:after="0" w:line="360" w:lineRule="auto"/>
        <w:ind w:firstLine="720"/>
        <w:jc w:val="right"/>
        <w:rPr>
          <w:lang w:val="uk-UA"/>
        </w:rPr>
      </w:pPr>
      <w:r w:rsidRPr="00383744">
        <w:rPr>
          <w:lang w:val="uk-UA"/>
        </w:rPr>
        <w:lastRenderedPageBreak/>
        <w:t>Таблиця 11</w:t>
      </w:r>
    </w:p>
    <w:p w14:paraId="3CE8F4F9" w14:textId="70FFC635" w:rsidR="003677A4" w:rsidRPr="003B4C0F" w:rsidRDefault="00383744" w:rsidP="003B4C0F">
      <w:pPr>
        <w:spacing w:after="0" w:line="360" w:lineRule="auto"/>
        <w:jc w:val="center"/>
        <w:rPr>
          <w:b/>
          <w:bCs/>
          <w:lang w:val="uk-UA"/>
        </w:rPr>
      </w:pPr>
      <w:r w:rsidRPr="003B4C0F">
        <w:rPr>
          <w:b/>
          <w:bCs/>
          <w:lang w:val="uk-UA"/>
        </w:rPr>
        <w:t>Дані рентгенологічного дослідження після курсу реабілітації</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32"/>
        <w:gridCol w:w="2213"/>
        <w:gridCol w:w="2213"/>
        <w:gridCol w:w="2213"/>
      </w:tblGrid>
      <w:tr w:rsidR="00010ACC" w:rsidRPr="00010ACC" w14:paraId="4450B255" w14:textId="77777777" w:rsidTr="00010ACC">
        <w:tc>
          <w:tcPr>
            <w:tcW w:w="2932" w:type="dxa"/>
            <w:vMerge w:val="restart"/>
            <w:vAlign w:val="center"/>
          </w:tcPr>
          <w:p w14:paraId="66DE591A" w14:textId="77777777" w:rsidR="00010ACC" w:rsidRPr="00010ACC" w:rsidRDefault="00010ACC" w:rsidP="00010ACC">
            <w:pPr>
              <w:pStyle w:val="a6"/>
              <w:spacing w:after="0"/>
              <w:ind w:left="0"/>
              <w:jc w:val="center"/>
              <w:rPr>
                <w:b/>
                <w:bCs/>
                <w:szCs w:val="28"/>
                <w:shd w:val="clear" w:color="auto" w:fill="FFFFFF"/>
                <w:lang w:val="uk-UA"/>
              </w:rPr>
            </w:pPr>
            <w:r w:rsidRPr="00010ACC">
              <w:rPr>
                <w:b/>
                <w:bCs/>
                <w:szCs w:val="28"/>
                <w:shd w:val="clear" w:color="auto" w:fill="FFFFFF"/>
                <w:lang w:val="uk-UA"/>
              </w:rPr>
              <w:t>Ознака</w:t>
            </w:r>
          </w:p>
        </w:tc>
        <w:tc>
          <w:tcPr>
            <w:tcW w:w="6639" w:type="dxa"/>
            <w:gridSpan w:val="3"/>
            <w:vAlign w:val="center"/>
          </w:tcPr>
          <w:p w14:paraId="7B0D3254" w14:textId="77777777" w:rsidR="00010ACC" w:rsidRPr="00010ACC" w:rsidRDefault="00010ACC" w:rsidP="00010ACC">
            <w:pPr>
              <w:pStyle w:val="a6"/>
              <w:spacing w:after="0"/>
              <w:ind w:left="0"/>
              <w:jc w:val="center"/>
              <w:rPr>
                <w:b/>
                <w:bCs/>
                <w:szCs w:val="28"/>
                <w:shd w:val="clear" w:color="auto" w:fill="FFFFFF"/>
                <w:lang w:val="uk-UA"/>
              </w:rPr>
            </w:pPr>
            <w:r w:rsidRPr="00010ACC">
              <w:rPr>
                <w:b/>
                <w:bCs/>
                <w:szCs w:val="28"/>
                <w:shd w:val="clear" w:color="auto" w:fill="FFFFFF"/>
                <w:lang w:val="uk-UA"/>
              </w:rPr>
              <w:t>Кількість пацієнтів</w:t>
            </w:r>
          </w:p>
        </w:tc>
      </w:tr>
      <w:tr w:rsidR="00010ACC" w:rsidRPr="00010ACC" w14:paraId="58A428AE" w14:textId="77777777" w:rsidTr="00010ACC">
        <w:tc>
          <w:tcPr>
            <w:tcW w:w="2932" w:type="dxa"/>
            <w:vMerge/>
            <w:vAlign w:val="center"/>
          </w:tcPr>
          <w:p w14:paraId="66D63D6B" w14:textId="77777777" w:rsidR="00010ACC" w:rsidRPr="00010ACC" w:rsidRDefault="00010ACC" w:rsidP="00010ACC">
            <w:pPr>
              <w:pStyle w:val="a6"/>
              <w:spacing w:after="0"/>
              <w:ind w:left="0"/>
              <w:jc w:val="center"/>
              <w:rPr>
                <w:b/>
                <w:bCs/>
                <w:szCs w:val="28"/>
                <w:shd w:val="clear" w:color="auto" w:fill="FFFFFF"/>
                <w:lang w:val="uk-UA"/>
              </w:rPr>
            </w:pPr>
          </w:p>
        </w:tc>
        <w:tc>
          <w:tcPr>
            <w:tcW w:w="2213" w:type="dxa"/>
            <w:vAlign w:val="center"/>
          </w:tcPr>
          <w:p w14:paraId="43FF2A35" w14:textId="77777777" w:rsidR="00010ACC" w:rsidRPr="00010ACC" w:rsidRDefault="00010ACC" w:rsidP="00010ACC">
            <w:pPr>
              <w:pStyle w:val="a6"/>
              <w:spacing w:after="0"/>
              <w:ind w:left="0"/>
              <w:jc w:val="center"/>
              <w:rPr>
                <w:b/>
                <w:bCs/>
                <w:szCs w:val="28"/>
                <w:shd w:val="clear" w:color="auto" w:fill="FFFFFF"/>
                <w:lang w:val="uk-UA"/>
              </w:rPr>
            </w:pPr>
            <w:r w:rsidRPr="00010ACC">
              <w:rPr>
                <w:b/>
                <w:bCs/>
                <w:szCs w:val="28"/>
                <w:shd w:val="clear" w:color="auto" w:fill="FFFFFF"/>
                <w:lang w:val="uk-UA"/>
              </w:rPr>
              <w:t>1 група</w:t>
            </w:r>
          </w:p>
        </w:tc>
        <w:tc>
          <w:tcPr>
            <w:tcW w:w="2213" w:type="dxa"/>
            <w:vAlign w:val="center"/>
          </w:tcPr>
          <w:p w14:paraId="2F030228" w14:textId="77777777" w:rsidR="00010ACC" w:rsidRPr="00010ACC" w:rsidRDefault="00010ACC" w:rsidP="00010ACC">
            <w:pPr>
              <w:pStyle w:val="a6"/>
              <w:spacing w:after="0"/>
              <w:ind w:left="0"/>
              <w:jc w:val="center"/>
              <w:rPr>
                <w:b/>
                <w:bCs/>
                <w:szCs w:val="28"/>
                <w:shd w:val="clear" w:color="auto" w:fill="FFFFFF"/>
                <w:lang w:val="uk-UA"/>
              </w:rPr>
            </w:pPr>
            <w:r w:rsidRPr="00010ACC">
              <w:rPr>
                <w:b/>
                <w:bCs/>
                <w:szCs w:val="28"/>
                <w:shd w:val="clear" w:color="auto" w:fill="FFFFFF"/>
                <w:lang w:val="uk-UA"/>
              </w:rPr>
              <w:t>2 група</w:t>
            </w:r>
          </w:p>
        </w:tc>
        <w:tc>
          <w:tcPr>
            <w:tcW w:w="2213" w:type="dxa"/>
            <w:vAlign w:val="center"/>
          </w:tcPr>
          <w:p w14:paraId="21767646" w14:textId="77777777" w:rsidR="00010ACC" w:rsidRPr="00010ACC" w:rsidRDefault="00010ACC" w:rsidP="00010ACC">
            <w:pPr>
              <w:pStyle w:val="a6"/>
              <w:spacing w:after="0"/>
              <w:ind w:left="0"/>
              <w:jc w:val="center"/>
              <w:rPr>
                <w:b/>
                <w:bCs/>
                <w:szCs w:val="28"/>
                <w:shd w:val="clear" w:color="auto" w:fill="FFFFFF"/>
                <w:lang w:val="uk-UA"/>
              </w:rPr>
            </w:pPr>
            <w:r w:rsidRPr="00010ACC">
              <w:rPr>
                <w:b/>
                <w:bCs/>
                <w:szCs w:val="28"/>
                <w:shd w:val="clear" w:color="auto" w:fill="FFFFFF"/>
                <w:lang w:val="uk-UA"/>
              </w:rPr>
              <w:t>3 група</w:t>
            </w:r>
          </w:p>
        </w:tc>
      </w:tr>
      <w:tr w:rsidR="00010ACC" w:rsidRPr="00010ACC" w14:paraId="3B4A099A" w14:textId="77777777" w:rsidTr="00010ACC">
        <w:tc>
          <w:tcPr>
            <w:tcW w:w="2932" w:type="dxa"/>
            <w:vAlign w:val="bottom"/>
          </w:tcPr>
          <w:p w14:paraId="2CB97F77" w14:textId="77777777" w:rsidR="00010ACC" w:rsidRPr="00010ACC" w:rsidRDefault="00010ACC" w:rsidP="00010ACC">
            <w:pPr>
              <w:spacing w:after="0"/>
              <w:rPr>
                <w:szCs w:val="28"/>
                <w:lang w:val="uk-UA" w:eastAsia="ru-RU"/>
              </w:rPr>
            </w:pPr>
            <w:r w:rsidRPr="00010ACC">
              <w:rPr>
                <w:szCs w:val="28"/>
                <w:lang w:val="uk-UA" w:eastAsia="ru-RU"/>
              </w:rPr>
              <w:t>патологічна рухливість хребців</w:t>
            </w:r>
          </w:p>
        </w:tc>
        <w:tc>
          <w:tcPr>
            <w:tcW w:w="2213" w:type="dxa"/>
            <w:vAlign w:val="center"/>
          </w:tcPr>
          <w:p w14:paraId="635BD36B" w14:textId="77777777" w:rsidR="00010ACC" w:rsidRPr="00010ACC" w:rsidRDefault="00010ACC" w:rsidP="00010ACC">
            <w:pPr>
              <w:pStyle w:val="a6"/>
              <w:spacing w:after="0"/>
              <w:ind w:left="0"/>
              <w:jc w:val="center"/>
              <w:rPr>
                <w:szCs w:val="28"/>
                <w:shd w:val="clear" w:color="auto" w:fill="FFFFFF"/>
                <w:lang w:val="uk-UA"/>
              </w:rPr>
            </w:pPr>
            <w:r w:rsidRPr="00010ACC">
              <w:rPr>
                <w:szCs w:val="28"/>
                <w:shd w:val="clear" w:color="auto" w:fill="FFFFFF"/>
                <w:lang w:val="uk-UA"/>
              </w:rPr>
              <w:t>3</w:t>
            </w:r>
          </w:p>
        </w:tc>
        <w:tc>
          <w:tcPr>
            <w:tcW w:w="2213" w:type="dxa"/>
            <w:vAlign w:val="center"/>
          </w:tcPr>
          <w:p w14:paraId="54CA8BE2" w14:textId="77777777" w:rsidR="00010ACC" w:rsidRPr="00010ACC" w:rsidRDefault="00010ACC" w:rsidP="00010ACC">
            <w:pPr>
              <w:pStyle w:val="a6"/>
              <w:spacing w:after="0"/>
              <w:ind w:left="0"/>
              <w:jc w:val="center"/>
              <w:rPr>
                <w:szCs w:val="28"/>
                <w:shd w:val="clear" w:color="auto" w:fill="FFFFFF"/>
                <w:lang w:val="uk-UA"/>
              </w:rPr>
            </w:pPr>
            <w:r w:rsidRPr="00010ACC">
              <w:rPr>
                <w:szCs w:val="28"/>
                <w:shd w:val="clear" w:color="auto" w:fill="FFFFFF"/>
                <w:lang w:val="uk-UA"/>
              </w:rPr>
              <w:t>2</w:t>
            </w:r>
          </w:p>
        </w:tc>
        <w:tc>
          <w:tcPr>
            <w:tcW w:w="2213" w:type="dxa"/>
            <w:vAlign w:val="center"/>
          </w:tcPr>
          <w:p w14:paraId="79653909" w14:textId="77777777" w:rsidR="00010ACC" w:rsidRPr="00010ACC" w:rsidRDefault="00010ACC" w:rsidP="00010ACC">
            <w:pPr>
              <w:pStyle w:val="a6"/>
              <w:spacing w:after="0"/>
              <w:ind w:left="0"/>
              <w:jc w:val="center"/>
              <w:rPr>
                <w:szCs w:val="28"/>
                <w:shd w:val="clear" w:color="auto" w:fill="FFFFFF"/>
                <w:lang w:val="uk-UA"/>
              </w:rPr>
            </w:pPr>
            <w:r w:rsidRPr="00010ACC">
              <w:rPr>
                <w:szCs w:val="28"/>
                <w:shd w:val="clear" w:color="auto" w:fill="FFFFFF"/>
                <w:lang w:val="uk-UA"/>
              </w:rPr>
              <w:t>0</w:t>
            </w:r>
          </w:p>
        </w:tc>
      </w:tr>
      <w:tr w:rsidR="00010ACC" w:rsidRPr="00010ACC" w14:paraId="5E14E8D8" w14:textId="77777777" w:rsidTr="00010ACC">
        <w:tc>
          <w:tcPr>
            <w:tcW w:w="2932" w:type="dxa"/>
            <w:vAlign w:val="bottom"/>
          </w:tcPr>
          <w:p w14:paraId="225F3230" w14:textId="17E0A39E" w:rsidR="00010ACC" w:rsidRPr="00010ACC" w:rsidRDefault="00010ACC" w:rsidP="00010ACC">
            <w:pPr>
              <w:spacing w:after="0"/>
              <w:rPr>
                <w:szCs w:val="28"/>
                <w:lang w:val="uk-UA" w:eastAsia="ru-RU"/>
              </w:rPr>
            </w:pPr>
            <w:r>
              <w:rPr>
                <w:szCs w:val="28"/>
                <w:lang w:val="uk-UA" w:eastAsia="ru-RU"/>
              </w:rPr>
              <w:t>зміщення</w:t>
            </w:r>
            <w:r w:rsidRPr="00010ACC">
              <w:rPr>
                <w:szCs w:val="28"/>
                <w:lang w:val="uk-UA" w:eastAsia="ru-RU"/>
              </w:rPr>
              <w:t xml:space="preserve"> тіл хребців</w:t>
            </w:r>
          </w:p>
        </w:tc>
        <w:tc>
          <w:tcPr>
            <w:tcW w:w="2213" w:type="dxa"/>
            <w:vAlign w:val="center"/>
          </w:tcPr>
          <w:p w14:paraId="39151BBA" w14:textId="77777777" w:rsidR="00010ACC" w:rsidRPr="00010ACC" w:rsidRDefault="00010ACC" w:rsidP="00010ACC">
            <w:pPr>
              <w:pStyle w:val="a6"/>
              <w:spacing w:after="0"/>
              <w:ind w:left="0"/>
              <w:jc w:val="center"/>
              <w:rPr>
                <w:szCs w:val="28"/>
                <w:shd w:val="clear" w:color="auto" w:fill="FFFFFF"/>
                <w:lang w:val="uk-UA"/>
              </w:rPr>
            </w:pPr>
            <w:r w:rsidRPr="00010ACC">
              <w:rPr>
                <w:szCs w:val="28"/>
                <w:shd w:val="clear" w:color="auto" w:fill="FFFFFF"/>
                <w:lang w:val="uk-UA"/>
              </w:rPr>
              <w:t>2</w:t>
            </w:r>
          </w:p>
        </w:tc>
        <w:tc>
          <w:tcPr>
            <w:tcW w:w="2213" w:type="dxa"/>
            <w:vAlign w:val="center"/>
          </w:tcPr>
          <w:p w14:paraId="79D58290" w14:textId="77777777" w:rsidR="00010ACC" w:rsidRPr="00010ACC" w:rsidRDefault="00010ACC" w:rsidP="00010ACC">
            <w:pPr>
              <w:pStyle w:val="a6"/>
              <w:spacing w:after="0"/>
              <w:ind w:left="0"/>
              <w:jc w:val="center"/>
              <w:rPr>
                <w:szCs w:val="28"/>
                <w:shd w:val="clear" w:color="auto" w:fill="FFFFFF"/>
                <w:lang w:val="uk-UA"/>
              </w:rPr>
            </w:pPr>
            <w:r w:rsidRPr="00010ACC">
              <w:rPr>
                <w:szCs w:val="28"/>
                <w:shd w:val="clear" w:color="auto" w:fill="FFFFFF"/>
                <w:lang w:val="uk-UA"/>
              </w:rPr>
              <w:t>2</w:t>
            </w:r>
          </w:p>
        </w:tc>
        <w:tc>
          <w:tcPr>
            <w:tcW w:w="2213" w:type="dxa"/>
            <w:vAlign w:val="center"/>
          </w:tcPr>
          <w:p w14:paraId="0EFEBFE8" w14:textId="77777777" w:rsidR="00010ACC" w:rsidRPr="00010ACC" w:rsidRDefault="00010ACC" w:rsidP="00010ACC">
            <w:pPr>
              <w:pStyle w:val="a6"/>
              <w:spacing w:after="0"/>
              <w:ind w:left="0"/>
              <w:jc w:val="center"/>
              <w:rPr>
                <w:szCs w:val="28"/>
                <w:shd w:val="clear" w:color="auto" w:fill="FFFFFF"/>
                <w:lang w:val="uk-UA"/>
              </w:rPr>
            </w:pPr>
            <w:r w:rsidRPr="00010ACC">
              <w:rPr>
                <w:szCs w:val="28"/>
                <w:shd w:val="clear" w:color="auto" w:fill="FFFFFF"/>
                <w:lang w:val="uk-UA"/>
              </w:rPr>
              <w:t>0</w:t>
            </w:r>
          </w:p>
        </w:tc>
      </w:tr>
      <w:tr w:rsidR="00010ACC" w:rsidRPr="00010ACC" w14:paraId="64461504" w14:textId="77777777" w:rsidTr="00010ACC">
        <w:tc>
          <w:tcPr>
            <w:tcW w:w="2932" w:type="dxa"/>
            <w:vAlign w:val="bottom"/>
          </w:tcPr>
          <w:p w14:paraId="63357DD5" w14:textId="4FC29571" w:rsidR="00010ACC" w:rsidRPr="00010ACC" w:rsidRDefault="00010ACC" w:rsidP="00010ACC">
            <w:pPr>
              <w:spacing w:after="0"/>
              <w:rPr>
                <w:szCs w:val="28"/>
                <w:lang w:val="uk-UA" w:eastAsia="ru-RU"/>
              </w:rPr>
            </w:pPr>
            <w:r>
              <w:rPr>
                <w:szCs w:val="28"/>
                <w:lang w:val="uk-UA" w:eastAsia="ru-RU"/>
              </w:rPr>
              <w:t>утворення</w:t>
            </w:r>
            <w:r w:rsidRPr="00010ACC">
              <w:rPr>
                <w:szCs w:val="28"/>
                <w:lang w:val="uk-UA" w:eastAsia="ru-RU"/>
              </w:rPr>
              <w:t xml:space="preserve"> остеофітів</w:t>
            </w:r>
          </w:p>
        </w:tc>
        <w:tc>
          <w:tcPr>
            <w:tcW w:w="2213" w:type="dxa"/>
            <w:vAlign w:val="center"/>
          </w:tcPr>
          <w:p w14:paraId="16294CA4" w14:textId="77777777" w:rsidR="00010ACC" w:rsidRPr="00010ACC" w:rsidRDefault="00010ACC" w:rsidP="00010ACC">
            <w:pPr>
              <w:pStyle w:val="a6"/>
              <w:spacing w:after="0"/>
              <w:ind w:left="0"/>
              <w:jc w:val="center"/>
              <w:rPr>
                <w:szCs w:val="28"/>
                <w:shd w:val="clear" w:color="auto" w:fill="FFFFFF"/>
                <w:lang w:val="uk-UA"/>
              </w:rPr>
            </w:pPr>
            <w:r w:rsidRPr="00010ACC">
              <w:rPr>
                <w:szCs w:val="28"/>
                <w:shd w:val="clear" w:color="auto" w:fill="FFFFFF"/>
                <w:lang w:val="uk-UA"/>
              </w:rPr>
              <w:t>1</w:t>
            </w:r>
          </w:p>
        </w:tc>
        <w:tc>
          <w:tcPr>
            <w:tcW w:w="2213" w:type="dxa"/>
            <w:vAlign w:val="center"/>
          </w:tcPr>
          <w:p w14:paraId="496DF782" w14:textId="77777777" w:rsidR="00010ACC" w:rsidRPr="00010ACC" w:rsidRDefault="00010ACC" w:rsidP="00010ACC">
            <w:pPr>
              <w:pStyle w:val="a6"/>
              <w:spacing w:after="0"/>
              <w:ind w:left="0"/>
              <w:jc w:val="center"/>
              <w:rPr>
                <w:szCs w:val="28"/>
                <w:shd w:val="clear" w:color="auto" w:fill="FFFFFF"/>
                <w:lang w:val="uk-UA"/>
              </w:rPr>
            </w:pPr>
            <w:r w:rsidRPr="00010ACC">
              <w:rPr>
                <w:szCs w:val="28"/>
                <w:shd w:val="clear" w:color="auto" w:fill="FFFFFF"/>
                <w:lang w:val="uk-UA"/>
              </w:rPr>
              <w:t>0</w:t>
            </w:r>
          </w:p>
        </w:tc>
        <w:tc>
          <w:tcPr>
            <w:tcW w:w="2213" w:type="dxa"/>
            <w:vAlign w:val="center"/>
          </w:tcPr>
          <w:p w14:paraId="1ABD1E74" w14:textId="77777777" w:rsidR="00010ACC" w:rsidRPr="00010ACC" w:rsidRDefault="00010ACC" w:rsidP="00010ACC">
            <w:pPr>
              <w:pStyle w:val="a6"/>
              <w:spacing w:after="0"/>
              <w:ind w:left="0"/>
              <w:jc w:val="center"/>
              <w:rPr>
                <w:szCs w:val="28"/>
                <w:shd w:val="clear" w:color="auto" w:fill="FFFFFF"/>
                <w:lang w:val="uk-UA"/>
              </w:rPr>
            </w:pPr>
            <w:r w:rsidRPr="00010ACC">
              <w:rPr>
                <w:szCs w:val="28"/>
                <w:shd w:val="clear" w:color="auto" w:fill="FFFFFF"/>
                <w:lang w:val="uk-UA"/>
              </w:rPr>
              <w:t>1</w:t>
            </w:r>
          </w:p>
        </w:tc>
      </w:tr>
      <w:tr w:rsidR="00010ACC" w:rsidRPr="00010ACC" w14:paraId="19BC8790" w14:textId="77777777" w:rsidTr="00010ACC">
        <w:tc>
          <w:tcPr>
            <w:tcW w:w="2932" w:type="dxa"/>
            <w:vAlign w:val="bottom"/>
          </w:tcPr>
          <w:p w14:paraId="6FA1223A" w14:textId="77777777" w:rsidR="00010ACC" w:rsidRPr="00010ACC" w:rsidRDefault="00010ACC" w:rsidP="00010ACC">
            <w:pPr>
              <w:spacing w:after="0"/>
              <w:rPr>
                <w:szCs w:val="28"/>
                <w:lang w:val="uk-UA" w:eastAsia="ru-RU"/>
              </w:rPr>
            </w:pPr>
            <w:r w:rsidRPr="00010ACC">
              <w:rPr>
                <w:szCs w:val="28"/>
                <w:lang w:val="uk-UA" w:eastAsia="ru-RU"/>
              </w:rPr>
              <w:t>звуження міжхребцевої щілини</w:t>
            </w:r>
          </w:p>
        </w:tc>
        <w:tc>
          <w:tcPr>
            <w:tcW w:w="2213" w:type="dxa"/>
            <w:vAlign w:val="center"/>
          </w:tcPr>
          <w:p w14:paraId="13AAFADE" w14:textId="77777777" w:rsidR="00010ACC" w:rsidRPr="00010ACC" w:rsidRDefault="00010ACC" w:rsidP="00010ACC">
            <w:pPr>
              <w:pStyle w:val="a6"/>
              <w:spacing w:after="0"/>
              <w:ind w:left="0"/>
              <w:jc w:val="center"/>
              <w:rPr>
                <w:szCs w:val="28"/>
                <w:shd w:val="clear" w:color="auto" w:fill="FFFFFF"/>
                <w:lang w:val="uk-UA"/>
              </w:rPr>
            </w:pPr>
            <w:r w:rsidRPr="00010ACC">
              <w:rPr>
                <w:szCs w:val="28"/>
                <w:shd w:val="clear" w:color="auto" w:fill="FFFFFF"/>
                <w:lang w:val="uk-UA"/>
              </w:rPr>
              <w:t>6</w:t>
            </w:r>
          </w:p>
        </w:tc>
        <w:tc>
          <w:tcPr>
            <w:tcW w:w="2213" w:type="dxa"/>
            <w:vAlign w:val="center"/>
          </w:tcPr>
          <w:p w14:paraId="2166CA6D" w14:textId="77777777" w:rsidR="00010ACC" w:rsidRPr="00010ACC" w:rsidRDefault="00010ACC" w:rsidP="00010ACC">
            <w:pPr>
              <w:pStyle w:val="a6"/>
              <w:spacing w:after="0"/>
              <w:ind w:left="0"/>
              <w:jc w:val="center"/>
              <w:rPr>
                <w:szCs w:val="28"/>
                <w:shd w:val="clear" w:color="auto" w:fill="FFFFFF"/>
                <w:lang w:val="uk-UA"/>
              </w:rPr>
            </w:pPr>
            <w:r w:rsidRPr="00010ACC">
              <w:rPr>
                <w:szCs w:val="28"/>
                <w:shd w:val="clear" w:color="auto" w:fill="FFFFFF"/>
                <w:lang w:val="uk-UA"/>
              </w:rPr>
              <w:t>7</w:t>
            </w:r>
          </w:p>
        </w:tc>
        <w:tc>
          <w:tcPr>
            <w:tcW w:w="2213" w:type="dxa"/>
            <w:vAlign w:val="center"/>
          </w:tcPr>
          <w:p w14:paraId="7F707EC7" w14:textId="77777777" w:rsidR="00010ACC" w:rsidRPr="00010ACC" w:rsidRDefault="00010ACC" w:rsidP="00010ACC">
            <w:pPr>
              <w:pStyle w:val="a6"/>
              <w:spacing w:after="0"/>
              <w:ind w:left="0"/>
              <w:jc w:val="center"/>
              <w:rPr>
                <w:szCs w:val="28"/>
                <w:shd w:val="clear" w:color="auto" w:fill="FFFFFF"/>
                <w:lang w:val="uk-UA"/>
              </w:rPr>
            </w:pPr>
            <w:r w:rsidRPr="00010ACC">
              <w:rPr>
                <w:szCs w:val="28"/>
                <w:shd w:val="clear" w:color="auto" w:fill="FFFFFF"/>
                <w:lang w:val="uk-UA"/>
              </w:rPr>
              <w:t>3</w:t>
            </w:r>
          </w:p>
        </w:tc>
      </w:tr>
    </w:tbl>
    <w:p w14:paraId="560112AA" w14:textId="6D2B8C3B" w:rsidR="003677A4" w:rsidRDefault="00F46689" w:rsidP="00146CFA">
      <w:pPr>
        <w:spacing w:after="0" w:line="360" w:lineRule="auto"/>
        <w:ind w:firstLine="720"/>
        <w:jc w:val="both"/>
        <w:rPr>
          <w:lang w:val="uk-UA"/>
        </w:rPr>
      </w:pPr>
      <w:r w:rsidRPr="00F46689">
        <w:rPr>
          <w:lang w:val="uk-UA"/>
        </w:rPr>
        <w:t>Дані таблиці 11 наочно представлені малюнку 8.</w:t>
      </w:r>
    </w:p>
    <w:p w14:paraId="3F94BF4A" w14:textId="2ED86D93" w:rsidR="00F46689" w:rsidRDefault="00B60E19" w:rsidP="00B60E19">
      <w:pPr>
        <w:spacing w:after="0" w:line="360" w:lineRule="auto"/>
        <w:jc w:val="center"/>
        <w:rPr>
          <w:lang w:val="uk-UA"/>
        </w:rPr>
      </w:pPr>
      <w:r>
        <w:rPr>
          <w:noProof/>
          <w:lang w:eastAsia="ru-RU"/>
        </w:rPr>
        <w:drawing>
          <wp:inline distT="0" distB="0" distL="0" distR="0" wp14:anchorId="3FF07453" wp14:editId="66FF76B5">
            <wp:extent cx="5486400" cy="3200400"/>
            <wp:effectExtent l="0" t="0" r="0" b="0"/>
            <wp:docPr id="850787269"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4086CAA5" w14:textId="77777777" w:rsidR="00B60E19" w:rsidRPr="00B60E19" w:rsidRDefault="00B60E19" w:rsidP="00B60E19">
      <w:pPr>
        <w:spacing w:after="0" w:line="360" w:lineRule="auto"/>
        <w:jc w:val="center"/>
        <w:rPr>
          <w:sz w:val="20"/>
          <w:szCs w:val="20"/>
          <w:lang w:val="uk-UA"/>
        </w:rPr>
      </w:pPr>
      <w:r w:rsidRPr="00B60E19">
        <w:rPr>
          <w:sz w:val="20"/>
          <w:szCs w:val="20"/>
          <w:lang w:val="uk-UA"/>
        </w:rPr>
        <w:t>Мал. 8. Дані рентгенологічного дослідження після курсу реабілітації</w:t>
      </w:r>
    </w:p>
    <w:p w14:paraId="0E190239" w14:textId="77777777" w:rsidR="00B60E19" w:rsidRPr="00B60E19" w:rsidRDefault="00B60E19" w:rsidP="00B60E19">
      <w:pPr>
        <w:spacing w:after="0" w:line="360" w:lineRule="auto"/>
        <w:ind w:firstLine="720"/>
        <w:jc w:val="both"/>
        <w:rPr>
          <w:lang w:val="uk-UA"/>
        </w:rPr>
      </w:pPr>
      <w:r w:rsidRPr="00B60E19">
        <w:rPr>
          <w:lang w:val="uk-UA"/>
        </w:rPr>
        <w:t>З таблиці 11 та малюнка 4 видно, що найчастішим рентгенологічним симптомом є звуження міжхребцевої щілини. У пацієнтів 3 групи частота рентгенологічних проявів остеохондрозу після курсу реабілітації значно нижча, ніж у пацієнтів, яким проводився лише масаж або лікувальна фізична культура в ході періоду реабілітації.</w:t>
      </w:r>
    </w:p>
    <w:p w14:paraId="7076F5DB" w14:textId="77777777" w:rsidR="00B60E19" w:rsidRPr="00B60E19" w:rsidRDefault="00B60E19" w:rsidP="00B60E19">
      <w:pPr>
        <w:spacing w:after="0" w:line="360" w:lineRule="auto"/>
        <w:ind w:firstLine="720"/>
        <w:jc w:val="both"/>
        <w:rPr>
          <w:lang w:val="uk-UA"/>
        </w:rPr>
      </w:pPr>
      <w:r w:rsidRPr="00B60E19">
        <w:rPr>
          <w:lang w:val="uk-UA"/>
        </w:rPr>
        <w:t>Дані аналізу крові пацієнтів з остеохондрозом шийного відділу хребта після проведення реабілітації наведено в таблиці 12.</w:t>
      </w:r>
    </w:p>
    <w:p w14:paraId="3ABA6F03" w14:textId="77777777" w:rsidR="00250152" w:rsidRDefault="00250152" w:rsidP="00B60E19">
      <w:pPr>
        <w:spacing w:after="0" w:line="360" w:lineRule="auto"/>
        <w:ind w:firstLine="720"/>
        <w:jc w:val="right"/>
        <w:rPr>
          <w:lang w:val="uk-UA"/>
        </w:rPr>
      </w:pPr>
    </w:p>
    <w:p w14:paraId="7784D771" w14:textId="77777777" w:rsidR="00250152" w:rsidRDefault="00250152" w:rsidP="00B60E19">
      <w:pPr>
        <w:spacing w:after="0" w:line="360" w:lineRule="auto"/>
        <w:ind w:firstLine="720"/>
        <w:jc w:val="right"/>
        <w:rPr>
          <w:lang w:val="uk-UA"/>
        </w:rPr>
      </w:pPr>
    </w:p>
    <w:p w14:paraId="3A866534" w14:textId="77777777" w:rsidR="00250152" w:rsidRDefault="00250152" w:rsidP="00B60E19">
      <w:pPr>
        <w:spacing w:after="0" w:line="360" w:lineRule="auto"/>
        <w:ind w:firstLine="720"/>
        <w:jc w:val="right"/>
        <w:rPr>
          <w:lang w:val="uk-UA"/>
        </w:rPr>
      </w:pPr>
    </w:p>
    <w:p w14:paraId="1EC2D8C2" w14:textId="3E4A114C" w:rsidR="00B60E19" w:rsidRPr="00B60E19" w:rsidRDefault="00B60E19" w:rsidP="00B60E19">
      <w:pPr>
        <w:spacing w:after="0" w:line="360" w:lineRule="auto"/>
        <w:ind w:firstLine="720"/>
        <w:jc w:val="right"/>
        <w:rPr>
          <w:lang w:val="uk-UA"/>
        </w:rPr>
      </w:pPr>
      <w:r w:rsidRPr="00B60E19">
        <w:rPr>
          <w:lang w:val="uk-UA"/>
        </w:rPr>
        <w:lastRenderedPageBreak/>
        <w:t>Таблиця 12</w:t>
      </w:r>
    </w:p>
    <w:p w14:paraId="4AB87E59" w14:textId="34024A3E" w:rsidR="003677A4" w:rsidRPr="00B60E19" w:rsidRDefault="00B60E19" w:rsidP="00B60E19">
      <w:pPr>
        <w:spacing w:after="0" w:line="360" w:lineRule="auto"/>
        <w:jc w:val="center"/>
        <w:rPr>
          <w:b/>
          <w:bCs/>
          <w:lang w:val="uk-UA"/>
        </w:rPr>
      </w:pPr>
      <w:r w:rsidRPr="00B60E19">
        <w:rPr>
          <w:b/>
          <w:bCs/>
          <w:lang w:val="uk-UA"/>
        </w:rPr>
        <w:t>Рівень лейкоцитів у крові пацієнтів після реабілітації</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92"/>
        <w:gridCol w:w="2393"/>
        <w:gridCol w:w="2393"/>
        <w:gridCol w:w="2393"/>
      </w:tblGrid>
      <w:tr w:rsidR="00F05235" w:rsidRPr="00F05235" w14:paraId="24BBCF58" w14:textId="77777777" w:rsidTr="00F05235">
        <w:trPr>
          <w:jc w:val="center"/>
        </w:trPr>
        <w:tc>
          <w:tcPr>
            <w:tcW w:w="2392" w:type="dxa"/>
            <w:vMerge w:val="restart"/>
          </w:tcPr>
          <w:p w14:paraId="4662061F" w14:textId="77777777" w:rsidR="00F05235" w:rsidRPr="00F05235" w:rsidRDefault="00F05235" w:rsidP="00F05235">
            <w:pPr>
              <w:pStyle w:val="a6"/>
              <w:spacing w:after="0"/>
              <w:ind w:left="0"/>
              <w:jc w:val="center"/>
              <w:rPr>
                <w:b/>
                <w:bCs/>
                <w:szCs w:val="28"/>
                <w:shd w:val="clear" w:color="auto" w:fill="FFFFFF"/>
              </w:rPr>
            </w:pPr>
            <w:r w:rsidRPr="00F05235">
              <w:rPr>
                <w:b/>
                <w:bCs/>
                <w:szCs w:val="28"/>
                <w:shd w:val="clear" w:color="auto" w:fill="FFFFFF"/>
              </w:rPr>
              <w:t>Рівень лейкоцитів</w:t>
            </w:r>
          </w:p>
        </w:tc>
        <w:tc>
          <w:tcPr>
            <w:tcW w:w="7179" w:type="dxa"/>
            <w:gridSpan w:val="3"/>
          </w:tcPr>
          <w:p w14:paraId="3991AD8D" w14:textId="77777777" w:rsidR="00F05235" w:rsidRPr="00F05235" w:rsidRDefault="00F05235" w:rsidP="00F05235">
            <w:pPr>
              <w:pStyle w:val="a6"/>
              <w:spacing w:after="0"/>
              <w:ind w:left="0"/>
              <w:jc w:val="center"/>
              <w:rPr>
                <w:b/>
                <w:bCs/>
                <w:szCs w:val="28"/>
                <w:shd w:val="clear" w:color="auto" w:fill="FFFFFF"/>
              </w:rPr>
            </w:pPr>
            <w:r w:rsidRPr="00F05235">
              <w:rPr>
                <w:b/>
                <w:bCs/>
                <w:szCs w:val="28"/>
                <w:shd w:val="clear" w:color="auto" w:fill="FFFFFF"/>
              </w:rPr>
              <w:t>Кількість пацієнтів</w:t>
            </w:r>
          </w:p>
        </w:tc>
      </w:tr>
      <w:tr w:rsidR="00F05235" w:rsidRPr="00F05235" w14:paraId="30B090B6" w14:textId="77777777" w:rsidTr="00F05235">
        <w:trPr>
          <w:jc w:val="center"/>
        </w:trPr>
        <w:tc>
          <w:tcPr>
            <w:tcW w:w="2392" w:type="dxa"/>
            <w:vMerge/>
          </w:tcPr>
          <w:p w14:paraId="540E23A2" w14:textId="77777777" w:rsidR="00F05235" w:rsidRPr="00F05235" w:rsidRDefault="00F05235" w:rsidP="00F05235">
            <w:pPr>
              <w:pStyle w:val="a6"/>
              <w:spacing w:after="0"/>
              <w:ind w:left="0"/>
              <w:jc w:val="center"/>
              <w:rPr>
                <w:b/>
                <w:bCs/>
                <w:szCs w:val="28"/>
                <w:shd w:val="clear" w:color="auto" w:fill="FFFFFF"/>
              </w:rPr>
            </w:pPr>
          </w:p>
        </w:tc>
        <w:tc>
          <w:tcPr>
            <w:tcW w:w="2393" w:type="dxa"/>
          </w:tcPr>
          <w:p w14:paraId="3D79CE53" w14:textId="77777777" w:rsidR="00F05235" w:rsidRPr="00F05235" w:rsidRDefault="00F05235" w:rsidP="00F05235">
            <w:pPr>
              <w:pStyle w:val="a6"/>
              <w:spacing w:after="0"/>
              <w:ind w:left="0"/>
              <w:jc w:val="center"/>
              <w:rPr>
                <w:b/>
                <w:bCs/>
                <w:szCs w:val="28"/>
                <w:shd w:val="clear" w:color="auto" w:fill="FFFFFF"/>
              </w:rPr>
            </w:pPr>
            <w:r w:rsidRPr="00F05235">
              <w:rPr>
                <w:b/>
                <w:bCs/>
                <w:szCs w:val="28"/>
                <w:shd w:val="clear" w:color="auto" w:fill="FFFFFF"/>
              </w:rPr>
              <w:t>1 група</w:t>
            </w:r>
          </w:p>
        </w:tc>
        <w:tc>
          <w:tcPr>
            <w:tcW w:w="2393" w:type="dxa"/>
          </w:tcPr>
          <w:p w14:paraId="04ED2324" w14:textId="77777777" w:rsidR="00F05235" w:rsidRPr="00F05235" w:rsidRDefault="00F05235" w:rsidP="00F05235">
            <w:pPr>
              <w:pStyle w:val="a6"/>
              <w:spacing w:after="0"/>
              <w:ind w:left="0"/>
              <w:jc w:val="center"/>
              <w:rPr>
                <w:b/>
                <w:bCs/>
                <w:szCs w:val="28"/>
                <w:shd w:val="clear" w:color="auto" w:fill="FFFFFF"/>
              </w:rPr>
            </w:pPr>
            <w:r w:rsidRPr="00F05235">
              <w:rPr>
                <w:b/>
                <w:bCs/>
                <w:szCs w:val="28"/>
                <w:shd w:val="clear" w:color="auto" w:fill="FFFFFF"/>
              </w:rPr>
              <w:t>2 група</w:t>
            </w:r>
          </w:p>
        </w:tc>
        <w:tc>
          <w:tcPr>
            <w:tcW w:w="2393" w:type="dxa"/>
          </w:tcPr>
          <w:p w14:paraId="1869DF84" w14:textId="77777777" w:rsidR="00F05235" w:rsidRPr="00F05235" w:rsidRDefault="00F05235" w:rsidP="00F05235">
            <w:pPr>
              <w:pStyle w:val="a6"/>
              <w:spacing w:after="0"/>
              <w:ind w:left="0"/>
              <w:jc w:val="center"/>
              <w:rPr>
                <w:b/>
                <w:bCs/>
                <w:szCs w:val="28"/>
                <w:shd w:val="clear" w:color="auto" w:fill="FFFFFF"/>
              </w:rPr>
            </w:pPr>
            <w:r w:rsidRPr="00F05235">
              <w:rPr>
                <w:b/>
                <w:bCs/>
                <w:szCs w:val="28"/>
                <w:shd w:val="clear" w:color="auto" w:fill="FFFFFF"/>
              </w:rPr>
              <w:t>3 група</w:t>
            </w:r>
          </w:p>
        </w:tc>
      </w:tr>
      <w:tr w:rsidR="00F05235" w14:paraId="6D903A18" w14:textId="77777777" w:rsidTr="00F05235">
        <w:trPr>
          <w:jc w:val="center"/>
        </w:trPr>
        <w:tc>
          <w:tcPr>
            <w:tcW w:w="2392" w:type="dxa"/>
            <w:vAlign w:val="bottom"/>
          </w:tcPr>
          <w:p w14:paraId="00AC7415" w14:textId="5A8E3318" w:rsidR="00F05235" w:rsidRPr="00734546" w:rsidRDefault="00F05235" w:rsidP="00F05235">
            <w:pPr>
              <w:spacing w:after="0"/>
              <w:jc w:val="center"/>
              <w:rPr>
                <w:szCs w:val="28"/>
                <w:lang w:eastAsia="ru-RU"/>
              </w:rPr>
            </w:pPr>
            <w:r w:rsidRPr="00734546">
              <w:rPr>
                <w:szCs w:val="28"/>
                <w:lang w:eastAsia="ru-RU"/>
              </w:rPr>
              <w:t>4х10</w:t>
            </w:r>
            <w:r w:rsidRPr="00734546">
              <w:rPr>
                <w:szCs w:val="28"/>
                <w:vertAlign w:val="superscript"/>
                <w:lang w:eastAsia="ru-RU"/>
              </w:rPr>
              <w:t>9</w:t>
            </w:r>
            <w:r w:rsidRPr="00734546">
              <w:rPr>
                <w:szCs w:val="28"/>
                <w:lang w:eastAsia="ru-RU"/>
              </w:rPr>
              <w:t>-8,5х10</w:t>
            </w:r>
            <w:r w:rsidRPr="00734546">
              <w:rPr>
                <w:szCs w:val="28"/>
                <w:vertAlign w:val="superscript"/>
                <w:lang w:eastAsia="ru-RU"/>
              </w:rPr>
              <w:t>9</w:t>
            </w:r>
            <w:r w:rsidRPr="00734546">
              <w:rPr>
                <w:szCs w:val="28"/>
                <w:lang w:eastAsia="ru-RU"/>
              </w:rPr>
              <w:t>/л</w:t>
            </w:r>
          </w:p>
        </w:tc>
        <w:tc>
          <w:tcPr>
            <w:tcW w:w="2393" w:type="dxa"/>
          </w:tcPr>
          <w:p w14:paraId="72EDF48F" w14:textId="77777777" w:rsidR="00F05235" w:rsidRPr="00734546" w:rsidRDefault="00F05235" w:rsidP="00F05235">
            <w:pPr>
              <w:pStyle w:val="a6"/>
              <w:spacing w:after="0"/>
              <w:ind w:left="0"/>
              <w:jc w:val="center"/>
              <w:rPr>
                <w:szCs w:val="28"/>
                <w:shd w:val="clear" w:color="auto" w:fill="FFFFFF"/>
              </w:rPr>
            </w:pPr>
            <w:r w:rsidRPr="00734546">
              <w:rPr>
                <w:szCs w:val="28"/>
                <w:shd w:val="clear" w:color="auto" w:fill="FFFFFF"/>
              </w:rPr>
              <w:t>27</w:t>
            </w:r>
          </w:p>
        </w:tc>
        <w:tc>
          <w:tcPr>
            <w:tcW w:w="2393" w:type="dxa"/>
          </w:tcPr>
          <w:p w14:paraId="2DCC153A" w14:textId="77777777" w:rsidR="00F05235" w:rsidRPr="00734546" w:rsidRDefault="00F05235" w:rsidP="00F05235">
            <w:pPr>
              <w:pStyle w:val="a6"/>
              <w:spacing w:after="0"/>
              <w:ind w:left="0"/>
              <w:jc w:val="center"/>
              <w:rPr>
                <w:szCs w:val="28"/>
                <w:shd w:val="clear" w:color="auto" w:fill="FFFFFF"/>
              </w:rPr>
            </w:pPr>
            <w:r w:rsidRPr="00734546">
              <w:rPr>
                <w:szCs w:val="28"/>
                <w:shd w:val="clear" w:color="auto" w:fill="FFFFFF"/>
              </w:rPr>
              <w:t>26</w:t>
            </w:r>
          </w:p>
        </w:tc>
        <w:tc>
          <w:tcPr>
            <w:tcW w:w="2393" w:type="dxa"/>
          </w:tcPr>
          <w:p w14:paraId="09571A14" w14:textId="77777777" w:rsidR="00F05235" w:rsidRPr="00734546" w:rsidRDefault="00F05235" w:rsidP="00F05235">
            <w:pPr>
              <w:pStyle w:val="a6"/>
              <w:spacing w:after="0"/>
              <w:ind w:left="0"/>
              <w:jc w:val="center"/>
              <w:rPr>
                <w:szCs w:val="28"/>
                <w:shd w:val="clear" w:color="auto" w:fill="FFFFFF"/>
              </w:rPr>
            </w:pPr>
            <w:r w:rsidRPr="00734546">
              <w:rPr>
                <w:szCs w:val="28"/>
                <w:shd w:val="clear" w:color="auto" w:fill="FFFFFF"/>
              </w:rPr>
              <w:t>38</w:t>
            </w:r>
          </w:p>
        </w:tc>
      </w:tr>
      <w:tr w:rsidR="00F05235" w14:paraId="7B124D83" w14:textId="77777777" w:rsidTr="00F05235">
        <w:trPr>
          <w:jc w:val="center"/>
        </w:trPr>
        <w:tc>
          <w:tcPr>
            <w:tcW w:w="2392" w:type="dxa"/>
            <w:vAlign w:val="bottom"/>
          </w:tcPr>
          <w:p w14:paraId="511199D6" w14:textId="1C4B113D" w:rsidR="00F05235" w:rsidRPr="00734546" w:rsidRDefault="00F05235" w:rsidP="00F05235">
            <w:pPr>
              <w:spacing w:after="0"/>
              <w:jc w:val="center"/>
              <w:rPr>
                <w:szCs w:val="28"/>
                <w:lang w:eastAsia="ru-RU"/>
              </w:rPr>
            </w:pPr>
            <w:r w:rsidRPr="00734546">
              <w:rPr>
                <w:szCs w:val="28"/>
                <w:lang w:eastAsia="ru-RU"/>
              </w:rPr>
              <w:t>8,5х10</w:t>
            </w:r>
            <w:r w:rsidRPr="00734546">
              <w:rPr>
                <w:szCs w:val="28"/>
                <w:vertAlign w:val="superscript"/>
                <w:lang w:eastAsia="ru-RU"/>
              </w:rPr>
              <w:t>9</w:t>
            </w:r>
            <w:r w:rsidRPr="00734546">
              <w:rPr>
                <w:szCs w:val="28"/>
                <w:lang w:eastAsia="ru-RU"/>
              </w:rPr>
              <w:t>-11х10</w:t>
            </w:r>
            <w:r w:rsidRPr="00734546">
              <w:rPr>
                <w:szCs w:val="28"/>
                <w:vertAlign w:val="superscript"/>
                <w:lang w:eastAsia="ru-RU"/>
              </w:rPr>
              <w:t>9</w:t>
            </w:r>
            <w:r w:rsidRPr="00734546">
              <w:rPr>
                <w:szCs w:val="28"/>
                <w:lang w:eastAsia="ru-RU"/>
              </w:rPr>
              <w:t>/л</w:t>
            </w:r>
          </w:p>
        </w:tc>
        <w:tc>
          <w:tcPr>
            <w:tcW w:w="2393" w:type="dxa"/>
          </w:tcPr>
          <w:p w14:paraId="2B478EF8" w14:textId="77777777" w:rsidR="00F05235" w:rsidRPr="00734546" w:rsidRDefault="00F05235" w:rsidP="00F05235">
            <w:pPr>
              <w:pStyle w:val="a6"/>
              <w:spacing w:after="0"/>
              <w:ind w:left="0"/>
              <w:jc w:val="center"/>
              <w:rPr>
                <w:szCs w:val="28"/>
                <w:shd w:val="clear" w:color="auto" w:fill="FFFFFF"/>
              </w:rPr>
            </w:pPr>
            <w:r w:rsidRPr="00734546">
              <w:rPr>
                <w:szCs w:val="28"/>
                <w:shd w:val="clear" w:color="auto" w:fill="FFFFFF"/>
              </w:rPr>
              <w:t>3</w:t>
            </w:r>
          </w:p>
        </w:tc>
        <w:tc>
          <w:tcPr>
            <w:tcW w:w="2393" w:type="dxa"/>
          </w:tcPr>
          <w:p w14:paraId="73448CF8" w14:textId="77777777" w:rsidR="00F05235" w:rsidRPr="00734546" w:rsidRDefault="00F05235" w:rsidP="00F05235">
            <w:pPr>
              <w:pStyle w:val="a6"/>
              <w:spacing w:after="0"/>
              <w:ind w:left="0"/>
              <w:jc w:val="center"/>
              <w:rPr>
                <w:szCs w:val="28"/>
                <w:shd w:val="clear" w:color="auto" w:fill="FFFFFF"/>
              </w:rPr>
            </w:pPr>
            <w:r w:rsidRPr="00734546">
              <w:rPr>
                <w:szCs w:val="28"/>
                <w:shd w:val="clear" w:color="auto" w:fill="FFFFFF"/>
              </w:rPr>
              <w:t>4</w:t>
            </w:r>
          </w:p>
        </w:tc>
        <w:tc>
          <w:tcPr>
            <w:tcW w:w="2393" w:type="dxa"/>
          </w:tcPr>
          <w:p w14:paraId="27E0EDDF" w14:textId="77777777" w:rsidR="00F05235" w:rsidRPr="00734546" w:rsidRDefault="00F05235" w:rsidP="00F05235">
            <w:pPr>
              <w:pStyle w:val="a6"/>
              <w:spacing w:after="0"/>
              <w:ind w:left="0"/>
              <w:jc w:val="center"/>
              <w:rPr>
                <w:szCs w:val="28"/>
                <w:shd w:val="clear" w:color="auto" w:fill="FFFFFF"/>
              </w:rPr>
            </w:pPr>
            <w:r w:rsidRPr="00734546">
              <w:rPr>
                <w:szCs w:val="28"/>
                <w:shd w:val="clear" w:color="auto" w:fill="FFFFFF"/>
              </w:rPr>
              <w:t>2</w:t>
            </w:r>
          </w:p>
        </w:tc>
      </w:tr>
    </w:tbl>
    <w:p w14:paraId="1B83EAEE" w14:textId="52D139E4" w:rsidR="00B60E19" w:rsidRDefault="00FA12AE" w:rsidP="00146CFA">
      <w:pPr>
        <w:spacing w:after="0" w:line="360" w:lineRule="auto"/>
        <w:ind w:firstLine="720"/>
        <w:jc w:val="both"/>
        <w:rPr>
          <w:lang w:val="uk-UA"/>
        </w:rPr>
      </w:pPr>
      <w:r w:rsidRPr="00FA12AE">
        <w:rPr>
          <w:lang w:val="uk-UA"/>
        </w:rPr>
        <w:t>Дані таблиці 12 наочно представлені малюнку 5.</w:t>
      </w:r>
    </w:p>
    <w:p w14:paraId="1A6E48A5" w14:textId="52648643" w:rsidR="00B60E19" w:rsidRDefault="00722300" w:rsidP="009D591C">
      <w:pPr>
        <w:spacing w:after="0" w:line="360" w:lineRule="auto"/>
        <w:jc w:val="center"/>
        <w:rPr>
          <w:lang w:val="uk-UA"/>
        </w:rPr>
      </w:pPr>
      <w:r>
        <w:rPr>
          <w:noProof/>
          <w:lang w:eastAsia="ru-RU"/>
        </w:rPr>
        <w:drawing>
          <wp:inline distT="0" distB="0" distL="0" distR="0" wp14:anchorId="757FAB94" wp14:editId="1B88038F">
            <wp:extent cx="5486400" cy="3200400"/>
            <wp:effectExtent l="0" t="0" r="0" b="0"/>
            <wp:docPr id="1639656333"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07BA660B" w14:textId="77777777" w:rsidR="00CD7713" w:rsidRPr="00CD7713" w:rsidRDefault="00CD7713" w:rsidP="00CD7713">
      <w:pPr>
        <w:spacing w:after="0" w:line="360" w:lineRule="auto"/>
        <w:jc w:val="center"/>
        <w:rPr>
          <w:sz w:val="20"/>
          <w:szCs w:val="20"/>
          <w:lang w:val="uk-UA"/>
        </w:rPr>
      </w:pPr>
      <w:r w:rsidRPr="00CD7713">
        <w:rPr>
          <w:sz w:val="20"/>
          <w:szCs w:val="20"/>
          <w:lang w:val="uk-UA"/>
        </w:rPr>
        <w:t>Мал. 9. Рівень лейкоцитів у крові пацієнтів після реабілітації</w:t>
      </w:r>
    </w:p>
    <w:p w14:paraId="1FA7DA69" w14:textId="04485820" w:rsidR="00F05235" w:rsidRDefault="00CD7713" w:rsidP="00CD7713">
      <w:pPr>
        <w:spacing w:after="0" w:line="360" w:lineRule="auto"/>
        <w:ind w:firstLine="720"/>
        <w:jc w:val="both"/>
        <w:rPr>
          <w:lang w:val="uk-UA"/>
        </w:rPr>
      </w:pPr>
      <w:r w:rsidRPr="00CD7713">
        <w:rPr>
          <w:lang w:val="uk-UA"/>
        </w:rPr>
        <w:t xml:space="preserve">З таблиці 12 і малюнка </w:t>
      </w:r>
      <w:r w:rsidR="00AA5B6D">
        <w:rPr>
          <w:lang w:val="uk-UA"/>
        </w:rPr>
        <w:t>9</w:t>
      </w:r>
      <w:r w:rsidRPr="00CD7713">
        <w:rPr>
          <w:lang w:val="uk-UA"/>
        </w:rPr>
        <w:t xml:space="preserve"> видно, що більшість пацієнтів всіх досліджених груп показник лейкоцитозу був у межах норми. Зміна скарг пацієнтів до та після проведення курсу реабілітації показано на малюнку </w:t>
      </w:r>
      <w:r w:rsidR="00AA5B6D">
        <w:rPr>
          <w:lang w:val="uk-UA"/>
        </w:rPr>
        <w:t>10</w:t>
      </w:r>
      <w:r w:rsidRPr="00CD7713">
        <w:rPr>
          <w:lang w:val="uk-UA"/>
        </w:rPr>
        <w:t>.</w:t>
      </w:r>
    </w:p>
    <w:p w14:paraId="28739442" w14:textId="4700AC95" w:rsidR="00CF14C2" w:rsidRDefault="00CF14C2" w:rsidP="00F05CAA">
      <w:pPr>
        <w:spacing w:after="0" w:line="360" w:lineRule="auto"/>
        <w:jc w:val="center"/>
        <w:rPr>
          <w:lang w:val="uk-UA"/>
        </w:rPr>
      </w:pPr>
      <w:r>
        <w:rPr>
          <w:noProof/>
          <w:lang w:eastAsia="ru-RU"/>
        </w:rPr>
        <w:lastRenderedPageBreak/>
        <w:drawing>
          <wp:inline distT="0" distB="0" distL="0" distR="0" wp14:anchorId="7FE9ADF0" wp14:editId="5E7E9487">
            <wp:extent cx="5486400" cy="3941329"/>
            <wp:effectExtent l="0" t="0" r="0" b="2540"/>
            <wp:docPr id="840443115"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154F52B8" w14:textId="3CF06C86" w:rsidR="00083596" w:rsidRPr="00083596" w:rsidRDefault="00083596" w:rsidP="00083596">
      <w:pPr>
        <w:spacing w:after="0" w:line="360" w:lineRule="auto"/>
        <w:jc w:val="center"/>
        <w:rPr>
          <w:sz w:val="20"/>
          <w:szCs w:val="20"/>
          <w:lang w:val="uk-UA"/>
        </w:rPr>
      </w:pPr>
      <w:r w:rsidRPr="00083596">
        <w:rPr>
          <w:sz w:val="20"/>
          <w:szCs w:val="20"/>
          <w:lang w:val="uk-UA"/>
        </w:rPr>
        <w:t>Мал. 1</w:t>
      </w:r>
      <w:r>
        <w:rPr>
          <w:sz w:val="20"/>
          <w:szCs w:val="20"/>
          <w:lang w:val="uk-UA"/>
        </w:rPr>
        <w:t>0</w:t>
      </w:r>
      <w:r w:rsidRPr="00083596">
        <w:rPr>
          <w:sz w:val="20"/>
          <w:szCs w:val="20"/>
          <w:lang w:val="uk-UA"/>
        </w:rPr>
        <w:t>. Скарги пацієнтів до та після проведення курсу реабілітації</w:t>
      </w:r>
    </w:p>
    <w:p w14:paraId="1F25278D" w14:textId="67AF696B" w:rsidR="00083596" w:rsidRPr="00083596" w:rsidRDefault="00083596" w:rsidP="00083596">
      <w:pPr>
        <w:spacing w:after="0" w:line="360" w:lineRule="auto"/>
        <w:ind w:firstLine="709"/>
        <w:jc w:val="both"/>
        <w:rPr>
          <w:lang w:val="uk-UA"/>
        </w:rPr>
      </w:pPr>
      <w:r w:rsidRPr="00083596">
        <w:rPr>
          <w:lang w:val="uk-UA"/>
        </w:rPr>
        <w:t xml:space="preserve">Як показує малюнок </w:t>
      </w:r>
      <w:r>
        <w:rPr>
          <w:lang w:val="uk-UA"/>
        </w:rPr>
        <w:t>10</w:t>
      </w:r>
      <w:r w:rsidRPr="00083596">
        <w:rPr>
          <w:lang w:val="uk-UA"/>
        </w:rPr>
        <w:t>, після проведеного курсу реабілітації кількість скарг значно знизилася. У пацієнтів, яким проводився комплексний курс реабілітації із застосуванням поєднання масажу та ЛФК, показники кращі, ніж у пацієнтів, яким проводився лише масаж або лише заняття лікувальною фізичною культурою.</w:t>
      </w:r>
    </w:p>
    <w:p w14:paraId="21227D98" w14:textId="22301AB5" w:rsidR="00083596" w:rsidRDefault="00083596" w:rsidP="00083596">
      <w:pPr>
        <w:spacing w:after="0" w:line="360" w:lineRule="auto"/>
        <w:ind w:firstLine="709"/>
        <w:jc w:val="both"/>
        <w:rPr>
          <w:lang w:val="uk-UA"/>
        </w:rPr>
      </w:pPr>
      <w:r w:rsidRPr="00083596">
        <w:rPr>
          <w:lang w:val="uk-UA"/>
        </w:rPr>
        <w:t xml:space="preserve">На малюнку </w:t>
      </w:r>
      <w:r w:rsidR="000B7463">
        <w:rPr>
          <w:lang w:val="uk-UA"/>
        </w:rPr>
        <w:t>11</w:t>
      </w:r>
      <w:r w:rsidRPr="00083596">
        <w:rPr>
          <w:lang w:val="uk-UA"/>
        </w:rPr>
        <w:t xml:space="preserve"> показано зміну даних рентгенівського дослідження до та після проведення курсу реабілітації у пацієнтів групи.</w:t>
      </w:r>
    </w:p>
    <w:p w14:paraId="200637B0" w14:textId="094BED51" w:rsidR="000B7463" w:rsidRDefault="00644A83" w:rsidP="00644A83">
      <w:pPr>
        <w:spacing w:after="0" w:line="360" w:lineRule="auto"/>
        <w:jc w:val="center"/>
        <w:rPr>
          <w:lang w:val="uk-UA"/>
        </w:rPr>
      </w:pPr>
      <w:r>
        <w:rPr>
          <w:noProof/>
          <w:lang w:eastAsia="ru-RU"/>
        </w:rPr>
        <w:lastRenderedPageBreak/>
        <w:drawing>
          <wp:inline distT="0" distB="0" distL="0" distR="0" wp14:anchorId="40DBFEAA" wp14:editId="4158B505">
            <wp:extent cx="5486400" cy="3200400"/>
            <wp:effectExtent l="0" t="0" r="0" b="0"/>
            <wp:docPr id="331985021"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C8F1A04" w14:textId="77777777" w:rsidR="00DD19B2" w:rsidRPr="00DD19B2" w:rsidRDefault="00DD19B2" w:rsidP="00DD19B2">
      <w:pPr>
        <w:spacing w:after="0" w:line="360" w:lineRule="auto"/>
        <w:jc w:val="center"/>
        <w:rPr>
          <w:sz w:val="20"/>
          <w:szCs w:val="20"/>
          <w:lang w:val="uk-UA"/>
        </w:rPr>
      </w:pPr>
      <w:r w:rsidRPr="00DD19B2">
        <w:rPr>
          <w:sz w:val="20"/>
          <w:szCs w:val="20"/>
          <w:lang w:val="uk-UA"/>
        </w:rPr>
        <w:t>Рис.10. Рентгенівське дослідження до та після проведення курсу реабілітації</w:t>
      </w:r>
    </w:p>
    <w:p w14:paraId="48E5F5DA" w14:textId="17ED4D3E" w:rsidR="00DD19B2" w:rsidRPr="00DD19B2" w:rsidRDefault="00DD19B2" w:rsidP="00DD19B2">
      <w:pPr>
        <w:spacing w:after="0" w:line="360" w:lineRule="auto"/>
        <w:ind w:firstLine="709"/>
        <w:jc w:val="both"/>
        <w:rPr>
          <w:lang w:val="uk-UA"/>
        </w:rPr>
      </w:pPr>
      <w:r w:rsidRPr="00DD19B2">
        <w:rPr>
          <w:lang w:val="uk-UA"/>
        </w:rPr>
        <w:t xml:space="preserve">Проведені дослідження доводять ефективність відновного лікування остеохондрозу шийного відділу хребта методами фізичної </w:t>
      </w:r>
      <w:r w:rsidR="00CF14C2">
        <w:rPr>
          <w:lang w:val="uk-UA"/>
        </w:rPr>
        <w:t>терапії</w:t>
      </w:r>
      <w:r w:rsidRPr="00DD19B2">
        <w:rPr>
          <w:lang w:val="uk-UA"/>
        </w:rPr>
        <w:t>. Ефективній реабілітації сприяло включення до комплексу лікувальних заходів масажу та лікувальної фізичної культури. Дослідження проводилося після періоду загострення, у якому пацієнтам проводили знеболювальну та протизапальну терапію за допомогою лікарських препаратів. У період ремісії пацієнтам лікарської терапії не проводили.</w:t>
      </w:r>
    </w:p>
    <w:p w14:paraId="39158356" w14:textId="77777777" w:rsidR="00DD19B2" w:rsidRPr="00DD19B2" w:rsidRDefault="00DD19B2" w:rsidP="00DD19B2">
      <w:pPr>
        <w:spacing w:after="0" w:line="360" w:lineRule="auto"/>
        <w:ind w:firstLine="709"/>
        <w:jc w:val="both"/>
        <w:rPr>
          <w:lang w:val="uk-UA"/>
        </w:rPr>
      </w:pPr>
      <w:r w:rsidRPr="00DD19B2">
        <w:rPr>
          <w:lang w:val="uk-UA"/>
        </w:rPr>
        <w:t>Проведене дослідження показало, що найбільшу ефективність у відновлювальному лікуванні пацієнтів із остеохондрозом шийного відділу хребта має комплекс реабілітаційних заходів, у якому поєднується класичний масаж та лікувальна фізична культура.</w:t>
      </w:r>
    </w:p>
    <w:p w14:paraId="095C5D9A" w14:textId="210D3BCF" w:rsidR="00DD19B2" w:rsidRPr="00DD19B2" w:rsidRDefault="00DD19B2" w:rsidP="00DD19B2">
      <w:pPr>
        <w:spacing w:after="0" w:line="360" w:lineRule="auto"/>
        <w:ind w:firstLine="709"/>
        <w:jc w:val="both"/>
        <w:rPr>
          <w:lang w:val="uk-UA"/>
        </w:rPr>
      </w:pPr>
      <w:r w:rsidRPr="00DD19B2">
        <w:rPr>
          <w:lang w:val="uk-UA"/>
        </w:rPr>
        <w:t>Після проведення комплексної програми реабілітації збільшення показників у групі пацієнтів, які отримували комплексне лікування із застосуванням лікувальної фізичної культури та класичного масажу значно краще, порівняно з групами, в яких застосовувався лише масаж або тільки лікувальна фізична культура.</w:t>
      </w:r>
    </w:p>
    <w:p w14:paraId="377F8AE1" w14:textId="77777777" w:rsidR="00DD19B2" w:rsidRPr="00DD19B2" w:rsidRDefault="00DD19B2" w:rsidP="00DD19B2">
      <w:pPr>
        <w:spacing w:after="0" w:line="360" w:lineRule="auto"/>
        <w:ind w:firstLine="709"/>
        <w:jc w:val="both"/>
        <w:rPr>
          <w:lang w:val="uk-UA"/>
        </w:rPr>
      </w:pPr>
      <w:r w:rsidRPr="00DD19B2">
        <w:rPr>
          <w:lang w:val="uk-UA"/>
        </w:rPr>
        <w:t xml:space="preserve">Після проведення відновного лікування отримані дані показали, що кут при бічному нахилі у третій групі пацієнтів значно більший, ніж у першій та </w:t>
      </w:r>
      <w:r w:rsidRPr="00DD19B2">
        <w:rPr>
          <w:lang w:val="uk-UA"/>
        </w:rPr>
        <w:lastRenderedPageBreak/>
        <w:t>другій. Аналогічні показники отримані в оцінці кута повороту голови в обидві сторони.</w:t>
      </w:r>
    </w:p>
    <w:p w14:paraId="32FF9A7A" w14:textId="5B2803C2" w:rsidR="00DD19B2" w:rsidRPr="00DD19B2" w:rsidRDefault="00DD19B2" w:rsidP="00DD19B2">
      <w:pPr>
        <w:spacing w:after="0" w:line="360" w:lineRule="auto"/>
        <w:ind w:firstLine="709"/>
        <w:jc w:val="both"/>
        <w:rPr>
          <w:lang w:val="uk-UA"/>
        </w:rPr>
      </w:pPr>
      <w:r w:rsidRPr="00DD19B2">
        <w:rPr>
          <w:lang w:val="uk-UA"/>
        </w:rPr>
        <w:t xml:space="preserve">Комплексна програма реабілітації, що включає класичний масаж і лікувальну фізичну культуру, є ефективною методикою фізичної </w:t>
      </w:r>
      <w:r w:rsidR="00CF14C2">
        <w:rPr>
          <w:lang w:val="uk-UA"/>
        </w:rPr>
        <w:t>терапії</w:t>
      </w:r>
      <w:r w:rsidRPr="00DD19B2">
        <w:rPr>
          <w:lang w:val="uk-UA"/>
        </w:rPr>
        <w:t xml:space="preserve"> хворих на остеохондроз шийного відділу хребта. Застосування цієї методики дозволило домогтися зміцнення м'язового </w:t>
      </w:r>
      <w:r w:rsidR="00CF14C2">
        <w:rPr>
          <w:lang w:val="uk-UA"/>
        </w:rPr>
        <w:t>«</w:t>
      </w:r>
      <w:r w:rsidRPr="00DD19B2">
        <w:rPr>
          <w:lang w:val="uk-UA"/>
        </w:rPr>
        <w:t>корсета</w:t>
      </w:r>
      <w:r w:rsidR="00CF14C2">
        <w:rPr>
          <w:lang w:val="uk-UA"/>
        </w:rPr>
        <w:t>»</w:t>
      </w:r>
      <w:r w:rsidRPr="00DD19B2">
        <w:rPr>
          <w:lang w:val="uk-UA"/>
        </w:rPr>
        <w:t xml:space="preserve"> тулуба; зміцнити гіпотрофічну мускулатуру; збільшити амплітуду рухів верхніх кінцівок та голови.</w:t>
      </w:r>
    </w:p>
    <w:p w14:paraId="12D611C4" w14:textId="77777777" w:rsidR="00DD19B2" w:rsidRPr="00DD19B2" w:rsidRDefault="00DD19B2" w:rsidP="00DD19B2">
      <w:pPr>
        <w:spacing w:after="0" w:line="360" w:lineRule="auto"/>
        <w:ind w:firstLine="709"/>
        <w:jc w:val="both"/>
        <w:rPr>
          <w:lang w:val="uk-UA"/>
        </w:rPr>
      </w:pPr>
      <w:r w:rsidRPr="00DD19B2">
        <w:rPr>
          <w:lang w:val="uk-UA"/>
        </w:rPr>
        <w:t>Застосування поєднання лікувальної гімнастики та класичного масажу дозволило домогтися нормалізації м'язового тонусу, створити сприятливіші умови функціонування серцево-судинної системи та інших систем організму, підвищити толерантність до фізичного навантаження. Хороша переносимість процедур хворими та відсутність ускладнень у ході курсу лікування свідчать про її безпеку та адекватність можливостям хворих на остеохондроз шийного відділу хребта.</w:t>
      </w:r>
    </w:p>
    <w:p w14:paraId="39743EB5" w14:textId="77777777" w:rsidR="00DD19B2" w:rsidRPr="00DD19B2" w:rsidRDefault="00DD19B2" w:rsidP="00DD19B2">
      <w:pPr>
        <w:spacing w:after="0" w:line="360" w:lineRule="auto"/>
        <w:ind w:firstLine="709"/>
        <w:jc w:val="both"/>
        <w:rPr>
          <w:lang w:val="uk-UA"/>
        </w:rPr>
      </w:pPr>
      <w:r w:rsidRPr="00DD19B2">
        <w:rPr>
          <w:lang w:val="uk-UA"/>
        </w:rPr>
        <w:t>За результатами досліджень видно, що дана методика відновного лікування хворих на остеохондроз шийного відділу хребта дозволяє досягти більш високих позитивних результатів у пацієнтів, які отримували комплексне лікування, порівняно з групами, в яких застосовувався окремо масаж та лікувальна фізична культура.</w:t>
      </w:r>
    </w:p>
    <w:p w14:paraId="12E4CC37" w14:textId="0F89633C" w:rsidR="00DD19B2" w:rsidRDefault="00DD19B2" w:rsidP="00DD19B2">
      <w:pPr>
        <w:spacing w:after="0" w:line="360" w:lineRule="auto"/>
        <w:ind w:firstLine="709"/>
        <w:jc w:val="both"/>
        <w:rPr>
          <w:lang w:val="uk-UA"/>
        </w:rPr>
      </w:pPr>
      <w:r w:rsidRPr="00DD19B2">
        <w:rPr>
          <w:lang w:val="uk-UA"/>
        </w:rPr>
        <w:t>Отже, застосування зазначеного комплексного лікування ґрунтується на підході до організму хворого як до єдиної цілісної системи, що дозволяє у багатьох випадках домогтися відновлення функцій шийного відділу хребта у короткі терміни.</w:t>
      </w:r>
    </w:p>
    <w:p w14:paraId="5674F14E" w14:textId="77777777" w:rsidR="00083596" w:rsidRDefault="00083596">
      <w:pPr>
        <w:spacing w:line="259" w:lineRule="auto"/>
        <w:rPr>
          <w:b/>
          <w:bCs/>
          <w:lang w:val="uk-UA"/>
        </w:rPr>
      </w:pPr>
      <w:r>
        <w:rPr>
          <w:b/>
          <w:bCs/>
          <w:lang w:val="uk-UA"/>
        </w:rPr>
        <w:br w:type="page"/>
      </w:r>
    </w:p>
    <w:p w14:paraId="096204D1" w14:textId="7EFD4CB6" w:rsidR="00B94DA9" w:rsidRPr="00B16623" w:rsidRDefault="00B94DA9" w:rsidP="00B94DA9">
      <w:pPr>
        <w:spacing w:after="0" w:line="360" w:lineRule="auto"/>
        <w:jc w:val="center"/>
        <w:rPr>
          <w:b/>
          <w:bCs/>
          <w:lang w:val="uk-UA"/>
        </w:rPr>
      </w:pPr>
      <w:r w:rsidRPr="00B16623">
        <w:rPr>
          <w:b/>
          <w:bCs/>
          <w:lang w:val="uk-UA"/>
        </w:rPr>
        <w:lastRenderedPageBreak/>
        <w:t>ВИСНОВКИ</w:t>
      </w:r>
    </w:p>
    <w:p w14:paraId="105F6D1E" w14:textId="77777777" w:rsidR="00B94DA9" w:rsidRPr="00B16623" w:rsidRDefault="00B94DA9" w:rsidP="00B94DA9">
      <w:pPr>
        <w:spacing w:after="0" w:line="360" w:lineRule="auto"/>
        <w:ind w:firstLine="709"/>
        <w:jc w:val="both"/>
        <w:rPr>
          <w:lang w:val="uk-UA"/>
        </w:rPr>
      </w:pPr>
    </w:p>
    <w:p w14:paraId="191D0876" w14:textId="6B7255F4" w:rsidR="00882760" w:rsidRPr="00882760" w:rsidRDefault="00750221" w:rsidP="00882760">
      <w:pPr>
        <w:spacing w:after="0" w:line="360" w:lineRule="auto"/>
        <w:ind w:firstLine="709"/>
        <w:jc w:val="both"/>
        <w:rPr>
          <w:lang w:val="uk-UA"/>
        </w:rPr>
      </w:pPr>
      <w:r w:rsidRPr="00750221">
        <w:rPr>
          <w:lang w:val="uk-UA"/>
        </w:rPr>
        <w:t>1.</w:t>
      </w:r>
      <w:r>
        <w:rPr>
          <w:lang w:val="uk-UA"/>
        </w:rPr>
        <w:t xml:space="preserve"> </w:t>
      </w:r>
      <w:r w:rsidR="00882760" w:rsidRPr="00882760">
        <w:rPr>
          <w:lang w:val="uk-UA"/>
        </w:rPr>
        <w:t xml:space="preserve">В результаті аналізу наукової та науково-методичної літератури з проблеми реабілітації хворих на остеохондроз шийного відділу хребта були вивчені етіологічні фактори, патогенез, стадійність течії, клінічні синдроми остеохондрозу шийного відділу хребта та розкрито механізми лікувальної дії засобів фізичної реабілітації. Аналіз літературних джерел дозволив встановити, що остеохондроз – це поліетиологічне захворювання, в основі якого лежать дегенеративно-дистрофічні зміни міжхребцевих дисків, хребців та навколишніх хребетних стовпів тканин. До основних причин остеохондрозу шийного відділу хребта можна віднести спадкову схильність, вікову інволюцію рухових сегментів хребта, трудові операції у фіксованій неправильній позі сидячи або стоячи, </w:t>
      </w:r>
      <w:r w:rsidR="00882760">
        <w:rPr>
          <w:lang w:val="uk-UA"/>
        </w:rPr>
        <w:t>«</w:t>
      </w:r>
      <w:r w:rsidR="00882760" w:rsidRPr="00882760">
        <w:rPr>
          <w:lang w:val="uk-UA"/>
        </w:rPr>
        <w:t>хлистоподібні</w:t>
      </w:r>
      <w:r w:rsidR="00882760">
        <w:rPr>
          <w:lang w:val="uk-UA"/>
        </w:rPr>
        <w:t>»</w:t>
      </w:r>
      <w:r w:rsidR="00882760" w:rsidRPr="00882760">
        <w:rPr>
          <w:lang w:val="uk-UA"/>
        </w:rPr>
        <w:t xml:space="preserve"> рухи головою при раптово різких зупинках транспорту, мікро-і макро-.</w:t>
      </w:r>
    </w:p>
    <w:p w14:paraId="09DA5224" w14:textId="071A2865" w:rsidR="00882760" w:rsidRPr="00882760" w:rsidRDefault="00882760" w:rsidP="00882760">
      <w:pPr>
        <w:spacing w:after="0" w:line="360" w:lineRule="auto"/>
        <w:ind w:firstLine="709"/>
        <w:jc w:val="both"/>
        <w:rPr>
          <w:lang w:val="uk-UA"/>
        </w:rPr>
      </w:pPr>
      <w:r w:rsidRPr="00882760">
        <w:rPr>
          <w:lang w:val="uk-UA"/>
        </w:rPr>
        <w:t>2.</w:t>
      </w:r>
      <w:r>
        <w:rPr>
          <w:lang w:val="uk-UA"/>
        </w:rPr>
        <w:t xml:space="preserve"> </w:t>
      </w:r>
      <w:r w:rsidRPr="00882760">
        <w:rPr>
          <w:lang w:val="uk-UA"/>
        </w:rPr>
        <w:t>Перебіг захворювання на остеохондроз шийного відділу хребта включає три періоди – гострий, підгострий та період ремісії. До кожного періоду характерна певна клінічна симптоматика. Найбільш частими клінічними проявами остеохондрозу шийного відділу є корінцевий синдром, синдром хребетної артерії, синдром плечолопаткового періартриту. Послідовність використовуваного комплексу засобів реабілітації залежить від стадійності перебігу остеохондрозу та його клінічних проявів.</w:t>
      </w:r>
    </w:p>
    <w:p w14:paraId="178DD632" w14:textId="0D542C3F" w:rsidR="00882760" w:rsidRPr="00882760" w:rsidRDefault="00882760" w:rsidP="00882760">
      <w:pPr>
        <w:spacing w:after="0" w:line="360" w:lineRule="auto"/>
        <w:ind w:firstLine="709"/>
        <w:jc w:val="both"/>
        <w:rPr>
          <w:lang w:val="uk-UA"/>
        </w:rPr>
      </w:pPr>
      <w:r w:rsidRPr="00882760">
        <w:rPr>
          <w:lang w:val="uk-UA"/>
        </w:rPr>
        <w:t>3.</w:t>
      </w:r>
      <w:r>
        <w:rPr>
          <w:lang w:val="uk-UA"/>
        </w:rPr>
        <w:t xml:space="preserve"> </w:t>
      </w:r>
      <w:r w:rsidRPr="00882760">
        <w:rPr>
          <w:lang w:val="uk-UA"/>
        </w:rPr>
        <w:t xml:space="preserve">У гострому періоді шийного остеохондрозу хворим призначають медикаментозну терапію, лікування </w:t>
      </w:r>
      <w:r>
        <w:rPr>
          <w:lang w:val="uk-UA"/>
        </w:rPr>
        <w:t>положенням</w:t>
      </w:r>
      <w:r w:rsidRPr="00882760">
        <w:rPr>
          <w:lang w:val="uk-UA"/>
        </w:rPr>
        <w:t>, ортопедичні заходи – шийно-марлевий комір Шанцю, фізіотерапевтичні процедури, лікувальний масаж за методикою, що щадить, за показаннями – мануальну терапію та тракційний вплив. Лікувальна фізична культура у гострий період захворювання не проводиться.</w:t>
      </w:r>
    </w:p>
    <w:p w14:paraId="375EE899" w14:textId="03154974" w:rsidR="00882760" w:rsidRPr="00882760" w:rsidRDefault="00882760" w:rsidP="00882760">
      <w:pPr>
        <w:spacing w:after="0" w:line="360" w:lineRule="auto"/>
        <w:ind w:firstLine="709"/>
        <w:jc w:val="both"/>
        <w:rPr>
          <w:lang w:val="uk-UA"/>
        </w:rPr>
      </w:pPr>
      <w:r w:rsidRPr="00882760">
        <w:rPr>
          <w:lang w:val="uk-UA"/>
        </w:rPr>
        <w:t>4.</w:t>
      </w:r>
      <w:r>
        <w:rPr>
          <w:lang w:val="uk-UA"/>
        </w:rPr>
        <w:t xml:space="preserve"> </w:t>
      </w:r>
      <w:r w:rsidRPr="00882760">
        <w:rPr>
          <w:lang w:val="uk-UA"/>
        </w:rPr>
        <w:t xml:space="preserve">Засобами фізичної </w:t>
      </w:r>
      <w:r>
        <w:rPr>
          <w:lang w:val="uk-UA"/>
        </w:rPr>
        <w:t>терапії</w:t>
      </w:r>
      <w:r w:rsidRPr="00882760">
        <w:rPr>
          <w:lang w:val="uk-UA"/>
        </w:rPr>
        <w:t xml:space="preserve"> в підгострому періоді перебігу хвороби є лікувальна фізична культура, масаж і фізіотерапія, які призначають за двома руховими режимами – щадним та відновним, а в період ремісії – за тренуючим. </w:t>
      </w:r>
      <w:r w:rsidRPr="00882760">
        <w:rPr>
          <w:lang w:val="uk-UA"/>
        </w:rPr>
        <w:lastRenderedPageBreak/>
        <w:t>Для кожного рухового режиму визначено специфічні завдання, методики та прийоми лікувального масажу та методи фізіотерапії, засоби та методика занять лікувальної гімнастики.</w:t>
      </w:r>
    </w:p>
    <w:p w14:paraId="4F0E0468" w14:textId="2E0F6E4F" w:rsidR="00882760" w:rsidRPr="00882760" w:rsidRDefault="00882760" w:rsidP="00882760">
      <w:pPr>
        <w:spacing w:after="0" w:line="360" w:lineRule="auto"/>
        <w:ind w:firstLine="709"/>
        <w:jc w:val="both"/>
        <w:rPr>
          <w:lang w:val="uk-UA"/>
        </w:rPr>
      </w:pPr>
      <w:r w:rsidRPr="00882760">
        <w:rPr>
          <w:lang w:val="uk-UA"/>
        </w:rPr>
        <w:t>5.</w:t>
      </w:r>
      <w:r>
        <w:rPr>
          <w:lang w:val="uk-UA"/>
        </w:rPr>
        <w:t xml:space="preserve"> </w:t>
      </w:r>
      <w:r w:rsidRPr="00882760">
        <w:rPr>
          <w:lang w:val="uk-UA"/>
        </w:rPr>
        <w:t xml:space="preserve">При проведенні занять лікувальної гімнастики призначають і послідовно розширюють використання наступних фізичних вправ - вправи на розслаблення м'язів шиї, плечового пояса і верхніх кінцівок, статичні та динамічні дихальні вправи, вправи на координацію рухів та підвищення стійкості вестибулярного апарату, динамічні </w:t>
      </w:r>
      <w:r w:rsidR="00DA74A4">
        <w:rPr>
          <w:lang w:val="uk-UA"/>
        </w:rPr>
        <w:t>вправи для верхніх та нижніх кінцівок з поступовим збільшенням амплітуди рухів</w:t>
      </w:r>
      <w:r w:rsidRPr="00882760">
        <w:rPr>
          <w:lang w:val="uk-UA"/>
        </w:rPr>
        <w:t>, махові рухи для верхніх кінцівок, вправи для зміцнення м'язів шиї, плечового пояса і верхніх кінцівок - з опором і протидією.</w:t>
      </w:r>
    </w:p>
    <w:p w14:paraId="67CBE6EA" w14:textId="5243037C" w:rsidR="00882760" w:rsidRPr="00882760" w:rsidRDefault="00882760" w:rsidP="00882760">
      <w:pPr>
        <w:spacing w:after="0" w:line="360" w:lineRule="auto"/>
        <w:ind w:firstLine="709"/>
        <w:jc w:val="both"/>
        <w:rPr>
          <w:lang w:val="uk-UA"/>
        </w:rPr>
      </w:pPr>
      <w:r w:rsidRPr="00882760">
        <w:rPr>
          <w:lang w:val="uk-UA"/>
        </w:rPr>
        <w:t>6.</w:t>
      </w:r>
      <w:r w:rsidR="00DA74A4">
        <w:rPr>
          <w:lang w:val="uk-UA"/>
        </w:rPr>
        <w:t xml:space="preserve"> </w:t>
      </w:r>
      <w:r w:rsidRPr="00882760">
        <w:rPr>
          <w:lang w:val="uk-UA"/>
        </w:rPr>
        <w:t>При шийному остеохондрозі використовують класичний, сегментарно-рефлекторний та точковий масаж, характер прийомів масажу та локалізація їх застосування залежить від стадії перебігу шийного остеохондрозу. Призначення фізіотерапевтичних процедур також залежить від стадії перебігу захворювання. Найбільш доцільним та ефективним є застосування в гострому та підгострому періоді синусоїдально–модульованих та діадинамічних струмів, УВЧ–терапії, УФ–опромінення, некогерентного поляризованого випромінювання, електрофорезу, фонофорезу гідрокортизону, тренолу. У період ремісії показано озокерито-парафіно-грязелікування, радонові та хлоридно-натрієві ванни.</w:t>
      </w:r>
    </w:p>
    <w:p w14:paraId="146696BF" w14:textId="6B7F78EB" w:rsidR="00882760" w:rsidRPr="00882760" w:rsidRDefault="00882760" w:rsidP="00882760">
      <w:pPr>
        <w:spacing w:after="0" w:line="360" w:lineRule="auto"/>
        <w:ind w:firstLine="709"/>
        <w:jc w:val="both"/>
        <w:rPr>
          <w:lang w:val="uk-UA"/>
        </w:rPr>
      </w:pPr>
      <w:r w:rsidRPr="00882760">
        <w:rPr>
          <w:lang w:val="uk-UA"/>
        </w:rPr>
        <w:t>7.</w:t>
      </w:r>
      <w:r w:rsidR="00DA74A4">
        <w:rPr>
          <w:lang w:val="uk-UA"/>
        </w:rPr>
        <w:t xml:space="preserve"> </w:t>
      </w:r>
      <w:r w:rsidRPr="00882760">
        <w:rPr>
          <w:lang w:val="uk-UA"/>
        </w:rPr>
        <w:t xml:space="preserve">Для оцінки ефективності засобів фізичної </w:t>
      </w:r>
      <w:r w:rsidR="00DA74A4">
        <w:rPr>
          <w:lang w:val="uk-UA"/>
        </w:rPr>
        <w:t>терапії</w:t>
      </w:r>
      <w:r w:rsidRPr="00882760">
        <w:rPr>
          <w:lang w:val="uk-UA"/>
        </w:rPr>
        <w:t xml:space="preserve"> при шийному остеохондрозі можливе застосування соматоскопії, пальпації, пульсометрії, артеріальної тонометрії, спірометрії, гоніометрії, кистьової динамометрії, вимірювання обхватних розмірів плеча і рентгенографії.</w:t>
      </w:r>
    </w:p>
    <w:p w14:paraId="5FA8D384" w14:textId="2E22104A" w:rsidR="00B94DA9" w:rsidRPr="00B16623" w:rsidRDefault="00882760" w:rsidP="00882760">
      <w:pPr>
        <w:spacing w:after="0" w:line="360" w:lineRule="auto"/>
        <w:ind w:firstLine="709"/>
        <w:jc w:val="both"/>
        <w:rPr>
          <w:lang w:val="uk-UA"/>
        </w:rPr>
      </w:pPr>
      <w:r w:rsidRPr="00882760">
        <w:rPr>
          <w:lang w:val="uk-UA"/>
        </w:rPr>
        <w:t>8.</w:t>
      </w:r>
      <w:r w:rsidR="00DA74A4">
        <w:rPr>
          <w:lang w:val="uk-UA"/>
        </w:rPr>
        <w:t xml:space="preserve"> </w:t>
      </w:r>
      <w:r w:rsidRPr="00882760">
        <w:rPr>
          <w:lang w:val="uk-UA"/>
        </w:rPr>
        <w:t xml:space="preserve">У період реабілітації ефективним є застосування лікувальної фізичної культури, класичного масажу та комплексне поєднання цих методик. За результатами нашого дослідження найбільшу ефективність у відновлювальному лікуванні пацієнтів із остеохондрозом шийного відділу </w:t>
      </w:r>
      <w:r w:rsidRPr="00882760">
        <w:rPr>
          <w:lang w:val="uk-UA"/>
        </w:rPr>
        <w:lastRenderedPageBreak/>
        <w:t>хребта має комплекс реабілітаційних заходів, у якому поєднується класичний масаж та лікувальна фізична культура.</w:t>
      </w:r>
      <w:r w:rsidR="00750221">
        <w:rPr>
          <w:lang w:val="uk-UA"/>
        </w:rPr>
        <w:t>.</w:t>
      </w:r>
      <w:r w:rsidR="00B94DA9" w:rsidRPr="00B16623">
        <w:rPr>
          <w:lang w:val="uk-UA"/>
        </w:rPr>
        <w:br w:type="page"/>
      </w:r>
    </w:p>
    <w:p w14:paraId="2705F137" w14:textId="3488AE0A" w:rsidR="00F62B7A" w:rsidRPr="00B16623" w:rsidRDefault="00F62B7A" w:rsidP="00F62B7A">
      <w:pPr>
        <w:pStyle w:val="1"/>
        <w:spacing w:before="0" w:after="0" w:line="360" w:lineRule="auto"/>
        <w:jc w:val="center"/>
        <w:rPr>
          <w:rFonts w:ascii="Times New Roman" w:hAnsi="Times New Roman" w:cs="Times New Roman"/>
          <w:sz w:val="28"/>
          <w:szCs w:val="28"/>
          <w:lang w:val="uk-UA"/>
        </w:rPr>
      </w:pPr>
      <w:bookmarkStart w:id="11" w:name="_Toc256539455"/>
      <w:r w:rsidRPr="00B16623">
        <w:rPr>
          <w:rFonts w:ascii="Times New Roman" w:hAnsi="Times New Roman" w:cs="Times New Roman"/>
          <w:sz w:val="28"/>
          <w:szCs w:val="28"/>
          <w:lang w:val="uk-UA"/>
        </w:rPr>
        <w:lastRenderedPageBreak/>
        <w:t>СПИСОК ЛИТЕРАТУР</w:t>
      </w:r>
      <w:bookmarkEnd w:id="11"/>
      <w:r w:rsidR="00DC22CB">
        <w:rPr>
          <w:rFonts w:ascii="Times New Roman" w:hAnsi="Times New Roman" w:cs="Times New Roman"/>
          <w:sz w:val="28"/>
          <w:szCs w:val="28"/>
          <w:lang w:val="uk-UA"/>
        </w:rPr>
        <w:t>И</w:t>
      </w:r>
    </w:p>
    <w:p w14:paraId="2A039F5A" w14:textId="77777777" w:rsidR="00F62B7A" w:rsidRPr="00B16623" w:rsidRDefault="00F62B7A" w:rsidP="00F62B7A">
      <w:pPr>
        <w:spacing w:line="360" w:lineRule="auto"/>
        <w:ind w:firstLine="709"/>
        <w:jc w:val="both"/>
        <w:rPr>
          <w:szCs w:val="28"/>
          <w:lang w:val="uk-UA"/>
        </w:rPr>
      </w:pPr>
    </w:p>
    <w:p w14:paraId="0CF8AC16" w14:textId="77777777" w:rsidR="00D957B6" w:rsidRDefault="00D957B6" w:rsidP="00D957B6">
      <w:pPr>
        <w:spacing w:after="0" w:line="360" w:lineRule="auto"/>
        <w:ind w:firstLine="680"/>
        <w:jc w:val="both"/>
        <w:rPr>
          <w:color w:val="000000"/>
          <w:szCs w:val="28"/>
          <w:lang w:val="uk-UA"/>
        </w:rPr>
      </w:pPr>
      <w:r>
        <w:rPr>
          <w:color w:val="000000"/>
          <w:szCs w:val="28"/>
          <w:lang w:val="uk-UA"/>
        </w:rPr>
        <w:t>1.</w:t>
      </w:r>
      <w:r w:rsidRPr="007D2B3F">
        <w:rPr>
          <w:lang w:val="uk-UA"/>
        </w:rPr>
        <w:t xml:space="preserve"> </w:t>
      </w:r>
      <w:r w:rsidRPr="00C07925">
        <w:rPr>
          <w:color w:val="000000"/>
          <w:szCs w:val="28"/>
          <w:lang w:val="uk-UA"/>
        </w:rPr>
        <w:t>Белікова Н.О. Основи фізичної реабілітації в схемах і таблицях: [навч.- метод. посіб.] / Н.О. Белікова, Л.П. Сущено. – Київ : Козарі, 2009. – 74 с.</w:t>
      </w:r>
    </w:p>
    <w:p w14:paraId="3AEE8A9B" w14:textId="77777777" w:rsidR="00D957B6" w:rsidRDefault="00D957B6" w:rsidP="00D957B6">
      <w:pPr>
        <w:spacing w:after="0" w:line="360" w:lineRule="auto"/>
        <w:ind w:firstLine="680"/>
        <w:jc w:val="both"/>
        <w:rPr>
          <w:color w:val="000000"/>
          <w:szCs w:val="28"/>
          <w:lang w:val="uk-UA"/>
        </w:rPr>
      </w:pPr>
      <w:r>
        <w:rPr>
          <w:color w:val="000000"/>
          <w:szCs w:val="28"/>
          <w:lang w:val="uk-UA"/>
        </w:rPr>
        <w:t>2.</w:t>
      </w:r>
      <w:r w:rsidRPr="00C07925">
        <w:rPr>
          <w:lang w:val="uk-UA"/>
        </w:rPr>
        <w:t xml:space="preserve"> </w:t>
      </w:r>
      <w:r>
        <w:rPr>
          <w:color w:val="000000"/>
          <w:szCs w:val="28"/>
          <w:lang w:val="uk-UA"/>
        </w:rPr>
        <w:t xml:space="preserve"> </w:t>
      </w:r>
      <w:r w:rsidRPr="00C07925">
        <w:rPr>
          <w:color w:val="000000"/>
          <w:szCs w:val="28"/>
          <w:lang w:val="uk-UA"/>
        </w:rPr>
        <w:t>Богдановська Н.В. Фізична реабілітація різних нозологічних груп: навч. посіб. / Н.В. Богдановська. – Запоріжжя: ЗДУ, 2002. – 136 с.</w:t>
      </w:r>
    </w:p>
    <w:p w14:paraId="6C482224" w14:textId="77777777" w:rsidR="00D957B6" w:rsidRDefault="00D957B6" w:rsidP="00D957B6">
      <w:pPr>
        <w:spacing w:after="0" w:line="360" w:lineRule="auto"/>
        <w:ind w:firstLine="680"/>
        <w:jc w:val="both"/>
        <w:rPr>
          <w:color w:val="000000"/>
          <w:szCs w:val="28"/>
          <w:lang w:val="uk-UA"/>
        </w:rPr>
      </w:pPr>
      <w:r>
        <w:rPr>
          <w:color w:val="000000"/>
          <w:szCs w:val="28"/>
          <w:lang w:val="uk-UA"/>
        </w:rPr>
        <w:t>3.</w:t>
      </w:r>
      <w:r w:rsidRPr="00C07925">
        <w:rPr>
          <w:lang w:val="uk-UA"/>
        </w:rPr>
        <w:t xml:space="preserve"> </w:t>
      </w:r>
      <w:r w:rsidRPr="00C07925">
        <w:rPr>
          <w:color w:val="000000"/>
          <w:szCs w:val="28"/>
          <w:lang w:val="uk-UA"/>
        </w:rPr>
        <w:t>Вакуленко Л.О., Клапчук В.В. Основи фізичної реабілітації: навч. посіб. Тернопіль: ТНПУ, 2010. 234 с.</w:t>
      </w:r>
    </w:p>
    <w:p w14:paraId="2652A402" w14:textId="77777777" w:rsidR="00D957B6" w:rsidRDefault="00D957B6" w:rsidP="00D957B6">
      <w:pPr>
        <w:spacing w:after="0" w:line="360" w:lineRule="auto"/>
        <w:ind w:firstLine="680"/>
        <w:jc w:val="both"/>
        <w:rPr>
          <w:color w:val="000000"/>
          <w:szCs w:val="28"/>
          <w:lang w:val="uk-UA"/>
        </w:rPr>
      </w:pPr>
      <w:r>
        <w:rPr>
          <w:color w:val="000000"/>
          <w:szCs w:val="28"/>
          <w:lang w:val="uk-UA"/>
        </w:rPr>
        <w:t xml:space="preserve">4. </w:t>
      </w:r>
      <w:r w:rsidRPr="00C07925">
        <w:rPr>
          <w:color w:val="000000"/>
          <w:szCs w:val="28"/>
          <w:lang w:val="uk-UA"/>
        </w:rPr>
        <w:t>Вовканич А.С. Вступ у фізичну реабілітацію (матеріали лекційного курсу) : навч. посіб. / А.С. Вовканич. – Львів: [Укр. технології], 2008. – 199 с.</w:t>
      </w:r>
    </w:p>
    <w:p w14:paraId="4B6AADFA" w14:textId="77777777" w:rsidR="00D957B6" w:rsidRDefault="00D957B6" w:rsidP="00D957B6">
      <w:pPr>
        <w:spacing w:after="0" w:line="360" w:lineRule="auto"/>
        <w:ind w:firstLine="680"/>
        <w:jc w:val="both"/>
        <w:rPr>
          <w:color w:val="000000"/>
          <w:szCs w:val="28"/>
          <w:lang w:val="uk-UA"/>
        </w:rPr>
      </w:pPr>
      <w:r>
        <w:rPr>
          <w:color w:val="000000"/>
          <w:szCs w:val="28"/>
          <w:lang w:val="uk-UA"/>
        </w:rPr>
        <w:t xml:space="preserve">5. </w:t>
      </w:r>
      <w:r w:rsidRPr="00C07925">
        <w:rPr>
          <w:color w:val="000000"/>
          <w:szCs w:val="28"/>
          <w:lang w:val="uk-UA"/>
        </w:rPr>
        <w:t>Глиняна О.О. Основи кінезіотейпування: навчальний посібник / О.О. Глиняна, Ю.В. Копочинська; КПІ ім. Ігоря Сікорського. – Електронні текстові дані. – Київ : КПІ ім. Ігоря Сікорського, 2019. – 142с.</w:t>
      </w:r>
    </w:p>
    <w:p w14:paraId="6239E549" w14:textId="4E2231B4" w:rsidR="00D957B6" w:rsidRDefault="00D957B6" w:rsidP="00D957B6">
      <w:pPr>
        <w:spacing w:after="0" w:line="360" w:lineRule="auto"/>
        <w:ind w:firstLine="680"/>
        <w:jc w:val="both"/>
        <w:rPr>
          <w:color w:val="000000"/>
          <w:szCs w:val="28"/>
          <w:lang w:val="uk-UA"/>
        </w:rPr>
      </w:pPr>
      <w:r>
        <w:rPr>
          <w:color w:val="000000"/>
          <w:szCs w:val="28"/>
          <w:lang w:val="uk-UA"/>
        </w:rPr>
        <w:t xml:space="preserve">6. </w:t>
      </w:r>
      <w:r w:rsidRPr="00D957B6">
        <w:rPr>
          <w:color w:val="000000"/>
          <w:szCs w:val="28"/>
          <w:lang w:val="uk-UA"/>
        </w:rPr>
        <w:t>Григус І.М., Нагорна О.Б. Основи фізичної терапії / І.М. Григус, О.Б. Нагорна - Видавництво: Олді+, 2022 – 150 с.</w:t>
      </w:r>
    </w:p>
    <w:p w14:paraId="75646277" w14:textId="5FD244B9" w:rsidR="00D957B6" w:rsidRDefault="00D957B6" w:rsidP="00D957B6">
      <w:pPr>
        <w:spacing w:after="0" w:line="360" w:lineRule="auto"/>
        <w:ind w:firstLine="680"/>
        <w:jc w:val="both"/>
        <w:rPr>
          <w:color w:val="000000"/>
          <w:szCs w:val="28"/>
          <w:lang w:val="uk-UA"/>
        </w:rPr>
      </w:pPr>
      <w:r>
        <w:rPr>
          <w:color w:val="000000"/>
          <w:szCs w:val="28"/>
          <w:lang w:val="uk-UA"/>
        </w:rPr>
        <w:t xml:space="preserve">7. </w:t>
      </w:r>
      <w:r w:rsidRPr="00D957B6">
        <w:rPr>
          <w:color w:val="000000"/>
          <w:szCs w:val="28"/>
          <w:lang w:val="uk-UA"/>
        </w:rPr>
        <w:t>Грязелікування (навч. посібник для самост. роботи): Бондаренко С.В., Калюжка А.А.- Харків: ТОВ «Друкарня Мадрид», 2018.- 42 с.</w:t>
      </w:r>
    </w:p>
    <w:p w14:paraId="56A13413" w14:textId="33F79CE0" w:rsidR="00D957B6" w:rsidRDefault="00D957B6" w:rsidP="00D957B6">
      <w:pPr>
        <w:spacing w:after="0" w:line="360" w:lineRule="auto"/>
        <w:ind w:firstLine="680"/>
        <w:jc w:val="both"/>
        <w:rPr>
          <w:color w:val="000000"/>
          <w:szCs w:val="28"/>
          <w:lang w:val="uk-UA"/>
        </w:rPr>
      </w:pPr>
      <w:r>
        <w:rPr>
          <w:color w:val="000000"/>
          <w:szCs w:val="28"/>
          <w:lang w:val="uk-UA"/>
        </w:rPr>
        <w:t xml:space="preserve">8. </w:t>
      </w:r>
      <w:r w:rsidRPr="004774E0">
        <w:rPr>
          <w:color w:val="000000"/>
          <w:szCs w:val="28"/>
          <w:lang w:val="uk-UA"/>
        </w:rPr>
        <w:t>Іпотерапія: лікувально-реабілітаційні аспекти: метод. рек. / Вергун А.Р., Шелухова І.В. – Тернопіль: [б. в.], 2005. – 18 с.</w:t>
      </w:r>
    </w:p>
    <w:p w14:paraId="01579818" w14:textId="5DC871E5" w:rsidR="00D957B6" w:rsidRDefault="00D957B6" w:rsidP="00D957B6">
      <w:pPr>
        <w:spacing w:after="0" w:line="360" w:lineRule="auto"/>
        <w:ind w:firstLine="680"/>
        <w:jc w:val="both"/>
        <w:rPr>
          <w:color w:val="000000"/>
          <w:szCs w:val="28"/>
          <w:lang w:val="uk-UA"/>
        </w:rPr>
      </w:pPr>
      <w:r>
        <w:rPr>
          <w:color w:val="000000"/>
          <w:szCs w:val="28"/>
          <w:lang w:val="uk-UA"/>
        </w:rPr>
        <w:t xml:space="preserve">9. </w:t>
      </w:r>
      <w:r w:rsidRPr="004774E0">
        <w:rPr>
          <w:color w:val="000000"/>
          <w:szCs w:val="28"/>
          <w:lang w:val="uk-UA"/>
        </w:rPr>
        <w:t>Кобелєв С. Фізична реабілітація осіб з травмою грудного та поперекового відділів хребта і спинного мозку: метод. посіб. / Степан Кобелєв. – Львів : ПП Сорока Т.Б., 2005. – 88 с.</w:t>
      </w:r>
    </w:p>
    <w:p w14:paraId="1872865F" w14:textId="305946F0" w:rsidR="00D957B6" w:rsidRDefault="00D957B6" w:rsidP="00D957B6">
      <w:pPr>
        <w:spacing w:after="0" w:line="360" w:lineRule="auto"/>
        <w:ind w:firstLine="680"/>
        <w:jc w:val="both"/>
        <w:rPr>
          <w:color w:val="000000"/>
          <w:szCs w:val="28"/>
          <w:lang w:val="uk-UA"/>
        </w:rPr>
      </w:pPr>
      <w:r>
        <w:rPr>
          <w:color w:val="000000"/>
          <w:szCs w:val="28"/>
          <w:lang w:val="uk-UA"/>
        </w:rPr>
        <w:t>10</w:t>
      </w:r>
      <w:r w:rsidRPr="00196820">
        <w:rPr>
          <w:color w:val="000000"/>
          <w:szCs w:val="28"/>
        </w:rPr>
        <w:t>. Костенко І.Ф. Обстеження та оцінювання стану здоров'я людини: підручник / І.Ф. Костенко. – К.: Медицина, 2014. – 278 с.</w:t>
      </w:r>
      <w:r>
        <w:rPr>
          <w:color w:val="000000"/>
          <w:szCs w:val="28"/>
          <w:lang w:val="uk-UA"/>
        </w:rPr>
        <w:t xml:space="preserve"> </w:t>
      </w:r>
    </w:p>
    <w:p w14:paraId="2618D390" w14:textId="64096134" w:rsidR="00D957B6" w:rsidRPr="00C07925" w:rsidRDefault="00D957B6" w:rsidP="00D957B6">
      <w:pPr>
        <w:spacing w:after="0" w:line="360" w:lineRule="auto"/>
        <w:ind w:firstLine="680"/>
        <w:jc w:val="both"/>
        <w:rPr>
          <w:color w:val="000000"/>
          <w:szCs w:val="28"/>
        </w:rPr>
      </w:pPr>
      <w:r>
        <w:rPr>
          <w:color w:val="000000"/>
          <w:szCs w:val="28"/>
          <w:lang w:val="uk-UA"/>
        </w:rPr>
        <w:t xml:space="preserve">11. </w:t>
      </w:r>
      <w:r w:rsidRPr="00D957B6">
        <w:rPr>
          <w:color w:val="000000"/>
          <w:szCs w:val="28"/>
        </w:rPr>
        <w:t>Заваріка Г.М. Курортна справа: Навчальний посібник. – К.: Центр учбової літератури, 2018. – 264 с.</w:t>
      </w:r>
    </w:p>
    <w:p w14:paraId="7C99A015" w14:textId="7DDCE0E6" w:rsidR="00D957B6" w:rsidRDefault="00D957B6" w:rsidP="00D957B6">
      <w:pPr>
        <w:spacing w:after="0" w:line="360" w:lineRule="auto"/>
        <w:ind w:firstLine="680"/>
        <w:jc w:val="both"/>
        <w:rPr>
          <w:color w:val="000000"/>
          <w:szCs w:val="28"/>
          <w:lang w:val="uk-UA"/>
        </w:rPr>
      </w:pPr>
      <w:r>
        <w:rPr>
          <w:color w:val="000000"/>
          <w:szCs w:val="28"/>
          <w:lang w:val="uk-UA"/>
        </w:rPr>
        <w:t xml:space="preserve">12. </w:t>
      </w:r>
      <w:r w:rsidRPr="00FB38D8">
        <w:rPr>
          <w:color w:val="000000"/>
          <w:szCs w:val="28"/>
          <w:lang w:val="uk-UA"/>
        </w:rPr>
        <w:t>Лікувальна фізкультура та спортивна медицина (Вибрані лекції для студентів) /</w:t>
      </w:r>
      <w:r>
        <w:rPr>
          <w:color w:val="000000"/>
          <w:szCs w:val="28"/>
          <w:lang w:val="uk-UA"/>
        </w:rPr>
        <w:t xml:space="preserve"> </w:t>
      </w:r>
      <w:r w:rsidRPr="00FB38D8">
        <w:rPr>
          <w:color w:val="000000"/>
          <w:szCs w:val="28"/>
          <w:lang w:val="uk-UA"/>
        </w:rPr>
        <w:t>Абрамов В.В., Клапчук В.В., Смирнова О.Л. та ін.; за ред. проф. В.В Клапчука. –</w:t>
      </w:r>
      <w:r>
        <w:rPr>
          <w:color w:val="000000"/>
          <w:szCs w:val="28"/>
          <w:lang w:val="uk-UA"/>
        </w:rPr>
        <w:t xml:space="preserve"> </w:t>
      </w:r>
      <w:r w:rsidRPr="00FB38D8">
        <w:rPr>
          <w:color w:val="000000"/>
          <w:szCs w:val="28"/>
          <w:lang w:val="uk-UA"/>
        </w:rPr>
        <w:t>Дніпропетровськ: Медакадемія, 2006. – 179 с.</w:t>
      </w:r>
    </w:p>
    <w:p w14:paraId="2C9F4C77" w14:textId="0A28E74D" w:rsidR="00D957B6" w:rsidRDefault="00D957B6" w:rsidP="00D957B6">
      <w:pPr>
        <w:spacing w:after="0" w:line="360" w:lineRule="auto"/>
        <w:ind w:firstLine="680"/>
        <w:jc w:val="both"/>
        <w:rPr>
          <w:color w:val="000000"/>
          <w:szCs w:val="28"/>
          <w:lang w:val="uk-UA"/>
        </w:rPr>
      </w:pPr>
      <w:r>
        <w:rPr>
          <w:color w:val="000000"/>
          <w:szCs w:val="28"/>
          <w:lang w:val="uk-UA"/>
        </w:rPr>
        <w:lastRenderedPageBreak/>
        <w:t xml:space="preserve">13. </w:t>
      </w:r>
      <w:r w:rsidRPr="00C47BC8">
        <w:rPr>
          <w:color w:val="000000"/>
          <w:szCs w:val="28"/>
          <w:lang w:val="uk-UA"/>
        </w:rPr>
        <w:t>Ликов О.О., Середенко Л.П., Добровольська Н.О. Лікувальна фізкультура при внутрішніх</w:t>
      </w:r>
      <w:r>
        <w:rPr>
          <w:color w:val="000000"/>
          <w:szCs w:val="28"/>
          <w:lang w:val="uk-UA"/>
        </w:rPr>
        <w:t xml:space="preserve"> </w:t>
      </w:r>
      <w:r w:rsidRPr="00C47BC8">
        <w:rPr>
          <w:color w:val="000000"/>
          <w:szCs w:val="28"/>
          <w:lang w:val="uk-UA"/>
        </w:rPr>
        <w:t>хворобах: Практикум</w:t>
      </w:r>
      <w:r>
        <w:rPr>
          <w:color w:val="000000"/>
          <w:szCs w:val="28"/>
          <w:lang w:val="uk-UA"/>
        </w:rPr>
        <w:t xml:space="preserve"> </w:t>
      </w:r>
      <w:r w:rsidRPr="00FB38D8">
        <w:rPr>
          <w:color w:val="000000"/>
          <w:szCs w:val="28"/>
          <w:lang w:val="uk-UA"/>
        </w:rPr>
        <w:t>/</w:t>
      </w:r>
      <w:r>
        <w:rPr>
          <w:color w:val="000000"/>
          <w:szCs w:val="28"/>
          <w:lang w:val="uk-UA"/>
        </w:rPr>
        <w:t xml:space="preserve"> О.О. Ликов, Л.П. Середенко, Н.О. Добровольська</w:t>
      </w:r>
      <w:r w:rsidRPr="00C47BC8">
        <w:rPr>
          <w:color w:val="000000"/>
          <w:szCs w:val="28"/>
          <w:lang w:val="uk-UA"/>
        </w:rPr>
        <w:t>. – Донецьк: Дон. держ. мед. ун-т, 2002. – 163 с.</w:t>
      </w:r>
    </w:p>
    <w:p w14:paraId="764532A4" w14:textId="103B459E" w:rsidR="00D957B6" w:rsidRDefault="00D957B6" w:rsidP="00D957B6">
      <w:pPr>
        <w:spacing w:after="0" w:line="360" w:lineRule="auto"/>
        <w:ind w:firstLine="680"/>
        <w:jc w:val="both"/>
        <w:rPr>
          <w:color w:val="000000"/>
          <w:szCs w:val="28"/>
          <w:lang w:val="uk-UA"/>
        </w:rPr>
      </w:pPr>
      <w:r>
        <w:rPr>
          <w:color w:val="000000"/>
          <w:szCs w:val="28"/>
          <w:lang w:val="uk-UA"/>
        </w:rPr>
        <w:t xml:space="preserve">14. </w:t>
      </w:r>
      <w:r w:rsidRPr="004774E0">
        <w:rPr>
          <w:color w:val="000000"/>
          <w:szCs w:val="28"/>
          <w:lang w:val="uk-UA"/>
        </w:rPr>
        <w:t>Магльована Г.П. Основи фізичної реабілітації / Магльована Г.П. – Львів:</w:t>
      </w:r>
      <w:r>
        <w:rPr>
          <w:color w:val="000000"/>
          <w:szCs w:val="28"/>
          <w:lang w:val="uk-UA"/>
        </w:rPr>
        <w:t xml:space="preserve"> </w:t>
      </w:r>
      <w:r w:rsidRPr="004774E0">
        <w:rPr>
          <w:color w:val="000000"/>
          <w:szCs w:val="28"/>
          <w:lang w:val="uk-UA"/>
        </w:rPr>
        <w:t>[Ліга-Прес], 2006. – 147 с. – ISBN 966-367-018-6.</w:t>
      </w:r>
    </w:p>
    <w:p w14:paraId="57B4AD5F" w14:textId="5B83B480" w:rsidR="00D957B6" w:rsidRPr="00C47BC8" w:rsidRDefault="00D957B6" w:rsidP="00D957B6">
      <w:pPr>
        <w:spacing w:after="0" w:line="360" w:lineRule="auto"/>
        <w:ind w:firstLine="680"/>
        <w:jc w:val="both"/>
        <w:rPr>
          <w:color w:val="000000"/>
          <w:szCs w:val="28"/>
        </w:rPr>
      </w:pPr>
      <w:r>
        <w:rPr>
          <w:color w:val="000000"/>
          <w:szCs w:val="28"/>
          <w:lang w:val="uk-UA"/>
        </w:rPr>
        <w:t>15</w:t>
      </w:r>
      <w:r w:rsidRPr="00C47BC8">
        <w:rPr>
          <w:color w:val="000000"/>
          <w:szCs w:val="28"/>
        </w:rPr>
        <w:t>. Медична і соціальна реабілітація: підручник / В. Б. Самойленко, Н. П. Яковенко, І. О. Петряшев та ін.. - К.: ВСВ «Медицина», 2013. - 464 с.</w:t>
      </w:r>
    </w:p>
    <w:p w14:paraId="496BEFA6" w14:textId="19D7302B" w:rsidR="00D957B6" w:rsidRDefault="00D957B6" w:rsidP="00D957B6">
      <w:pPr>
        <w:spacing w:after="0" w:line="360" w:lineRule="auto"/>
        <w:ind w:firstLine="680"/>
        <w:jc w:val="both"/>
        <w:rPr>
          <w:color w:val="000000"/>
          <w:szCs w:val="28"/>
          <w:lang w:val="uk-UA"/>
        </w:rPr>
      </w:pPr>
      <w:r w:rsidRPr="00C47BC8">
        <w:rPr>
          <w:color w:val="000000"/>
          <w:szCs w:val="28"/>
          <w:lang w:val="uk-UA"/>
        </w:rPr>
        <w:t>1</w:t>
      </w:r>
      <w:r>
        <w:rPr>
          <w:color w:val="000000"/>
          <w:szCs w:val="28"/>
          <w:lang w:val="uk-UA"/>
        </w:rPr>
        <w:t>6</w:t>
      </w:r>
      <w:r w:rsidRPr="00FB38D8">
        <w:rPr>
          <w:color w:val="000000"/>
          <w:szCs w:val="28"/>
          <w:lang w:val="uk-UA"/>
        </w:rPr>
        <w:t>. Мухін В.М. Фізична реабілітація: підруч. для вузів / В.М. Мухін. – К.: Олімп, л–ра, 2003. – 358 с.</w:t>
      </w:r>
    </w:p>
    <w:p w14:paraId="4CD5A0D9" w14:textId="415D8C74" w:rsidR="00D957B6" w:rsidRDefault="00D957B6" w:rsidP="00D957B6">
      <w:pPr>
        <w:spacing w:after="0" w:line="360" w:lineRule="auto"/>
        <w:ind w:firstLine="680"/>
        <w:rPr>
          <w:color w:val="000000"/>
          <w:szCs w:val="28"/>
          <w:lang w:val="uk-UA"/>
        </w:rPr>
      </w:pPr>
      <w:r w:rsidRPr="00C47BC8">
        <w:rPr>
          <w:color w:val="000000"/>
          <w:szCs w:val="28"/>
        </w:rPr>
        <w:t>1</w:t>
      </w:r>
      <w:r>
        <w:rPr>
          <w:color w:val="000000"/>
          <w:szCs w:val="28"/>
          <w:lang w:val="uk-UA"/>
        </w:rPr>
        <w:t xml:space="preserve">7. </w:t>
      </w:r>
      <w:r w:rsidRPr="00786028">
        <w:rPr>
          <w:color w:val="000000"/>
          <w:szCs w:val="28"/>
          <w:lang w:val="uk-UA"/>
        </w:rPr>
        <w:t>Мятига О.М. Клінічний реабілітаційний менеджмент при</w:t>
      </w:r>
      <w:r>
        <w:rPr>
          <w:color w:val="000000"/>
          <w:szCs w:val="28"/>
          <w:lang w:val="uk-UA"/>
        </w:rPr>
        <w:t xml:space="preserve"> </w:t>
      </w:r>
      <w:r w:rsidRPr="00786028">
        <w:rPr>
          <w:color w:val="000000"/>
          <w:szCs w:val="28"/>
          <w:lang w:val="uk-UA"/>
        </w:rPr>
        <w:t>порушеннях постави, сколіозах та</w:t>
      </w:r>
      <w:r>
        <w:rPr>
          <w:color w:val="000000"/>
          <w:szCs w:val="28"/>
          <w:lang w:val="uk-UA"/>
        </w:rPr>
        <w:t xml:space="preserve"> </w:t>
      </w:r>
      <w:r w:rsidRPr="00786028">
        <w:rPr>
          <w:color w:val="000000"/>
          <w:szCs w:val="28"/>
          <w:lang w:val="uk-UA"/>
        </w:rPr>
        <w:t>плоскостопості: Методичні рекомендації</w:t>
      </w:r>
      <w:r>
        <w:rPr>
          <w:color w:val="000000"/>
          <w:szCs w:val="28"/>
          <w:lang w:val="uk-UA"/>
        </w:rPr>
        <w:t xml:space="preserve"> </w:t>
      </w:r>
      <w:r w:rsidRPr="00FB38D8">
        <w:rPr>
          <w:color w:val="000000"/>
          <w:szCs w:val="28"/>
          <w:lang w:val="uk-UA"/>
        </w:rPr>
        <w:t>/</w:t>
      </w:r>
      <w:r>
        <w:rPr>
          <w:color w:val="000000"/>
          <w:szCs w:val="28"/>
          <w:lang w:val="uk-UA"/>
        </w:rPr>
        <w:t xml:space="preserve"> О.М. Мятига</w:t>
      </w:r>
      <w:r w:rsidRPr="00786028">
        <w:rPr>
          <w:color w:val="000000"/>
          <w:szCs w:val="28"/>
          <w:lang w:val="uk-UA"/>
        </w:rPr>
        <w:t>. - Харків, 1998. - 36 с.</w:t>
      </w:r>
    </w:p>
    <w:p w14:paraId="3A88941A" w14:textId="655C1EC2" w:rsidR="00D957B6" w:rsidRDefault="00D957B6" w:rsidP="00D957B6">
      <w:pPr>
        <w:spacing w:after="0" w:line="360" w:lineRule="auto"/>
        <w:ind w:firstLine="680"/>
        <w:jc w:val="both"/>
        <w:rPr>
          <w:color w:val="000000"/>
          <w:szCs w:val="28"/>
          <w:lang w:val="uk-UA"/>
        </w:rPr>
      </w:pPr>
      <w:r>
        <w:rPr>
          <w:color w:val="000000"/>
          <w:szCs w:val="28"/>
          <w:lang w:val="uk-UA"/>
        </w:rPr>
        <w:t xml:space="preserve">18. </w:t>
      </w:r>
      <w:r w:rsidRPr="004774E0">
        <w:rPr>
          <w:color w:val="000000"/>
          <w:szCs w:val="28"/>
          <w:lang w:val="uk-UA"/>
        </w:rPr>
        <w:t>Окамото Г. Основи фізичної реабілітації: навч. посіб. / Гері Окамото; пер. Юрія Кобіва та Анастасії Добриніної. – Львів: [Галицька видавнича спілка], 2002. – 293 с. – ISBN 966-7893-17-0.</w:t>
      </w:r>
    </w:p>
    <w:p w14:paraId="24A6792C" w14:textId="2DC0C8FC" w:rsidR="00D957B6" w:rsidRPr="00C47BC8" w:rsidRDefault="00D957B6" w:rsidP="00D957B6">
      <w:pPr>
        <w:spacing w:after="0" w:line="360" w:lineRule="auto"/>
        <w:ind w:firstLine="680"/>
        <w:jc w:val="both"/>
        <w:rPr>
          <w:color w:val="000000"/>
          <w:szCs w:val="28"/>
        </w:rPr>
      </w:pPr>
      <w:r w:rsidRPr="00C47BC8">
        <w:rPr>
          <w:color w:val="000000"/>
          <w:szCs w:val="28"/>
        </w:rPr>
        <w:t>1</w:t>
      </w:r>
      <w:r>
        <w:rPr>
          <w:color w:val="000000"/>
          <w:szCs w:val="28"/>
          <w:lang w:val="uk-UA"/>
        </w:rPr>
        <w:t>9</w:t>
      </w:r>
      <w:r w:rsidRPr="00C47BC8">
        <w:rPr>
          <w:color w:val="000000"/>
          <w:szCs w:val="28"/>
        </w:rPr>
        <w:t>.</w:t>
      </w:r>
      <w:r>
        <w:rPr>
          <w:color w:val="000000"/>
          <w:szCs w:val="28"/>
          <w:lang w:val="uk-UA"/>
        </w:rPr>
        <w:t xml:space="preserve"> </w:t>
      </w:r>
      <w:r w:rsidRPr="00C47BC8">
        <w:rPr>
          <w:color w:val="000000"/>
          <w:szCs w:val="28"/>
        </w:rPr>
        <w:t>Ортопедія і травматологія / За ред. проф. О.М. Хвисюка. – Х., 2013. 656 с.</w:t>
      </w:r>
    </w:p>
    <w:p w14:paraId="21834AA7" w14:textId="2D72D725" w:rsidR="00D957B6" w:rsidRDefault="00D957B6" w:rsidP="00D957B6">
      <w:pPr>
        <w:spacing w:after="0" w:line="360" w:lineRule="auto"/>
        <w:ind w:firstLine="680"/>
        <w:jc w:val="both"/>
        <w:rPr>
          <w:color w:val="000000"/>
          <w:szCs w:val="28"/>
          <w:lang w:val="uk-UA"/>
        </w:rPr>
      </w:pPr>
      <w:r>
        <w:rPr>
          <w:color w:val="000000"/>
          <w:szCs w:val="28"/>
          <w:lang w:val="uk-UA"/>
        </w:rPr>
        <w:t xml:space="preserve">20. </w:t>
      </w:r>
      <w:r w:rsidRPr="00FB38D8">
        <w:rPr>
          <w:color w:val="000000"/>
          <w:szCs w:val="28"/>
          <w:lang w:val="uk-UA"/>
        </w:rPr>
        <w:t>Основи реабілітації, фізіотерапії, лікувальної фізичної культури і масажу / За ред.</w:t>
      </w:r>
      <w:r>
        <w:rPr>
          <w:color w:val="000000"/>
          <w:szCs w:val="28"/>
          <w:lang w:val="uk-UA"/>
        </w:rPr>
        <w:t xml:space="preserve"> </w:t>
      </w:r>
      <w:r w:rsidRPr="00FB38D8">
        <w:rPr>
          <w:color w:val="000000"/>
          <w:szCs w:val="28"/>
          <w:lang w:val="uk-UA"/>
        </w:rPr>
        <w:t>В.В. Клапчука, О.С. Полянської. – Чернівці: Прут, 2006. – 208 с.</w:t>
      </w:r>
    </w:p>
    <w:p w14:paraId="76026083" w14:textId="17776243" w:rsidR="00D957B6" w:rsidRPr="00FB38D8" w:rsidRDefault="00D957B6" w:rsidP="00D957B6">
      <w:pPr>
        <w:spacing w:after="0" w:line="360" w:lineRule="auto"/>
        <w:ind w:firstLine="680"/>
        <w:jc w:val="both"/>
        <w:rPr>
          <w:color w:val="000000"/>
          <w:szCs w:val="28"/>
          <w:lang w:val="uk-UA"/>
        </w:rPr>
      </w:pPr>
      <w:r>
        <w:rPr>
          <w:color w:val="000000"/>
          <w:szCs w:val="28"/>
          <w:lang w:val="uk-UA"/>
        </w:rPr>
        <w:t xml:space="preserve">21. </w:t>
      </w:r>
      <w:r w:rsidRPr="00D957B6">
        <w:rPr>
          <w:color w:val="000000"/>
          <w:szCs w:val="28"/>
          <w:lang w:val="uk-UA"/>
        </w:rPr>
        <w:t>Основи внутрішньої медицини та фізичної реабілітації / за ред. Швед М.І. - Видавництво: Укрмедкнига, 2021 – 412 с.</w:t>
      </w:r>
    </w:p>
    <w:p w14:paraId="44D3AEF3" w14:textId="1B161E64" w:rsidR="00D957B6" w:rsidRDefault="00D957B6" w:rsidP="00D957B6">
      <w:pPr>
        <w:spacing w:after="0" w:line="360" w:lineRule="auto"/>
        <w:ind w:firstLine="680"/>
        <w:jc w:val="both"/>
        <w:rPr>
          <w:color w:val="000000"/>
          <w:szCs w:val="28"/>
          <w:lang w:val="uk-UA"/>
        </w:rPr>
      </w:pPr>
      <w:r>
        <w:rPr>
          <w:color w:val="000000"/>
          <w:szCs w:val="28"/>
          <w:lang w:val="uk-UA"/>
        </w:rPr>
        <w:t xml:space="preserve">22. </w:t>
      </w:r>
      <w:r w:rsidRPr="00FB38D8">
        <w:rPr>
          <w:color w:val="000000"/>
          <w:szCs w:val="28"/>
          <w:lang w:val="uk-UA"/>
        </w:rPr>
        <w:t>Полянська О.С., Тащук В.К.</w:t>
      </w:r>
      <w:r>
        <w:rPr>
          <w:color w:val="000000"/>
          <w:szCs w:val="28"/>
          <w:lang w:val="uk-UA"/>
        </w:rPr>
        <w:t xml:space="preserve"> </w:t>
      </w:r>
      <w:r w:rsidRPr="00FB38D8">
        <w:rPr>
          <w:color w:val="000000"/>
          <w:szCs w:val="28"/>
          <w:lang w:val="uk-UA"/>
        </w:rPr>
        <w:t>Медична та соціальна реабілітація: Навчальний</w:t>
      </w:r>
      <w:r>
        <w:rPr>
          <w:color w:val="000000"/>
          <w:szCs w:val="28"/>
          <w:lang w:val="uk-UA"/>
        </w:rPr>
        <w:t xml:space="preserve"> </w:t>
      </w:r>
      <w:r w:rsidRPr="00FB38D8">
        <w:rPr>
          <w:color w:val="000000"/>
          <w:szCs w:val="28"/>
          <w:lang w:val="uk-UA"/>
        </w:rPr>
        <w:t>посібник</w:t>
      </w:r>
      <w:r>
        <w:rPr>
          <w:color w:val="000000"/>
          <w:szCs w:val="28"/>
          <w:lang w:val="uk-UA"/>
        </w:rPr>
        <w:t xml:space="preserve"> </w:t>
      </w:r>
      <w:r w:rsidRPr="00FB38D8">
        <w:rPr>
          <w:color w:val="000000"/>
          <w:szCs w:val="28"/>
          <w:lang w:val="uk-UA"/>
        </w:rPr>
        <w:t>/</w:t>
      </w:r>
      <w:r>
        <w:rPr>
          <w:color w:val="000000"/>
          <w:szCs w:val="28"/>
          <w:lang w:val="uk-UA"/>
        </w:rPr>
        <w:t xml:space="preserve"> О.С. Полянська, В.К. Тащук</w:t>
      </w:r>
      <w:r w:rsidRPr="00FB38D8">
        <w:rPr>
          <w:color w:val="000000"/>
          <w:szCs w:val="28"/>
          <w:lang w:val="uk-UA"/>
        </w:rPr>
        <w:t>. – Чернівці: Медакадемія, 2004. – 232с.</w:t>
      </w:r>
    </w:p>
    <w:p w14:paraId="07EB88A8" w14:textId="4F8F7025" w:rsidR="00D957B6" w:rsidRPr="00C47BC8" w:rsidRDefault="00D957B6" w:rsidP="00D957B6">
      <w:pPr>
        <w:spacing w:after="0" w:line="360" w:lineRule="auto"/>
        <w:ind w:firstLine="680"/>
        <w:jc w:val="both"/>
        <w:rPr>
          <w:color w:val="000000"/>
          <w:szCs w:val="28"/>
          <w:lang w:val="uk-UA"/>
        </w:rPr>
      </w:pPr>
      <w:r>
        <w:rPr>
          <w:color w:val="000000"/>
          <w:szCs w:val="28"/>
          <w:lang w:val="uk-UA"/>
        </w:rPr>
        <w:t>23</w:t>
      </w:r>
      <w:r w:rsidRPr="00C47BC8">
        <w:rPr>
          <w:color w:val="000000"/>
          <w:szCs w:val="28"/>
          <w:lang w:val="uk-UA"/>
        </w:rPr>
        <w:t>. Примачок Л. Л. Історія медицини та реабілітації: навч. посіб./ Л.Л. Примачок. - Ніжин: НДУ ім. Гоголя, 2015. - 104 с.</w:t>
      </w:r>
    </w:p>
    <w:p w14:paraId="71E6497A" w14:textId="18FC3DDE" w:rsidR="00D957B6" w:rsidRDefault="00D957B6" w:rsidP="00D957B6">
      <w:pPr>
        <w:spacing w:after="0" w:line="360" w:lineRule="auto"/>
        <w:ind w:firstLine="680"/>
        <w:jc w:val="both"/>
        <w:rPr>
          <w:color w:val="000000"/>
          <w:szCs w:val="28"/>
          <w:lang w:val="uk-UA"/>
        </w:rPr>
      </w:pPr>
      <w:r>
        <w:rPr>
          <w:color w:val="000000"/>
          <w:szCs w:val="28"/>
          <w:lang w:val="uk-UA"/>
        </w:rPr>
        <w:t>24</w:t>
      </w:r>
      <w:r w:rsidRPr="00FB38D8">
        <w:rPr>
          <w:color w:val="000000"/>
          <w:szCs w:val="28"/>
          <w:lang w:val="uk-UA"/>
        </w:rPr>
        <w:t>. Самойленко В.Б., Яковенко Н.П., Петряшев І.О. Медична і соціальна реабілітація: підручник / В.Б. Самойленко, Н.П. Яковенко, І.О. Петряшев та ін. – К.: Медицина, 2013. – 463 с</w:t>
      </w:r>
      <w:r>
        <w:rPr>
          <w:color w:val="000000"/>
          <w:szCs w:val="28"/>
          <w:lang w:val="uk-UA"/>
        </w:rPr>
        <w:t>.</w:t>
      </w:r>
    </w:p>
    <w:p w14:paraId="12EBBCEE" w14:textId="71E08563" w:rsidR="00D957B6" w:rsidRDefault="00D957B6" w:rsidP="00D957B6">
      <w:pPr>
        <w:spacing w:after="0" w:line="360" w:lineRule="auto"/>
        <w:ind w:firstLine="680"/>
        <w:jc w:val="both"/>
        <w:rPr>
          <w:color w:val="000000"/>
          <w:szCs w:val="28"/>
          <w:lang w:val="uk-UA"/>
        </w:rPr>
      </w:pPr>
      <w:r>
        <w:rPr>
          <w:color w:val="000000"/>
          <w:szCs w:val="28"/>
          <w:lang w:val="uk-UA"/>
        </w:rPr>
        <w:lastRenderedPageBreak/>
        <w:t xml:space="preserve">25. </w:t>
      </w:r>
      <w:r w:rsidRPr="00D957B6">
        <w:rPr>
          <w:color w:val="000000"/>
          <w:szCs w:val="28"/>
          <w:lang w:val="uk-UA"/>
        </w:rPr>
        <w:t>Соколовський В.С. та ін. Лікувальна фізична культура: Підручник / В.С. Соколовський, Н.О. Романова, О.Г. Юшковська. – Одеса: Одес. держ. мед. ун-т. – 2005. – 234 с. – (Б-ка студента-медика).</w:t>
      </w:r>
    </w:p>
    <w:p w14:paraId="3F27D85A" w14:textId="7311E6F1" w:rsidR="005D78A0" w:rsidRDefault="005D78A0" w:rsidP="00D957B6">
      <w:pPr>
        <w:spacing w:after="0" w:line="360" w:lineRule="auto"/>
        <w:ind w:firstLine="680"/>
        <w:jc w:val="both"/>
        <w:rPr>
          <w:color w:val="000000"/>
          <w:szCs w:val="28"/>
          <w:lang w:val="uk-UA"/>
        </w:rPr>
      </w:pPr>
      <w:r>
        <w:rPr>
          <w:color w:val="000000"/>
          <w:szCs w:val="28"/>
          <w:lang w:val="uk-UA"/>
        </w:rPr>
        <w:t xml:space="preserve">26. </w:t>
      </w:r>
      <w:r w:rsidRPr="005D78A0">
        <w:rPr>
          <w:color w:val="000000"/>
          <w:szCs w:val="28"/>
          <w:lang w:val="uk-UA"/>
        </w:rPr>
        <w:t>Спортивна медицина і фізична реабілітація : навч. посіб. для студ. вищ. мед. закл. освіти IV рівня акредитації / В.А. Шаповалова, В.М. Коршак, В.М. Халтагарова та ін. - Київ : Медицина, 2008. - 248 с.</w:t>
      </w:r>
    </w:p>
    <w:p w14:paraId="3566CF17" w14:textId="1B14D38E" w:rsidR="005D78A0" w:rsidRDefault="005D78A0" w:rsidP="00D957B6">
      <w:pPr>
        <w:spacing w:after="0" w:line="360" w:lineRule="auto"/>
        <w:ind w:firstLine="680"/>
        <w:jc w:val="both"/>
        <w:rPr>
          <w:color w:val="000000"/>
          <w:szCs w:val="28"/>
          <w:lang w:val="uk-UA"/>
        </w:rPr>
      </w:pPr>
      <w:r>
        <w:rPr>
          <w:color w:val="000000"/>
          <w:szCs w:val="28"/>
          <w:lang w:val="uk-UA"/>
        </w:rPr>
        <w:t xml:space="preserve">27. </w:t>
      </w:r>
      <w:r w:rsidRPr="005D78A0">
        <w:rPr>
          <w:color w:val="000000"/>
          <w:szCs w:val="28"/>
          <w:lang w:val="uk-UA"/>
        </w:rPr>
        <w:t>Терапевтичні вправи: навч. посіб. / [О. Єжова, К. Тимрук-Скоропад, Л. Ціж, О. Ситник]. – Житомир: ПП «Євро-Волинь», 2021. – 150 с.</w:t>
      </w:r>
    </w:p>
    <w:p w14:paraId="2A9DD338" w14:textId="1C33DA86" w:rsidR="00D957B6" w:rsidRDefault="00D957B6" w:rsidP="00D957B6">
      <w:pPr>
        <w:spacing w:after="0" w:line="360" w:lineRule="auto"/>
        <w:ind w:firstLine="680"/>
        <w:jc w:val="both"/>
        <w:rPr>
          <w:color w:val="000000"/>
          <w:szCs w:val="28"/>
          <w:lang w:val="uk-UA"/>
        </w:rPr>
      </w:pPr>
      <w:r w:rsidRPr="00C47BC8">
        <w:rPr>
          <w:color w:val="000000"/>
          <w:szCs w:val="28"/>
        </w:rPr>
        <w:t>2</w:t>
      </w:r>
      <w:r w:rsidR="005D78A0">
        <w:rPr>
          <w:color w:val="000000"/>
          <w:szCs w:val="28"/>
          <w:lang w:val="uk-UA"/>
        </w:rPr>
        <w:t>8</w:t>
      </w:r>
      <w:r>
        <w:rPr>
          <w:color w:val="000000"/>
          <w:szCs w:val="28"/>
          <w:lang w:val="uk-UA"/>
        </w:rPr>
        <w:t xml:space="preserve">. </w:t>
      </w:r>
      <w:r w:rsidRPr="00FB38D8">
        <w:rPr>
          <w:color w:val="000000"/>
          <w:szCs w:val="28"/>
          <w:lang w:val="uk-UA"/>
        </w:rPr>
        <w:t>Травматологія та ортопедія: підручник для студ. Вищих мед. навч. закладів / за</w:t>
      </w:r>
      <w:r>
        <w:rPr>
          <w:color w:val="000000"/>
          <w:szCs w:val="28"/>
          <w:lang w:val="uk-UA"/>
        </w:rPr>
        <w:t xml:space="preserve"> </w:t>
      </w:r>
      <w:r w:rsidRPr="00FB38D8">
        <w:rPr>
          <w:color w:val="000000"/>
          <w:szCs w:val="28"/>
          <w:lang w:val="uk-UA"/>
        </w:rPr>
        <w:t>ред.: Голки</w:t>
      </w:r>
      <w:r>
        <w:rPr>
          <w:color w:val="000000"/>
          <w:szCs w:val="28"/>
          <w:lang w:val="uk-UA"/>
        </w:rPr>
        <w:t xml:space="preserve"> </w:t>
      </w:r>
      <w:r w:rsidRPr="00FB38D8">
        <w:rPr>
          <w:color w:val="000000"/>
          <w:szCs w:val="28"/>
          <w:lang w:val="uk-UA"/>
        </w:rPr>
        <w:t>Г.Г., Бур’янова О.А., Климовицького</w:t>
      </w:r>
      <w:r>
        <w:rPr>
          <w:color w:val="000000"/>
          <w:szCs w:val="28"/>
          <w:lang w:val="uk-UA"/>
        </w:rPr>
        <w:t xml:space="preserve"> </w:t>
      </w:r>
      <w:r w:rsidRPr="00FB38D8">
        <w:rPr>
          <w:color w:val="000000"/>
          <w:szCs w:val="28"/>
          <w:lang w:val="uk-UA"/>
        </w:rPr>
        <w:t xml:space="preserve">В.Г. </w:t>
      </w:r>
      <w:r>
        <w:rPr>
          <w:color w:val="000000"/>
          <w:szCs w:val="28"/>
          <w:lang w:val="uk-UA"/>
        </w:rPr>
        <w:t>-</w:t>
      </w:r>
      <w:r w:rsidRPr="00FB38D8">
        <w:rPr>
          <w:color w:val="000000"/>
          <w:szCs w:val="28"/>
          <w:lang w:val="uk-UA"/>
        </w:rPr>
        <w:t xml:space="preserve"> Вінниця: Нова Книга, 2013. </w:t>
      </w:r>
      <w:r>
        <w:rPr>
          <w:color w:val="000000"/>
          <w:szCs w:val="28"/>
          <w:lang w:val="uk-UA"/>
        </w:rPr>
        <w:t>-</w:t>
      </w:r>
      <w:r w:rsidRPr="00FB38D8">
        <w:rPr>
          <w:color w:val="000000"/>
          <w:szCs w:val="28"/>
          <w:lang w:val="uk-UA"/>
        </w:rPr>
        <w:t xml:space="preserve"> 400 с.</w:t>
      </w:r>
    </w:p>
    <w:p w14:paraId="687FDD02" w14:textId="492D999F" w:rsidR="005D78A0" w:rsidRDefault="005D78A0" w:rsidP="00D957B6">
      <w:pPr>
        <w:spacing w:after="0" w:line="360" w:lineRule="auto"/>
        <w:ind w:firstLine="680"/>
        <w:jc w:val="both"/>
        <w:rPr>
          <w:color w:val="000000"/>
          <w:szCs w:val="28"/>
          <w:lang w:val="uk-UA"/>
        </w:rPr>
      </w:pPr>
      <w:r>
        <w:rPr>
          <w:color w:val="000000"/>
          <w:szCs w:val="28"/>
          <w:lang w:val="uk-UA"/>
        </w:rPr>
        <w:t xml:space="preserve">29. </w:t>
      </w:r>
      <w:r w:rsidRPr="005D78A0">
        <w:rPr>
          <w:color w:val="000000"/>
          <w:szCs w:val="28"/>
          <w:lang w:val="uk-UA"/>
        </w:rPr>
        <w:t>Традиційні та нетрадиційні методи лікування в клінічні</w:t>
      </w:r>
      <w:r>
        <w:rPr>
          <w:color w:val="000000"/>
          <w:szCs w:val="28"/>
          <w:lang w:val="uk-UA"/>
        </w:rPr>
        <w:t>й</w:t>
      </w:r>
      <w:r w:rsidRPr="005D78A0">
        <w:rPr>
          <w:color w:val="000000"/>
          <w:szCs w:val="28"/>
          <w:lang w:val="uk-UA"/>
        </w:rPr>
        <w:t xml:space="preserve"> спортивній медицині / О.М. Хвистюк, В.Г. Марченко, І.С. Вітенко та інш. – Х.: Фоліо, 2007. – 409 с.</w:t>
      </w:r>
    </w:p>
    <w:p w14:paraId="0D6C7DCC" w14:textId="7846BCD4" w:rsidR="005D78A0" w:rsidRPr="00FB38D8" w:rsidRDefault="005D78A0" w:rsidP="00D957B6">
      <w:pPr>
        <w:spacing w:after="0" w:line="360" w:lineRule="auto"/>
        <w:ind w:firstLine="680"/>
        <w:jc w:val="both"/>
        <w:rPr>
          <w:color w:val="000000"/>
          <w:szCs w:val="28"/>
          <w:lang w:val="uk-UA"/>
        </w:rPr>
      </w:pPr>
      <w:r>
        <w:rPr>
          <w:color w:val="000000"/>
          <w:szCs w:val="28"/>
          <w:lang w:val="uk-UA"/>
        </w:rPr>
        <w:t xml:space="preserve">30. </w:t>
      </w:r>
      <w:r w:rsidRPr="005D78A0">
        <w:rPr>
          <w:color w:val="000000"/>
          <w:szCs w:val="28"/>
          <w:lang w:val="uk-UA"/>
        </w:rPr>
        <w:t>Фізичні чинники в медичній реабілітації. Підручник для студентів та лікарів / За заг.ред. В.М. Сокрута, В.М. Казакова. – Донецьк: ДонНМУ: ДОКТМО, 2008. – 576 с.</w:t>
      </w:r>
    </w:p>
    <w:p w14:paraId="03BCD59A" w14:textId="684866DF" w:rsidR="00D957B6" w:rsidRDefault="005D78A0" w:rsidP="00D957B6">
      <w:pPr>
        <w:spacing w:after="0" w:line="360" w:lineRule="auto"/>
        <w:ind w:firstLine="680"/>
        <w:jc w:val="both"/>
        <w:rPr>
          <w:color w:val="000000"/>
          <w:szCs w:val="28"/>
          <w:lang w:val="uk-UA"/>
        </w:rPr>
      </w:pPr>
      <w:r>
        <w:rPr>
          <w:color w:val="000000"/>
          <w:szCs w:val="28"/>
          <w:lang w:val="uk-UA"/>
        </w:rPr>
        <w:t>31</w:t>
      </w:r>
      <w:r w:rsidR="00D957B6">
        <w:rPr>
          <w:color w:val="000000"/>
          <w:szCs w:val="28"/>
          <w:lang w:val="uk-UA"/>
        </w:rPr>
        <w:t>.</w:t>
      </w:r>
      <w:r w:rsidR="00D957B6" w:rsidRPr="00C47BC8">
        <w:rPr>
          <w:color w:val="000000"/>
          <w:szCs w:val="28"/>
          <w:lang w:val="uk-UA"/>
        </w:rPr>
        <w:t xml:space="preserve"> </w:t>
      </w:r>
      <w:r w:rsidR="00D957B6" w:rsidRPr="00FB38D8">
        <w:rPr>
          <w:color w:val="000000"/>
          <w:szCs w:val="28"/>
          <w:lang w:val="uk-UA"/>
        </w:rPr>
        <w:t>Фізіотерапевтичні та фізіопунктурні методи і їх практичне застосування: Навчально–методичний посібник /Самосюк І.З., Парамончик В.М., Губенко В.П. та ін. – К.: Альтерпрес, 2001. – 316</w:t>
      </w:r>
      <w:r w:rsidR="00D957B6">
        <w:rPr>
          <w:color w:val="000000"/>
          <w:szCs w:val="28"/>
          <w:lang w:val="uk-UA"/>
        </w:rPr>
        <w:t xml:space="preserve"> </w:t>
      </w:r>
      <w:r w:rsidR="00D957B6" w:rsidRPr="00FB38D8">
        <w:rPr>
          <w:color w:val="000000"/>
          <w:szCs w:val="28"/>
          <w:lang w:val="uk-UA"/>
        </w:rPr>
        <w:t>с.</w:t>
      </w:r>
    </w:p>
    <w:p w14:paraId="411AD58A" w14:textId="49764D22" w:rsidR="005D78A0" w:rsidRPr="00FB38D8" w:rsidRDefault="005D78A0" w:rsidP="00D957B6">
      <w:pPr>
        <w:spacing w:after="0" w:line="360" w:lineRule="auto"/>
        <w:ind w:firstLine="680"/>
        <w:jc w:val="both"/>
        <w:rPr>
          <w:color w:val="000000"/>
          <w:szCs w:val="28"/>
          <w:lang w:val="uk-UA"/>
        </w:rPr>
      </w:pPr>
      <w:r>
        <w:rPr>
          <w:color w:val="000000"/>
          <w:szCs w:val="28"/>
          <w:lang w:val="uk-UA"/>
        </w:rPr>
        <w:t xml:space="preserve">32. </w:t>
      </w:r>
      <w:r w:rsidRPr="005D78A0">
        <w:rPr>
          <w:color w:val="000000"/>
          <w:szCs w:val="28"/>
          <w:lang w:val="uk-UA"/>
        </w:rPr>
        <w:t>Яковенко Н.П. Фізіотерапія (Підручник) / Яковенко Н.П., Самойленко В.Б. - Київ. ВСВ «Медицина» - 2018.-255 с.</w:t>
      </w:r>
    </w:p>
    <w:p w14:paraId="7E5B28A4" w14:textId="10048236" w:rsidR="00D957B6" w:rsidRDefault="005D78A0" w:rsidP="00D957B6">
      <w:pPr>
        <w:spacing w:after="0" w:line="360" w:lineRule="auto"/>
        <w:ind w:firstLine="680"/>
        <w:jc w:val="both"/>
        <w:rPr>
          <w:color w:val="000000"/>
          <w:szCs w:val="28"/>
          <w:lang w:val="uk-UA"/>
        </w:rPr>
      </w:pPr>
      <w:r>
        <w:rPr>
          <w:color w:val="000000"/>
          <w:szCs w:val="28"/>
          <w:lang w:val="uk-UA"/>
        </w:rPr>
        <w:t>33</w:t>
      </w:r>
      <w:r w:rsidR="00D957B6" w:rsidRPr="003A02AA">
        <w:rPr>
          <w:color w:val="000000"/>
          <w:szCs w:val="28"/>
          <w:lang w:val="uk-UA"/>
        </w:rPr>
        <w:t>.</w:t>
      </w:r>
      <w:r w:rsidR="00D957B6">
        <w:rPr>
          <w:color w:val="000000"/>
          <w:szCs w:val="28"/>
          <w:lang w:val="uk-UA"/>
        </w:rPr>
        <w:t xml:space="preserve"> </w:t>
      </w:r>
      <w:r w:rsidR="00D957B6" w:rsidRPr="003A02AA">
        <w:rPr>
          <w:color w:val="000000"/>
          <w:szCs w:val="28"/>
          <w:lang w:val="uk-UA"/>
        </w:rPr>
        <w:t>Alstrue Vidal A. New norms and advices in the evaluation of anthropometric parameters in our population // Med Clin. - 1988. - v.91, №6. - P.</w:t>
      </w:r>
      <w:r w:rsidR="00D957B6">
        <w:rPr>
          <w:color w:val="000000"/>
          <w:szCs w:val="28"/>
          <w:lang w:val="uk-UA"/>
        </w:rPr>
        <w:t xml:space="preserve"> </w:t>
      </w:r>
      <w:r w:rsidR="00D957B6" w:rsidRPr="003A02AA">
        <w:rPr>
          <w:color w:val="000000"/>
          <w:szCs w:val="28"/>
          <w:lang w:val="uk-UA"/>
        </w:rPr>
        <w:t>223-236.</w:t>
      </w:r>
    </w:p>
    <w:p w14:paraId="0A332886" w14:textId="6F5DC334" w:rsidR="00D957B6" w:rsidRDefault="005D78A0" w:rsidP="00D957B6">
      <w:pPr>
        <w:spacing w:after="0" w:line="360" w:lineRule="auto"/>
        <w:ind w:firstLine="680"/>
        <w:jc w:val="both"/>
        <w:rPr>
          <w:color w:val="000000"/>
          <w:szCs w:val="28"/>
          <w:lang w:val="uk-UA"/>
        </w:rPr>
      </w:pPr>
      <w:r>
        <w:rPr>
          <w:color w:val="000000"/>
          <w:szCs w:val="28"/>
          <w:lang w:val="uk-UA"/>
        </w:rPr>
        <w:t>34</w:t>
      </w:r>
      <w:r w:rsidR="00D957B6" w:rsidRPr="0097061B">
        <w:rPr>
          <w:color w:val="000000"/>
          <w:szCs w:val="28"/>
          <w:lang w:val="uk-UA"/>
        </w:rPr>
        <w:t>.</w:t>
      </w:r>
      <w:r w:rsidR="00D957B6">
        <w:rPr>
          <w:color w:val="000000"/>
          <w:szCs w:val="28"/>
          <w:lang w:val="uk-UA"/>
        </w:rPr>
        <w:t xml:space="preserve"> </w:t>
      </w:r>
      <w:r w:rsidR="00D957B6" w:rsidRPr="0097061B">
        <w:rPr>
          <w:color w:val="000000"/>
          <w:szCs w:val="28"/>
          <w:lang w:val="uk-UA"/>
        </w:rPr>
        <w:t>Associations of muscle strength and fitness with metabolic syndrome in men / R. Jurca [et al.] // Med. Sci. Sports. Exerc. – 2014. – P. 1301-1307.</w:t>
      </w:r>
    </w:p>
    <w:p w14:paraId="67A6436A" w14:textId="2DC2AAFD" w:rsidR="00D957B6" w:rsidRDefault="00D957B6" w:rsidP="00D957B6">
      <w:pPr>
        <w:spacing w:after="0" w:line="360" w:lineRule="auto"/>
        <w:ind w:firstLine="680"/>
        <w:jc w:val="both"/>
        <w:rPr>
          <w:color w:val="000000"/>
          <w:szCs w:val="28"/>
          <w:lang w:val="uk-UA"/>
        </w:rPr>
      </w:pPr>
      <w:r>
        <w:rPr>
          <w:color w:val="000000"/>
          <w:szCs w:val="28"/>
          <w:lang w:val="uk-UA"/>
        </w:rPr>
        <w:t>3</w:t>
      </w:r>
      <w:r w:rsidR="005D78A0">
        <w:rPr>
          <w:color w:val="000000"/>
          <w:szCs w:val="28"/>
          <w:lang w:val="uk-UA"/>
        </w:rPr>
        <w:t>5</w:t>
      </w:r>
      <w:r>
        <w:rPr>
          <w:color w:val="000000"/>
          <w:szCs w:val="28"/>
          <w:lang w:val="uk-UA"/>
        </w:rPr>
        <w:t xml:space="preserve">. </w:t>
      </w:r>
      <w:r w:rsidRPr="00C51E58">
        <w:rPr>
          <w:color w:val="000000"/>
          <w:szCs w:val="28"/>
          <w:lang w:val="uk-UA"/>
        </w:rPr>
        <w:t>Essentials of Physical Medicine and Rehabilitation: Musculoskeletal Disorders, Pain, and Rehabilitation, 2nd Edition by Walter R. Frontera MD PhD, Julie K. Silver MD, Thomas D. Rizzo Jr. MD: Saunders, Elsevier, 2008 – 935 p.</w:t>
      </w:r>
    </w:p>
    <w:p w14:paraId="70753630" w14:textId="7DD80B98" w:rsidR="00D957B6" w:rsidRDefault="00D957B6" w:rsidP="00D957B6">
      <w:pPr>
        <w:spacing w:after="0" w:line="360" w:lineRule="auto"/>
        <w:ind w:firstLine="680"/>
        <w:jc w:val="both"/>
        <w:rPr>
          <w:color w:val="000000"/>
          <w:szCs w:val="28"/>
          <w:lang w:val="uk-UA"/>
        </w:rPr>
      </w:pPr>
      <w:r>
        <w:rPr>
          <w:color w:val="000000"/>
          <w:szCs w:val="28"/>
          <w:lang w:val="uk-UA"/>
        </w:rPr>
        <w:lastRenderedPageBreak/>
        <w:t>3</w:t>
      </w:r>
      <w:r w:rsidR="005D78A0">
        <w:rPr>
          <w:color w:val="000000"/>
          <w:szCs w:val="28"/>
          <w:lang w:val="uk-UA"/>
        </w:rPr>
        <w:t>6</w:t>
      </w:r>
      <w:r w:rsidRPr="0097061B">
        <w:rPr>
          <w:color w:val="000000"/>
          <w:szCs w:val="28"/>
          <w:lang w:val="uk-UA"/>
        </w:rPr>
        <w:t>.</w:t>
      </w:r>
      <w:r>
        <w:rPr>
          <w:color w:val="000000"/>
          <w:szCs w:val="28"/>
          <w:lang w:val="uk-UA"/>
        </w:rPr>
        <w:t xml:space="preserve"> </w:t>
      </w:r>
      <w:r w:rsidRPr="0097061B">
        <w:rPr>
          <w:color w:val="000000"/>
          <w:szCs w:val="28"/>
          <w:lang w:val="uk-UA"/>
        </w:rPr>
        <w:t>Evangelista L.S., Stromberg A., Westlake С. et al. Developing a Web-based education and counseling program for heart failure patients // Prog. Cardiovasc. Nurs. – 2016. –P. 196-201.</w:t>
      </w:r>
    </w:p>
    <w:p w14:paraId="5BACB2DE" w14:textId="4B96A146" w:rsidR="00D957B6" w:rsidRDefault="00D957B6" w:rsidP="00D957B6">
      <w:pPr>
        <w:spacing w:after="0" w:line="360" w:lineRule="auto"/>
        <w:ind w:firstLine="680"/>
        <w:jc w:val="both"/>
        <w:rPr>
          <w:color w:val="000000"/>
          <w:szCs w:val="28"/>
          <w:lang w:val="uk-UA"/>
        </w:rPr>
      </w:pPr>
      <w:r>
        <w:rPr>
          <w:color w:val="000000"/>
          <w:szCs w:val="28"/>
          <w:lang w:val="uk-UA"/>
        </w:rPr>
        <w:t>3</w:t>
      </w:r>
      <w:r w:rsidR="005D78A0">
        <w:rPr>
          <w:color w:val="000000"/>
          <w:szCs w:val="28"/>
          <w:lang w:val="uk-UA"/>
        </w:rPr>
        <w:t>7</w:t>
      </w:r>
      <w:r w:rsidRPr="003A02AA">
        <w:rPr>
          <w:color w:val="000000"/>
          <w:szCs w:val="28"/>
          <w:lang w:val="uk-UA"/>
        </w:rPr>
        <w:t>.</w:t>
      </w:r>
      <w:r>
        <w:rPr>
          <w:color w:val="000000"/>
          <w:szCs w:val="28"/>
          <w:lang w:val="uk-UA"/>
        </w:rPr>
        <w:t xml:space="preserve"> </w:t>
      </w:r>
      <w:r w:rsidRPr="003A02AA">
        <w:rPr>
          <w:color w:val="000000"/>
          <w:szCs w:val="28"/>
          <w:lang w:val="uk-UA"/>
        </w:rPr>
        <w:t>Danielsson A.J. What .impact does spinal deformity correction for adolescent idiopathic scoliosis make on quality of life? // Spine. – 2007. – Vol. 32(19 Suppl). – S 101-8.</w:t>
      </w:r>
    </w:p>
    <w:p w14:paraId="0B56C9FD" w14:textId="155E1B19" w:rsidR="00D957B6" w:rsidRDefault="00D957B6" w:rsidP="00D957B6">
      <w:pPr>
        <w:spacing w:after="0" w:line="360" w:lineRule="auto"/>
        <w:ind w:firstLine="680"/>
        <w:jc w:val="both"/>
        <w:rPr>
          <w:color w:val="000000"/>
          <w:szCs w:val="28"/>
          <w:lang w:val="uk-UA"/>
        </w:rPr>
      </w:pPr>
      <w:r>
        <w:rPr>
          <w:color w:val="000000"/>
          <w:szCs w:val="28"/>
          <w:lang w:val="uk-UA"/>
        </w:rPr>
        <w:t>3</w:t>
      </w:r>
      <w:r w:rsidR="005D78A0">
        <w:rPr>
          <w:color w:val="000000"/>
          <w:szCs w:val="28"/>
          <w:lang w:val="uk-UA"/>
        </w:rPr>
        <w:t>8</w:t>
      </w:r>
      <w:r w:rsidRPr="003A02AA">
        <w:rPr>
          <w:color w:val="000000"/>
          <w:szCs w:val="28"/>
          <w:lang w:val="uk-UA"/>
        </w:rPr>
        <w:t>.</w:t>
      </w:r>
      <w:r>
        <w:rPr>
          <w:color w:val="000000"/>
          <w:szCs w:val="28"/>
          <w:lang w:val="uk-UA"/>
        </w:rPr>
        <w:t xml:space="preserve"> </w:t>
      </w:r>
      <w:r w:rsidRPr="003A02AA">
        <w:rPr>
          <w:color w:val="000000"/>
          <w:szCs w:val="28"/>
          <w:lang w:val="uk-UA"/>
        </w:rPr>
        <w:t>Janda V. Muscles, central nervous motor regulation and back problems.// Neuro biologic Mechanisms in Manipulative Therapy: Plenums Press. - New York-London, 1978.- P. 27-41.</w:t>
      </w:r>
    </w:p>
    <w:p w14:paraId="1B8FB27F" w14:textId="746F7278" w:rsidR="00D957B6" w:rsidRDefault="00D957B6" w:rsidP="00D957B6">
      <w:pPr>
        <w:spacing w:after="0" w:line="360" w:lineRule="auto"/>
        <w:ind w:firstLine="680"/>
        <w:jc w:val="both"/>
        <w:rPr>
          <w:color w:val="000000"/>
          <w:szCs w:val="28"/>
          <w:lang w:val="uk-UA"/>
        </w:rPr>
      </w:pPr>
      <w:r>
        <w:rPr>
          <w:color w:val="000000"/>
          <w:szCs w:val="28"/>
          <w:lang w:val="uk-UA"/>
        </w:rPr>
        <w:t>3</w:t>
      </w:r>
      <w:r w:rsidR="005D78A0">
        <w:rPr>
          <w:color w:val="000000"/>
          <w:szCs w:val="28"/>
          <w:lang w:val="uk-UA"/>
        </w:rPr>
        <w:t>9</w:t>
      </w:r>
      <w:r w:rsidRPr="003A02AA">
        <w:rPr>
          <w:color w:val="000000"/>
          <w:szCs w:val="28"/>
          <w:lang w:val="uk-UA"/>
        </w:rPr>
        <w:t>.</w:t>
      </w:r>
      <w:r>
        <w:rPr>
          <w:color w:val="000000"/>
          <w:szCs w:val="28"/>
          <w:lang w:val="uk-UA"/>
        </w:rPr>
        <w:t xml:space="preserve"> </w:t>
      </w:r>
      <w:r w:rsidRPr="003A02AA">
        <w:rPr>
          <w:color w:val="000000"/>
          <w:szCs w:val="28"/>
          <w:lang w:val="uk-UA"/>
        </w:rPr>
        <w:t>McCarroll J.R., Shelbourne K.D., Patel D.V. Anterior cruciate ligament injuries in young athletes. Recommendations for treatment and rehabilitation // Sports Med. – London, 1995. - P. 117-127</w:t>
      </w:r>
    </w:p>
    <w:p w14:paraId="72BF85D4" w14:textId="15B24049" w:rsidR="00D957B6" w:rsidRDefault="005D78A0" w:rsidP="00D957B6">
      <w:pPr>
        <w:spacing w:after="0" w:line="360" w:lineRule="auto"/>
        <w:ind w:firstLine="680"/>
        <w:jc w:val="both"/>
        <w:rPr>
          <w:color w:val="000000"/>
          <w:szCs w:val="28"/>
          <w:lang w:val="uk-UA"/>
        </w:rPr>
      </w:pPr>
      <w:r>
        <w:rPr>
          <w:color w:val="000000"/>
          <w:szCs w:val="28"/>
          <w:lang w:val="uk-UA"/>
        </w:rPr>
        <w:t>40</w:t>
      </w:r>
      <w:r w:rsidR="00D957B6">
        <w:rPr>
          <w:color w:val="000000"/>
          <w:szCs w:val="28"/>
          <w:lang w:val="uk-UA"/>
        </w:rPr>
        <w:t xml:space="preserve">. </w:t>
      </w:r>
      <w:r w:rsidR="00D957B6" w:rsidRPr="008C62D4">
        <w:rPr>
          <w:color w:val="000000"/>
          <w:szCs w:val="28"/>
          <w:lang w:val="uk-UA"/>
        </w:rPr>
        <w:t>Musselman K.E. Clinical significance testing in rehabilitation research: what, why and how / K.E. Musselman // Physical therapy reviews – Vol. 12. – № 4. – P. 287–296.</w:t>
      </w:r>
    </w:p>
    <w:p w14:paraId="387E1219" w14:textId="1AA7031F" w:rsidR="00D957B6" w:rsidRDefault="005D78A0" w:rsidP="00D957B6">
      <w:pPr>
        <w:spacing w:after="0" w:line="360" w:lineRule="auto"/>
        <w:ind w:firstLine="680"/>
        <w:jc w:val="both"/>
        <w:rPr>
          <w:color w:val="000000"/>
          <w:szCs w:val="28"/>
          <w:lang w:val="uk-UA"/>
        </w:rPr>
      </w:pPr>
      <w:r>
        <w:rPr>
          <w:color w:val="000000"/>
          <w:szCs w:val="28"/>
          <w:lang w:val="uk-UA"/>
        </w:rPr>
        <w:t>41</w:t>
      </w:r>
      <w:r w:rsidR="00D957B6">
        <w:rPr>
          <w:color w:val="000000"/>
          <w:szCs w:val="28"/>
          <w:lang w:val="uk-UA"/>
        </w:rPr>
        <w:t xml:space="preserve">. </w:t>
      </w:r>
      <w:r w:rsidR="00D957B6" w:rsidRPr="00BC7911">
        <w:rPr>
          <w:color w:val="000000"/>
          <w:szCs w:val="28"/>
          <w:lang w:val="uk-UA"/>
        </w:rPr>
        <w:t>Physical Medicine &amp; Rehabilitation. Fourth edition. Edited by Randall L.</w:t>
      </w:r>
      <w:r w:rsidR="00D957B6">
        <w:rPr>
          <w:color w:val="000000"/>
          <w:szCs w:val="28"/>
          <w:lang w:val="uk-UA"/>
        </w:rPr>
        <w:t xml:space="preserve"> </w:t>
      </w:r>
      <w:r w:rsidR="00D957B6" w:rsidRPr="00BC7911">
        <w:rPr>
          <w:color w:val="000000"/>
          <w:szCs w:val="28"/>
          <w:lang w:val="uk-UA"/>
        </w:rPr>
        <w:t>Braddom. Saunders Elsevier. – 2011. – 1506 p.</w:t>
      </w:r>
    </w:p>
    <w:p w14:paraId="67EFD1AC" w14:textId="7E9E8C22" w:rsidR="006B4F86" w:rsidRDefault="005D78A0" w:rsidP="00D957B6">
      <w:pPr>
        <w:spacing w:after="0" w:line="360" w:lineRule="auto"/>
        <w:ind w:firstLine="709"/>
        <w:jc w:val="both"/>
        <w:rPr>
          <w:szCs w:val="28"/>
          <w:lang w:val="uk-UA"/>
        </w:rPr>
      </w:pPr>
      <w:r>
        <w:rPr>
          <w:color w:val="000000"/>
          <w:szCs w:val="28"/>
          <w:lang w:val="uk-UA"/>
        </w:rPr>
        <w:t>42</w:t>
      </w:r>
      <w:r w:rsidR="00D957B6">
        <w:rPr>
          <w:color w:val="000000"/>
          <w:szCs w:val="28"/>
          <w:lang w:val="uk-UA"/>
        </w:rPr>
        <w:t xml:space="preserve">. </w:t>
      </w:r>
      <w:r w:rsidR="00D957B6" w:rsidRPr="00BC7911">
        <w:rPr>
          <w:color w:val="000000"/>
          <w:szCs w:val="28"/>
          <w:lang w:val="uk-UA"/>
        </w:rPr>
        <w:t>Physical Rehabilitation. – 6th Edition by Susan B. O'Sullivan, Thomas J.</w:t>
      </w:r>
      <w:r w:rsidR="00D957B6">
        <w:rPr>
          <w:color w:val="000000"/>
          <w:szCs w:val="28"/>
          <w:lang w:val="uk-UA"/>
        </w:rPr>
        <w:t xml:space="preserve"> </w:t>
      </w:r>
      <w:r w:rsidR="00D957B6" w:rsidRPr="00BC7911">
        <w:rPr>
          <w:color w:val="000000"/>
          <w:szCs w:val="28"/>
          <w:lang w:val="uk-UA"/>
        </w:rPr>
        <w:t>Schmitz T., George Fulk (Author): F.A. Davis Company, 2007 – 1383 p.</w:t>
      </w:r>
    </w:p>
    <w:p w14:paraId="5740DF28" w14:textId="77777777" w:rsidR="006B4F86" w:rsidRDefault="006B4F86">
      <w:pPr>
        <w:spacing w:line="259" w:lineRule="auto"/>
        <w:rPr>
          <w:szCs w:val="28"/>
          <w:lang w:val="uk-UA"/>
        </w:rPr>
      </w:pPr>
      <w:r>
        <w:rPr>
          <w:szCs w:val="28"/>
          <w:lang w:val="uk-UA"/>
        </w:rPr>
        <w:br w:type="page"/>
      </w:r>
    </w:p>
    <w:p w14:paraId="35745004" w14:textId="77777777" w:rsidR="006B4F86" w:rsidRPr="006B4F86" w:rsidRDefault="006B4F86" w:rsidP="00C90066">
      <w:pPr>
        <w:spacing w:after="0" w:line="360" w:lineRule="auto"/>
        <w:jc w:val="center"/>
        <w:rPr>
          <w:b/>
          <w:bCs/>
          <w:szCs w:val="28"/>
          <w:lang w:val="uk-UA"/>
        </w:rPr>
      </w:pPr>
      <w:r w:rsidRPr="006B4F86">
        <w:rPr>
          <w:b/>
          <w:bCs/>
          <w:szCs w:val="28"/>
          <w:lang w:val="uk-UA"/>
        </w:rPr>
        <w:lastRenderedPageBreak/>
        <w:t>ДОДАТОК</w:t>
      </w:r>
    </w:p>
    <w:p w14:paraId="6F887ACE" w14:textId="4A2E846A" w:rsidR="006B4F86" w:rsidRPr="006B4F86" w:rsidRDefault="006B4F86" w:rsidP="00C90066">
      <w:pPr>
        <w:spacing w:after="0" w:line="360" w:lineRule="auto"/>
        <w:jc w:val="center"/>
        <w:rPr>
          <w:b/>
          <w:bCs/>
          <w:szCs w:val="28"/>
          <w:lang w:val="uk-UA"/>
        </w:rPr>
      </w:pPr>
      <w:r w:rsidRPr="006B4F86">
        <w:rPr>
          <w:b/>
          <w:bCs/>
          <w:szCs w:val="28"/>
          <w:lang w:val="uk-UA"/>
        </w:rPr>
        <w:t>Вправи ЛФК при остеохондрозі шийного відділу хребта</w:t>
      </w:r>
    </w:p>
    <w:p w14:paraId="4C487183" w14:textId="7CD2F3B6" w:rsidR="006B4F86" w:rsidRDefault="00376BF7" w:rsidP="00455A84">
      <w:pPr>
        <w:spacing w:after="0" w:line="360" w:lineRule="auto"/>
        <w:jc w:val="center"/>
        <w:rPr>
          <w:szCs w:val="28"/>
          <w:lang w:val="uk-UA"/>
        </w:rPr>
      </w:pPr>
      <w:r>
        <w:rPr>
          <w:noProof/>
          <w:szCs w:val="28"/>
          <w:lang w:eastAsia="ru-RU"/>
        </w:rPr>
        <w:drawing>
          <wp:inline distT="0" distB="0" distL="0" distR="0" wp14:anchorId="199674C6" wp14:editId="11243933">
            <wp:extent cx="4325730" cy="6254262"/>
            <wp:effectExtent l="0" t="0" r="0" b="0"/>
            <wp:docPr id="1047925657"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325730" cy="6254262"/>
                    </a:xfrm>
                    <a:prstGeom prst="rect">
                      <a:avLst/>
                    </a:prstGeom>
                    <a:noFill/>
                    <a:ln>
                      <a:noFill/>
                    </a:ln>
                  </pic:spPr>
                </pic:pic>
              </a:graphicData>
            </a:graphic>
          </wp:inline>
        </w:drawing>
      </w:r>
    </w:p>
    <w:p w14:paraId="4E7A43DB" w14:textId="0D71DCED" w:rsidR="000D5908" w:rsidRPr="000D5908" w:rsidRDefault="000D5908" w:rsidP="000D5908">
      <w:pPr>
        <w:spacing w:after="0" w:line="360" w:lineRule="auto"/>
        <w:ind w:firstLine="709"/>
        <w:jc w:val="both"/>
        <w:rPr>
          <w:b/>
          <w:bCs/>
          <w:szCs w:val="28"/>
          <w:lang w:val="uk-UA"/>
        </w:rPr>
      </w:pPr>
      <w:r w:rsidRPr="000D5908">
        <w:rPr>
          <w:b/>
          <w:bCs/>
          <w:szCs w:val="28"/>
          <w:lang w:val="uk-UA"/>
        </w:rPr>
        <w:t>Вправи для шиї</w:t>
      </w:r>
      <w:r>
        <w:rPr>
          <w:b/>
          <w:bCs/>
          <w:szCs w:val="28"/>
          <w:lang w:val="uk-UA"/>
        </w:rPr>
        <w:t>:</w:t>
      </w:r>
    </w:p>
    <w:p w14:paraId="4389FC1B" w14:textId="65017AAB" w:rsidR="000D5908" w:rsidRPr="000D5908" w:rsidRDefault="000D5908" w:rsidP="000D5908">
      <w:pPr>
        <w:spacing w:after="0" w:line="360" w:lineRule="auto"/>
        <w:ind w:firstLine="709"/>
        <w:jc w:val="both"/>
        <w:rPr>
          <w:szCs w:val="28"/>
          <w:lang w:val="uk-UA"/>
        </w:rPr>
      </w:pPr>
      <w:r>
        <w:rPr>
          <w:szCs w:val="28"/>
          <w:lang w:val="uk-UA"/>
        </w:rPr>
        <w:t>1. В</w:t>
      </w:r>
      <w:r w:rsidRPr="000D5908">
        <w:rPr>
          <w:szCs w:val="28"/>
          <w:lang w:val="uk-UA"/>
        </w:rPr>
        <w:t>станьте рівно або сядьте на зручний стілець із рівною спинкою, піднімайте та опускайте підборіддя. Опустіть його до самих грудей наскільки це можливо, зробивши видих. Потім підніміть вгору, зробивши вдих, але не закидайте голову. Виконуйте щонайменше 10 разів.</w:t>
      </w:r>
    </w:p>
    <w:p w14:paraId="1F995F98" w14:textId="467C837F" w:rsidR="000D5908" w:rsidRPr="000D5908" w:rsidRDefault="000D5908" w:rsidP="000D5908">
      <w:pPr>
        <w:spacing w:after="0" w:line="360" w:lineRule="auto"/>
        <w:ind w:firstLine="709"/>
        <w:jc w:val="both"/>
        <w:rPr>
          <w:szCs w:val="28"/>
          <w:lang w:val="uk-UA"/>
        </w:rPr>
      </w:pPr>
      <w:r>
        <w:rPr>
          <w:szCs w:val="28"/>
          <w:lang w:val="uk-UA"/>
        </w:rPr>
        <w:t xml:space="preserve">2. </w:t>
      </w:r>
      <w:r w:rsidRPr="000D5908">
        <w:rPr>
          <w:szCs w:val="28"/>
          <w:lang w:val="uk-UA"/>
        </w:rPr>
        <w:t>Сидячи прямо або стоячи, виконуйте повороти головою, повертаючись у вихідне положення. Виконуйте цю вправу повільно та спокійно по 5 разів.</w:t>
      </w:r>
    </w:p>
    <w:p w14:paraId="59F4FE25" w14:textId="50FB8CC7" w:rsidR="000D5908" w:rsidRPr="000D5908" w:rsidRDefault="000D5908" w:rsidP="000D5908">
      <w:pPr>
        <w:spacing w:after="0" w:line="360" w:lineRule="auto"/>
        <w:ind w:firstLine="709"/>
        <w:jc w:val="both"/>
        <w:rPr>
          <w:szCs w:val="28"/>
          <w:lang w:val="uk-UA"/>
        </w:rPr>
      </w:pPr>
      <w:r>
        <w:rPr>
          <w:szCs w:val="28"/>
          <w:lang w:val="uk-UA"/>
        </w:rPr>
        <w:lastRenderedPageBreak/>
        <w:t xml:space="preserve">3. </w:t>
      </w:r>
      <w:r w:rsidRPr="000D5908">
        <w:rPr>
          <w:szCs w:val="28"/>
          <w:lang w:val="uk-UA"/>
        </w:rPr>
        <w:t>Вихідне становище те саме. Нахили голови ліворуч і праворуч, намагайтеся при нахилі торкнутися вухом плеча. Робіть по 5 разів.</w:t>
      </w:r>
    </w:p>
    <w:p w14:paraId="26C6A690" w14:textId="766B45E9" w:rsidR="000D5908" w:rsidRPr="000D5908" w:rsidRDefault="000D5908" w:rsidP="000D5908">
      <w:pPr>
        <w:spacing w:after="0" w:line="360" w:lineRule="auto"/>
        <w:ind w:firstLine="709"/>
        <w:jc w:val="both"/>
        <w:rPr>
          <w:szCs w:val="28"/>
          <w:lang w:val="uk-UA"/>
        </w:rPr>
      </w:pPr>
      <w:r>
        <w:rPr>
          <w:szCs w:val="28"/>
          <w:lang w:val="uk-UA"/>
        </w:rPr>
        <w:t xml:space="preserve">4. </w:t>
      </w:r>
      <w:r w:rsidRPr="000D5908">
        <w:rPr>
          <w:szCs w:val="28"/>
          <w:lang w:val="uk-UA"/>
        </w:rPr>
        <w:t>Трохи відкиньте голову назад, а тепер постарайтеся притискати підборіддя до яремної ямки, зробіть 5 повторень.</w:t>
      </w:r>
    </w:p>
    <w:p w14:paraId="2DF0A2FA" w14:textId="43E83700" w:rsidR="000D5908" w:rsidRPr="000D5908" w:rsidRDefault="000D5908" w:rsidP="000D5908">
      <w:pPr>
        <w:spacing w:after="0" w:line="360" w:lineRule="auto"/>
        <w:ind w:firstLine="709"/>
        <w:jc w:val="both"/>
        <w:rPr>
          <w:szCs w:val="28"/>
          <w:lang w:val="uk-UA"/>
        </w:rPr>
      </w:pPr>
      <w:r>
        <w:rPr>
          <w:szCs w:val="28"/>
          <w:lang w:val="uk-UA"/>
        </w:rPr>
        <w:t xml:space="preserve">5. </w:t>
      </w:r>
      <w:r w:rsidRPr="000D5908">
        <w:rPr>
          <w:szCs w:val="28"/>
          <w:lang w:val="uk-UA"/>
        </w:rPr>
        <w:t>Також стоячи або сидячи, покладіть долоню на лоб (ліву чи праву неважливо). Сильно натискайте на лоба долонею, але голова повинна залишатися нерухомою. Виконуйте 3 рази по 10 секунд.</w:t>
      </w:r>
    </w:p>
    <w:p w14:paraId="0C3B3371" w14:textId="3C5B56BE" w:rsidR="00455A84" w:rsidRPr="00B16623" w:rsidRDefault="000D5908" w:rsidP="000D5908">
      <w:pPr>
        <w:spacing w:after="0" w:line="360" w:lineRule="auto"/>
        <w:ind w:firstLine="709"/>
        <w:jc w:val="both"/>
        <w:rPr>
          <w:szCs w:val="28"/>
          <w:lang w:val="uk-UA"/>
        </w:rPr>
      </w:pPr>
      <w:r>
        <w:rPr>
          <w:szCs w:val="28"/>
          <w:lang w:val="uk-UA"/>
        </w:rPr>
        <w:t xml:space="preserve">6. </w:t>
      </w:r>
      <w:r w:rsidRPr="000D5908">
        <w:rPr>
          <w:szCs w:val="28"/>
          <w:lang w:val="uk-UA"/>
        </w:rPr>
        <w:t>Та ж вправа, тільки долоня накладається на ліву скроню, потім на праву скроню, потім на потилицю. Суть вправ у тому, що голова і долоня ніби опираються один одному.</w:t>
      </w:r>
    </w:p>
    <w:sectPr w:rsidR="00455A84" w:rsidRPr="00B16623" w:rsidSect="005D121B">
      <w:pgSz w:w="11906" w:h="16838"/>
      <w:pgMar w:top="1134" w:right="567" w:bottom="1134"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PMingLiU">
    <w:altName w:val="新細明體"/>
    <w:panose1 w:val="02010601000101010101"/>
    <w:charset w:val="88"/>
    <w:family w:val="roman"/>
    <w:pitch w:val="variable"/>
    <w:sig w:usb0="A00002FF" w:usb1="28CFFCFA" w:usb2="00000016" w:usb3="00000000" w:csb0="0010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320ACA"/>
    <w:multiLevelType w:val="multilevel"/>
    <w:tmpl w:val="1FC8A8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4C132E6"/>
    <w:multiLevelType w:val="multilevel"/>
    <w:tmpl w:val="D90C32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F44A03"/>
    <w:multiLevelType w:val="hybridMultilevel"/>
    <w:tmpl w:val="14EE6D84"/>
    <w:lvl w:ilvl="0" w:tplc="C25CF5E6">
      <w:start w:val="1"/>
      <w:numFmt w:val="decimal"/>
      <w:lvlText w:val="%1)"/>
      <w:lvlJc w:val="left"/>
      <w:pPr>
        <w:tabs>
          <w:tab w:val="num" w:pos="1319"/>
        </w:tabs>
        <w:ind w:left="1319" w:hanging="1035"/>
      </w:pPr>
      <w:rPr>
        <w:rFonts w:hint="default"/>
      </w:rPr>
    </w:lvl>
    <w:lvl w:ilvl="1" w:tplc="04190019" w:tentative="1">
      <w:start w:val="1"/>
      <w:numFmt w:val="lowerLetter"/>
      <w:lvlText w:val="%2."/>
      <w:lvlJc w:val="left"/>
      <w:pPr>
        <w:tabs>
          <w:tab w:val="num" w:pos="1015"/>
        </w:tabs>
        <w:ind w:left="1015" w:hanging="360"/>
      </w:pPr>
    </w:lvl>
    <w:lvl w:ilvl="2" w:tplc="0419001B" w:tentative="1">
      <w:start w:val="1"/>
      <w:numFmt w:val="lowerRoman"/>
      <w:lvlText w:val="%3."/>
      <w:lvlJc w:val="right"/>
      <w:pPr>
        <w:tabs>
          <w:tab w:val="num" w:pos="1735"/>
        </w:tabs>
        <w:ind w:left="1735" w:hanging="180"/>
      </w:pPr>
    </w:lvl>
    <w:lvl w:ilvl="3" w:tplc="0419000F" w:tentative="1">
      <w:start w:val="1"/>
      <w:numFmt w:val="decimal"/>
      <w:lvlText w:val="%4."/>
      <w:lvlJc w:val="left"/>
      <w:pPr>
        <w:tabs>
          <w:tab w:val="num" w:pos="2455"/>
        </w:tabs>
        <w:ind w:left="2455" w:hanging="360"/>
      </w:pPr>
    </w:lvl>
    <w:lvl w:ilvl="4" w:tplc="04190019" w:tentative="1">
      <w:start w:val="1"/>
      <w:numFmt w:val="lowerLetter"/>
      <w:lvlText w:val="%5."/>
      <w:lvlJc w:val="left"/>
      <w:pPr>
        <w:tabs>
          <w:tab w:val="num" w:pos="3175"/>
        </w:tabs>
        <w:ind w:left="3175" w:hanging="360"/>
      </w:pPr>
    </w:lvl>
    <w:lvl w:ilvl="5" w:tplc="0419001B" w:tentative="1">
      <w:start w:val="1"/>
      <w:numFmt w:val="lowerRoman"/>
      <w:lvlText w:val="%6."/>
      <w:lvlJc w:val="right"/>
      <w:pPr>
        <w:tabs>
          <w:tab w:val="num" w:pos="3895"/>
        </w:tabs>
        <w:ind w:left="3895" w:hanging="180"/>
      </w:pPr>
    </w:lvl>
    <w:lvl w:ilvl="6" w:tplc="0419000F" w:tentative="1">
      <w:start w:val="1"/>
      <w:numFmt w:val="decimal"/>
      <w:lvlText w:val="%7."/>
      <w:lvlJc w:val="left"/>
      <w:pPr>
        <w:tabs>
          <w:tab w:val="num" w:pos="4615"/>
        </w:tabs>
        <w:ind w:left="4615" w:hanging="360"/>
      </w:pPr>
    </w:lvl>
    <w:lvl w:ilvl="7" w:tplc="04190019" w:tentative="1">
      <w:start w:val="1"/>
      <w:numFmt w:val="lowerLetter"/>
      <w:lvlText w:val="%8."/>
      <w:lvlJc w:val="left"/>
      <w:pPr>
        <w:tabs>
          <w:tab w:val="num" w:pos="5335"/>
        </w:tabs>
        <w:ind w:left="5335" w:hanging="360"/>
      </w:pPr>
    </w:lvl>
    <w:lvl w:ilvl="8" w:tplc="0419001B" w:tentative="1">
      <w:start w:val="1"/>
      <w:numFmt w:val="lowerRoman"/>
      <w:lvlText w:val="%9."/>
      <w:lvlJc w:val="right"/>
      <w:pPr>
        <w:tabs>
          <w:tab w:val="num" w:pos="6055"/>
        </w:tabs>
        <w:ind w:left="6055" w:hanging="180"/>
      </w:pPr>
    </w:lvl>
  </w:abstractNum>
  <w:abstractNum w:abstractNumId="3" w15:restartNumberingAfterBreak="0">
    <w:nsid w:val="6CDD2C55"/>
    <w:multiLevelType w:val="multilevel"/>
    <w:tmpl w:val="C592F7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73072A69"/>
    <w:multiLevelType w:val="multilevel"/>
    <w:tmpl w:val="5B2E5C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4"/>
  </w:num>
  <w:num w:numId="3">
    <w:abstractNumId w:val="3"/>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4088"/>
    <w:rsid w:val="00001316"/>
    <w:rsid w:val="00010ACC"/>
    <w:rsid w:val="00047FCD"/>
    <w:rsid w:val="00083596"/>
    <w:rsid w:val="00083B92"/>
    <w:rsid w:val="00093A89"/>
    <w:rsid w:val="00095B60"/>
    <w:rsid w:val="000A7FE0"/>
    <w:rsid w:val="000B1BD0"/>
    <w:rsid w:val="000B7463"/>
    <w:rsid w:val="000C7EE8"/>
    <w:rsid w:val="000D42F5"/>
    <w:rsid w:val="000D48FE"/>
    <w:rsid w:val="000D5908"/>
    <w:rsid w:val="000E48E3"/>
    <w:rsid w:val="000E54C5"/>
    <w:rsid w:val="001062E4"/>
    <w:rsid w:val="00111AE2"/>
    <w:rsid w:val="00124FE6"/>
    <w:rsid w:val="00137CE8"/>
    <w:rsid w:val="001441E8"/>
    <w:rsid w:val="00146CFA"/>
    <w:rsid w:val="00152B17"/>
    <w:rsid w:val="001547B0"/>
    <w:rsid w:val="0017031E"/>
    <w:rsid w:val="001744AD"/>
    <w:rsid w:val="00180B85"/>
    <w:rsid w:val="00184182"/>
    <w:rsid w:val="001B139B"/>
    <w:rsid w:val="001B475C"/>
    <w:rsid w:val="001C3F50"/>
    <w:rsid w:val="001D7DCF"/>
    <w:rsid w:val="002001E7"/>
    <w:rsid w:val="00207F2B"/>
    <w:rsid w:val="00250152"/>
    <w:rsid w:val="00260D36"/>
    <w:rsid w:val="00263B88"/>
    <w:rsid w:val="00271F39"/>
    <w:rsid w:val="00276955"/>
    <w:rsid w:val="00287529"/>
    <w:rsid w:val="00294018"/>
    <w:rsid w:val="002B0561"/>
    <w:rsid w:val="002B1875"/>
    <w:rsid w:val="002C1D08"/>
    <w:rsid w:val="002C6734"/>
    <w:rsid w:val="002C7CDF"/>
    <w:rsid w:val="002F718D"/>
    <w:rsid w:val="00327514"/>
    <w:rsid w:val="00331619"/>
    <w:rsid w:val="00332624"/>
    <w:rsid w:val="0034015E"/>
    <w:rsid w:val="00352974"/>
    <w:rsid w:val="00361F76"/>
    <w:rsid w:val="003677A4"/>
    <w:rsid w:val="00372E7C"/>
    <w:rsid w:val="00376BF7"/>
    <w:rsid w:val="00380889"/>
    <w:rsid w:val="00383744"/>
    <w:rsid w:val="00384A9C"/>
    <w:rsid w:val="003914EE"/>
    <w:rsid w:val="003B4C0F"/>
    <w:rsid w:val="003B6513"/>
    <w:rsid w:val="003B6FA1"/>
    <w:rsid w:val="003B7F94"/>
    <w:rsid w:val="003C7F52"/>
    <w:rsid w:val="003E2594"/>
    <w:rsid w:val="003E4BD4"/>
    <w:rsid w:val="003E7951"/>
    <w:rsid w:val="003F79FF"/>
    <w:rsid w:val="0040447B"/>
    <w:rsid w:val="00405BB7"/>
    <w:rsid w:val="00413915"/>
    <w:rsid w:val="00423509"/>
    <w:rsid w:val="00425AC5"/>
    <w:rsid w:val="0044772C"/>
    <w:rsid w:val="00447C6E"/>
    <w:rsid w:val="00455A84"/>
    <w:rsid w:val="00463218"/>
    <w:rsid w:val="00472123"/>
    <w:rsid w:val="004749E5"/>
    <w:rsid w:val="00474E8E"/>
    <w:rsid w:val="00482AA9"/>
    <w:rsid w:val="00491AAE"/>
    <w:rsid w:val="004A22E4"/>
    <w:rsid w:val="004A2793"/>
    <w:rsid w:val="004B229D"/>
    <w:rsid w:val="004B6AEA"/>
    <w:rsid w:val="004D4044"/>
    <w:rsid w:val="004E7C4E"/>
    <w:rsid w:val="004F3FDF"/>
    <w:rsid w:val="00502801"/>
    <w:rsid w:val="00526D98"/>
    <w:rsid w:val="00553833"/>
    <w:rsid w:val="00553E73"/>
    <w:rsid w:val="005A0299"/>
    <w:rsid w:val="005D121B"/>
    <w:rsid w:val="005D78A0"/>
    <w:rsid w:val="005E170B"/>
    <w:rsid w:val="005E696D"/>
    <w:rsid w:val="005F1C8C"/>
    <w:rsid w:val="005F6E55"/>
    <w:rsid w:val="00615D8F"/>
    <w:rsid w:val="00615E80"/>
    <w:rsid w:val="006228C2"/>
    <w:rsid w:val="006275EE"/>
    <w:rsid w:val="0063246A"/>
    <w:rsid w:val="00637BEC"/>
    <w:rsid w:val="00644A83"/>
    <w:rsid w:val="006569C6"/>
    <w:rsid w:val="00656EE8"/>
    <w:rsid w:val="00662207"/>
    <w:rsid w:val="006626BB"/>
    <w:rsid w:val="00685E26"/>
    <w:rsid w:val="0069076F"/>
    <w:rsid w:val="0069270D"/>
    <w:rsid w:val="006A415D"/>
    <w:rsid w:val="006A65DB"/>
    <w:rsid w:val="006B4F86"/>
    <w:rsid w:val="006C7E88"/>
    <w:rsid w:val="006D3EEB"/>
    <w:rsid w:val="006E1C67"/>
    <w:rsid w:val="006E2359"/>
    <w:rsid w:val="006E4088"/>
    <w:rsid w:val="006E66B0"/>
    <w:rsid w:val="006F0B3D"/>
    <w:rsid w:val="00700024"/>
    <w:rsid w:val="00716D9C"/>
    <w:rsid w:val="00722300"/>
    <w:rsid w:val="007335FA"/>
    <w:rsid w:val="00741C62"/>
    <w:rsid w:val="00744247"/>
    <w:rsid w:val="00744E45"/>
    <w:rsid w:val="00750221"/>
    <w:rsid w:val="00767447"/>
    <w:rsid w:val="007749E1"/>
    <w:rsid w:val="007A0AA4"/>
    <w:rsid w:val="007A5BCA"/>
    <w:rsid w:val="007B6E11"/>
    <w:rsid w:val="007C2650"/>
    <w:rsid w:val="007C4225"/>
    <w:rsid w:val="007D152F"/>
    <w:rsid w:val="007F0045"/>
    <w:rsid w:val="007F2ED7"/>
    <w:rsid w:val="008172E8"/>
    <w:rsid w:val="00837287"/>
    <w:rsid w:val="00867D52"/>
    <w:rsid w:val="00870D46"/>
    <w:rsid w:val="00870E91"/>
    <w:rsid w:val="00872FC1"/>
    <w:rsid w:val="00882760"/>
    <w:rsid w:val="00892B82"/>
    <w:rsid w:val="0089657C"/>
    <w:rsid w:val="008A4EE4"/>
    <w:rsid w:val="008B19D1"/>
    <w:rsid w:val="008D4EDD"/>
    <w:rsid w:val="008D5009"/>
    <w:rsid w:val="008D6181"/>
    <w:rsid w:val="008D6B18"/>
    <w:rsid w:val="00904A41"/>
    <w:rsid w:val="0091075B"/>
    <w:rsid w:val="00910C4E"/>
    <w:rsid w:val="0091401F"/>
    <w:rsid w:val="009204CD"/>
    <w:rsid w:val="009210D1"/>
    <w:rsid w:val="0094798F"/>
    <w:rsid w:val="0096359E"/>
    <w:rsid w:val="009663B9"/>
    <w:rsid w:val="00966832"/>
    <w:rsid w:val="00967BB9"/>
    <w:rsid w:val="00970355"/>
    <w:rsid w:val="0097412C"/>
    <w:rsid w:val="00974B22"/>
    <w:rsid w:val="009A181C"/>
    <w:rsid w:val="009A2EB4"/>
    <w:rsid w:val="009A76B5"/>
    <w:rsid w:val="009D3AEC"/>
    <w:rsid w:val="009D591C"/>
    <w:rsid w:val="009F76F5"/>
    <w:rsid w:val="00A231D1"/>
    <w:rsid w:val="00A74614"/>
    <w:rsid w:val="00A76FB4"/>
    <w:rsid w:val="00A81429"/>
    <w:rsid w:val="00A85394"/>
    <w:rsid w:val="00AA5B6D"/>
    <w:rsid w:val="00AB61EF"/>
    <w:rsid w:val="00AC1DBD"/>
    <w:rsid w:val="00AD2F82"/>
    <w:rsid w:val="00AE1278"/>
    <w:rsid w:val="00AE440A"/>
    <w:rsid w:val="00AE6DB7"/>
    <w:rsid w:val="00B16623"/>
    <w:rsid w:val="00B25CA4"/>
    <w:rsid w:val="00B26D6C"/>
    <w:rsid w:val="00B27372"/>
    <w:rsid w:val="00B461A1"/>
    <w:rsid w:val="00B60E19"/>
    <w:rsid w:val="00B757C9"/>
    <w:rsid w:val="00B86CD0"/>
    <w:rsid w:val="00B94DA9"/>
    <w:rsid w:val="00B97843"/>
    <w:rsid w:val="00BB4794"/>
    <w:rsid w:val="00BC025A"/>
    <w:rsid w:val="00BC2651"/>
    <w:rsid w:val="00BD16AE"/>
    <w:rsid w:val="00BD7518"/>
    <w:rsid w:val="00C05AC3"/>
    <w:rsid w:val="00C06493"/>
    <w:rsid w:val="00C07DAE"/>
    <w:rsid w:val="00C16F83"/>
    <w:rsid w:val="00C22EDD"/>
    <w:rsid w:val="00C32983"/>
    <w:rsid w:val="00C33AFB"/>
    <w:rsid w:val="00C33B43"/>
    <w:rsid w:val="00C34B23"/>
    <w:rsid w:val="00C36412"/>
    <w:rsid w:val="00C568ED"/>
    <w:rsid w:val="00C84A41"/>
    <w:rsid w:val="00C90066"/>
    <w:rsid w:val="00CB18BD"/>
    <w:rsid w:val="00CD3F84"/>
    <w:rsid w:val="00CD7713"/>
    <w:rsid w:val="00CE50BD"/>
    <w:rsid w:val="00CF14C2"/>
    <w:rsid w:val="00D12358"/>
    <w:rsid w:val="00D13C15"/>
    <w:rsid w:val="00D17028"/>
    <w:rsid w:val="00D259FF"/>
    <w:rsid w:val="00D3168E"/>
    <w:rsid w:val="00D31CAF"/>
    <w:rsid w:val="00D45698"/>
    <w:rsid w:val="00D521B5"/>
    <w:rsid w:val="00D56DAA"/>
    <w:rsid w:val="00D75FB2"/>
    <w:rsid w:val="00D77306"/>
    <w:rsid w:val="00D83D82"/>
    <w:rsid w:val="00D957B6"/>
    <w:rsid w:val="00DA1BAE"/>
    <w:rsid w:val="00DA2926"/>
    <w:rsid w:val="00DA74A4"/>
    <w:rsid w:val="00DB07CC"/>
    <w:rsid w:val="00DC018B"/>
    <w:rsid w:val="00DC22CB"/>
    <w:rsid w:val="00DD19B2"/>
    <w:rsid w:val="00DD669B"/>
    <w:rsid w:val="00E04E5F"/>
    <w:rsid w:val="00E05EF8"/>
    <w:rsid w:val="00E44D0F"/>
    <w:rsid w:val="00E55307"/>
    <w:rsid w:val="00E6228D"/>
    <w:rsid w:val="00E62F44"/>
    <w:rsid w:val="00E72438"/>
    <w:rsid w:val="00E878FF"/>
    <w:rsid w:val="00E9279E"/>
    <w:rsid w:val="00EA0818"/>
    <w:rsid w:val="00EA624E"/>
    <w:rsid w:val="00EA7900"/>
    <w:rsid w:val="00EB72B0"/>
    <w:rsid w:val="00ED168B"/>
    <w:rsid w:val="00ED2F05"/>
    <w:rsid w:val="00EE6B22"/>
    <w:rsid w:val="00EF7E60"/>
    <w:rsid w:val="00F01D46"/>
    <w:rsid w:val="00F05235"/>
    <w:rsid w:val="00F05CAA"/>
    <w:rsid w:val="00F1121F"/>
    <w:rsid w:val="00F336EF"/>
    <w:rsid w:val="00F45D4C"/>
    <w:rsid w:val="00F46689"/>
    <w:rsid w:val="00F57F1B"/>
    <w:rsid w:val="00F62B7A"/>
    <w:rsid w:val="00FA12AE"/>
    <w:rsid w:val="00FB2286"/>
    <w:rsid w:val="00FB2427"/>
    <w:rsid w:val="00FB5986"/>
    <w:rsid w:val="00FC5841"/>
    <w:rsid w:val="00FC7782"/>
    <w:rsid w:val="00FC7AA3"/>
    <w:rsid w:val="00FD2210"/>
    <w:rsid w:val="00FD46A3"/>
    <w:rsid w:val="00FF070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7E9B8E"/>
  <w15:docId w15:val="{B53AEA27-F650-42EE-87A6-0DA1B9A1F2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3A89"/>
    <w:pPr>
      <w:spacing w:line="240" w:lineRule="auto"/>
    </w:pPr>
    <w:rPr>
      <w:rFonts w:ascii="Times New Roman" w:hAnsi="Times New Roman"/>
      <w:kern w:val="0"/>
      <w:sz w:val="28"/>
    </w:rPr>
  </w:style>
  <w:style w:type="paragraph" w:styleId="1">
    <w:name w:val="heading 1"/>
    <w:basedOn w:val="a"/>
    <w:next w:val="a"/>
    <w:link w:val="10"/>
    <w:qFormat/>
    <w:rsid w:val="00F62B7A"/>
    <w:pPr>
      <w:keepNext/>
      <w:spacing w:before="240" w:after="60"/>
      <w:outlineLvl w:val="0"/>
    </w:pPr>
    <w:rPr>
      <w:rFonts w:ascii="Arial" w:eastAsia="Times New Roman" w:hAnsi="Arial" w:cs="Arial"/>
      <w:b/>
      <w:bCs/>
      <w:kern w:val="32"/>
      <w:sz w:val="32"/>
      <w:szCs w:val="32"/>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093A89"/>
    <w:pPr>
      <w:spacing w:after="0" w:line="240" w:lineRule="auto"/>
    </w:pPr>
    <w:rPr>
      <w:rFonts w:ascii="Calibri" w:eastAsia="Times New Roman" w:hAnsi="Calibri" w:cs="Times New Roman"/>
      <w:kern w:val="0"/>
      <w:sz w:val="20"/>
      <w:szCs w:val="20"/>
      <w:lang w:eastAsia="ru-R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4">
    <w:name w:val="Title"/>
    <w:basedOn w:val="a"/>
    <w:link w:val="a5"/>
    <w:qFormat/>
    <w:rsid w:val="00093A89"/>
    <w:pPr>
      <w:spacing w:after="0"/>
      <w:jc w:val="center"/>
    </w:pPr>
    <w:rPr>
      <w:rFonts w:eastAsia="Times New Roman" w:cs="Times New Roman"/>
      <w:sz w:val="36"/>
      <w:szCs w:val="20"/>
      <w:lang w:eastAsia="ru-RU"/>
    </w:rPr>
  </w:style>
  <w:style w:type="character" w:customStyle="1" w:styleId="a5">
    <w:name w:val="Заголовок Знак"/>
    <w:basedOn w:val="a0"/>
    <w:link w:val="a4"/>
    <w:rsid w:val="00093A89"/>
    <w:rPr>
      <w:rFonts w:ascii="Times New Roman" w:eastAsia="Times New Roman" w:hAnsi="Times New Roman" w:cs="Times New Roman"/>
      <w:kern w:val="0"/>
      <w:sz w:val="36"/>
      <w:szCs w:val="20"/>
      <w:lang w:val="ru-RU" w:eastAsia="ru-RU"/>
    </w:rPr>
  </w:style>
  <w:style w:type="paragraph" w:customStyle="1" w:styleId="Standard">
    <w:name w:val="Standard"/>
    <w:rsid w:val="00093A89"/>
    <w:pPr>
      <w:suppressAutoHyphens/>
      <w:autoSpaceDN w:val="0"/>
      <w:spacing w:after="0" w:line="240" w:lineRule="auto"/>
      <w:textAlignment w:val="baseline"/>
    </w:pPr>
    <w:rPr>
      <w:rFonts w:ascii="Liberation Serif" w:eastAsia="SimSun" w:hAnsi="Liberation Serif" w:cs="Mangal"/>
      <w:kern w:val="3"/>
      <w:sz w:val="24"/>
      <w:szCs w:val="24"/>
      <w:lang w:val="en-US" w:eastAsia="zh-CN" w:bidi="hi-IN"/>
    </w:rPr>
  </w:style>
  <w:style w:type="paragraph" w:customStyle="1" w:styleId="11">
    <w:name w:val="Жирный Знак1"/>
    <w:basedOn w:val="a"/>
    <w:link w:val="12"/>
    <w:autoRedefine/>
    <w:rsid w:val="00093A89"/>
    <w:pPr>
      <w:spacing w:after="0" w:line="360" w:lineRule="auto"/>
      <w:ind w:firstLine="709"/>
      <w:jc w:val="both"/>
    </w:pPr>
    <w:rPr>
      <w:rFonts w:eastAsia="Times New Roman" w:cs="Times New Roman"/>
      <w:b/>
      <w:szCs w:val="28"/>
      <w:lang w:eastAsia="uk-UA"/>
    </w:rPr>
  </w:style>
  <w:style w:type="character" w:customStyle="1" w:styleId="12">
    <w:name w:val="Жирный Знак1 Знак"/>
    <w:link w:val="11"/>
    <w:rsid w:val="00093A89"/>
    <w:rPr>
      <w:rFonts w:ascii="Times New Roman" w:eastAsia="Times New Roman" w:hAnsi="Times New Roman" w:cs="Times New Roman"/>
      <w:b/>
      <w:kern w:val="0"/>
      <w:sz w:val="28"/>
      <w:szCs w:val="28"/>
      <w:lang w:val="ru-RU" w:eastAsia="uk-UA"/>
    </w:rPr>
  </w:style>
  <w:style w:type="paragraph" w:styleId="a6">
    <w:name w:val="List Paragraph"/>
    <w:basedOn w:val="a"/>
    <w:uiPriority w:val="99"/>
    <w:qFormat/>
    <w:rsid w:val="006275EE"/>
    <w:pPr>
      <w:ind w:left="720"/>
      <w:contextualSpacing/>
    </w:pPr>
  </w:style>
  <w:style w:type="paragraph" w:styleId="a7">
    <w:name w:val="Normal (Web)"/>
    <w:basedOn w:val="a"/>
    <w:uiPriority w:val="99"/>
    <w:rsid w:val="00AC1DBD"/>
    <w:pPr>
      <w:spacing w:before="100" w:beforeAutospacing="1" w:after="100" w:afterAutospacing="1"/>
    </w:pPr>
    <w:rPr>
      <w:rFonts w:eastAsia="Times New Roman" w:cs="Times New Roman"/>
      <w:sz w:val="24"/>
      <w:szCs w:val="24"/>
      <w:lang w:val="uk" w:eastAsia="ru-RU"/>
    </w:rPr>
  </w:style>
  <w:style w:type="paragraph" w:customStyle="1" w:styleId="13">
    <w:name w:val="Обычный1"/>
    <w:rsid w:val="00F57F1B"/>
    <w:pPr>
      <w:spacing w:after="0" w:line="240" w:lineRule="auto"/>
    </w:pPr>
    <w:rPr>
      <w:rFonts w:ascii="Times New Roman" w:eastAsia="Times New Roman" w:hAnsi="Times New Roman" w:cs="Times New Roman"/>
      <w:snapToGrid w:val="0"/>
      <w:kern w:val="0"/>
      <w:sz w:val="20"/>
      <w:szCs w:val="20"/>
      <w:lang w:val="uk" w:eastAsia="ru-RU"/>
    </w:rPr>
  </w:style>
  <w:style w:type="character" w:customStyle="1" w:styleId="10">
    <w:name w:val="Заголовок 1 Знак"/>
    <w:basedOn w:val="a0"/>
    <w:link w:val="1"/>
    <w:rsid w:val="00F62B7A"/>
    <w:rPr>
      <w:rFonts w:ascii="Arial" w:eastAsia="Times New Roman" w:hAnsi="Arial" w:cs="Arial"/>
      <w:b/>
      <w:bCs/>
      <w:kern w:val="32"/>
      <w:sz w:val="32"/>
      <w:szCs w:val="32"/>
      <w:lang w:val="ru-RU" w:eastAsia="ru-RU"/>
    </w:rPr>
  </w:style>
  <w:style w:type="character" w:styleId="a8">
    <w:name w:val="Hyperlink"/>
    <w:basedOn w:val="a0"/>
    <w:uiPriority w:val="99"/>
    <w:semiHidden/>
    <w:rsid w:val="004B229D"/>
    <w:rPr>
      <w:rFonts w:cs="Times New Roman"/>
      <w:color w:val="0000FF"/>
      <w:u w:val="single"/>
    </w:rPr>
  </w:style>
  <w:style w:type="character" w:styleId="a9">
    <w:name w:val="Emphasis"/>
    <w:basedOn w:val="a0"/>
    <w:uiPriority w:val="99"/>
    <w:qFormat/>
    <w:rsid w:val="004B229D"/>
    <w:rPr>
      <w:rFonts w:cs="Times New Roman"/>
      <w:i/>
      <w:iCs/>
      <w:color w:val="4444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chart" Target="charts/chart5.xml"/><Relationship Id="rId17" Type="http://schemas.openxmlformats.org/officeDocument/2006/relationships/chart" Target="charts/chart10.xml"/><Relationship Id="rId2" Type="http://schemas.openxmlformats.org/officeDocument/2006/relationships/numbering" Target="numbering.xml"/><Relationship Id="rId16" Type="http://schemas.openxmlformats.org/officeDocument/2006/relationships/chart" Target="charts/chart9.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ink/ink1.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chart" Target="charts/chart8.xml"/><Relationship Id="rId10" Type="http://schemas.openxmlformats.org/officeDocument/2006/relationships/chart" Target="charts/chart3.xml"/><Relationship Id="rId19"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chart" Target="charts/chart7.xml"/></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_____Microsoft_Excel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_____Microsoft_Excel10.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accent4">
            <a:lumMod val="20000"/>
            <a:lumOff val="80000"/>
          </a:schemeClr>
        </a:solidFill>
        <a:ln>
          <a:noFill/>
        </a:ln>
        <a:effectLst/>
        <a:sp3d/>
      </c:spPr>
    </c:floor>
    <c:sideWall>
      <c:thickness val="0"/>
      <c:spPr>
        <a:solidFill>
          <a:schemeClr val="accent4">
            <a:lumMod val="20000"/>
            <a:lumOff val="80000"/>
          </a:schemeClr>
        </a:solidFill>
        <a:ln>
          <a:noFill/>
        </a:ln>
        <a:effectLst/>
        <a:sp3d/>
      </c:spPr>
    </c:sideWall>
    <c:backWall>
      <c:thickness val="0"/>
      <c:spPr>
        <a:solidFill>
          <a:schemeClr val="accent4">
            <a:lumMod val="20000"/>
            <a:lumOff val="80000"/>
          </a:schemeClr>
        </a:solidFill>
        <a:ln>
          <a:noFill/>
        </a:ln>
        <a:effectLst/>
        <a:sp3d/>
      </c:spPr>
    </c:backWall>
    <c:plotArea>
      <c:layout>
        <c:manualLayout>
          <c:layoutTarget val="inner"/>
          <c:xMode val="edge"/>
          <c:yMode val="edge"/>
          <c:x val="6.6039661708953049E-2"/>
          <c:y val="8.7658730158730172E-2"/>
          <c:w val="0.90849737532808394"/>
          <c:h val="0.73376796650418696"/>
        </c:manualLayout>
      </c:layout>
      <c:bar3DChart>
        <c:barDir val="col"/>
        <c:grouping val="clustered"/>
        <c:varyColors val="0"/>
        <c:ser>
          <c:idx val="0"/>
          <c:order val="0"/>
          <c:tx>
            <c:strRef>
              <c:f>Лист1!$B$1</c:f>
              <c:strCache>
                <c:ptCount val="1"/>
                <c:pt idx="0">
                  <c:v>Головний біль</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0" baseline="0">
                    <a:ln w="9525">
                      <a:solidFill>
                        <a:schemeClr val="bg1"/>
                      </a:solidFill>
                      <a:prstDash val="solid"/>
                    </a:ln>
                    <a:solidFill>
                      <a:schemeClr val="accent5"/>
                    </a:solidFill>
                    <a:effectLst>
                      <a:outerShdw blurRad="12700" dist="38100" dir="2700000" algn="tl" rotWithShape="0">
                        <a:schemeClr val="accent5">
                          <a:lumMod val="60000"/>
                          <a:lumOff val="40000"/>
                        </a:scheme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Лист1!$B$2</c:f>
              <c:numCache>
                <c:formatCode>General</c:formatCode>
                <c:ptCount val="1"/>
                <c:pt idx="0">
                  <c:v>94</c:v>
                </c:pt>
              </c:numCache>
            </c:numRef>
          </c:val>
          <c:extLst>
            <c:ext xmlns:c16="http://schemas.microsoft.com/office/drawing/2014/chart" uri="{C3380CC4-5D6E-409C-BE32-E72D297353CC}">
              <c16:uniqueId val="{00000000-7E8A-4634-A5E8-64DC3E7728CF}"/>
            </c:ext>
          </c:extLst>
        </c:ser>
        <c:ser>
          <c:idx val="1"/>
          <c:order val="1"/>
          <c:tx>
            <c:strRef>
              <c:f>Лист1!$C$1</c:f>
              <c:strCache>
                <c:ptCount val="1"/>
                <c:pt idx="0">
                  <c:v>Запаморочення</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6600">
                      <a:solidFill>
                        <a:schemeClr val="accent2"/>
                      </a:solidFill>
                      <a:prstDash val="solid"/>
                    </a:ln>
                    <a:solidFill>
                      <a:srgbClr val="FFFFFF"/>
                    </a:solidFill>
                    <a:effectLst>
                      <a:outerShdw dist="38100" dir="2700000" algn="tl" rotWithShape="0">
                        <a:schemeClr val="accent2"/>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Лист1!$C$2</c:f>
              <c:numCache>
                <c:formatCode>General</c:formatCode>
                <c:ptCount val="1"/>
                <c:pt idx="0">
                  <c:v>72</c:v>
                </c:pt>
              </c:numCache>
            </c:numRef>
          </c:val>
          <c:extLst>
            <c:ext xmlns:c16="http://schemas.microsoft.com/office/drawing/2014/chart" uri="{C3380CC4-5D6E-409C-BE32-E72D297353CC}">
              <c16:uniqueId val="{00000001-7E8A-4634-A5E8-64DC3E7728CF}"/>
            </c:ext>
          </c:extLst>
        </c:ser>
        <c:ser>
          <c:idx val="2"/>
          <c:order val="2"/>
          <c:tx>
            <c:strRef>
              <c:f>Лист1!$D$1</c:f>
              <c:strCache>
                <c:ptCount val="1"/>
                <c:pt idx="0">
                  <c:v>Посилення болю при різких рухах</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a:solidFill>
                      <a:schemeClr val="accent3"/>
                    </a:soli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Лист1!$D$2</c:f>
              <c:numCache>
                <c:formatCode>General</c:formatCode>
                <c:ptCount val="1"/>
                <c:pt idx="0">
                  <c:v>100</c:v>
                </c:pt>
              </c:numCache>
            </c:numRef>
          </c:val>
          <c:extLst>
            <c:ext xmlns:c16="http://schemas.microsoft.com/office/drawing/2014/chart" uri="{C3380CC4-5D6E-409C-BE32-E72D297353CC}">
              <c16:uniqueId val="{00000002-7E8A-4634-A5E8-64DC3E7728CF}"/>
            </c:ext>
          </c:extLst>
        </c:ser>
        <c:ser>
          <c:idx val="3"/>
          <c:order val="3"/>
          <c:tx>
            <c:strRef>
              <c:f>Лист1!$E$1</c:f>
              <c:strCache>
                <c:ptCount val="1"/>
                <c:pt idx="0">
                  <c:v>Легке зниження слуху</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cap="none" spc="0" baseline="0">
                    <a:ln w="12700" cmpd="sng">
                      <a:solidFill>
                        <a:schemeClr val="accent4"/>
                      </a:solidFill>
                      <a:prstDash val="solid"/>
                    </a:ln>
                    <a:gradFill>
                      <a:gsLst>
                        <a:gs pos="0">
                          <a:schemeClr val="accent4"/>
                        </a:gs>
                        <a:gs pos="4000">
                          <a:schemeClr val="accent4">
                            <a:lumMod val="60000"/>
                            <a:lumOff val="40000"/>
                          </a:schemeClr>
                        </a:gs>
                        <a:gs pos="87000">
                          <a:schemeClr val="accent4">
                            <a:lumMod val="20000"/>
                            <a:lumOff val="80000"/>
                          </a:schemeClr>
                        </a:gs>
                      </a:gsLst>
                      <a:lin ang="5400000"/>
                    </a:gra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Лист1!$E$2</c:f>
              <c:numCache>
                <c:formatCode>General</c:formatCode>
                <c:ptCount val="1"/>
                <c:pt idx="0">
                  <c:v>16</c:v>
                </c:pt>
              </c:numCache>
            </c:numRef>
          </c:val>
          <c:extLst>
            <c:ext xmlns:c16="http://schemas.microsoft.com/office/drawing/2014/chart" uri="{C3380CC4-5D6E-409C-BE32-E72D297353CC}">
              <c16:uniqueId val="{00000003-7E8A-4634-A5E8-64DC3E7728CF}"/>
            </c:ext>
          </c:extLst>
        </c:ser>
        <c:ser>
          <c:idx val="4"/>
          <c:order val="4"/>
          <c:tx>
            <c:strRef>
              <c:f>Лист1!$F$1</c:f>
              <c:strCache>
                <c:ptCount val="1"/>
                <c:pt idx="0">
                  <c:v>Зорові порушення</c:v>
                </c:pt>
              </c:strCache>
            </c:strRef>
          </c:tx>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cap="none" spc="0" baseline="0">
                    <a:ln w="0"/>
                    <a:gradFill>
                      <a:gsLst>
                        <a:gs pos="0">
                          <a:schemeClr val="accent5">
                            <a:lumMod val="50000"/>
                          </a:schemeClr>
                        </a:gs>
                        <a:gs pos="50000">
                          <a:schemeClr val="accent5"/>
                        </a:gs>
                        <a:gs pos="100000">
                          <a:schemeClr val="accent5">
                            <a:lumMod val="60000"/>
                            <a:lumOff val="40000"/>
                          </a:schemeClr>
                        </a:gs>
                      </a:gsLst>
                      <a:lin ang="5400000"/>
                    </a:gradFill>
                    <a:effectLst>
                      <a:reflection blurRad="6350" stA="53000" endA="300" endPos="35500" dir="5400000" sy="-90000" algn="bl" rotWithShape="0"/>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Лист1!$F$2</c:f>
              <c:numCache>
                <c:formatCode>General</c:formatCode>
                <c:ptCount val="1"/>
                <c:pt idx="0">
                  <c:v>26</c:v>
                </c:pt>
              </c:numCache>
            </c:numRef>
          </c:val>
          <c:extLst>
            <c:ext xmlns:c16="http://schemas.microsoft.com/office/drawing/2014/chart" uri="{C3380CC4-5D6E-409C-BE32-E72D297353CC}">
              <c16:uniqueId val="{00000004-7E8A-4634-A5E8-64DC3E7728CF}"/>
            </c:ext>
          </c:extLst>
        </c:ser>
        <c:ser>
          <c:idx val="5"/>
          <c:order val="5"/>
          <c:tx>
            <c:strRef>
              <c:f>Лист1!$G$1</c:f>
              <c:strCache>
                <c:ptCount val="1"/>
                <c:pt idx="0">
                  <c:v>Біль в шиї</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a:solidFill>
                      <a:schemeClr val="accent4"/>
                    </a:soli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Лист1!$G$2</c:f>
              <c:numCache>
                <c:formatCode>General</c:formatCode>
                <c:ptCount val="1"/>
                <c:pt idx="0">
                  <c:v>94</c:v>
                </c:pt>
              </c:numCache>
            </c:numRef>
          </c:val>
          <c:extLst>
            <c:ext xmlns:c16="http://schemas.microsoft.com/office/drawing/2014/chart" uri="{C3380CC4-5D6E-409C-BE32-E72D297353CC}">
              <c16:uniqueId val="{00000005-7E8A-4634-A5E8-64DC3E7728CF}"/>
            </c:ext>
          </c:extLst>
        </c:ser>
        <c:ser>
          <c:idx val="6"/>
          <c:order val="6"/>
          <c:tx>
            <c:strRef>
              <c:f>Лист1!$H$1</c:f>
              <c:strCache>
                <c:ptCount val="1"/>
                <c:pt idx="0">
                  <c:v>Спазми м'язів</c:v>
                </c:pt>
              </c:strCache>
            </c:strRef>
          </c:tx>
          <c:spPr>
            <a:solidFill>
              <a:schemeClr val="accent1">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Лист1!$H$2</c:f>
              <c:numCache>
                <c:formatCode>General</c:formatCode>
                <c:ptCount val="1"/>
                <c:pt idx="0">
                  <c:v>76</c:v>
                </c:pt>
              </c:numCache>
            </c:numRef>
          </c:val>
          <c:extLst>
            <c:ext xmlns:c16="http://schemas.microsoft.com/office/drawing/2014/chart" uri="{C3380CC4-5D6E-409C-BE32-E72D297353CC}">
              <c16:uniqueId val="{00000006-7E8A-4634-A5E8-64DC3E7728CF}"/>
            </c:ext>
          </c:extLst>
        </c:ser>
        <c:dLbls>
          <c:showLegendKey val="0"/>
          <c:showVal val="0"/>
          <c:showCatName val="0"/>
          <c:showSerName val="0"/>
          <c:showPercent val="0"/>
          <c:showBubbleSize val="0"/>
        </c:dLbls>
        <c:gapWidth val="150"/>
        <c:shape val="box"/>
        <c:axId val="1445902383"/>
        <c:axId val="1445914383"/>
        <c:axId val="0"/>
      </c:bar3DChart>
      <c:catAx>
        <c:axId val="1445902383"/>
        <c:scaling>
          <c:orientation val="minMax"/>
        </c:scaling>
        <c:delete val="1"/>
        <c:axPos val="b"/>
        <c:numFmt formatCode="General" sourceLinked="1"/>
        <c:majorTickMark val="none"/>
        <c:minorTickMark val="none"/>
        <c:tickLblPos val="nextTo"/>
        <c:crossAx val="1445914383"/>
        <c:crosses val="autoZero"/>
        <c:auto val="1"/>
        <c:lblAlgn val="ctr"/>
        <c:lblOffset val="100"/>
        <c:noMultiLvlLbl val="0"/>
      </c:catAx>
      <c:valAx>
        <c:axId val="1445914383"/>
        <c:scaling>
          <c:orientation val="minMax"/>
        </c:scaling>
        <c:delete val="0"/>
        <c:axPos val="l"/>
        <c:majorGridlines>
          <c:spPr>
            <a:ln w="9525" cap="flat" cmpd="sng" algn="ctr">
              <a:solidFill>
                <a:schemeClr val="accent1"/>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45902383"/>
        <c:crosses val="autoZero"/>
        <c:crossBetween val="between"/>
      </c:valAx>
      <c:spPr>
        <a:noFill/>
        <a:ln>
          <a:noFill/>
        </a:ln>
        <a:effectLst/>
      </c:spPr>
    </c:plotArea>
    <c:legend>
      <c:legendPos val="b"/>
      <c:layout>
        <c:manualLayout>
          <c:xMode val="edge"/>
          <c:yMode val="edge"/>
          <c:x val="8.251950277048703E-2"/>
          <c:y val="0.84920447444069491"/>
          <c:w val="0.85116469816272966"/>
          <c:h val="0.1468272715910511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accent4">
            <a:lumMod val="20000"/>
            <a:lumOff val="80000"/>
          </a:schemeClr>
        </a:solidFill>
        <a:ln>
          <a:noFill/>
        </a:ln>
        <a:effectLst/>
        <a:sp3d/>
      </c:spPr>
    </c:floor>
    <c:sideWall>
      <c:thickness val="0"/>
      <c:spPr>
        <a:solidFill>
          <a:schemeClr val="accent4">
            <a:lumMod val="20000"/>
            <a:lumOff val="80000"/>
          </a:schemeClr>
        </a:solidFill>
        <a:ln>
          <a:noFill/>
        </a:ln>
        <a:effectLst/>
        <a:sp3d/>
      </c:spPr>
    </c:sideWall>
    <c:backWall>
      <c:thickness val="0"/>
      <c:spPr>
        <a:solidFill>
          <a:schemeClr val="accent4">
            <a:lumMod val="20000"/>
            <a:lumOff val="80000"/>
          </a:schemeClr>
        </a:solidFill>
        <a:ln>
          <a:noFill/>
        </a:ln>
        <a:effectLst/>
        <a:sp3d/>
      </c:spPr>
    </c:backWall>
    <c:plotArea>
      <c:layout>
        <c:manualLayout>
          <c:layoutTarget val="inner"/>
          <c:xMode val="edge"/>
          <c:yMode val="edge"/>
          <c:x val="6.6039661708953049E-2"/>
          <c:y val="5.388308494954084E-2"/>
          <c:w val="0.90849737532808394"/>
          <c:h val="0.68844298507159696"/>
        </c:manualLayout>
      </c:layout>
      <c:bar3DChart>
        <c:barDir val="col"/>
        <c:grouping val="clustered"/>
        <c:varyColors val="0"/>
        <c:ser>
          <c:idx val="0"/>
          <c:order val="0"/>
          <c:tx>
            <c:strRef>
              <c:f>Лист1!$B$1</c:f>
              <c:strCache>
                <c:ptCount val="1"/>
                <c:pt idx="0">
                  <c:v>Головний біль - до лікування</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0" baseline="0">
                    <a:ln w="9525">
                      <a:solidFill>
                        <a:schemeClr val="bg1"/>
                      </a:solidFill>
                      <a:prstDash val="solid"/>
                    </a:ln>
                    <a:solidFill>
                      <a:schemeClr val="accent5"/>
                    </a:solidFill>
                    <a:effectLst>
                      <a:outerShdw blurRad="12700" dist="38100" dir="2700000" algn="tl" rotWithShape="0">
                        <a:schemeClr val="accent5">
                          <a:lumMod val="60000"/>
                          <a:lumOff val="40000"/>
                        </a:scheme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Лист1!$B$2:$B$4</c:f>
              <c:numCache>
                <c:formatCode>General</c:formatCode>
                <c:ptCount val="3"/>
                <c:pt idx="0">
                  <c:v>34</c:v>
                </c:pt>
                <c:pt idx="1">
                  <c:v>28</c:v>
                </c:pt>
                <c:pt idx="2">
                  <c:v>29</c:v>
                </c:pt>
              </c:numCache>
            </c:numRef>
          </c:val>
          <c:extLst>
            <c:ext xmlns:c16="http://schemas.microsoft.com/office/drawing/2014/chart" uri="{C3380CC4-5D6E-409C-BE32-E72D297353CC}">
              <c16:uniqueId val="{00000000-073E-41EE-AE78-0A960AF6C8D4}"/>
            </c:ext>
          </c:extLst>
        </c:ser>
        <c:ser>
          <c:idx val="1"/>
          <c:order val="1"/>
          <c:tx>
            <c:strRef>
              <c:f>Лист1!$C$1</c:f>
              <c:strCache>
                <c:ptCount val="1"/>
                <c:pt idx="0">
                  <c:v>Головний біль - після лікування</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6600">
                      <a:solidFill>
                        <a:schemeClr val="accent2"/>
                      </a:solidFill>
                      <a:prstDash val="solid"/>
                    </a:ln>
                    <a:solidFill>
                      <a:srgbClr val="FFFFFF"/>
                    </a:solidFill>
                    <a:effectLst>
                      <a:outerShdw dist="38100" dir="2700000" algn="tl" rotWithShape="0">
                        <a:schemeClr val="accent2"/>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Лист1!$C$2:$C$4</c:f>
              <c:numCache>
                <c:formatCode>General</c:formatCode>
                <c:ptCount val="3"/>
                <c:pt idx="0">
                  <c:v>6</c:v>
                </c:pt>
                <c:pt idx="1">
                  <c:v>5</c:v>
                </c:pt>
                <c:pt idx="2">
                  <c:v>3</c:v>
                </c:pt>
              </c:numCache>
            </c:numRef>
          </c:val>
          <c:extLst>
            <c:ext xmlns:c16="http://schemas.microsoft.com/office/drawing/2014/chart" uri="{C3380CC4-5D6E-409C-BE32-E72D297353CC}">
              <c16:uniqueId val="{00000001-073E-41EE-AE78-0A960AF6C8D4}"/>
            </c:ext>
          </c:extLst>
        </c:ser>
        <c:ser>
          <c:idx val="2"/>
          <c:order val="2"/>
          <c:tx>
            <c:strRef>
              <c:f>Лист1!$D$1</c:f>
              <c:strCache>
                <c:ptCount val="1"/>
                <c:pt idx="0">
                  <c:v>Запаморочення - до лікування</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a:solidFill>
                      <a:schemeClr val="accent3"/>
                    </a:soli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Лист1!$D$2:$D$4</c:f>
              <c:numCache>
                <c:formatCode>General</c:formatCode>
                <c:ptCount val="3"/>
                <c:pt idx="0">
                  <c:v>23</c:v>
                </c:pt>
                <c:pt idx="1">
                  <c:v>22</c:v>
                </c:pt>
                <c:pt idx="2">
                  <c:v>26</c:v>
                </c:pt>
              </c:numCache>
            </c:numRef>
          </c:val>
          <c:extLst>
            <c:ext xmlns:c16="http://schemas.microsoft.com/office/drawing/2014/chart" uri="{C3380CC4-5D6E-409C-BE32-E72D297353CC}">
              <c16:uniqueId val="{00000002-073E-41EE-AE78-0A960AF6C8D4}"/>
            </c:ext>
          </c:extLst>
        </c:ser>
        <c:ser>
          <c:idx val="3"/>
          <c:order val="3"/>
          <c:tx>
            <c:strRef>
              <c:f>Лист1!$E$1</c:f>
              <c:strCache>
                <c:ptCount val="1"/>
                <c:pt idx="0">
                  <c:v>Запаморочення - після лікування</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cap="none" spc="0" baseline="0">
                    <a:ln w="12700" cmpd="sng">
                      <a:solidFill>
                        <a:schemeClr val="accent4"/>
                      </a:solidFill>
                      <a:prstDash val="solid"/>
                    </a:ln>
                    <a:gradFill>
                      <a:gsLst>
                        <a:gs pos="0">
                          <a:schemeClr val="accent4"/>
                        </a:gs>
                        <a:gs pos="4000">
                          <a:schemeClr val="accent4">
                            <a:lumMod val="60000"/>
                            <a:lumOff val="40000"/>
                          </a:schemeClr>
                        </a:gs>
                        <a:gs pos="87000">
                          <a:schemeClr val="accent4">
                            <a:lumMod val="20000"/>
                            <a:lumOff val="80000"/>
                          </a:schemeClr>
                        </a:gs>
                      </a:gsLst>
                      <a:lin ang="5400000"/>
                    </a:gra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Лист1!$E$2:$E$4</c:f>
              <c:numCache>
                <c:formatCode>General</c:formatCode>
                <c:ptCount val="3"/>
                <c:pt idx="0">
                  <c:v>8</c:v>
                </c:pt>
                <c:pt idx="1">
                  <c:v>12</c:v>
                </c:pt>
                <c:pt idx="2">
                  <c:v>8</c:v>
                </c:pt>
              </c:numCache>
            </c:numRef>
          </c:val>
          <c:extLst>
            <c:ext xmlns:c16="http://schemas.microsoft.com/office/drawing/2014/chart" uri="{C3380CC4-5D6E-409C-BE32-E72D297353CC}">
              <c16:uniqueId val="{00000003-073E-41EE-AE78-0A960AF6C8D4}"/>
            </c:ext>
          </c:extLst>
        </c:ser>
        <c:ser>
          <c:idx val="4"/>
          <c:order val="4"/>
          <c:tx>
            <c:strRef>
              <c:f>Лист1!$F$1</c:f>
              <c:strCache>
                <c:ptCount val="1"/>
                <c:pt idx="0">
                  <c:v>Посилення болю при різких рухах - до лікування</c:v>
                </c:pt>
              </c:strCache>
            </c:strRef>
          </c:tx>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cap="none" spc="0" baseline="0">
                    <a:ln w="0"/>
                    <a:gradFill>
                      <a:gsLst>
                        <a:gs pos="0">
                          <a:schemeClr val="accent5">
                            <a:lumMod val="50000"/>
                          </a:schemeClr>
                        </a:gs>
                        <a:gs pos="50000">
                          <a:schemeClr val="accent5"/>
                        </a:gs>
                        <a:gs pos="100000">
                          <a:schemeClr val="accent5">
                            <a:lumMod val="60000"/>
                            <a:lumOff val="40000"/>
                          </a:schemeClr>
                        </a:gs>
                      </a:gsLst>
                      <a:lin ang="5400000"/>
                    </a:gradFill>
                    <a:effectLst>
                      <a:reflection blurRad="6350" stA="53000" endA="300" endPos="35500" dir="5400000" sy="-90000" algn="bl" rotWithShape="0"/>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Лист1!$F$2:$F$4</c:f>
              <c:numCache>
                <c:formatCode>General</c:formatCode>
                <c:ptCount val="3"/>
                <c:pt idx="0">
                  <c:v>29</c:v>
                </c:pt>
                <c:pt idx="1">
                  <c:v>29</c:v>
                </c:pt>
                <c:pt idx="2">
                  <c:v>39</c:v>
                </c:pt>
              </c:numCache>
            </c:numRef>
          </c:val>
          <c:extLst>
            <c:ext xmlns:c16="http://schemas.microsoft.com/office/drawing/2014/chart" uri="{C3380CC4-5D6E-409C-BE32-E72D297353CC}">
              <c16:uniqueId val="{00000004-073E-41EE-AE78-0A960AF6C8D4}"/>
            </c:ext>
          </c:extLst>
        </c:ser>
        <c:ser>
          <c:idx val="5"/>
          <c:order val="5"/>
          <c:tx>
            <c:strRef>
              <c:f>Лист1!$G$1</c:f>
              <c:strCache>
                <c:ptCount val="1"/>
                <c:pt idx="0">
                  <c:v>Посилення болю при різких рухах - після лікування</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a:solidFill>
                      <a:schemeClr val="accent4"/>
                    </a:soli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Лист1!$G$2:$G$4</c:f>
              <c:numCache>
                <c:formatCode>General</c:formatCode>
                <c:ptCount val="3"/>
                <c:pt idx="0">
                  <c:v>12</c:v>
                </c:pt>
                <c:pt idx="1">
                  <c:v>9</c:v>
                </c:pt>
                <c:pt idx="2">
                  <c:v>10</c:v>
                </c:pt>
              </c:numCache>
            </c:numRef>
          </c:val>
          <c:extLst>
            <c:ext xmlns:c16="http://schemas.microsoft.com/office/drawing/2014/chart" uri="{C3380CC4-5D6E-409C-BE32-E72D297353CC}">
              <c16:uniqueId val="{00000005-073E-41EE-AE78-0A960AF6C8D4}"/>
            </c:ext>
          </c:extLst>
        </c:ser>
        <c:ser>
          <c:idx val="6"/>
          <c:order val="6"/>
          <c:tx>
            <c:strRef>
              <c:f>Лист1!$H$1</c:f>
              <c:strCache>
                <c:ptCount val="1"/>
                <c:pt idx="0">
                  <c:v>Легке зниження слуху - до лікування</c:v>
                </c:pt>
              </c:strCache>
            </c:strRef>
          </c:tx>
          <c:spPr>
            <a:solidFill>
              <a:schemeClr val="accent1">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Лист1!$H$2:$H$4</c:f>
              <c:numCache>
                <c:formatCode>General</c:formatCode>
                <c:ptCount val="3"/>
                <c:pt idx="0">
                  <c:v>5</c:v>
                </c:pt>
                <c:pt idx="1">
                  <c:v>4</c:v>
                </c:pt>
                <c:pt idx="2">
                  <c:v>4</c:v>
                </c:pt>
              </c:numCache>
            </c:numRef>
          </c:val>
          <c:extLst>
            <c:ext xmlns:c16="http://schemas.microsoft.com/office/drawing/2014/chart" uri="{C3380CC4-5D6E-409C-BE32-E72D297353CC}">
              <c16:uniqueId val="{00000006-073E-41EE-AE78-0A960AF6C8D4}"/>
            </c:ext>
          </c:extLst>
        </c:ser>
        <c:ser>
          <c:idx val="7"/>
          <c:order val="7"/>
          <c:tx>
            <c:strRef>
              <c:f>Лист1!$I$1</c:f>
              <c:strCache>
                <c:ptCount val="1"/>
                <c:pt idx="0">
                  <c:v>Легке зниження слуху - після лікування</c:v>
                </c:pt>
              </c:strCache>
            </c:strRef>
          </c:tx>
          <c:spPr>
            <a:solidFill>
              <a:schemeClr val="accent2">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0" baseline="0">
                    <a:ln w="6600">
                      <a:solidFill>
                        <a:schemeClr val="accent2"/>
                      </a:solidFill>
                      <a:prstDash val="solid"/>
                    </a:ln>
                    <a:solidFill>
                      <a:srgbClr val="FFFFFF"/>
                    </a:solidFill>
                    <a:effectLst>
                      <a:outerShdw dist="38100" dir="2700000" algn="tl" rotWithShape="0">
                        <a:schemeClr val="accent2"/>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Лист1!$I$2:$I$4</c:f>
              <c:numCache>
                <c:formatCode>General</c:formatCode>
                <c:ptCount val="3"/>
                <c:pt idx="0">
                  <c:v>2</c:v>
                </c:pt>
                <c:pt idx="1">
                  <c:v>0</c:v>
                </c:pt>
                <c:pt idx="2">
                  <c:v>0</c:v>
                </c:pt>
              </c:numCache>
            </c:numRef>
          </c:val>
          <c:extLst>
            <c:ext xmlns:c16="http://schemas.microsoft.com/office/drawing/2014/chart" uri="{C3380CC4-5D6E-409C-BE32-E72D297353CC}">
              <c16:uniqueId val="{00000007-073E-41EE-AE78-0A960AF6C8D4}"/>
            </c:ext>
          </c:extLst>
        </c:ser>
        <c:ser>
          <c:idx val="8"/>
          <c:order val="8"/>
          <c:tx>
            <c:strRef>
              <c:f>Лист1!$J$1</c:f>
              <c:strCache>
                <c:ptCount val="1"/>
                <c:pt idx="0">
                  <c:v>Зорові порушення - до лікування</c:v>
                </c:pt>
              </c:strCache>
            </c:strRef>
          </c:tx>
          <c:spPr>
            <a:solidFill>
              <a:schemeClr val="accent3">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Лист1!$J$2:$J$4</c:f>
              <c:numCache>
                <c:formatCode>General</c:formatCode>
                <c:ptCount val="3"/>
                <c:pt idx="0">
                  <c:v>8</c:v>
                </c:pt>
                <c:pt idx="1">
                  <c:v>7</c:v>
                </c:pt>
                <c:pt idx="2">
                  <c:v>8</c:v>
                </c:pt>
              </c:numCache>
            </c:numRef>
          </c:val>
          <c:extLst>
            <c:ext xmlns:c16="http://schemas.microsoft.com/office/drawing/2014/chart" uri="{C3380CC4-5D6E-409C-BE32-E72D297353CC}">
              <c16:uniqueId val="{00000008-073E-41EE-AE78-0A960AF6C8D4}"/>
            </c:ext>
          </c:extLst>
        </c:ser>
        <c:ser>
          <c:idx val="9"/>
          <c:order val="9"/>
          <c:tx>
            <c:strRef>
              <c:f>Лист1!$K$1</c:f>
              <c:strCache>
                <c:ptCount val="1"/>
                <c:pt idx="0">
                  <c:v>Зорові порушення - після лікування</c:v>
                </c:pt>
              </c:strCache>
            </c:strRef>
          </c:tx>
          <c:spPr>
            <a:solidFill>
              <a:schemeClr val="accent4">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Лист1!$K$2:$K$4</c:f>
              <c:numCache>
                <c:formatCode>General</c:formatCode>
                <c:ptCount val="3"/>
                <c:pt idx="0">
                  <c:v>1</c:v>
                </c:pt>
                <c:pt idx="1">
                  <c:v>0</c:v>
                </c:pt>
                <c:pt idx="2">
                  <c:v>0</c:v>
                </c:pt>
              </c:numCache>
            </c:numRef>
          </c:val>
          <c:extLst>
            <c:ext xmlns:c16="http://schemas.microsoft.com/office/drawing/2014/chart" uri="{C3380CC4-5D6E-409C-BE32-E72D297353CC}">
              <c16:uniqueId val="{00000009-073E-41EE-AE78-0A960AF6C8D4}"/>
            </c:ext>
          </c:extLst>
        </c:ser>
        <c:ser>
          <c:idx val="10"/>
          <c:order val="10"/>
          <c:tx>
            <c:strRef>
              <c:f>Лист1!$L$1</c:f>
              <c:strCache>
                <c:ptCount val="1"/>
                <c:pt idx="0">
                  <c:v>Біль в шиї - до лікування</c:v>
                </c:pt>
              </c:strCache>
            </c:strRef>
          </c:tx>
          <c:spPr>
            <a:solidFill>
              <a:schemeClr val="accent5">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Лист1!$L$2:$L$4</c:f>
              <c:numCache>
                <c:formatCode>General</c:formatCode>
                <c:ptCount val="3"/>
                <c:pt idx="0">
                  <c:v>32</c:v>
                </c:pt>
                <c:pt idx="1">
                  <c:v>29</c:v>
                </c:pt>
                <c:pt idx="2">
                  <c:v>32</c:v>
                </c:pt>
              </c:numCache>
            </c:numRef>
          </c:val>
          <c:extLst>
            <c:ext xmlns:c16="http://schemas.microsoft.com/office/drawing/2014/chart" uri="{C3380CC4-5D6E-409C-BE32-E72D297353CC}">
              <c16:uniqueId val="{0000000A-073E-41EE-AE78-0A960AF6C8D4}"/>
            </c:ext>
          </c:extLst>
        </c:ser>
        <c:ser>
          <c:idx val="11"/>
          <c:order val="11"/>
          <c:tx>
            <c:strRef>
              <c:f>Лист1!$M$1</c:f>
              <c:strCache>
                <c:ptCount val="1"/>
                <c:pt idx="0">
                  <c:v>Біль в шиї - після лікування</c:v>
                </c:pt>
              </c:strCache>
            </c:strRef>
          </c:tx>
          <c:spPr>
            <a:solidFill>
              <a:schemeClr val="accent6">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50" baseline="0">
                    <a:ln w="0"/>
                    <a:solidFill>
                      <a:schemeClr val="bg2"/>
                    </a:solidFill>
                    <a:effectLst>
                      <a:innerShdw blurRad="63500" dist="50800" dir="13500000">
                        <a:srgbClr val="000000">
                          <a:alpha val="50000"/>
                        </a:srgbClr>
                      </a:inn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Лист1!$M$2:$M$4</c:f>
              <c:numCache>
                <c:formatCode>General</c:formatCode>
                <c:ptCount val="3"/>
                <c:pt idx="0">
                  <c:v>11</c:v>
                </c:pt>
                <c:pt idx="1">
                  <c:v>12</c:v>
                </c:pt>
                <c:pt idx="2">
                  <c:v>7</c:v>
                </c:pt>
              </c:numCache>
            </c:numRef>
          </c:val>
          <c:extLst>
            <c:ext xmlns:c16="http://schemas.microsoft.com/office/drawing/2014/chart" uri="{C3380CC4-5D6E-409C-BE32-E72D297353CC}">
              <c16:uniqueId val="{0000000B-073E-41EE-AE78-0A960AF6C8D4}"/>
            </c:ext>
          </c:extLst>
        </c:ser>
        <c:ser>
          <c:idx val="12"/>
          <c:order val="12"/>
          <c:tx>
            <c:strRef>
              <c:f>Лист1!$N$1</c:f>
              <c:strCache>
                <c:ptCount val="1"/>
                <c:pt idx="0">
                  <c:v>Спазми м'язів - до лікування</c:v>
                </c:pt>
              </c:strCache>
            </c:strRef>
          </c:tx>
          <c:spPr>
            <a:solidFill>
              <a:schemeClr val="accent1">
                <a:lumMod val="80000"/>
                <a:lumOff val="2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Лист1!$N$2:$N$4</c:f>
              <c:numCache>
                <c:formatCode>General</c:formatCode>
                <c:ptCount val="3"/>
                <c:pt idx="0">
                  <c:v>26</c:v>
                </c:pt>
                <c:pt idx="1">
                  <c:v>24</c:v>
                </c:pt>
                <c:pt idx="2">
                  <c:v>26</c:v>
                </c:pt>
              </c:numCache>
            </c:numRef>
          </c:val>
          <c:extLst>
            <c:ext xmlns:c16="http://schemas.microsoft.com/office/drawing/2014/chart" uri="{C3380CC4-5D6E-409C-BE32-E72D297353CC}">
              <c16:uniqueId val="{0000000C-073E-41EE-AE78-0A960AF6C8D4}"/>
            </c:ext>
          </c:extLst>
        </c:ser>
        <c:ser>
          <c:idx val="13"/>
          <c:order val="13"/>
          <c:tx>
            <c:strRef>
              <c:f>Лист1!$O$1</c:f>
              <c:strCache>
                <c:ptCount val="1"/>
                <c:pt idx="0">
                  <c:v>Спазми м'язів - після лікування</c:v>
                </c:pt>
              </c:strCache>
            </c:strRef>
          </c:tx>
          <c:spPr>
            <a:solidFill>
              <a:schemeClr val="accent2">
                <a:lumMod val="80000"/>
                <a:lumOff val="2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cap="none" spc="0" baseline="0">
                    <a:ln w="11112">
                      <a:solidFill>
                        <a:schemeClr val="accent2"/>
                      </a:solidFill>
                      <a:prstDash val="solid"/>
                    </a:ln>
                    <a:solidFill>
                      <a:schemeClr val="accent2">
                        <a:lumMod val="40000"/>
                        <a:lumOff val="60000"/>
                      </a:schemeClr>
                    </a:soli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Лист1!$O$2:$O$4</c:f>
              <c:numCache>
                <c:formatCode>General</c:formatCode>
                <c:ptCount val="3"/>
                <c:pt idx="0">
                  <c:v>9</c:v>
                </c:pt>
                <c:pt idx="1">
                  <c:v>8</c:v>
                </c:pt>
                <c:pt idx="2">
                  <c:v>7</c:v>
                </c:pt>
              </c:numCache>
            </c:numRef>
          </c:val>
          <c:extLst>
            <c:ext xmlns:c16="http://schemas.microsoft.com/office/drawing/2014/chart" uri="{C3380CC4-5D6E-409C-BE32-E72D297353CC}">
              <c16:uniqueId val="{0000000D-073E-41EE-AE78-0A960AF6C8D4}"/>
            </c:ext>
          </c:extLst>
        </c:ser>
        <c:dLbls>
          <c:showLegendKey val="0"/>
          <c:showVal val="0"/>
          <c:showCatName val="0"/>
          <c:showSerName val="0"/>
          <c:showPercent val="0"/>
          <c:showBubbleSize val="0"/>
        </c:dLbls>
        <c:gapWidth val="150"/>
        <c:shape val="box"/>
        <c:axId val="1445902383"/>
        <c:axId val="1445914383"/>
        <c:axId val="0"/>
      </c:bar3DChart>
      <c:catAx>
        <c:axId val="1445902383"/>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b="1">
                    <a:solidFill>
                      <a:srgbClr val="FF0000"/>
                    </a:solidFill>
                  </a:rPr>
                  <a:t>1 група                                    2 група                                   3 група</a:t>
                </a:r>
              </a:p>
            </c:rich>
          </c:tx>
          <c:layout>
            <c:manualLayout>
              <c:xMode val="edge"/>
              <c:yMode val="edge"/>
              <c:x val="0.21016203703703709"/>
              <c:y val="0.7584763030950489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crossAx val="1445914383"/>
        <c:crosses val="autoZero"/>
        <c:auto val="1"/>
        <c:lblAlgn val="ctr"/>
        <c:lblOffset val="100"/>
        <c:noMultiLvlLbl val="0"/>
      </c:catAx>
      <c:valAx>
        <c:axId val="1445914383"/>
        <c:scaling>
          <c:orientation val="minMax"/>
        </c:scaling>
        <c:delete val="0"/>
        <c:axPos val="l"/>
        <c:majorGridlines>
          <c:spPr>
            <a:ln w="9525" cap="flat" cmpd="sng" algn="ctr">
              <a:solidFill>
                <a:schemeClr val="accent1"/>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45902383"/>
        <c:crosses val="autoZero"/>
        <c:crossBetween val="between"/>
      </c:valAx>
      <c:spPr>
        <a:noFill/>
        <a:ln>
          <a:noFill/>
        </a:ln>
        <a:effectLst/>
      </c:spPr>
    </c:plotArea>
    <c:legend>
      <c:legendPos val="b"/>
      <c:layout>
        <c:manualLayout>
          <c:xMode val="edge"/>
          <c:yMode val="edge"/>
          <c:x val="3.946121318168578E-4"/>
          <c:y val="0.81801342174733593"/>
          <c:w val="0.98800816564596106"/>
          <c:h val="0.18198657825266412"/>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accent4">
            <a:lumMod val="20000"/>
            <a:lumOff val="80000"/>
          </a:schemeClr>
        </a:solidFill>
        <a:ln>
          <a:noFill/>
        </a:ln>
        <a:effectLst/>
        <a:sp3d/>
      </c:spPr>
    </c:floor>
    <c:sideWall>
      <c:thickness val="0"/>
      <c:spPr>
        <a:solidFill>
          <a:schemeClr val="accent4">
            <a:lumMod val="20000"/>
            <a:lumOff val="80000"/>
          </a:schemeClr>
        </a:solidFill>
        <a:ln>
          <a:noFill/>
        </a:ln>
        <a:effectLst/>
        <a:sp3d/>
      </c:spPr>
    </c:sideWall>
    <c:backWall>
      <c:thickness val="0"/>
      <c:spPr>
        <a:solidFill>
          <a:schemeClr val="accent4">
            <a:lumMod val="20000"/>
            <a:lumOff val="80000"/>
          </a:schemeClr>
        </a:solidFill>
        <a:ln>
          <a:noFill/>
        </a:ln>
        <a:effectLst/>
        <a:sp3d/>
      </c:spPr>
    </c:backWall>
    <c:plotArea>
      <c:layout>
        <c:manualLayout>
          <c:layoutTarget val="inner"/>
          <c:xMode val="edge"/>
          <c:yMode val="edge"/>
          <c:x val="6.6039661708953049E-2"/>
          <c:y val="4.400793650793651E-2"/>
          <c:w val="0.90849737532808394"/>
          <c:h val="0.73376796650418696"/>
        </c:manualLayout>
      </c:layout>
      <c:bar3DChart>
        <c:barDir val="col"/>
        <c:grouping val="clustered"/>
        <c:varyColors val="0"/>
        <c:ser>
          <c:idx val="0"/>
          <c:order val="0"/>
          <c:tx>
            <c:strRef>
              <c:f>Лист1!$B$1</c:f>
              <c:strCache>
                <c:ptCount val="1"/>
                <c:pt idx="0">
                  <c:v>Патологічна рухливість хребців - до лікування</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0" baseline="0">
                    <a:ln w="9525">
                      <a:solidFill>
                        <a:schemeClr val="bg1"/>
                      </a:solidFill>
                      <a:prstDash val="solid"/>
                    </a:ln>
                    <a:solidFill>
                      <a:schemeClr val="accent5"/>
                    </a:solidFill>
                    <a:effectLst>
                      <a:outerShdw blurRad="12700" dist="38100" dir="2700000" algn="tl" rotWithShape="0">
                        <a:schemeClr val="accent5">
                          <a:lumMod val="60000"/>
                          <a:lumOff val="40000"/>
                        </a:scheme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Лист1!$B$2:$B$4</c:f>
              <c:numCache>
                <c:formatCode>General</c:formatCode>
                <c:ptCount val="3"/>
                <c:pt idx="0">
                  <c:v>19</c:v>
                </c:pt>
                <c:pt idx="1">
                  <c:v>17</c:v>
                </c:pt>
                <c:pt idx="2">
                  <c:v>17</c:v>
                </c:pt>
              </c:numCache>
            </c:numRef>
          </c:val>
          <c:extLst>
            <c:ext xmlns:c16="http://schemas.microsoft.com/office/drawing/2014/chart" uri="{C3380CC4-5D6E-409C-BE32-E72D297353CC}">
              <c16:uniqueId val="{00000000-49D8-4C89-9B29-C40BF84E842E}"/>
            </c:ext>
          </c:extLst>
        </c:ser>
        <c:ser>
          <c:idx val="1"/>
          <c:order val="1"/>
          <c:tx>
            <c:strRef>
              <c:f>Лист1!$C$1</c:f>
              <c:strCache>
                <c:ptCount val="1"/>
                <c:pt idx="0">
                  <c:v>Патологічна рухливість хребців - після лікування</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6600">
                      <a:solidFill>
                        <a:schemeClr val="accent2"/>
                      </a:solidFill>
                      <a:prstDash val="solid"/>
                    </a:ln>
                    <a:solidFill>
                      <a:srgbClr val="FFFFFF"/>
                    </a:solidFill>
                    <a:effectLst>
                      <a:outerShdw dist="38100" dir="2700000" algn="tl" rotWithShape="0">
                        <a:schemeClr val="accent2"/>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Лист1!$C$2:$C$4</c:f>
              <c:numCache>
                <c:formatCode>General</c:formatCode>
                <c:ptCount val="3"/>
                <c:pt idx="0">
                  <c:v>3</c:v>
                </c:pt>
                <c:pt idx="1">
                  <c:v>2</c:v>
                </c:pt>
                <c:pt idx="2">
                  <c:v>0</c:v>
                </c:pt>
              </c:numCache>
            </c:numRef>
          </c:val>
          <c:extLst>
            <c:ext xmlns:c16="http://schemas.microsoft.com/office/drawing/2014/chart" uri="{C3380CC4-5D6E-409C-BE32-E72D297353CC}">
              <c16:uniqueId val="{00000001-49D8-4C89-9B29-C40BF84E842E}"/>
            </c:ext>
          </c:extLst>
        </c:ser>
        <c:ser>
          <c:idx val="2"/>
          <c:order val="2"/>
          <c:tx>
            <c:strRef>
              <c:f>Лист1!$D$1</c:f>
              <c:strCache>
                <c:ptCount val="1"/>
                <c:pt idx="0">
                  <c:v>Зміщення тіл хребців - до лікування</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a:solidFill>
                      <a:schemeClr val="accent3"/>
                    </a:soli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Лист1!$D$2:$D$4</c:f>
              <c:numCache>
                <c:formatCode>General</c:formatCode>
                <c:ptCount val="3"/>
                <c:pt idx="0">
                  <c:v>19</c:v>
                </c:pt>
                <c:pt idx="1">
                  <c:v>19</c:v>
                </c:pt>
                <c:pt idx="2">
                  <c:v>22</c:v>
                </c:pt>
              </c:numCache>
            </c:numRef>
          </c:val>
          <c:extLst>
            <c:ext xmlns:c16="http://schemas.microsoft.com/office/drawing/2014/chart" uri="{C3380CC4-5D6E-409C-BE32-E72D297353CC}">
              <c16:uniqueId val="{00000002-49D8-4C89-9B29-C40BF84E842E}"/>
            </c:ext>
          </c:extLst>
        </c:ser>
        <c:ser>
          <c:idx val="3"/>
          <c:order val="3"/>
          <c:tx>
            <c:strRef>
              <c:f>Лист1!$E$1</c:f>
              <c:strCache>
                <c:ptCount val="1"/>
                <c:pt idx="0">
                  <c:v>Зміщення тіл хребців - після лікування</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cap="none" spc="0" baseline="0">
                    <a:ln w="12700" cmpd="sng">
                      <a:solidFill>
                        <a:schemeClr val="accent4"/>
                      </a:solidFill>
                      <a:prstDash val="solid"/>
                    </a:ln>
                    <a:gradFill>
                      <a:gsLst>
                        <a:gs pos="0">
                          <a:schemeClr val="accent4"/>
                        </a:gs>
                        <a:gs pos="4000">
                          <a:schemeClr val="accent4">
                            <a:lumMod val="60000"/>
                            <a:lumOff val="40000"/>
                          </a:schemeClr>
                        </a:gs>
                        <a:gs pos="87000">
                          <a:schemeClr val="accent4">
                            <a:lumMod val="20000"/>
                            <a:lumOff val="80000"/>
                          </a:schemeClr>
                        </a:gs>
                      </a:gsLst>
                      <a:lin ang="5400000"/>
                    </a:gra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Лист1!$E$2:$E$4</c:f>
              <c:numCache>
                <c:formatCode>General</c:formatCode>
                <c:ptCount val="3"/>
                <c:pt idx="0">
                  <c:v>2</c:v>
                </c:pt>
                <c:pt idx="1">
                  <c:v>2</c:v>
                </c:pt>
                <c:pt idx="2">
                  <c:v>0</c:v>
                </c:pt>
              </c:numCache>
            </c:numRef>
          </c:val>
          <c:extLst>
            <c:ext xmlns:c16="http://schemas.microsoft.com/office/drawing/2014/chart" uri="{C3380CC4-5D6E-409C-BE32-E72D297353CC}">
              <c16:uniqueId val="{00000003-49D8-4C89-9B29-C40BF84E842E}"/>
            </c:ext>
          </c:extLst>
        </c:ser>
        <c:ser>
          <c:idx val="4"/>
          <c:order val="4"/>
          <c:tx>
            <c:strRef>
              <c:f>Лист1!$F$1</c:f>
              <c:strCache>
                <c:ptCount val="1"/>
                <c:pt idx="0">
                  <c:v>Утворення остеофітів - до лікування</c:v>
                </c:pt>
              </c:strCache>
            </c:strRef>
          </c:tx>
          <c:spPr>
            <a:solidFill>
              <a:schemeClr val="accent5"/>
            </a:solidFill>
            <a:ln>
              <a:noFill/>
            </a:ln>
            <a:effectLst/>
            <a:sp3d/>
          </c:spPr>
          <c:invertIfNegative val="0"/>
          <c:cat>
            <c:strRef>
              <c:f>Лист1!$A$2:$A$4</c:f>
              <c:strCache>
                <c:ptCount val="3"/>
                <c:pt idx="0">
                  <c:v>1 група</c:v>
                </c:pt>
                <c:pt idx="1">
                  <c:v>2 група</c:v>
                </c:pt>
                <c:pt idx="2">
                  <c:v>3 група</c:v>
                </c:pt>
              </c:strCache>
            </c:strRef>
          </c:cat>
          <c:val>
            <c:numRef>
              <c:f>Лист1!$F$2:$F$4</c:f>
              <c:numCache>
                <c:formatCode>General</c:formatCode>
                <c:ptCount val="3"/>
                <c:pt idx="0">
                  <c:v>23</c:v>
                </c:pt>
                <c:pt idx="1">
                  <c:v>19</c:v>
                </c:pt>
                <c:pt idx="2">
                  <c:v>24</c:v>
                </c:pt>
              </c:numCache>
            </c:numRef>
          </c:val>
          <c:extLst>
            <c:ext xmlns:c16="http://schemas.microsoft.com/office/drawing/2014/chart" uri="{C3380CC4-5D6E-409C-BE32-E72D297353CC}">
              <c16:uniqueId val="{00000004-49D8-4C89-9B29-C40BF84E842E}"/>
            </c:ext>
          </c:extLst>
        </c:ser>
        <c:ser>
          <c:idx val="5"/>
          <c:order val="5"/>
          <c:tx>
            <c:strRef>
              <c:f>Лист1!$G$1</c:f>
              <c:strCache>
                <c:ptCount val="1"/>
                <c:pt idx="0">
                  <c:v>Утворення остеофітів - після лікування</c:v>
                </c:pt>
              </c:strCache>
            </c:strRef>
          </c:tx>
          <c:spPr>
            <a:solidFill>
              <a:schemeClr val="accent6"/>
            </a:solidFill>
            <a:ln>
              <a:noFill/>
            </a:ln>
            <a:effectLst/>
            <a:sp3d/>
          </c:spPr>
          <c:invertIfNegative val="0"/>
          <c:cat>
            <c:strRef>
              <c:f>Лист1!$A$2:$A$4</c:f>
              <c:strCache>
                <c:ptCount val="3"/>
                <c:pt idx="0">
                  <c:v>1 група</c:v>
                </c:pt>
                <c:pt idx="1">
                  <c:v>2 група</c:v>
                </c:pt>
                <c:pt idx="2">
                  <c:v>3 група</c:v>
                </c:pt>
              </c:strCache>
            </c:strRef>
          </c:cat>
          <c:val>
            <c:numRef>
              <c:f>Лист1!$G$2:$G$4</c:f>
              <c:numCache>
                <c:formatCode>General</c:formatCode>
                <c:ptCount val="3"/>
                <c:pt idx="0">
                  <c:v>1</c:v>
                </c:pt>
                <c:pt idx="1">
                  <c:v>0</c:v>
                </c:pt>
                <c:pt idx="2">
                  <c:v>1</c:v>
                </c:pt>
              </c:numCache>
            </c:numRef>
          </c:val>
          <c:extLst>
            <c:ext xmlns:c16="http://schemas.microsoft.com/office/drawing/2014/chart" uri="{C3380CC4-5D6E-409C-BE32-E72D297353CC}">
              <c16:uniqueId val="{00000005-49D8-4C89-9B29-C40BF84E842E}"/>
            </c:ext>
          </c:extLst>
        </c:ser>
        <c:ser>
          <c:idx val="6"/>
          <c:order val="6"/>
          <c:tx>
            <c:strRef>
              <c:f>Лист1!$H$1</c:f>
              <c:strCache>
                <c:ptCount val="1"/>
                <c:pt idx="0">
                  <c:v>Звуження міжхребцевої щілини - до лікування</c:v>
                </c:pt>
              </c:strCache>
            </c:strRef>
          </c:tx>
          <c:spPr>
            <a:solidFill>
              <a:schemeClr val="accent1">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Лист1!$H$2:$H$4</c:f>
              <c:numCache>
                <c:formatCode>General</c:formatCode>
                <c:ptCount val="3"/>
                <c:pt idx="0">
                  <c:v>12</c:v>
                </c:pt>
                <c:pt idx="1">
                  <c:v>12</c:v>
                </c:pt>
                <c:pt idx="2">
                  <c:v>13</c:v>
                </c:pt>
              </c:numCache>
            </c:numRef>
          </c:val>
          <c:extLst>
            <c:ext xmlns:c16="http://schemas.microsoft.com/office/drawing/2014/chart" uri="{C3380CC4-5D6E-409C-BE32-E72D297353CC}">
              <c16:uniqueId val="{00000006-49D8-4C89-9B29-C40BF84E842E}"/>
            </c:ext>
          </c:extLst>
        </c:ser>
        <c:ser>
          <c:idx val="7"/>
          <c:order val="7"/>
          <c:tx>
            <c:strRef>
              <c:f>Лист1!$I$1</c:f>
              <c:strCache>
                <c:ptCount val="1"/>
                <c:pt idx="0">
                  <c:v>Звуження міжхребцевої щілини - після лікування</c:v>
                </c:pt>
              </c:strCache>
            </c:strRef>
          </c:tx>
          <c:spPr>
            <a:solidFill>
              <a:schemeClr val="accent2">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0" baseline="0">
                    <a:ln w="11112">
                      <a:solidFill>
                        <a:schemeClr val="accent2"/>
                      </a:solidFill>
                      <a:prstDash val="solid"/>
                    </a:ln>
                    <a:solidFill>
                      <a:schemeClr val="accent2">
                        <a:lumMod val="40000"/>
                        <a:lumOff val="60000"/>
                      </a:schemeClr>
                    </a:soli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Лист1!$I$2:$I$4</c:f>
              <c:numCache>
                <c:formatCode>General</c:formatCode>
                <c:ptCount val="3"/>
                <c:pt idx="0">
                  <c:v>6</c:v>
                </c:pt>
                <c:pt idx="1">
                  <c:v>7</c:v>
                </c:pt>
                <c:pt idx="2">
                  <c:v>3</c:v>
                </c:pt>
              </c:numCache>
            </c:numRef>
          </c:val>
          <c:extLst>
            <c:ext xmlns:c16="http://schemas.microsoft.com/office/drawing/2014/chart" uri="{C3380CC4-5D6E-409C-BE32-E72D297353CC}">
              <c16:uniqueId val="{00000007-49D8-4C89-9B29-C40BF84E842E}"/>
            </c:ext>
          </c:extLst>
        </c:ser>
        <c:dLbls>
          <c:showLegendKey val="0"/>
          <c:showVal val="0"/>
          <c:showCatName val="0"/>
          <c:showSerName val="0"/>
          <c:showPercent val="0"/>
          <c:showBubbleSize val="0"/>
        </c:dLbls>
        <c:gapWidth val="150"/>
        <c:shape val="box"/>
        <c:axId val="1445902383"/>
        <c:axId val="1445914383"/>
        <c:axId val="0"/>
      </c:bar3DChart>
      <c:catAx>
        <c:axId val="1445902383"/>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b="1">
                    <a:solidFill>
                      <a:srgbClr val="FF0000"/>
                    </a:solidFill>
                  </a:rPr>
                  <a:t>1 група                                    2 група                                   3 група</a:t>
                </a:r>
              </a:p>
            </c:rich>
          </c:tx>
          <c:layout>
            <c:manualLayout>
              <c:xMode val="edge"/>
              <c:yMode val="edge"/>
              <c:x val="0.20784722222222221"/>
              <c:y val="0.777812460942382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crossAx val="1445914383"/>
        <c:crosses val="autoZero"/>
        <c:auto val="1"/>
        <c:lblAlgn val="ctr"/>
        <c:lblOffset val="100"/>
        <c:noMultiLvlLbl val="0"/>
      </c:catAx>
      <c:valAx>
        <c:axId val="1445914383"/>
        <c:scaling>
          <c:orientation val="minMax"/>
        </c:scaling>
        <c:delete val="0"/>
        <c:axPos val="l"/>
        <c:majorGridlines>
          <c:spPr>
            <a:ln w="9525" cap="flat" cmpd="sng" algn="ctr">
              <a:solidFill>
                <a:schemeClr val="accent1"/>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45902383"/>
        <c:crosses val="autoZero"/>
        <c:crossBetween val="between"/>
      </c:valAx>
      <c:spPr>
        <a:noFill/>
        <a:ln>
          <a:noFill/>
        </a:ln>
        <a:effectLst/>
      </c:spPr>
    </c:plotArea>
    <c:legend>
      <c:legendPos val="b"/>
      <c:layout>
        <c:manualLayout>
          <c:xMode val="edge"/>
          <c:yMode val="edge"/>
          <c:x val="7.3390565762613061E-3"/>
          <c:y val="0.84193788276465442"/>
          <c:w val="0.98300707203266258"/>
          <c:h val="0.15806211723534558"/>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accent4">
            <a:lumMod val="20000"/>
            <a:lumOff val="80000"/>
          </a:schemeClr>
        </a:solidFill>
        <a:ln>
          <a:noFill/>
        </a:ln>
        <a:effectLst/>
        <a:sp3d/>
      </c:spPr>
    </c:floor>
    <c:sideWall>
      <c:thickness val="0"/>
      <c:spPr>
        <a:solidFill>
          <a:schemeClr val="accent4">
            <a:lumMod val="20000"/>
            <a:lumOff val="80000"/>
          </a:schemeClr>
        </a:solidFill>
        <a:ln>
          <a:noFill/>
        </a:ln>
        <a:effectLst/>
        <a:sp3d/>
      </c:spPr>
    </c:sideWall>
    <c:backWall>
      <c:thickness val="0"/>
      <c:spPr>
        <a:solidFill>
          <a:schemeClr val="accent4">
            <a:lumMod val="20000"/>
            <a:lumOff val="80000"/>
          </a:schemeClr>
        </a:solidFill>
        <a:ln>
          <a:noFill/>
        </a:ln>
        <a:effectLst/>
        <a:sp3d/>
      </c:spPr>
    </c:backWall>
    <c:plotArea>
      <c:layout>
        <c:manualLayout>
          <c:layoutTarget val="inner"/>
          <c:xMode val="edge"/>
          <c:yMode val="edge"/>
          <c:x val="6.6039661708953049E-2"/>
          <c:y val="8.7658730158730172E-2"/>
          <c:w val="0.90849737532808394"/>
          <c:h val="0.73376796650418696"/>
        </c:manualLayout>
      </c:layout>
      <c:bar3DChart>
        <c:barDir val="col"/>
        <c:grouping val="clustered"/>
        <c:varyColors val="0"/>
        <c:ser>
          <c:idx val="0"/>
          <c:order val="0"/>
          <c:tx>
            <c:strRef>
              <c:f>Лист1!$B$1</c:f>
              <c:strCache>
                <c:ptCount val="1"/>
                <c:pt idx="0">
                  <c:v>Патологічна рухливість хребців</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0" baseline="0">
                    <a:ln w="9525">
                      <a:solidFill>
                        <a:schemeClr val="bg1"/>
                      </a:solidFill>
                      <a:prstDash val="solid"/>
                    </a:ln>
                    <a:solidFill>
                      <a:schemeClr val="accent5"/>
                    </a:solidFill>
                    <a:effectLst>
                      <a:outerShdw blurRad="12700" dist="38100" dir="2700000" algn="tl" rotWithShape="0">
                        <a:schemeClr val="accent5">
                          <a:lumMod val="60000"/>
                          <a:lumOff val="40000"/>
                        </a:scheme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Лист1!$B$2</c:f>
              <c:numCache>
                <c:formatCode>General</c:formatCode>
                <c:ptCount val="1"/>
                <c:pt idx="0">
                  <c:v>56</c:v>
                </c:pt>
              </c:numCache>
            </c:numRef>
          </c:val>
          <c:extLst>
            <c:ext xmlns:c16="http://schemas.microsoft.com/office/drawing/2014/chart" uri="{C3380CC4-5D6E-409C-BE32-E72D297353CC}">
              <c16:uniqueId val="{00000000-F8BC-48E8-ADEC-EA89E21651AD}"/>
            </c:ext>
          </c:extLst>
        </c:ser>
        <c:ser>
          <c:idx val="1"/>
          <c:order val="1"/>
          <c:tx>
            <c:strRef>
              <c:f>Лист1!$C$1</c:f>
              <c:strCache>
                <c:ptCount val="1"/>
                <c:pt idx="0">
                  <c:v>Зміщення тіл хребців</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6600">
                      <a:solidFill>
                        <a:schemeClr val="accent2"/>
                      </a:solidFill>
                      <a:prstDash val="solid"/>
                    </a:ln>
                    <a:solidFill>
                      <a:srgbClr val="FFFFFF"/>
                    </a:solidFill>
                    <a:effectLst>
                      <a:outerShdw dist="38100" dir="2700000" algn="tl" rotWithShape="0">
                        <a:schemeClr val="accent2"/>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Лист1!$C$2</c:f>
              <c:numCache>
                <c:formatCode>General</c:formatCode>
                <c:ptCount val="1"/>
                <c:pt idx="0">
                  <c:v>62</c:v>
                </c:pt>
              </c:numCache>
            </c:numRef>
          </c:val>
          <c:extLst>
            <c:ext xmlns:c16="http://schemas.microsoft.com/office/drawing/2014/chart" uri="{C3380CC4-5D6E-409C-BE32-E72D297353CC}">
              <c16:uniqueId val="{00000001-F8BC-48E8-ADEC-EA89E21651AD}"/>
            </c:ext>
          </c:extLst>
        </c:ser>
        <c:ser>
          <c:idx val="2"/>
          <c:order val="2"/>
          <c:tx>
            <c:strRef>
              <c:f>Лист1!$D$1</c:f>
              <c:strCache>
                <c:ptCount val="1"/>
                <c:pt idx="0">
                  <c:v>Утворення остеофітів</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a:solidFill>
                      <a:schemeClr val="accent3"/>
                    </a:soli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Лист1!$D$2</c:f>
              <c:numCache>
                <c:formatCode>General</c:formatCode>
                <c:ptCount val="1"/>
                <c:pt idx="0">
                  <c:v>68</c:v>
                </c:pt>
              </c:numCache>
            </c:numRef>
          </c:val>
          <c:extLst>
            <c:ext xmlns:c16="http://schemas.microsoft.com/office/drawing/2014/chart" uri="{C3380CC4-5D6E-409C-BE32-E72D297353CC}">
              <c16:uniqueId val="{00000002-F8BC-48E8-ADEC-EA89E21651AD}"/>
            </c:ext>
          </c:extLst>
        </c:ser>
        <c:ser>
          <c:idx val="3"/>
          <c:order val="3"/>
          <c:tx>
            <c:strRef>
              <c:f>Лист1!$E$1</c:f>
              <c:strCache>
                <c:ptCount val="1"/>
                <c:pt idx="0">
                  <c:v>Звуження міжхребцевої щілини</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cap="none" spc="0" baseline="0">
                    <a:ln w="12700" cmpd="sng">
                      <a:solidFill>
                        <a:schemeClr val="accent4"/>
                      </a:solidFill>
                      <a:prstDash val="solid"/>
                    </a:ln>
                    <a:gradFill>
                      <a:gsLst>
                        <a:gs pos="0">
                          <a:schemeClr val="accent4"/>
                        </a:gs>
                        <a:gs pos="4000">
                          <a:schemeClr val="accent4">
                            <a:lumMod val="60000"/>
                            <a:lumOff val="40000"/>
                          </a:schemeClr>
                        </a:gs>
                        <a:gs pos="87000">
                          <a:schemeClr val="accent4">
                            <a:lumMod val="20000"/>
                            <a:lumOff val="80000"/>
                          </a:schemeClr>
                        </a:gs>
                      </a:gsLst>
                      <a:lin ang="5400000"/>
                    </a:gra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c:f>
              <c:strCache>
                <c:ptCount val="1"/>
                <c:pt idx="0">
                  <c:v>Категория 1</c:v>
                </c:pt>
              </c:strCache>
            </c:strRef>
          </c:cat>
          <c:val>
            <c:numRef>
              <c:f>Лист1!$E$2</c:f>
              <c:numCache>
                <c:formatCode>General</c:formatCode>
                <c:ptCount val="1"/>
                <c:pt idx="0">
                  <c:v>38</c:v>
                </c:pt>
              </c:numCache>
            </c:numRef>
          </c:val>
          <c:extLst>
            <c:ext xmlns:c16="http://schemas.microsoft.com/office/drawing/2014/chart" uri="{C3380CC4-5D6E-409C-BE32-E72D297353CC}">
              <c16:uniqueId val="{00000003-F8BC-48E8-ADEC-EA89E21651AD}"/>
            </c:ext>
          </c:extLst>
        </c:ser>
        <c:dLbls>
          <c:showLegendKey val="0"/>
          <c:showVal val="0"/>
          <c:showCatName val="0"/>
          <c:showSerName val="0"/>
          <c:showPercent val="0"/>
          <c:showBubbleSize val="0"/>
        </c:dLbls>
        <c:gapWidth val="150"/>
        <c:shape val="box"/>
        <c:axId val="1445902383"/>
        <c:axId val="1445914383"/>
        <c:axId val="0"/>
      </c:bar3DChart>
      <c:catAx>
        <c:axId val="1445902383"/>
        <c:scaling>
          <c:orientation val="minMax"/>
        </c:scaling>
        <c:delete val="1"/>
        <c:axPos val="b"/>
        <c:numFmt formatCode="General" sourceLinked="1"/>
        <c:majorTickMark val="none"/>
        <c:minorTickMark val="none"/>
        <c:tickLblPos val="nextTo"/>
        <c:crossAx val="1445914383"/>
        <c:crosses val="autoZero"/>
        <c:auto val="1"/>
        <c:lblAlgn val="ctr"/>
        <c:lblOffset val="100"/>
        <c:noMultiLvlLbl val="0"/>
      </c:catAx>
      <c:valAx>
        <c:axId val="1445914383"/>
        <c:scaling>
          <c:orientation val="minMax"/>
        </c:scaling>
        <c:delete val="0"/>
        <c:axPos val="l"/>
        <c:majorGridlines>
          <c:spPr>
            <a:ln w="9525" cap="flat" cmpd="sng" algn="ctr">
              <a:solidFill>
                <a:schemeClr val="accent1"/>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45902383"/>
        <c:crosses val="autoZero"/>
        <c:crossBetween val="between"/>
      </c:valAx>
      <c:spPr>
        <a:noFill/>
        <a:ln>
          <a:noFill/>
        </a:ln>
        <a:effectLst/>
      </c:spPr>
    </c:plotArea>
    <c:legend>
      <c:legendPos val="b"/>
      <c:layout>
        <c:manualLayout>
          <c:xMode val="edge"/>
          <c:yMode val="edge"/>
          <c:x val="8.251950277048703E-2"/>
          <c:y val="0.84920447444069491"/>
          <c:w val="0.85116469816272966"/>
          <c:h val="0.1468272715910511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03703703703E-2"/>
          <c:y val="4.09533183352081E-2"/>
          <c:w val="0.96527777777777779"/>
          <c:h val="0.8273190851143607"/>
        </c:manualLayout>
      </c:layout>
      <c:pie3DChart>
        <c:varyColors val="1"/>
        <c:ser>
          <c:idx val="0"/>
          <c:order val="0"/>
          <c:tx>
            <c:strRef>
              <c:f>Лист1!$B$1</c:f>
              <c:strCache>
                <c:ptCount val="1"/>
                <c:pt idx="0">
                  <c:v>Столбец1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7EDF-4209-A446-135B697E4A37}"/>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7EDF-4209-A446-135B697E4A37}"/>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7EDF-4209-A446-135B697E4A37}"/>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7EDF-4209-A446-135B697E4A37}"/>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6731">
                      <a:solidFill>
                        <a:schemeClr val="bg1"/>
                      </a:solidFill>
                      <a:prstDash val="solid"/>
                    </a:ln>
                    <a:solidFill>
                      <a:schemeClr val="tx1">
                        <a:lumMod val="85000"/>
                        <a:lumOff val="15000"/>
                      </a:schemeClr>
                    </a:solidFill>
                    <a:effectLst>
                      <a:outerShdw dist="38100" dir="2700000" algn="bl" rotWithShape="0">
                        <a:schemeClr val="accent5"/>
                      </a:outerShdw>
                    </a:effectLst>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Лист1!$A$2:$A$5</c:f>
              <c:strCache>
                <c:ptCount val="4"/>
                <c:pt idx="0">
                  <c:v>8,0-11,0*10 9 /л</c:v>
                </c:pt>
                <c:pt idx="1">
                  <c:v>11,0-14,0*10 9 /л</c:v>
                </c:pt>
                <c:pt idx="2">
                  <c:v>14,0-16,0*10 9 /л</c:v>
                </c:pt>
                <c:pt idx="3">
                  <c:v>16,0-20,0*10 9 /л</c:v>
                </c:pt>
              </c:strCache>
            </c:strRef>
          </c:cat>
          <c:val>
            <c:numRef>
              <c:f>Лист1!$B$2:$B$5</c:f>
              <c:numCache>
                <c:formatCode>General</c:formatCode>
                <c:ptCount val="4"/>
                <c:pt idx="0">
                  <c:v>10</c:v>
                </c:pt>
                <c:pt idx="1">
                  <c:v>18</c:v>
                </c:pt>
                <c:pt idx="2">
                  <c:v>34</c:v>
                </c:pt>
                <c:pt idx="3">
                  <c:v>38</c:v>
                </c:pt>
              </c:numCache>
            </c:numRef>
          </c:val>
          <c:extLst>
            <c:ext xmlns:c16="http://schemas.microsoft.com/office/drawing/2014/chart" uri="{C3380CC4-5D6E-409C-BE32-E72D297353CC}">
              <c16:uniqueId val="{00000000-3498-4CA9-BFFE-48B217356D00}"/>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4">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accent4">
            <a:lumMod val="20000"/>
            <a:lumOff val="80000"/>
          </a:schemeClr>
        </a:solidFill>
        <a:ln>
          <a:noFill/>
        </a:ln>
        <a:effectLst/>
        <a:sp3d/>
      </c:spPr>
    </c:floor>
    <c:sideWall>
      <c:thickness val="0"/>
      <c:spPr>
        <a:solidFill>
          <a:schemeClr val="accent4">
            <a:lumMod val="20000"/>
            <a:lumOff val="80000"/>
          </a:schemeClr>
        </a:solidFill>
        <a:ln>
          <a:noFill/>
        </a:ln>
        <a:effectLst/>
        <a:sp3d/>
      </c:spPr>
    </c:sideWall>
    <c:backWall>
      <c:thickness val="0"/>
      <c:spPr>
        <a:solidFill>
          <a:schemeClr val="accent4">
            <a:lumMod val="20000"/>
            <a:lumOff val="80000"/>
          </a:schemeClr>
        </a:solidFill>
        <a:ln>
          <a:noFill/>
        </a:ln>
        <a:effectLst/>
        <a:sp3d/>
      </c:spPr>
    </c:backWall>
    <c:plotArea>
      <c:layout>
        <c:manualLayout>
          <c:layoutTarget val="inner"/>
          <c:xMode val="edge"/>
          <c:yMode val="edge"/>
          <c:x val="6.6039661708953049E-2"/>
          <c:y val="8.7658730158730172E-2"/>
          <c:w val="0.90849737532808394"/>
          <c:h val="0.73376796650418696"/>
        </c:manualLayout>
      </c:layout>
      <c:bar3DChart>
        <c:barDir val="col"/>
        <c:grouping val="clustered"/>
        <c:varyColors val="0"/>
        <c:ser>
          <c:idx val="0"/>
          <c:order val="0"/>
          <c:tx>
            <c:strRef>
              <c:f>Лист1!$B$1</c:f>
              <c:strCache>
                <c:ptCount val="1"/>
                <c:pt idx="0">
                  <c:v>40-49</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0" baseline="0">
                    <a:ln w="9525">
                      <a:solidFill>
                        <a:schemeClr val="bg1"/>
                      </a:solidFill>
                      <a:prstDash val="solid"/>
                    </a:ln>
                    <a:solidFill>
                      <a:schemeClr val="accent5"/>
                    </a:solidFill>
                    <a:effectLst>
                      <a:outerShdw blurRad="12700" dist="38100" dir="2700000" algn="tl" rotWithShape="0">
                        <a:schemeClr val="accent5">
                          <a:lumMod val="60000"/>
                          <a:lumOff val="40000"/>
                        </a:scheme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1"/>
                <c:pt idx="0">
                  <c:v>Категория 1</c:v>
                </c:pt>
              </c:strCache>
            </c:strRef>
          </c:cat>
          <c:val>
            <c:numRef>
              <c:f>Лист1!$B$2:$B$3</c:f>
              <c:numCache>
                <c:formatCode>0</c:formatCode>
                <c:ptCount val="2"/>
                <c:pt idx="0">
                  <c:v>12</c:v>
                </c:pt>
                <c:pt idx="1">
                  <c:v>21</c:v>
                </c:pt>
              </c:numCache>
            </c:numRef>
          </c:val>
          <c:extLst>
            <c:ext xmlns:c16="http://schemas.microsoft.com/office/drawing/2014/chart" uri="{C3380CC4-5D6E-409C-BE32-E72D297353CC}">
              <c16:uniqueId val="{00000000-A7DB-434F-94DF-DB5ACEA140D0}"/>
            </c:ext>
          </c:extLst>
        </c:ser>
        <c:ser>
          <c:idx val="1"/>
          <c:order val="1"/>
          <c:tx>
            <c:strRef>
              <c:f>Лист1!$C$1</c:f>
              <c:strCache>
                <c:ptCount val="1"/>
                <c:pt idx="0">
                  <c:v>50-59</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6600">
                      <a:solidFill>
                        <a:schemeClr val="accent2"/>
                      </a:solidFill>
                      <a:prstDash val="solid"/>
                    </a:ln>
                    <a:solidFill>
                      <a:srgbClr val="FFFFFF"/>
                    </a:solidFill>
                    <a:effectLst>
                      <a:outerShdw dist="38100" dir="2700000" algn="tl" rotWithShape="0">
                        <a:schemeClr val="accent2"/>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1"/>
                <c:pt idx="0">
                  <c:v>Категория 1</c:v>
                </c:pt>
              </c:strCache>
            </c:strRef>
          </c:cat>
          <c:val>
            <c:numRef>
              <c:f>Лист1!$C$2:$C$3</c:f>
              <c:numCache>
                <c:formatCode>0</c:formatCode>
                <c:ptCount val="2"/>
                <c:pt idx="0">
                  <c:v>19</c:v>
                </c:pt>
                <c:pt idx="1">
                  <c:v>19</c:v>
                </c:pt>
              </c:numCache>
            </c:numRef>
          </c:val>
          <c:extLst>
            <c:ext xmlns:c16="http://schemas.microsoft.com/office/drawing/2014/chart" uri="{C3380CC4-5D6E-409C-BE32-E72D297353CC}">
              <c16:uniqueId val="{00000001-A7DB-434F-94DF-DB5ACEA140D0}"/>
            </c:ext>
          </c:extLst>
        </c:ser>
        <c:ser>
          <c:idx val="2"/>
          <c:order val="2"/>
          <c:tx>
            <c:strRef>
              <c:f>Лист1!$D$1</c:f>
              <c:strCache>
                <c:ptCount val="1"/>
                <c:pt idx="0">
                  <c:v>60-65</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a:solidFill>
                      <a:schemeClr val="accent3"/>
                    </a:soli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1"/>
                <c:pt idx="0">
                  <c:v>Категория 1</c:v>
                </c:pt>
              </c:strCache>
            </c:strRef>
          </c:cat>
          <c:val>
            <c:numRef>
              <c:f>Лист1!$D$2:$D$3</c:f>
              <c:numCache>
                <c:formatCode>0</c:formatCode>
                <c:ptCount val="2"/>
                <c:pt idx="0">
                  <c:v>11</c:v>
                </c:pt>
                <c:pt idx="1">
                  <c:v>18</c:v>
                </c:pt>
              </c:numCache>
            </c:numRef>
          </c:val>
          <c:extLst>
            <c:ext xmlns:c16="http://schemas.microsoft.com/office/drawing/2014/chart" uri="{C3380CC4-5D6E-409C-BE32-E72D297353CC}">
              <c16:uniqueId val="{00000002-A7DB-434F-94DF-DB5ACEA140D0}"/>
            </c:ext>
          </c:extLst>
        </c:ser>
        <c:dLbls>
          <c:showLegendKey val="0"/>
          <c:showVal val="0"/>
          <c:showCatName val="0"/>
          <c:showSerName val="0"/>
          <c:showPercent val="0"/>
          <c:showBubbleSize val="0"/>
        </c:dLbls>
        <c:gapWidth val="150"/>
        <c:shape val="box"/>
        <c:axId val="1445902383"/>
        <c:axId val="1445914383"/>
        <c:axId val="0"/>
      </c:bar3DChart>
      <c:catAx>
        <c:axId val="1445902383"/>
        <c:scaling>
          <c:orientation val="minMax"/>
        </c:scaling>
        <c:delete val="1"/>
        <c:axPos val="b"/>
        <c:numFmt formatCode="General" sourceLinked="1"/>
        <c:majorTickMark val="none"/>
        <c:minorTickMark val="none"/>
        <c:tickLblPos val="nextTo"/>
        <c:crossAx val="1445914383"/>
        <c:crosses val="autoZero"/>
        <c:auto val="1"/>
        <c:lblAlgn val="ctr"/>
        <c:lblOffset val="100"/>
        <c:noMultiLvlLbl val="0"/>
      </c:catAx>
      <c:valAx>
        <c:axId val="1445914383"/>
        <c:scaling>
          <c:orientation val="minMax"/>
        </c:scaling>
        <c:delete val="0"/>
        <c:axPos val="l"/>
        <c:majorGridlines>
          <c:spPr>
            <a:ln w="9525" cap="flat" cmpd="sng" algn="ctr">
              <a:solidFill>
                <a:schemeClr val="accent1"/>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45902383"/>
        <c:crosses val="autoZero"/>
        <c:crossBetween val="between"/>
      </c:valAx>
      <c:spPr>
        <a:noFill/>
        <a:ln>
          <a:noFill/>
        </a:ln>
        <a:effectLst/>
      </c:spPr>
    </c:plotArea>
    <c:legend>
      <c:legendPos val="b"/>
      <c:layout>
        <c:manualLayout>
          <c:xMode val="edge"/>
          <c:yMode val="edge"/>
          <c:x val="8.251950277048703E-2"/>
          <c:y val="0.84920447444069491"/>
          <c:w val="0.85116469816272966"/>
          <c:h val="0.1468272715910511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1.6203703703703703E-2"/>
          <c:y val="4.09533183352081E-2"/>
          <c:w val="0.96527777777777779"/>
          <c:h val="0.8273190851143607"/>
        </c:manualLayout>
      </c:layout>
      <c:pie3DChart>
        <c:varyColors val="1"/>
        <c:ser>
          <c:idx val="0"/>
          <c:order val="0"/>
          <c:tx>
            <c:strRef>
              <c:f>Лист1!$B$1</c:f>
              <c:strCache>
                <c:ptCount val="1"/>
                <c:pt idx="0">
                  <c:v>Столбец1</c:v>
                </c:pt>
              </c:strCache>
            </c:strRef>
          </c:tx>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EF0B-4691-B97A-0133A9E8AF71}"/>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EF0B-4691-B97A-0133A9E8AF71}"/>
              </c:ext>
            </c:extLst>
          </c:dPt>
          <c:dPt>
            <c:idx val="2"/>
            <c:bubble3D val="0"/>
            <c:spPr>
              <a:solidFill>
                <a:schemeClr val="accent3"/>
              </a:solidFill>
              <a:ln w="25400">
                <a:solidFill>
                  <a:schemeClr val="lt1"/>
                </a:solidFill>
              </a:ln>
              <a:effectLst/>
              <a:sp3d contourW="25400">
                <a:contourClr>
                  <a:schemeClr val="lt1"/>
                </a:contourClr>
              </a:sp3d>
            </c:spPr>
            <c:extLst>
              <c:ext xmlns:c16="http://schemas.microsoft.com/office/drawing/2014/chart" uri="{C3380CC4-5D6E-409C-BE32-E72D297353CC}">
                <c16:uniqueId val="{00000005-EF0B-4691-B97A-0133A9E8AF71}"/>
              </c:ext>
            </c:extLst>
          </c:dPt>
          <c:dPt>
            <c:idx val="3"/>
            <c:bubble3D val="0"/>
            <c:spPr>
              <a:solidFill>
                <a:schemeClr val="accent4"/>
              </a:solidFill>
              <a:ln w="25400">
                <a:solidFill>
                  <a:schemeClr val="lt1"/>
                </a:solidFill>
              </a:ln>
              <a:effectLst/>
              <a:sp3d contourW="25400">
                <a:contourClr>
                  <a:schemeClr val="lt1"/>
                </a:contourClr>
              </a:sp3d>
            </c:spPr>
            <c:extLst>
              <c:ext xmlns:c16="http://schemas.microsoft.com/office/drawing/2014/chart" uri="{C3380CC4-5D6E-409C-BE32-E72D297353CC}">
                <c16:uniqueId val="{00000007-EF0B-4691-B97A-0133A9E8AF71}"/>
              </c:ext>
            </c:extLst>
          </c:dPt>
          <c:dPt>
            <c:idx val="4"/>
            <c:bubble3D val="0"/>
            <c:spPr>
              <a:solidFill>
                <a:schemeClr val="accent5"/>
              </a:solidFill>
              <a:ln w="25400">
                <a:solidFill>
                  <a:schemeClr val="lt1"/>
                </a:solidFill>
              </a:ln>
              <a:effectLst/>
              <a:sp3d contourW="25400">
                <a:contourClr>
                  <a:schemeClr val="lt1"/>
                </a:contourClr>
              </a:sp3d>
            </c:spPr>
            <c:extLst>
              <c:ext xmlns:c16="http://schemas.microsoft.com/office/drawing/2014/chart" uri="{C3380CC4-5D6E-409C-BE32-E72D297353CC}">
                <c16:uniqueId val="{00000009-E751-437B-A97C-09A8569828D5}"/>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6731">
                      <a:solidFill>
                        <a:schemeClr val="bg1"/>
                      </a:solidFill>
                      <a:prstDash val="solid"/>
                    </a:ln>
                    <a:solidFill>
                      <a:schemeClr val="tx1">
                        <a:lumMod val="85000"/>
                        <a:lumOff val="15000"/>
                      </a:schemeClr>
                    </a:solidFill>
                    <a:effectLst>
                      <a:outerShdw dist="38100" dir="2700000" algn="bl" rotWithShape="0">
                        <a:schemeClr val="accent5"/>
                      </a:outerShdw>
                    </a:effectLst>
                    <a:latin typeface="+mn-lt"/>
                    <a:ea typeface="+mn-ea"/>
                    <a:cs typeface="+mn-cs"/>
                  </a:defRPr>
                </a:pPr>
                <a:endParaRPr lang="ru-RU"/>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18-24,9</c:v>
                </c:pt>
                <c:pt idx="1">
                  <c:v>25-29,9</c:v>
                </c:pt>
                <c:pt idx="2">
                  <c:v>30-34,9</c:v>
                </c:pt>
                <c:pt idx="3">
                  <c:v>35-39,9</c:v>
                </c:pt>
                <c:pt idx="4">
                  <c:v>40 і більше</c:v>
                </c:pt>
              </c:strCache>
            </c:strRef>
          </c:cat>
          <c:val>
            <c:numRef>
              <c:f>Лист1!$B$2:$B$6</c:f>
              <c:numCache>
                <c:formatCode>General</c:formatCode>
                <c:ptCount val="5"/>
                <c:pt idx="0">
                  <c:v>12</c:v>
                </c:pt>
                <c:pt idx="1">
                  <c:v>35</c:v>
                </c:pt>
                <c:pt idx="2">
                  <c:v>27</c:v>
                </c:pt>
                <c:pt idx="3">
                  <c:v>8</c:v>
                </c:pt>
                <c:pt idx="4">
                  <c:v>8</c:v>
                </c:pt>
              </c:numCache>
            </c:numRef>
          </c:val>
          <c:extLst>
            <c:ext xmlns:c16="http://schemas.microsoft.com/office/drawing/2014/chart" uri="{C3380CC4-5D6E-409C-BE32-E72D297353CC}">
              <c16:uniqueId val="{00000008-EF0B-4691-B97A-0133A9E8AF71}"/>
            </c:ext>
          </c:extLst>
        </c:ser>
        <c:dLbls>
          <c:showLegendKey val="0"/>
          <c:showVal val="0"/>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4">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accent4">
            <a:lumMod val="20000"/>
            <a:lumOff val="80000"/>
          </a:schemeClr>
        </a:solidFill>
        <a:ln>
          <a:noFill/>
        </a:ln>
        <a:effectLst/>
        <a:sp3d/>
      </c:spPr>
    </c:floor>
    <c:sideWall>
      <c:thickness val="0"/>
      <c:spPr>
        <a:solidFill>
          <a:schemeClr val="accent4">
            <a:lumMod val="20000"/>
            <a:lumOff val="80000"/>
          </a:schemeClr>
        </a:solidFill>
        <a:ln>
          <a:noFill/>
        </a:ln>
        <a:effectLst/>
        <a:sp3d/>
      </c:spPr>
    </c:sideWall>
    <c:backWall>
      <c:thickness val="0"/>
      <c:spPr>
        <a:solidFill>
          <a:schemeClr val="accent4">
            <a:lumMod val="20000"/>
            <a:lumOff val="80000"/>
          </a:schemeClr>
        </a:solidFill>
        <a:ln>
          <a:noFill/>
        </a:ln>
        <a:effectLst/>
        <a:sp3d/>
      </c:spPr>
    </c:backWall>
    <c:plotArea>
      <c:layout>
        <c:manualLayout>
          <c:layoutTarget val="inner"/>
          <c:xMode val="edge"/>
          <c:yMode val="edge"/>
          <c:x val="6.6039661708953049E-2"/>
          <c:y val="4.400793650793651E-2"/>
          <c:w val="0.90849737532808394"/>
          <c:h val="0.73376796650418696"/>
        </c:manualLayout>
      </c:layout>
      <c:bar3DChart>
        <c:barDir val="col"/>
        <c:grouping val="clustered"/>
        <c:varyColors val="0"/>
        <c:ser>
          <c:idx val="0"/>
          <c:order val="0"/>
          <c:tx>
            <c:strRef>
              <c:f>Лист1!$B$1</c:f>
              <c:strCache>
                <c:ptCount val="1"/>
                <c:pt idx="0">
                  <c:v>Головний біль</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0" baseline="0">
                    <a:ln w="9525">
                      <a:solidFill>
                        <a:schemeClr val="bg1"/>
                      </a:solidFill>
                      <a:prstDash val="solid"/>
                    </a:ln>
                    <a:solidFill>
                      <a:schemeClr val="accent5"/>
                    </a:solidFill>
                    <a:effectLst>
                      <a:outerShdw blurRad="12700" dist="38100" dir="2700000" algn="tl" rotWithShape="0">
                        <a:schemeClr val="accent5">
                          <a:lumMod val="60000"/>
                          <a:lumOff val="40000"/>
                        </a:scheme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Лист1!$B$2:$B$4</c:f>
              <c:numCache>
                <c:formatCode>General</c:formatCode>
                <c:ptCount val="3"/>
                <c:pt idx="0">
                  <c:v>6</c:v>
                </c:pt>
                <c:pt idx="1">
                  <c:v>5</c:v>
                </c:pt>
                <c:pt idx="2">
                  <c:v>3</c:v>
                </c:pt>
              </c:numCache>
            </c:numRef>
          </c:val>
          <c:extLst>
            <c:ext xmlns:c16="http://schemas.microsoft.com/office/drawing/2014/chart" uri="{C3380CC4-5D6E-409C-BE32-E72D297353CC}">
              <c16:uniqueId val="{00000000-FEC5-4AE0-890A-62488A8F1E33}"/>
            </c:ext>
          </c:extLst>
        </c:ser>
        <c:ser>
          <c:idx val="1"/>
          <c:order val="1"/>
          <c:tx>
            <c:strRef>
              <c:f>Лист1!$C$1</c:f>
              <c:strCache>
                <c:ptCount val="1"/>
                <c:pt idx="0">
                  <c:v>Запаморочення</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6600">
                      <a:solidFill>
                        <a:schemeClr val="accent2"/>
                      </a:solidFill>
                      <a:prstDash val="solid"/>
                    </a:ln>
                    <a:solidFill>
                      <a:srgbClr val="FFFFFF"/>
                    </a:solidFill>
                    <a:effectLst>
                      <a:outerShdw dist="38100" dir="2700000" algn="tl" rotWithShape="0">
                        <a:schemeClr val="accent2"/>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Лист1!$C$2:$C$4</c:f>
              <c:numCache>
                <c:formatCode>General</c:formatCode>
                <c:ptCount val="3"/>
                <c:pt idx="0">
                  <c:v>8</c:v>
                </c:pt>
                <c:pt idx="1">
                  <c:v>12</c:v>
                </c:pt>
                <c:pt idx="2">
                  <c:v>8</c:v>
                </c:pt>
              </c:numCache>
            </c:numRef>
          </c:val>
          <c:extLst>
            <c:ext xmlns:c16="http://schemas.microsoft.com/office/drawing/2014/chart" uri="{C3380CC4-5D6E-409C-BE32-E72D297353CC}">
              <c16:uniqueId val="{00000001-FEC5-4AE0-890A-62488A8F1E33}"/>
            </c:ext>
          </c:extLst>
        </c:ser>
        <c:ser>
          <c:idx val="2"/>
          <c:order val="2"/>
          <c:tx>
            <c:strRef>
              <c:f>Лист1!$D$1</c:f>
              <c:strCache>
                <c:ptCount val="1"/>
                <c:pt idx="0">
                  <c:v>Посилення болю при різких рухах</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a:solidFill>
                      <a:schemeClr val="accent3"/>
                    </a:soli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Лист1!$D$2:$D$4</c:f>
              <c:numCache>
                <c:formatCode>General</c:formatCode>
                <c:ptCount val="3"/>
                <c:pt idx="0">
                  <c:v>12</c:v>
                </c:pt>
                <c:pt idx="1">
                  <c:v>9</c:v>
                </c:pt>
                <c:pt idx="2">
                  <c:v>10</c:v>
                </c:pt>
              </c:numCache>
            </c:numRef>
          </c:val>
          <c:extLst>
            <c:ext xmlns:c16="http://schemas.microsoft.com/office/drawing/2014/chart" uri="{C3380CC4-5D6E-409C-BE32-E72D297353CC}">
              <c16:uniqueId val="{00000002-FEC5-4AE0-890A-62488A8F1E33}"/>
            </c:ext>
          </c:extLst>
        </c:ser>
        <c:ser>
          <c:idx val="3"/>
          <c:order val="3"/>
          <c:tx>
            <c:strRef>
              <c:f>Лист1!$E$1</c:f>
              <c:strCache>
                <c:ptCount val="1"/>
                <c:pt idx="0">
                  <c:v>Легке зниження слуху</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cap="none" spc="0" baseline="0">
                    <a:ln w="12700" cmpd="sng">
                      <a:solidFill>
                        <a:schemeClr val="accent4"/>
                      </a:solidFill>
                      <a:prstDash val="solid"/>
                    </a:ln>
                    <a:gradFill>
                      <a:gsLst>
                        <a:gs pos="0">
                          <a:schemeClr val="accent4"/>
                        </a:gs>
                        <a:gs pos="4000">
                          <a:schemeClr val="accent4">
                            <a:lumMod val="60000"/>
                            <a:lumOff val="40000"/>
                          </a:schemeClr>
                        </a:gs>
                        <a:gs pos="87000">
                          <a:schemeClr val="accent4">
                            <a:lumMod val="20000"/>
                            <a:lumOff val="80000"/>
                          </a:schemeClr>
                        </a:gs>
                      </a:gsLst>
                      <a:lin ang="5400000"/>
                    </a:gra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Лист1!$E$2:$E$4</c:f>
              <c:numCache>
                <c:formatCode>General</c:formatCode>
                <c:ptCount val="3"/>
                <c:pt idx="0">
                  <c:v>2</c:v>
                </c:pt>
                <c:pt idx="1">
                  <c:v>0</c:v>
                </c:pt>
                <c:pt idx="2">
                  <c:v>0</c:v>
                </c:pt>
              </c:numCache>
            </c:numRef>
          </c:val>
          <c:extLst>
            <c:ext xmlns:c16="http://schemas.microsoft.com/office/drawing/2014/chart" uri="{C3380CC4-5D6E-409C-BE32-E72D297353CC}">
              <c16:uniqueId val="{00000003-FEC5-4AE0-890A-62488A8F1E33}"/>
            </c:ext>
          </c:extLst>
        </c:ser>
        <c:ser>
          <c:idx val="4"/>
          <c:order val="4"/>
          <c:tx>
            <c:strRef>
              <c:f>Лист1!$F$1</c:f>
              <c:strCache>
                <c:ptCount val="1"/>
                <c:pt idx="0">
                  <c:v>Зорові порушення</c:v>
                </c:pt>
              </c:strCache>
            </c:strRef>
          </c:tx>
          <c:spPr>
            <a:solidFill>
              <a:schemeClr val="accent5"/>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cap="none" spc="0" baseline="0">
                    <a:ln w="0"/>
                    <a:gradFill>
                      <a:gsLst>
                        <a:gs pos="0">
                          <a:schemeClr val="accent5">
                            <a:lumMod val="50000"/>
                          </a:schemeClr>
                        </a:gs>
                        <a:gs pos="50000">
                          <a:schemeClr val="accent5"/>
                        </a:gs>
                        <a:gs pos="100000">
                          <a:schemeClr val="accent5">
                            <a:lumMod val="60000"/>
                            <a:lumOff val="40000"/>
                          </a:schemeClr>
                        </a:gs>
                      </a:gsLst>
                      <a:lin ang="5400000"/>
                    </a:gradFill>
                    <a:effectLst>
                      <a:reflection blurRad="6350" stA="53000" endA="300" endPos="35500" dir="5400000" sy="-90000" algn="bl" rotWithShape="0"/>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Лист1!$F$2:$F$4</c:f>
              <c:numCache>
                <c:formatCode>General</c:formatCode>
                <c:ptCount val="3"/>
                <c:pt idx="0">
                  <c:v>1</c:v>
                </c:pt>
                <c:pt idx="1">
                  <c:v>0</c:v>
                </c:pt>
                <c:pt idx="2">
                  <c:v>0</c:v>
                </c:pt>
              </c:numCache>
            </c:numRef>
          </c:val>
          <c:extLst>
            <c:ext xmlns:c16="http://schemas.microsoft.com/office/drawing/2014/chart" uri="{C3380CC4-5D6E-409C-BE32-E72D297353CC}">
              <c16:uniqueId val="{00000004-FEC5-4AE0-890A-62488A8F1E33}"/>
            </c:ext>
          </c:extLst>
        </c:ser>
        <c:ser>
          <c:idx val="5"/>
          <c:order val="5"/>
          <c:tx>
            <c:strRef>
              <c:f>Лист1!$G$1</c:f>
              <c:strCache>
                <c:ptCount val="1"/>
                <c:pt idx="0">
                  <c:v>Біль в шиї</c:v>
                </c:pt>
              </c:strCache>
            </c:strRef>
          </c:tx>
          <c:spPr>
            <a:solidFill>
              <a:schemeClr val="accent6"/>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a:solidFill>
                      <a:schemeClr val="accent4"/>
                    </a:soli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Лист1!$G$2:$G$4</c:f>
              <c:numCache>
                <c:formatCode>General</c:formatCode>
                <c:ptCount val="3"/>
                <c:pt idx="0">
                  <c:v>11</c:v>
                </c:pt>
                <c:pt idx="1">
                  <c:v>12</c:v>
                </c:pt>
                <c:pt idx="2">
                  <c:v>7</c:v>
                </c:pt>
              </c:numCache>
            </c:numRef>
          </c:val>
          <c:extLst>
            <c:ext xmlns:c16="http://schemas.microsoft.com/office/drawing/2014/chart" uri="{C3380CC4-5D6E-409C-BE32-E72D297353CC}">
              <c16:uniqueId val="{00000005-FEC5-4AE0-890A-62488A8F1E33}"/>
            </c:ext>
          </c:extLst>
        </c:ser>
        <c:ser>
          <c:idx val="6"/>
          <c:order val="6"/>
          <c:tx>
            <c:strRef>
              <c:f>Лист1!$H$1</c:f>
              <c:strCache>
                <c:ptCount val="1"/>
                <c:pt idx="0">
                  <c:v>Спазми м'язів</c:v>
                </c:pt>
              </c:strCache>
            </c:strRef>
          </c:tx>
          <c:spPr>
            <a:solidFill>
              <a:schemeClr val="accent1">
                <a:lumMod val="60000"/>
              </a:schemeClr>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cap="none" spc="0" baseline="0">
                    <a:ln w="0"/>
                    <a:solidFill>
                      <a:schemeClr val="accent1"/>
                    </a:solidFill>
                    <a:effectLst>
                      <a:outerShdw blurRad="38100" dist="25400" dir="5400000" algn="ctr" rotWithShape="0">
                        <a:srgbClr val="6E747A">
                          <a:alpha val="43000"/>
                        </a:srgb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Лист1!$H$2:$H$4</c:f>
              <c:numCache>
                <c:formatCode>General</c:formatCode>
                <c:ptCount val="3"/>
                <c:pt idx="0">
                  <c:v>9</c:v>
                </c:pt>
                <c:pt idx="1">
                  <c:v>8</c:v>
                </c:pt>
                <c:pt idx="2">
                  <c:v>7</c:v>
                </c:pt>
              </c:numCache>
            </c:numRef>
          </c:val>
          <c:extLst>
            <c:ext xmlns:c16="http://schemas.microsoft.com/office/drawing/2014/chart" uri="{C3380CC4-5D6E-409C-BE32-E72D297353CC}">
              <c16:uniqueId val="{00000006-FEC5-4AE0-890A-62488A8F1E33}"/>
            </c:ext>
          </c:extLst>
        </c:ser>
        <c:dLbls>
          <c:showLegendKey val="0"/>
          <c:showVal val="0"/>
          <c:showCatName val="0"/>
          <c:showSerName val="0"/>
          <c:showPercent val="0"/>
          <c:showBubbleSize val="0"/>
        </c:dLbls>
        <c:gapWidth val="150"/>
        <c:shape val="box"/>
        <c:axId val="1445902383"/>
        <c:axId val="1445914383"/>
        <c:axId val="0"/>
      </c:bar3DChart>
      <c:catAx>
        <c:axId val="1445902383"/>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b="1">
                    <a:solidFill>
                      <a:srgbClr val="FF0000"/>
                    </a:solidFill>
                  </a:rPr>
                  <a:t>1 група                                    2 група                                   3 група</a:t>
                </a:r>
              </a:p>
            </c:rich>
          </c:tx>
          <c:layout>
            <c:manualLayout>
              <c:xMode val="edge"/>
              <c:yMode val="edge"/>
              <c:x val="0.20784722222222221"/>
              <c:y val="0.777812460942382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crossAx val="1445914383"/>
        <c:crosses val="autoZero"/>
        <c:auto val="1"/>
        <c:lblAlgn val="ctr"/>
        <c:lblOffset val="100"/>
        <c:noMultiLvlLbl val="0"/>
      </c:catAx>
      <c:valAx>
        <c:axId val="1445914383"/>
        <c:scaling>
          <c:orientation val="minMax"/>
        </c:scaling>
        <c:delete val="0"/>
        <c:axPos val="l"/>
        <c:majorGridlines>
          <c:spPr>
            <a:ln w="9525" cap="flat" cmpd="sng" algn="ctr">
              <a:solidFill>
                <a:schemeClr val="accent1"/>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45902383"/>
        <c:crosses val="autoZero"/>
        <c:crossBetween val="between"/>
      </c:valAx>
      <c:spPr>
        <a:noFill/>
        <a:ln>
          <a:noFill/>
        </a:ln>
        <a:effectLst/>
      </c:spPr>
    </c:plotArea>
    <c:legend>
      <c:legendPos val="b"/>
      <c:layout>
        <c:manualLayout>
          <c:xMode val="edge"/>
          <c:yMode val="edge"/>
          <c:x val="2.3542760279965009E-2"/>
          <c:y val="0.84590613673290838"/>
          <c:w val="0.96217373869932921"/>
          <c:h val="0.13028433945756779"/>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accent4">
            <a:lumMod val="20000"/>
            <a:lumOff val="80000"/>
          </a:schemeClr>
        </a:solidFill>
        <a:ln>
          <a:noFill/>
        </a:ln>
        <a:effectLst/>
        <a:sp3d/>
      </c:spPr>
    </c:floor>
    <c:sideWall>
      <c:thickness val="0"/>
      <c:spPr>
        <a:solidFill>
          <a:schemeClr val="accent4">
            <a:lumMod val="20000"/>
            <a:lumOff val="80000"/>
          </a:schemeClr>
        </a:solidFill>
        <a:ln>
          <a:noFill/>
        </a:ln>
        <a:effectLst/>
        <a:sp3d/>
      </c:spPr>
    </c:sideWall>
    <c:backWall>
      <c:thickness val="0"/>
      <c:spPr>
        <a:solidFill>
          <a:schemeClr val="accent4">
            <a:lumMod val="20000"/>
            <a:lumOff val="80000"/>
          </a:schemeClr>
        </a:solidFill>
        <a:ln>
          <a:noFill/>
        </a:ln>
        <a:effectLst/>
        <a:sp3d/>
      </c:spPr>
    </c:backWall>
    <c:plotArea>
      <c:layout>
        <c:manualLayout>
          <c:layoutTarget val="inner"/>
          <c:xMode val="edge"/>
          <c:yMode val="edge"/>
          <c:x val="6.6039661708953049E-2"/>
          <c:y val="4.400793650793651E-2"/>
          <c:w val="0.90849737532808394"/>
          <c:h val="0.73376796650418696"/>
        </c:manualLayout>
      </c:layout>
      <c:bar3DChart>
        <c:barDir val="col"/>
        <c:grouping val="clustered"/>
        <c:varyColors val="0"/>
        <c:ser>
          <c:idx val="0"/>
          <c:order val="0"/>
          <c:tx>
            <c:strRef>
              <c:f>Лист1!$B$1</c:f>
              <c:strCache>
                <c:ptCount val="1"/>
                <c:pt idx="0">
                  <c:v>40-45 - кут між шиєю та плечем 
</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0" baseline="0">
                    <a:ln w="9525">
                      <a:solidFill>
                        <a:schemeClr val="bg1"/>
                      </a:solidFill>
                      <a:prstDash val="solid"/>
                    </a:ln>
                    <a:solidFill>
                      <a:schemeClr val="accent5"/>
                    </a:solidFill>
                    <a:effectLst>
                      <a:outerShdw blurRad="12700" dist="38100" dir="2700000" algn="tl" rotWithShape="0">
                        <a:schemeClr val="accent5">
                          <a:lumMod val="60000"/>
                          <a:lumOff val="40000"/>
                        </a:scheme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Лист1!$B$2:$B$4</c:f>
              <c:numCache>
                <c:formatCode>General</c:formatCode>
                <c:ptCount val="3"/>
                <c:pt idx="0">
                  <c:v>21</c:v>
                </c:pt>
                <c:pt idx="1">
                  <c:v>20</c:v>
                </c:pt>
                <c:pt idx="2">
                  <c:v>31</c:v>
                </c:pt>
              </c:numCache>
            </c:numRef>
          </c:val>
          <c:extLst>
            <c:ext xmlns:c16="http://schemas.microsoft.com/office/drawing/2014/chart" uri="{C3380CC4-5D6E-409C-BE32-E72D297353CC}">
              <c16:uniqueId val="{00000000-EF92-4FEC-ABC6-736ED6D8EA4D}"/>
            </c:ext>
          </c:extLst>
        </c:ser>
        <c:ser>
          <c:idx val="1"/>
          <c:order val="1"/>
          <c:tx>
            <c:strRef>
              <c:f>Лист1!$C$1</c:f>
              <c:strCache>
                <c:ptCount val="1"/>
                <c:pt idx="0">
                  <c:v>35-39 - кут між шиєю та плечем</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6600">
                      <a:solidFill>
                        <a:schemeClr val="accent2"/>
                      </a:solidFill>
                      <a:prstDash val="solid"/>
                    </a:ln>
                    <a:solidFill>
                      <a:srgbClr val="FFFFFF"/>
                    </a:solidFill>
                    <a:effectLst>
                      <a:outerShdw dist="38100" dir="2700000" algn="tl" rotWithShape="0">
                        <a:schemeClr val="accent2"/>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Лист1!$C$2:$C$4</c:f>
              <c:numCache>
                <c:formatCode>General</c:formatCode>
                <c:ptCount val="3"/>
                <c:pt idx="0">
                  <c:v>9</c:v>
                </c:pt>
                <c:pt idx="1">
                  <c:v>10</c:v>
                </c:pt>
                <c:pt idx="2">
                  <c:v>9</c:v>
                </c:pt>
              </c:numCache>
            </c:numRef>
          </c:val>
          <c:extLst>
            <c:ext xmlns:c16="http://schemas.microsoft.com/office/drawing/2014/chart" uri="{C3380CC4-5D6E-409C-BE32-E72D297353CC}">
              <c16:uniqueId val="{00000001-EF92-4FEC-ABC6-736ED6D8EA4D}"/>
            </c:ext>
          </c:extLst>
        </c:ser>
        <c:ser>
          <c:idx val="2"/>
          <c:order val="2"/>
          <c:tx>
            <c:strRef>
              <c:f>Лист1!$D$1</c:f>
              <c:strCache>
                <c:ptCount val="1"/>
                <c:pt idx="0">
                  <c:v>55-60 - поворот голови</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a:solidFill>
                      <a:schemeClr val="accent3"/>
                    </a:soli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Лист1!$D$2:$D$4</c:f>
              <c:numCache>
                <c:formatCode>General</c:formatCode>
                <c:ptCount val="3"/>
                <c:pt idx="0">
                  <c:v>18</c:v>
                </c:pt>
                <c:pt idx="1">
                  <c:v>19</c:v>
                </c:pt>
                <c:pt idx="2">
                  <c:v>32</c:v>
                </c:pt>
              </c:numCache>
            </c:numRef>
          </c:val>
          <c:extLst>
            <c:ext xmlns:c16="http://schemas.microsoft.com/office/drawing/2014/chart" uri="{C3380CC4-5D6E-409C-BE32-E72D297353CC}">
              <c16:uniqueId val="{00000002-EF92-4FEC-ABC6-736ED6D8EA4D}"/>
            </c:ext>
          </c:extLst>
        </c:ser>
        <c:ser>
          <c:idx val="3"/>
          <c:order val="3"/>
          <c:tx>
            <c:strRef>
              <c:f>Лист1!$E$1</c:f>
              <c:strCache>
                <c:ptCount val="1"/>
                <c:pt idx="0">
                  <c:v>50-54 - поворот голови</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cap="none" spc="0" baseline="0">
                    <a:ln w="12700" cmpd="sng">
                      <a:solidFill>
                        <a:schemeClr val="accent4"/>
                      </a:solidFill>
                      <a:prstDash val="solid"/>
                    </a:ln>
                    <a:gradFill>
                      <a:gsLst>
                        <a:gs pos="0">
                          <a:schemeClr val="accent4"/>
                        </a:gs>
                        <a:gs pos="4000">
                          <a:schemeClr val="accent4">
                            <a:lumMod val="60000"/>
                            <a:lumOff val="40000"/>
                          </a:schemeClr>
                        </a:gs>
                        <a:gs pos="87000">
                          <a:schemeClr val="accent4">
                            <a:lumMod val="20000"/>
                            <a:lumOff val="80000"/>
                          </a:schemeClr>
                        </a:gs>
                      </a:gsLst>
                      <a:lin ang="5400000"/>
                    </a:gra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Лист1!$E$2:$E$4</c:f>
              <c:numCache>
                <c:formatCode>General</c:formatCode>
                <c:ptCount val="3"/>
                <c:pt idx="0">
                  <c:v>12</c:v>
                </c:pt>
                <c:pt idx="1">
                  <c:v>11</c:v>
                </c:pt>
                <c:pt idx="2">
                  <c:v>8</c:v>
                </c:pt>
              </c:numCache>
            </c:numRef>
          </c:val>
          <c:extLst>
            <c:ext xmlns:c16="http://schemas.microsoft.com/office/drawing/2014/chart" uri="{C3380CC4-5D6E-409C-BE32-E72D297353CC}">
              <c16:uniqueId val="{00000003-EF92-4FEC-ABC6-736ED6D8EA4D}"/>
            </c:ext>
          </c:extLst>
        </c:ser>
        <c:dLbls>
          <c:showLegendKey val="0"/>
          <c:showVal val="0"/>
          <c:showCatName val="0"/>
          <c:showSerName val="0"/>
          <c:showPercent val="0"/>
          <c:showBubbleSize val="0"/>
        </c:dLbls>
        <c:gapWidth val="150"/>
        <c:shape val="box"/>
        <c:axId val="1445902383"/>
        <c:axId val="1445914383"/>
        <c:axId val="0"/>
      </c:bar3DChart>
      <c:catAx>
        <c:axId val="1445902383"/>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b="1">
                    <a:solidFill>
                      <a:srgbClr val="FF0000"/>
                    </a:solidFill>
                  </a:rPr>
                  <a:t>1 група                                    2 група                                   3 група</a:t>
                </a:r>
              </a:p>
            </c:rich>
          </c:tx>
          <c:layout>
            <c:manualLayout>
              <c:xMode val="edge"/>
              <c:yMode val="edge"/>
              <c:x val="0.20784722222222221"/>
              <c:y val="0.777812460942382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crossAx val="1445914383"/>
        <c:crosses val="autoZero"/>
        <c:auto val="1"/>
        <c:lblAlgn val="ctr"/>
        <c:lblOffset val="100"/>
        <c:noMultiLvlLbl val="0"/>
      </c:catAx>
      <c:valAx>
        <c:axId val="1445914383"/>
        <c:scaling>
          <c:orientation val="minMax"/>
        </c:scaling>
        <c:delete val="0"/>
        <c:axPos val="l"/>
        <c:majorGridlines>
          <c:spPr>
            <a:ln w="9525" cap="flat" cmpd="sng" algn="ctr">
              <a:solidFill>
                <a:schemeClr val="accent1"/>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45902383"/>
        <c:crosses val="autoZero"/>
        <c:crossBetween val="between"/>
      </c:valAx>
      <c:spPr>
        <a:noFill/>
        <a:ln>
          <a:noFill/>
        </a:ln>
        <a:effectLst/>
      </c:spPr>
    </c:plotArea>
    <c:legend>
      <c:legendPos val="b"/>
      <c:layout>
        <c:manualLayout>
          <c:xMode val="edge"/>
          <c:yMode val="edge"/>
          <c:x val="7.6783501020705747E-2"/>
          <c:y val="0.84193788276465442"/>
          <c:w val="0.86726633129192188"/>
          <c:h val="0.15806211723534558"/>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accent4">
            <a:lumMod val="20000"/>
            <a:lumOff val="80000"/>
          </a:schemeClr>
        </a:solidFill>
        <a:ln>
          <a:noFill/>
        </a:ln>
        <a:effectLst/>
        <a:sp3d/>
      </c:spPr>
    </c:floor>
    <c:sideWall>
      <c:thickness val="0"/>
      <c:spPr>
        <a:solidFill>
          <a:schemeClr val="accent4">
            <a:lumMod val="20000"/>
            <a:lumOff val="80000"/>
          </a:schemeClr>
        </a:solidFill>
        <a:ln>
          <a:noFill/>
        </a:ln>
        <a:effectLst/>
        <a:sp3d/>
      </c:spPr>
    </c:sideWall>
    <c:backWall>
      <c:thickness val="0"/>
      <c:spPr>
        <a:solidFill>
          <a:schemeClr val="accent4">
            <a:lumMod val="20000"/>
            <a:lumOff val="80000"/>
          </a:schemeClr>
        </a:solidFill>
        <a:ln>
          <a:noFill/>
        </a:ln>
        <a:effectLst/>
        <a:sp3d/>
      </c:spPr>
    </c:backWall>
    <c:plotArea>
      <c:layout>
        <c:manualLayout>
          <c:layoutTarget val="inner"/>
          <c:xMode val="edge"/>
          <c:yMode val="edge"/>
          <c:x val="6.6039661708953049E-2"/>
          <c:y val="4.400793650793651E-2"/>
          <c:w val="0.90849737532808394"/>
          <c:h val="0.73376796650418696"/>
        </c:manualLayout>
      </c:layout>
      <c:bar3DChart>
        <c:barDir val="col"/>
        <c:grouping val="clustered"/>
        <c:varyColors val="0"/>
        <c:ser>
          <c:idx val="0"/>
          <c:order val="0"/>
          <c:tx>
            <c:strRef>
              <c:f>Лист1!$B$1</c:f>
              <c:strCache>
                <c:ptCount val="1"/>
                <c:pt idx="0">
                  <c:v>Патологічна рухливість хребців</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0" baseline="0">
                    <a:ln w="9525">
                      <a:solidFill>
                        <a:schemeClr val="bg1"/>
                      </a:solidFill>
                      <a:prstDash val="solid"/>
                    </a:ln>
                    <a:solidFill>
                      <a:schemeClr val="accent5"/>
                    </a:solidFill>
                    <a:effectLst>
                      <a:outerShdw blurRad="12700" dist="38100" dir="2700000" algn="tl" rotWithShape="0">
                        <a:schemeClr val="accent5">
                          <a:lumMod val="60000"/>
                          <a:lumOff val="40000"/>
                        </a:scheme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Лист1!$B$2:$B$4</c:f>
              <c:numCache>
                <c:formatCode>General</c:formatCode>
                <c:ptCount val="3"/>
                <c:pt idx="0">
                  <c:v>3</c:v>
                </c:pt>
                <c:pt idx="1">
                  <c:v>2</c:v>
                </c:pt>
                <c:pt idx="2">
                  <c:v>0</c:v>
                </c:pt>
              </c:numCache>
            </c:numRef>
          </c:val>
          <c:extLst>
            <c:ext xmlns:c16="http://schemas.microsoft.com/office/drawing/2014/chart" uri="{C3380CC4-5D6E-409C-BE32-E72D297353CC}">
              <c16:uniqueId val="{00000000-FC0E-4EF8-B40E-C5B07C660412}"/>
            </c:ext>
          </c:extLst>
        </c:ser>
        <c:ser>
          <c:idx val="1"/>
          <c:order val="1"/>
          <c:tx>
            <c:strRef>
              <c:f>Лист1!$C$1</c:f>
              <c:strCache>
                <c:ptCount val="1"/>
                <c:pt idx="0">
                  <c:v>Зміщення тіл хребців</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6600">
                      <a:solidFill>
                        <a:schemeClr val="accent2"/>
                      </a:solidFill>
                      <a:prstDash val="solid"/>
                    </a:ln>
                    <a:solidFill>
                      <a:srgbClr val="FFFFFF"/>
                    </a:solidFill>
                    <a:effectLst>
                      <a:outerShdw dist="38100" dir="2700000" algn="tl" rotWithShape="0">
                        <a:schemeClr val="accent2"/>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Лист1!$C$2:$C$4</c:f>
              <c:numCache>
                <c:formatCode>General</c:formatCode>
                <c:ptCount val="3"/>
                <c:pt idx="0">
                  <c:v>2</c:v>
                </c:pt>
                <c:pt idx="1">
                  <c:v>2</c:v>
                </c:pt>
                <c:pt idx="2">
                  <c:v>0</c:v>
                </c:pt>
              </c:numCache>
            </c:numRef>
          </c:val>
          <c:extLst>
            <c:ext xmlns:c16="http://schemas.microsoft.com/office/drawing/2014/chart" uri="{C3380CC4-5D6E-409C-BE32-E72D297353CC}">
              <c16:uniqueId val="{00000001-FC0E-4EF8-B40E-C5B07C660412}"/>
            </c:ext>
          </c:extLst>
        </c:ser>
        <c:ser>
          <c:idx val="2"/>
          <c:order val="2"/>
          <c:tx>
            <c:strRef>
              <c:f>Лист1!$D$1</c:f>
              <c:strCache>
                <c:ptCount val="1"/>
                <c:pt idx="0">
                  <c:v>Утворення остеофітів</c:v>
                </c:pt>
              </c:strCache>
            </c:strRef>
          </c:tx>
          <c:spPr>
            <a:solidFill>
              <a:schemeClr val="accent3"/>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a:solidFill>
                      <a:schemeClr val="accent3"/>
                    </a:soli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Лист1!$D$2:$D$4</c:f>
              <c:numCache>
                <c:formatCode>General</c:formatCode>
                <c:ptCount val="3"/>
                <c:pt idx="0">
                  <c:v>1</c:v>
                </c:pt>
                <c:pt idx="1">
                  <c:v>0</c:v>
                </c:pt>
                <c:pt idx="2">
                  <c:v>1</c:v>
                </c:pt>
              </c:numCache>
            </c:numRef>
          </c:val>
          <c:extLst>
            <c:ext xmlns:c16="http://schemas.microsoft.com/office/drawing/2014/chart" uri="{C3380CC4-5D6E-409C-BE32-E72D297353CC}">
              <c16:uniqueId val="{00000002-FC0E-4EF8-B40E-C5B07C660412}"/>
            </c:ext>
          </c:extLst>
        </c:ser>
        <c:ser>
          <c:idx val="3"/>
          <c:order val="3"/>
          <c:tx>
            <c:strRef>
              <c:f>Лист1!$E$1</c:f>
              <c:strCache>
                <c:ptCount val="1"/>
                <c:pt idx="0">
                  <c:v>Звуження міжхребцевої щілини</c:v>
                </c:pt>
              </c:strCache>
            </c:strRef>
          </c:tx>
          <c:spPr>
            <a:solidFill>
              <a:schemeClr val="accent4"/>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cap="none" spc="0" baseline="0">
                    <a:ln w="12700" cmpd="sng">
                      <a:solidFill>
                        <a:schemeClr val="accent4"/>
                      </a:solidFill>
                      <a:prstDash val="solid"/>
                    </a:ln>
                    <a:gradFill>
                      <a:gsLst>
                        <a:gs pos="0">
                          <a:schemeClr val="accent4"/>
                        </a:gs>
                        <a:gs pos="4000">
                          <a:schemeClr val="accent4">
                            <a:lumMod val="60000"/>
                            <a:lumOff val="40000"/>
                          </a:schemeClr>
                        </a:gs>
                        <a:gs pos="87000">
                          <a:schemeClr val="accent4">
                            <a:lumMod val="20000"/>
                            <a:lumOff val="80000"/>
                          </a:schemeClr>
                        </a:gs>
                      </a:gsLst>
                      <a:lin ang="5400000"/>
                    </a:gradFill>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Лист1!$E$2:$E$4</c:f>
              <c:numCache>
                <c:formatCode>General</c:formatCode>
                <c:ptCount val="3"/>
                <c:pt idx="0">
                  <c:v>6</c:v>
                </c:pt>
                <c:pt idx="1">
                  <c:v>7</c:v>
                </c:pt>
                <c:pt idx="2">
                  <c:v>3</c:v>
                </c:pt>
              </c:numCache>
            </c:numRef>
          </c:val>
          <c:extLst>
            <c:ext xmlns:c16="http://schemas.microsoft.com/office/drawing/2014/chart" uri="{C3380CC4-5D6E-409C-BE32-E72D297353CC}">
              <c16:uniqueId val="{00000003-FC0E-4EF8-B40E-C5B07C660412}"/>
            </c:ext>
          </c:extLst>
        </c:ser>
        <c:dLbls>
          <c:showLegendKey val="0"/>
          <c:showVal val="0"/>
          <c:showCatName val="0"/>
          <c:showSerName val="0"/>
          <c:showPercent val="0"/>
          <c:showBubbleSize val="0"/>
        </c:dLbls>
        <c:gapWidth val="150"/>
        <c:shape val="box"/>
        <c:axId val="1445902383"/>
        <c:axId val="1445914383"/>
        <c:axId val="0"/>
      </c:bar3DChart>
      <c:catAx>
        <c:axId val="1445902383"/>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b="1">
                    <a:solidFill>
                      <a:srgbClr val="FF0000"/>
                    </a:solidFill>
                  </a:rPr>
                  <a:t>1 група                                    2 група                                   3 група</a:t>
                </a:r>
              </a:p>
            </c:rich>
          </c:tx>
          <c:layout>
            <c:manualLayout>
              <c:xMode val="edge"/>
              <c:yMode val="edge"/>
              <c:x val="0.20784722222222221"/>
              <c:y val="0.777812460942382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crossAx val="1445914383"/>
        <c:crosses val="autoZero"/>
        <c:auto val="1"/>
        <c:lblAlgn val="ctr"/>
        <c:lblOffset val="100"/>
        <c:noMultiLvlLbl val="0"/>
      </c:catAx>
      <c:valAx>
        <c:axId val="1445914383"/>
        <c:scaling>
          <c:orientation val="minMax"/>
        </c:scaling>
        <c:delete val="0"/>
        <c:axPos val="l"/>
        <c:majorGridlines>
          <c:spPr>
            <a:ln w="9525" cap="flat" cmpd="sng" algn="ctr">
              <a:solidFill>
                <a:schemeClr val="accent1"/>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45902383"/>
        <c:crosses val="autoZero"/>
        <c:crossBetween val="between"/>
      </c:valAx>
      <c:spPr>
        <a:noFill/>
        <a:ln>
          <a:noFill/>
        </a:ln>
        <a:effectLst/>
      </c:spPr>
    </c:plotArea>
    <c:legend>
      <c:legendPos val="b"/>
      <c:layout>
        <c:manualLayout>
          <c:xMode val="edge"/>
          <c:yMode val="edge"/>
          <c:x val="7.6783501020705747E-2"/>
          <c:y val="0.84193788276465442"/>
          <c:w val="0.86726633129192188"/>
          <c:h val="0.15806211723534558"/>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solidFill>
          <a:schemeClr val="accent4">
            <a:lumMod val="20000"/>
            <a:lumOff val="80000"/>
          </a:schemeClr>
        </a:solidFill>
        <a:ln>
          <a:noFill/>
        </a:ln>
        <a:effectLst/>
        <a:sp3d/>
      </c:spPr>
    </c:floor>
    <c:sideWall>
      <c:thickness val="0"/>
      <c:spPr>
        <a:solidFill>
          <a:schemeClr val="accent4">
            <a:lumMod val="20000"/>
            <a:lumOff val="80000"/>
          </a:schemeClr>
        </a:solidFill>
        <a:ln>
          <a:noFill/>
        </a:ln>
        <a:effectLst/>
        <a:sp3d/>
      </c:spPr>
    </c:sideWall>
    <c:backWall>
      <c:thickness val="0"/>
      <c:spPr>
        <a:solidFill>
          <a:schemeClr val="accent4">
            <a:lumMod val="20000"/>
            <a:lumOff val="80000"/>
          </a:schemeClr>
        </a:solidFill>
        <a:ln>
          <a:noFill/>
        </a:ln>
        <a:effectLst/>
        <a:sp3d/>
      </c:spPr>
    </c:backWall>
    <c:plotArea>
      <c:layout>
        <c:manualLayout>
          <c:layoutTarget val="inner"/>
          <c:xMode val="edge"/>
          <c:yMode val="edge"/>
          <c:x val="6.6039661708953049E-2"/>
          <c:y val="4.400793650793651E-2"/>
          <c:w val="0.90849737532808394"/>
          <c:h val="0.73376796650418696"/>
        </c:manualLayout>
      </c:layout>
      <c:bar3DChart>
        <c:barDir val="col"/>
        <c:grouping val="clustered"/>
        <c:varyColors val="0"/>
        <c:ser>
          <c:idx val="0"/>
          <c:order val="0"/>
          <c:tx>
            <c:strRef>
              <c:f>Лист1!$B$1</c:f>
              <c:strCache>
                <c:ptCount val="1"/>
                <c:pt idx="0">
                  <c:v>4х109-8,5х10/л</c:v>
                </c:pt>
              </c:strCache>
            </c:strRef>
          </c:tx>
          <c:spPr>
            <a:solidFill>
              <a:schemeClr val="accent1"/>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cap="none" spc="0" baseline="0">
                    <a:ln w="9525">
                      <a:solidFill>
                        <a:schemeClr val="bg1"/>
                      </a:solidFill>
                      <a:prstDash val="solid"/>
                    </a:ln>
                    <a:solidFill>
                      <a:schemeClr val="accent5"/>
                    </a:solidFill>
                    <a:effectLst>
                      <a:outerShdw blurRad="12700" dist="38100" dir="2700000" algn="tl" rotWithShape="0">
                        <a:schemeClr val="accent5">
                          <a:lumMod val="60000"/>
                          <a:lumOff val="40000"/>
                        </a:schemeClr>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Лист1!$B$2:$B$4</c:f>
              <c:numCache>
                <c:formatCode>General</c:formatCode>
                <c:ptCount val="3"/>
                <c:pt idx="0">
                  <c:v>27</c:v>
                </c:pt>
                <c:pt idx="1">
                  <c:v>26</c:v>
                </c:pt>
                <c:pt idx="2">
                  <c:v>38</c:v>
                </c:pt>
              </c:numCache>
            </c:numRef>
          </c:val>
          <c:extLst>
            <c:ext xmlns:c16="http://schemas.microsoft.com/office/drawing/2014/chart" uri="{C3380CC4-5D6E-409C-BE32-E72D297353CC}">
              <c16:uniqueId val="{00000000-4830-4B39-A842-5578BE98C6B1}"/>
            </c:ext>
          </c:extLst>
        </c:ser>
        <c:ser>
          <c:idx val="1"/>
          <c:order val="1"/>
          <c:tx>
            <c:strRef>
              <c:f>Лист1!$C$1</c:f>
              <c:strCache>
                <c:ptCount val="1"/>
                <c:pt idx="0">
                  <c:v>8,5х109-11х10/л</c:v>
                </c:pt>
              </c:strCache>
            </c:strRef>
          </c:tx>
          <c:spPr>
            <a:solidFill>
              <a:schemeClr val="accent2"/>
            </a:solidFill>
            <a:ln>
              <a:noFill/>
            </a:ln>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cap="none" spc="0" baseline="0">
                    <a:ln w="6600">
                      <a:solidFill>
                        <a:schemeClr val="accent2"/>
                      </a:solidFill>
                      <a:prstDash val="solid"/>
                    </a:ln>
                    <a:solidFill>
                      <a:srgbClr val="FFFFFF"/>
                    </a:solidFill>
                    <a:effectLst>
                      <a:outerShdw dist="38100" dir="2700000" algn="tl" rotWithShape="0">
                        <a:schemeClr val="accent2"/>
                      </a:outerShdw>
                    </a:effectLst>
                    <a:latin typeface="+mn-lt"/>
                    <a:ea typeface="+mn-ea"/>
                    <a:cs typeface="+mn-cs"/>
                  </a:defRPr>
                </a:pPr>
                <a:endParaRPr lang="ru-RU"/>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Лист1!$A$2:$A$4</c:f>
              <c:strCache>
                <c:ptCount val="3"/>
                <c:pt idx="0">
                  <c:v>1 група</c:v>
                </c:pt>
                <c:pt idx="1">
                  <c:v>2 група</c:v>
                </c:pt>
                <c:pt idx="2">
                  <c:v>3 група</c:v>
                </c:pt>
              </c:strCache>
            </c:strRef>
          </c:cat>
          <c:val>
            <c:numRef>
              <c:f>Лист1!$C$2:$C$4</c:f>
              <c:numCache>
                <c:formatCode>General</c:formatCode>
                <c:ptCount val="3"/>
                <c:pt idx="0">
                  <c:v>3</c:v>
                </c:pt>
                <c:pt idx="1">
                  <c:v>4</c:v>
                </c:pt>
                <c:pt idx="2">
                  <c:v>2</c:v>
                </c:pt>
              </c:numCache>
            </c:numRef>
          </c:val>
          <c:extLst>
            <c:ext xmlns:c16="http://schemas.microsoft.com/office/drawing/2014/chart" uri="{C3380CC4-5D6E-409C-BE32-E72D297353CC}">
              <c16:uniqueId val="{00000001-4830-4B39-A842-5578BE98C6B1}"/>
            </c:ext>
          </c:extLst>
        </c:ser>
        <c:dLbls>
          <c:showLegendKey val="0"/>
          <c:showVal val="0"/>
          <c:showCatName val="0"/>
          <c:showSerName val="0"/>
          <c:showPercent val="0"/>
          <c:showBubbleSize val="0"/>
        </c:dLbls>
        <c:gapWidth val="150"/>
        <c:shape val="box"/>
        <c:axId val="1445902383"/>
        <c:axId val="1445914383"/>
        <c:axId val="0"/>
      </c:bar3DChart>
      <c:catAx>
        <c:axId val="1445902383"/>
        <c:scaling>
          <c:orientation val="minMax"/>
        </c:scaling>
        <c:delete val="1"/>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b="1">
                    <a:solidFill>
                      <a:srgbClr val="FF0000"/>
                    </a:solidFill>
                  </a:rPr>
                  <a:t>1 група                                    2 група                                   3 група</a:t>
                </a:r>
              </a:p>
            </c:rich>
          </c:tx>
          <c:layout>
            <c:manualLayout>
              <c:xMode val="edge"/>
              <c:yMode val="edge"/>
              <c:x val="0.20784722222222221"/>
              <c:y val="0.7778124609423821"/>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crossAx val="1445914383"/>
        <c:crosses val="autoZero"/>
        <c:auto val="1"/>
        <c:lblAlgn val="ctr"/>
        <c:lblOffset val="100"/>
        <c:noMultiLvlLbl val="0"/>
      </c:catAx>
      <c:valAx>
        <c:axId val="1445914383"/>
        <c:scaling>
          <c:orientation val="minMax"/>
        </c:scaling>
        <c:delete val="0"/>
        <c:axPos val="l"/>
        <c:majorGridlines>
          <c:spPr>
            <a:ln w="9525" cap="flat" cmpd="sng" algn="ctr">
              <a:solidFill>
                <a:schemeClr val="accent1"/>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445902383"/>
        <c:crosses val="autoZero"/>
        <c:crossBetween val="between"/>
      </c:valAx>
      <c:spPr>
        <a:noFill/>
        <a:ln>
          <a:noFill/>
        </a:ln>
        <a:effectLst/>
      </c:spPr>
    </c:plotArea>
    <c:legend>
      <c:legendPos val="b"/>
      <c:layout>
        <c:manualLayout>
          <c:xMode val="edge"/>
          <c:yMode val="edge"/>
          <c:x val="7.6783501020705747E-2"/>
          <c:y val="0.84193788276465442"/>
          <c:w val="0.86726633129192188"/>
          <c:h val="0.15806211723534558"/>
        </c:manualLayout>
      </c:layout>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accent6">
        <a:lumMod val="20000"/>
        <a:lumOff val="80000"/>
      </a:schemeClr>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ink/ink1.xml><?xml version="1.0" encoding="utf-8"?>
<inkml:ink xmlns:inkml="http://www.w3.org/2003/InkML">
  <inkml:definitions>
    <inkml:context xml:id="ctx0">
      <inkml:inkSource xml:id="inkSrc0">
        <inkml:traceFormat>
          <inkml:channel name="X" type="integer" min="-2.14748E9" max="2.14748E9" units="cm"/>
          <inkml:channel name="Y" type="integer" min="-2.14748E9" max="2.14748E9" units="cm"/>
          <inkml:channel name="F" type="integer" max="32767" units="dev"/>
          <inkml:channel name="OA" type="integer" max="360" units="deg"/>
          <inkml:channel name="OE" type="integer" max="90" units="deg"/>
        </inkml:traceFormat>
        <inkml:channelProperties>
          <inkml:channelProperty channel="X" name="resolution" value="1000" units="1/cm"/>
          <inkml:channelProperty channel="Y" name="resolution" value="1000" units="1/cm"/>
          <inkml:channelProperty channel="F" name="resolution" value="0" units="1/dev"/>
          <inkml:channelProperty channel="OA" name="resolution" value="1000" units="1/deg"/>
          <inkml:channelProperty channel="OE" name="resolution" value="1000" units="1/deg"/>
        </inkml:channelProperties>
      </inkml:inkSource>
      <inkml:timestamp xml:id="ts0" timeString="2022-05-03T08:30:54.245"/>
    </inkml:context>
    <inkml:brush xml:id="br0">
      <inkml:brushProperty name="width" value="0.05" units="cm"/>
      <inkml:brushProperty name="height" value="0.05" units="cm"/>
    </inkml:brush>
  </inkml:definitions>
  <inkml:trace contextRef="#ctx0" brushRef="#br0">2068 7593 4143 0 0,'0'-2'319'0'0,"0"-16"799"0"0,0 0 0 0 0,5-33-1 0 0,-3 32-1038 0 0,-1 1 0 0 0,-1-1 0 0 0,0 1 0 0 0,-2-1 0 0 0,-6-31 0 0 0,4 27-379 0 0,0 1-18 0 0</inkml:trace>
  <inkml:trace contextRef="#ctx0" brushRef="#br0" timeOffset="417.77">1728 6457 455 0 0,'-23'-113'-18'0'0,"-7"-44"468"0"0,-23-385 1750 0 0,53-61-2028 0 0,75-306 1352 0 0,-62 815-1544 0 0,0-4-80 0 0</inkml:trace>
  <inkml:trace contextRef="#ctx0" brushRef="#br0" timeOffset="2567.55">1772 11206 3223 0 0,'-1'-1'240'0'0,"-3"-5"-29"0"0,1-1 0 0 0,0 1-1 0 0,0-1 1 0 0,1 1-1 0 0,0-1 1 0 0,0 0 0 0 0,0 0-1 0 0,1 0 1 0 0,0 0-1 0 0,0-13 1 0 0,2-8 1561 0 0,5-40 0 0 0,-1 19-1025 0 0,-4 36-751 0 0,8-173-384 0 0,-10 42-17 0 0,13-470 32 0 0,24-662-1418 0 0,-64 33-207 0 0,8 596 3847 0 0,20-13 687 0 0,48 2-1259 0 0,19 189-693 0 0,7 95-423 0 0,-32 172-135 0 0,16-65 12 0 0,81-467-65 0 0,-48 221-322 0 0,92-261 179 0 0,-152 676 212 0 0,88-184 1 0 0,-75 182 17 0 0,-21 45-188 0 0,38-65 0 0 0,-55 112-220 0 0,0 0 0 0 0,8-9 0 0 0,-1 2-3223 0 0</inkml:trace>
  <inkml:trace contextRef="#ctx0" brushRef="#br0" timeOffset="-165254.78">1459 8244 1839 0 0,'-1'-67'2328'0'0,"-21"-134"0"0"0,-25-26-3697 0 0,38 175 922 0 0</inkml:trace>
  <inkml:trace contextRef="#ctx0" brushRef="#br0" timeOffset="-164743.83">1465 6516 2759 0 0,'26'-96'248'0'0,"-7"16"-248"0"0,0-19 0 0 0,3-11 0 0 0,2-10 544 0 0,5-8 64 0 0,6-7 16 0 0,6-7 0 0 0,3-6-536 0 0,1-8-88 0 0</inkml:trace>
  <inkml:trace contextRef="#ctx0" brushRef="#br0" timeOffset="-163680.81">95 12634 1583 0 0,'0'0'68'0'0,"0"-2"2"0"0,-7-34-54 0 0,4 20-17 0 0,-3-21 0 0 0,-2-74 1 0 0,3 29 0 0 0,-1-42 0 0 0,-22-261 0 0 0,23 335 0 0 0,2 17 0 0 0</inkml:trace>
  <inkml:trace contextRef="#ctx0" brushRef="#br0" timeOffset="-162849.16">0 10430 919 0 0,'5'-61'135'0'0,"40"-459"2130"0"0,-26 349-1943 0 0,11-130 204 0 0,12-258 214 0 0,-18-1 1271 0 0,-10 351-1200 0 0,-6 113-551 0 0,37-361 695 0 0,-6 67-316 0 0,-23 233-438 0 0,4-43 1 0 0,5-364 473 0 0,-15 295-501 0 0,1-44-90 0 0,9-125 8 0 0,-5 200-56 0 0,18-308 39 0 0,49-206 160 0 0,-48 515-199 0 0,30-168 162 0 0,-9 111 130 0 0,18-16 13 0 0,21 6-108 0 0,5-14-175 0 0,-19-22-33 0 0,-51 202 14 0 0,116-499-324 0 0,-54 125-2350 0 0,-82 444 1849 0 0,-3 2-100 0 0</inkml:trace>
</inkml:ink>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782A8D-5649-4903-9598-CEBBA1123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11591</Words>
  <Characters>66073</Characters>
  <Application>Microsoft Office Word</Application>
  <DocSecurity>0</DocSecurity>
  <Lines>550</Lines>
  <Paragraphs>155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77509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Латогуз Сергій Іванович</dc:creator>
  <cp:keywords/>
  <dc:description/>
  <cp:lastModifiedBy>Asus</cp:lastModifiedBy>
  <cp:revision>2</cp:revision>
  <dcterms:created xsi:type="dcterms:W3CDTF">2025-01-04T09:12:00Z</dcterms:created>
  <dcterms:modified xsi:type="dcterms:W3CDTF">2025-01-04T09:12:00Z</dcterms:modified>
</cp:coreProperties>
</file>