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proofErr w:type="spellStart"/>
      <w:r w:rsidRPr="00B95AE6">
        <w:rPr>
          <w:rFonts w:ascii="Times New Roman" w:hAnsi="Times New Roman" w:cs="Times New Roman"/>
          <w:i/>
          <w:iCs/>
          <w:sz w:val="28"/>
          <w:szCs w:val="28"/>
          <w:lang w:val="en-US"/>
        </w:rPr>
        <w:t>Yermak</w:t>
      </w:r>
      <w:proofErr w:type="spellEnd"/>
      <w:r w:rsidRPr="00B95AE6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O., Ebenezer </w:t>
      </w:r>
      <w:proofErr w:type="spellStart"/>
      <w:r w:rsidRPr="00B95AE6">
        <w:rPr>
          <w:rFonts w:ascii="Times New Roman" w:hAnsi="Times New Roman" w:cs="Times New Roman"/>
          <w:i/>
          <w:iCs/>
          <w:sz w:val="28"/>
          <w:szCs w:val="28"/>
          <w:lang w:val="en-US"/>
        </w:rPr>
        <w:t>Aheto</w:t>
      </w:r>
      <w:proofErr w:type="spellEnd"/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</w:pP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>FUNCTION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А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 xml:space="preserve">L </w:t>
      </w:r>
      <w:r w:rsidRPr="00B95AE6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FUND OF IRON 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А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>ND SOLUBL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Е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 xml:space="preserve"> TR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А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>NSF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Е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>RRIN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>R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Е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>C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Е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 xml:space="preserve">PTOR 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А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 xml:space="preserve">S 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А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 xml:space="preserve"> M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А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>RK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Е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 xml:space="preserve">R </w:t>
      </w:r>
      <w:r w:rsidRPr="00B95AE6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OF 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Е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>RYTHROPOI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Е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 xml:space="preserve">SIS 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А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 xml:space="preserve">CTIVITY </w:t>
      </w:r>
      <w:r w:rsidRPr="00B95AE6">
        <w:rPr>
          <w:rFonts w:ascii="Times New Roman" w:hAnsi="Times New Roman" w:cs="Times New Roman"/>
          <w:b/>
          <w:bCs/>
          <w:sz w:val="28"/>
          <w:szCs w:val="28"/>
          <w:lang w:val="en-US"/>
        </w:rPr>
        <w:t>IN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</w:pP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>P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А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>TI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Е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>NTS</w:t>
      </w:r>
      <w:r w:rsidRPr="00B95AE6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WITH 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А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>N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Е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>MI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А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 xml:space="preserve"> </w:t>
      </w:r>
      <w:r w:rsidRPr="00B95AE6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ON 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>B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А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 xml:space="preserve">CKGROUND </w:t>
      </w:r>
      <w:r w:rsidRPr="00B95AE6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OF CHRONIC 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>H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ЕА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>RT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</w:pP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>F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А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>ILUR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Е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 xml:space="preserve"> 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А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 xml:space="preserve">ND </w:t>
      </w:r>
      <w:r w:rsidRPr="00B95AE6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CHRONIC 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>KIDN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Е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>Y DIS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ЕА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  <w:lang w:val="en-US"/>
        </w:rPr>
        <w:t>S</w:t>
      </w:r>
      <w:r w:rsidRPr="00B95AE6">
        <w:rPr>
          <w:rFonts w:ascii="Times New Roman" w:eastAsia="TimesNewRomanPS-BoldMT" w:hAnsi="Times New Roman" w:cs="Times New Roman"/>
          <w:b/>
          <w:bCs/>
          <w:sz w:val="28"/>
          <w:szCs w:val="28"/>
        </w:rPr>
        <w:t>Е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B95AE6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Department of Internal Medicine No. 2, Clinical Immunology and </w:t>
      </w:r>
      <w:proofErr w:type="spellStart"/>
      <w:r w:rsidRPr="00B95AE6">
        <w:rPr>
          <w:rFonts w:ascii="Times New Roman" w:hAnsi="Times New Roman" w:cs="Times New Roman"/>
          <w:sz w:val="28"/>
          <w:szCs w:val="28"/>
          <w:lang w:val="en-US"/>
        </w:rPr>
        <w:t>Allergology</w:t>
      </w:r>
      <w:proofErr w:type="spell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named of Academic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95AE6">
        <w:rPr>
          <w:rFonts w:ascii="Times New Roman" w:hAnsi="Times New Roman" w:cs="Times New Roman"/>
          <w:sz w:val="28"/>
          <w:szCs w:val="28"/>
          <w:lang w:val="en-US"/>
        </w:rPr>
        <w:t>L.T. Malaya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B95AE6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B95AE6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r w:rsidRPr="00B95AE6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Research advisor: prof. </w:t>
      </w:r>
      <w:proofErr w:type="spellStart"/>
      <w:r w:rsidRPr="00B95AE6">
        <w:rPr>
          <w:rFonts w:ascii="Times New Roman" w:hAnsi="Times New Roman" w:cs="Times New Roman"/>
          <w:i/>
          <w:iCs/>
          <w:sz w:val="28"/>
          <w:szCs w:val="28"/>
          <w:lang w:val="en-US"/>
        </w:rPr>
        <w:t>Ryndina</w:t>
      </w:r>
      <w:proofErr w:type="spellEnd"/>
      <w:r w:rsidRPr="00B95AE6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N.G.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95AE6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Introduction. </w:t>
      </w:r>
      <w:r w:rsidRPr="00B95AE6">
        <w:rPr>
          <w:rFonts w:ascii="Times New Roman" w:hAnsi="Times New Roman" w:cs="Times New Roman"/>
          <w:sz w:val="28"/>
          <w:szCs w:val="28"/>
          <w:lang w:val="en-US"/>
        </w:rPr>
        <w:t>Prevalence of anemia in patients with chronic heart failure (CHF) and chronic kidney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95AE6">
        <w:rPr>
          <w:rFonts w:ascii="Times New Roman" w:hAnsi="Times New Roman" w:cs="Times New Roman"/>
          <w:sz w:val="28"/>
          <w:szCs w:val="28"/>
          <w:lang w:val="en-US"/>
        </w:rPr>
        <w:t>disease</w:t>
      </w:r>
      <w:proofErr w:type="gram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(CKD) rises up to 79%, depending on diagnostic definition, disease severity and patient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95AE6">
        <w:rPr>
          <w:rFonts w:ascii="Times New Roman" w:hAnsi="Times New Roman" w:cs="Times New Roman"/>
          <w:sz w:val="28"/>
          <w:szCs w:val="28"/>
          <w:lang w:val="en-US"/>
        </w:rPr>
        <w:t>characteristics</w:t>
      </w:r>
      <w:proofErr w:type="gram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. Thus, anemia </w:t>
      </w:r>
      <w:proofErr w:type="gramStart"/>
      <w:r w:rsidRPr="00B95AE6">
        <w:rPr>
          <w:rFonts w:ascii="Times New Roman" w:hAnsi="Times New Roman" w:cs="Times New Roman"/>
          <w:sz w:val="28"/>
          <w:szCs w:val="28"/>
          <w:lang w:val="en-US"/>
        </w:rPr>
        <w:t>has been recognized</w:t>
      </w:r>
      <w:proofErr w:type="gram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as a very common and serious comorbidity in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95AE6">
        <w:rPr>
          <w:rFonts w:ascii="Times New Roman" w:hAnsi="Times New Roman" w:cs="Times New Roman"/>
          <w:sz w:val="28"/>
          <w:szCs w:val="28"/>
          <w:lang w:val="en-US"/>
        </w:rPr>
        <w:t>patients</w:t>
      </w:r>
      <w:proofErr w:type="gram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with </w:t>
      </w:r>
      <w:proofErr w:type="spellStart"/>
      <w:r w:rsidRPr="00B95AE6">
        <w:rPr>
          <w:rFonts w:ascii="Times New Roman" w:hAnsi="Times New Roman" w:cs="Times New Roman"/>
          <w:sz w:val="28"/>
          <w:szCs w:val="28"/>
          <w:lang w:val="en-US"/>
        </w:rPr>
        <w:t>cardiorenal</w:t>
      </w:r>
      <w:proofErr w:type="spell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pathology. A clear association of anemia with worse prognosis has been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proofErr w:type="gramStart"/>
      <w:r w:rsidRPr="00B95AE6">
        <w:rPr>
          <w:rFonts w:ascii="Times New Roman" w:hAnsi="Times New Roman" w:cs="Times New Roman"/>
          <w:sz w:val="28"/>
          <w:szCs w:val="28"/>
          <w:lang w:val="en-US"/>
        </w:rPr>
        <w:t>confirmed</w:t>
      </w:r>
      <w:proofErr w:type="gram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in multiple heart failure trials. Interest of researchers focused on the </w:t>
      </w:r>
      <w:bookmarkEnd w:id="0"/>
      <w:r w:rsidRPr="00B95AE6">
        <w:rPr>
          <w:rFonts w:ascii="Times New Roman" w:hAnsi="Times New Roman" w:cs="Times New Roman"/>
          <w:sz w:val="28"/>
          <w:szCs w:val="28"/>
          <w:lang w:val="en-US"/>
        </w:rPr>
        <w:t>study of new markers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95AE6">
        <w:rPr>
          <w:rFonts w:ascii="Times New Roman" w:hAnsi="Times New Roman" w:cs="Times New Roman"/>
          <w:sz w:val="28"/>
          <w:szCs w:val="28"/>
          <w:lang w:val="en-US"/>
        </w:rPr>
        <w:t>for</w:t>
      </w:r>
      <w:proofErr w:type="gram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assessing the functional state of red bone marrow in anemic patients with various underlying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95AE6">
        <w:rPr>
          <w:rFonts w:ascii="Times New Roman" w:hAnsi="Times New Roman" w:cs="Times New Roman"/>
          <w:sz w:val="28"/>
          <w:szCs w:val="28"/>
          <w:lang w:val="en-US"/>
        </w:rPr>
        <w:t>pathological</w:t>
      </w:r>
      <w:proofErr w:type="gram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conditions.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95AE6">
        <w:rPr>
          <w:rFonts w:ascii="Times New Roman" w:hAnsi="Times New Roman" w:cs="Times New Roman"/>
          <w:sz w:val="28"/>
          <w:szCs w:val="28"/>
          <w:lang w:val="en-US"/>
        </w:rPr>
        <w:t>The aim - to evaluate the functional fund of iron based on determining the dynamics of transferrin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95AE6">
        <w:rPr>
          <w:rFonts w:ascii="Times New Roman" w:hAnsi="Times New Roman" w:cs="Times New Roman"/>
          <w:sz w:val="28"/>
          <w:szCs w:val="28"/>
          <w:lang w:val="en-US"/>
        </w:rPr>
        <w:t>saturation</w:t>
      </w:r>
      <w:proofErr w:type="gram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(TSAT) and activity of erythropoiesis based on determining the dynamics of soluble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95AE6">
        <w:rPr>
          <w:rFonts w:ascii="Times New Roman" w:hAnsi="Times New Roman" w:cs="Times New Roman"/>
          <w:sz w:val="28"/>
          <w:szCs w:val="28"/>
          <w:lang w:val="en-US"/>
        </w:rPr>
        <w:t>transferrin</w:t>
      </w:r>
      <w:proofErr w:type="gram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receptor (</w:t>
      </w:r>
      <w:proofErr w:type="spellStart"/>
      <w:r w:rsidRPr="00B95AE6">
        <w:rPr>
          <w:rFonts w:ascii="Times New Roman" w:hAnsi="Times New Roman" w:cs="Times New Roman"/>
          <w:sz w:val="28"/>
          <w:szCs w:val="28"/>
          <w:lang w:val="en-US"/>
        </w:rPr>
        <w:t>sTfR</w:t>
      </w:r>
      <w:proofErr w:type="spellEnd"/>
      <w:r w:rsidRPr="00B95AE6">
        <w:rPr>
          <w:rFonts w:ascii="Times New Roman" w:hAnsi="Times New Roman" w:cs="Times New Roman"/>
          <w:sz w:val="28"/>
          <w:szCs w:val="28"/>
          <w:lang w:val="en-US"/>
        </w:rPr>
        <w:t>) level in patients with CHF and CKD with anemia varying grades of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95AE6">
        <w:rPr>
          <w:rFonts w:ascii="Times New Roman" w:hAnsi="Times New Roman" w:cs="Times New Roman"/>
          <w:sz w:val="28"/>
          <w:szCs w:val="28"/>
          <w:lang w:val="en-US"/>
        </w:rPr>
        <w:t>severity</w:t>
      </w:r>
      <w:proofErr w:type="gramEnd"/>
      <w:r w:rsidRPr="00B95AE6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95AE6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Materials and methods. </w:t>
      </w:r>
      <w:r w:rsidRPr="00B95AE6">
        <w:rPr>
          <w:rFonts w:ascii="Times New Roman" w:hAnsi="Times New Roman" w:cs="Times New Roman"/>
          <w:sz w:val="28"/>
          <w:szCs w:val="28"/>
          <w:lang w:val="en-US"/>
        </w:rPr>
        <w:t>105 patients (45% male and 55% female) with anemia based on CKD and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CHF of III NYHA functional class (60%), IV NYHA functional class (40%) </w:t>
      </w:r>
      <w:proofErr w:type="gramStart"/>
      <w:r w:rsidRPr="00B95AE6">
        <w:rPr>
          <w:rFonts w:ascii="Times New Roman" w:hAnsi="Times New Roman" w:cs="Times New Roman"/>
          <w:sz w:val="28"/>
          <w:szCs w:val="28"/>
          <w:lang w:val="en-US"/>
        </w:rPr>
        <w:t>were examined</w:t>
      </w:r>
      <w:proofErr w:type="gramEnd"/>
      <w:r w:rsidRPr="00B95AE6">
        <w:rPr>
          <w:rFonts w:ascii="Times New Roman" w:hAnsi="Times New Roman" w:cs="Times New Roman"/>
          <w:sz w:val="28"/>
          <w:szCs w:val="28"/>
          <w:lang w:val="en-US"/>
        </w:rPr>
        <w:t>. Control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95AE6">
        <w:rPr>
          <w:rFonts w:ascii="Times New Roman" w:hAnsi="Times New Roman" w:cs="Times New Roman"/>
          <w:sz w:val="28"/>
          <w:szCs w:val="28"/>
          <w:lang w:val="en-US"/>
        </w:rPr>
        <w:t>group</w:t>
      </w:r>
      <w:proofErr w:type="gram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included 35 CHF patients (69% male and 31% female) without anemia and CKD. The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95AE6">
        <w:rPr>
          <w:rFonts w:ascii="Times New Roman" w:hAnsi="Times New Roman" w:cs="Times New Roman"/>
          <w:sz w:val="28"/>
          <w:szCs w:val="28"/>
          <w:lang w:val="en-US"/>
        </w:rPr>
        <w:t>concentration</w:t>
      </w:r>
      <w:proofErr w:type="gram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proofErr w:type="spellStart"/>
      <w:r w:rsidRPr="00B95AE6">
        <w:rPr>
          <w:rFonts w:ascii="Times New Roman" w:hAnsi="Times New Roman" w:cs="Times New Roman"/>
          <w:sz w:val="28"/>
          <w:szCs w:val="28"/>
          <w:lang w:val="en-US"/>
        </w:rPr>
        <w:t>sTfR</w:t>
      </w:r>
      <w:proofErr w:type="spell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in serum was determined by ELISA. TSAT </w:t>
      </w:r>
      <w:proofErr w:type="gramStart"/>
      <w:r w:rsidRPr="00B95AE6">
        <w:rPr>
          <w:rFonts w:ascii="Times New Roman" w:hAnsi="Times New Roman" w:cs="Times New Roman"/>
          <w:sz w:val="28"/>
          <w:szCs w:val="28"/>
          <w:lang w:val="en-US"/>
        </w:rPr>
        <w:t>was calculated</w:t>
      </w:r>
      <w:proofErr w:type="gram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as a ratio of serum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95AE6">
        <w:rPr>
          <w:rFonts w:ascii="Times New Roman" w:hAnsi="Times New Roman" w:cs="Times New Roman"/>
          <w:sz w:val="28"/>
          <w:szCs w:val="28"/>
          <w:lang w:val="en-US"/>
        </w:rPr>
        <w:t>iron</w:t>
      </w:r>
      <w:proofErr w:type="gram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and total iron-binding capacity, multiplied by 100. Glomerular filtration rate (GFR) was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95AE6">
        <w:rPr>
          <w:rFonts w:ascii="Times New Roman" w:hAnsi="Times New Roman" w:cs="Times New Roman"/>
          <w:sz w:val="28"/>
          <w:szCs w:val="28"/>
          <w:lang w:val="en-US"/>
        </w:rPr>
        <w:t>estimated</w:t>
      </w:r>
      <w:proofErr w:type="gram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by Cockcroft-Gault Formula.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95AE6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Results. </w:t>
      </w:r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In patients with anemia based on CHF and CKD there was found </w:t>
      </w:r>
      <w:proofErr w:type="spellStart"/>
      <w:r w:rsidRPr="00B95AE6">
        <w:rPr>
          <w:rFonts w:ascii="Times New Roman" w:hAnsi="Times New Roman" w:cs="Times New Roman"/>
          <w:sz w:val="28"/>
          <w:szCs w:val="28"/>
          <w:lang w:val="en-US"/>
        </w:rPr>
        <w:t>sTfR</w:t>
      </w:r>
      <w:proofErr w:type="spell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level decreasing in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95AE6">
        <w:rPr>
          <w:rFonts w:ascii="Times New Roman" w:hAnsi="Times New Roman" w:cs="Times New Roman"/>
          <w:sz w:val="28"/>
          <w:szCs w:val="28"/>
          <w:lang w:val="en-US"/>
        </w:rPr>
        <w:lastRenderedPageBreak/>
        <w:t>parallel</w:t>
      </w:r>
      <w:proofErr w:type="gram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to anemia severity increasing (grade 1 of anemia 2,21±0,05 </w:t>
      </w:r>
      <w:proofErr w:type="spellStart"/>
      <w:r w:rsidRPr="00B95AE6">
        <w:rPr>
          <w:rFonts w:ascii="Times New Roman" w:hAnsi="Times New Roman" w:cs="Times New Roman"/>
          <w:sz w:val="28"/>
          <w:szCs w:val="28"/>
          <w:lang w:val="en-US"/>
        </w:rPr>
        <w:t>pg</w:t>
      </w:r>
      <w:proofErr w:type="spellEnd"/>
      <w:r w:rsidRPr="00B95AE6">
        <w:rPr>
          <w:rFonts w:ascii="Times New Roman" w:hAnsi="Times New Roman" w:cs="Times New Roman"/>
          <w:sz w:val="28"/>
          <w:szCs w:val="28"/>
          <w:lang w:val="en-US"/>
        </w:rPr>
        <w:t>/ml, grade 2 of anemia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95AE6">
        <w:rPr>
          <w:rFonts w:ascii="Times New Roman" w:hAnsi="Times New Roman" w:cs="Times New Roman"/>
          <w:sz w:val="28"/>
          <w:szCs w:val="28"/>
          <w:lang w:val="en-US"/>
        </w:rPr>
        <w:t>1,117±0</w:t>
      </w:r>
      <w:proofErr w:type="gramStart"/>
      <w:r w:rsidRPr="00B95AE6">
        <w:rPr>
          <w:rFonts w:ascii="Times New Roman" w:hAnsi="Times New Roman" w:cs="Times New Roman"/>
          <w:sz w:val="28"/>
          <w:szCs w:val="28"/>
          <w:lang w:val="en-US"/>
        </w:rPr>
        <w:t>,04</w:t>
      </w:r>
      <w:proofErr w:type="gram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95AE6">
        <w:rPr>
          <w:rFonts w:ascii="Times New Roman" w:hAnsi="Times New Roman" w:cs="Times New Roman"/>
          <w:sz w:val="28"/>
          <w:szCs w:val="28"/>
          <w:lang w:val="en-US"/>
        </w:rPr>
        <w:t>pg</w:t>
      </w:r>
      <w:proofErr w:type="spell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/ml, grade 3 of anemia 0,47±0,02 </w:t>
      </w:r>
      <w:proofErr w:type="spellStart"/>
      <w:r w:rsidRPr="00B95AE6">
        <w:rPr>
          <w:rFonts w:ascii="Times New Roman" w:hAnsi="Times New Roman" w:cs="Times New Roman"/>
          <w:sz w:val="28"/>
          <w:szCs w:val="28"/>
          <w:lang w:val="en-US"/>
        </w:rPr>
        <w:t>pg</w:t>
      </w:r>
      <w:proofErr w:type="spell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/ml, </w:t>
      </w:r>
      <w:r w:rsidRPr="00B95AE6">
        <w:rPr>
          <w:rFonts w:ascii="Times New Roman" w:eastAsia="TimesNewRomanPSMT" w:hAnsi="Times New Roman" w:cs="Times New Roman"/>
          <w:sz w:val="28"/>
          <w:szCs w:val="28"/>
        </w:rPr>
        <w:t>р</w:t>
      </w:r>
      <w:r w:rsidRPr="00B95AE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&lt;0,001). </w:t>
      </w:r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Comparison of </w:t>
      </w:r>
      <w:proofErr w:type="spellStart"/>
      <w:r w:rsidRPr="00B95AE6">
        <w:rPr>
          <w:rFonts w:ascii="Times New Roman" w:hAnsi="Times New Roman" w:cs="Times New Roman"/>
          <w:sz w:val="28"/>
          <w:szCs w:val="28"/>
          <w:lang w:val="en-US"/>
        </w:rPr>
        <w:t>sTfR</w:t>
      </w:r>
      <w:proofErr w:type="spell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level in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95AE6">
        <w:rPr>
          <w:rFonts w:ascii="Times New Roman" w:hAnsi="Times New Roman" w:cs="Times New Roman"/>
          <w:sz w:val="28"/>
          <w:szCs w:val="28"/>
          <w:lang w:val="en-US"/>
        </w:rPr>
        <w:t>patients</w:t>
      </w:r>
      <w:proofErr w:type="gram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with grade 1 of anemia and patients without anemia didn’t find significant differences (grade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95AE6">
        <w:rPr>
          <w:rFonts w:ascii="Times New Roman" w:hAnsi="Times New Roman" w:cs="Times New Roman"/>
          <w:sz w:val="28"/>
          <w:szCs w:val="28"/>
          <w:lang w:val="en-US"/>
        </w:rPr>
        <w:t>1 of anemia 2</w:t>
      </w:r>
      <w:proofErr w:type="gramStart"/>
      <w:r w:rsidRPr="00B95AE6">
        <w:rPr>
          <w:rFonts w:ascii="Times New Roman" w:hAnsi="Times New Roman" w:cs="Times New Roman"/>
          <w:sz w:val="28"/>
          <w:szCs w:val="28"/>
          <w:lang w:val="en-US"/>
        </w:rPr>
        <w:t>,21</w:t>
      </w:r>
      <w:proofErr w:type="gram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±0,05 </w:t>
      </w:r>
      <w:proofErr w:type="spellStart"/>
      <w:r w:rsidRPr="00B95AE6">
        <w:rPr>
          <w:rFonts w:ascii="Times New Roman" w:hAnsi="Times New Roman" w:cs="Times New Roman"/>
          <w:sz w:val="28"/>
          <w:szCs w:val="28"/>
          <w:lang w:val="en-US"/>
        </w:rPr>
        <w:t>pg</w:t>
      </w:r>
      <w:proofErr w:type="spell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/ml, controls 2,25±0,067 </w:t>
      </w:r>
      <w:proofErr w:type="spellStart"/>
      <w:r w:rsidRPr="00B95AE6">
        <w:rPr>
          <w:rFonts w:ascii="Times New Roman" w:hAnsi="Times New Roman" w:cs="Times New Roman"/>
          <w:sz w:val="28"/>
          <w:szCs w:val="28"/>
          <w:lang w:val="en-US"/>
        </w:rPr>
        <w:t>pg</w:t>
      </w:r>
      <w:proofErr w:type="spell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/ml, </w:t>
      </w:r>
      <w:r w:rsidRPr="00B95AE6">
        <w:rPr>
          <w:rFonts w:ascii="Times New Roman" w:eastAsia="TimesNewRomanPSMT" w:hAnsi="Times New Roman" w:cs="Times New Roman"/>
          <w:sz w:val="28"/>
          <w:szCs w:val="28"/>
        </w:rPr>
        <w:t>р</w:t>
      </w:r>
      <w:r w:rsidRPr="00B95AE6">
        <w:rPr>
          <w:rFonts w:ascii="Times New Roman" w:eastAsia="TimesNewRomanPSMT" w:hAnsi="Times New Roman" w:cs="Times New Roman"/>
          <w:sz w:val="28"/>
          <w:szCs w:val="28"/>
          <w:lang w:val="en-US"/>
        </w:rPr>
        <w:t xml:space="preserve">≥0,05). </w:t>
      </w:r>
      <w:r w:rsidRPr="00B95AE6">
        <w:rPr>
          <w:rFonts w:ascii="Times New Roman" w:hAnsi="Times New Roman" w:cs="Times New Roman"/>
          <w:sz w:val="28"/>
          <w:szCs w:val="28"/>
          <w:lang w:val="en-US"/>
        </w:rPr>
        <w:t>In patients with CHF and CKD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95AE6">
        <w:rPr>
          <w:rFonts w:ascii="Times New Roman" w:hAnsi="Times New Roman" w:cs="Times New Roman"/>
          <w:sz w:val="28"/>
          <w:szCs w:val="28"/>
          <w:lang w:val="en-US"/>
        </w:rPr>
        <w:t>presence</w:t>
      </w:r>
      <w:proofErr w:type="gram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of anemia was accompanied by decreased levels of TSAT. Results of studying the dynamics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95AE6">
        <w:rPr>
          <w:rFonts w:ascii="Times New Roman" w:hAnsi="Times New Roman" w:cs="Times New Roman"/>
          <w:sz w:val="28"/>
          <w:szCs w:val="28"/>
          <w:lang w:val="en-US"/>
        </w:rPr>
        <w:t>of</w:t>
      </w:r>
      <w:proofErr w:type="gram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95AE6">
        <w:rPr>
          <w:rFonts w:ascii="Times New Roman" w:hAnsi="Times New Roman" w:cs="Times New Roman"/>
          <w:sz w:val="28"/>
          <w:szCs w:val="28"/>
          <w:lang w:val="en-US"/>
        </w:rPr>
        <w:t>sTfR</w:t>
      </w:r>
      <w:proofErr w:type="spell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showed the depletion of </w:t>
      </w:r>
      <w:proofErr w:type="spellStart"/>
      <w:r w:rsidRPr="00B95AE6">
        <w:rPr>
          <w:rFonts w:ascii="Times New Roman" w:hAnsi="Times New Roman" w:cs="Times New Roman"/>
          <w:sz w:val="28"/>
          <w:szCs w:val="28"/>
          <w:lang w:val="en-US"/>
        </w:rPr>
        <w:t>erythropoietic</w:t>
      </w:r>
      <w:proofErr w:type="spell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activity and decreased functional fund of iron in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B95AE6">
        <w:rPr>
          <w:rFonts w:ascii="Times New Roman" w:hAnsi="Times New Roman" w:cs="Times New Roman"/>
          <w:sz w:val="28"/>
          <w:szCs w:val="28"/>
          <w:lang w:val="en-US"/>
        </w:rPr>
        <w:t>patients</w:t>
      </w:r>
      <w:proofErr w:type="gram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with anemia on background of CHF and CKD.</w:t>
      </w:r>
    </w:p>
    <w:p w:rsidR="00B95AE6" w:rsidRPr="00B95AE6" w:rsidRDefault="00B95AE6" w:rsidP="00B95A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95AE6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Conclusion. </w:t>
      </w:r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Presence of anemia in patients with CHF and CKD </w:t>
      </w:r>
      <w:proofErr w:type="gramStart"/>
      <w:r w:rsidRPr="00B95AE6">
        <w:rPr>
          <w:rFonts w:ascii="Times New Roman" w:hAnsi="Times New Roman" w:cs="Times New Roman"/>
          <w:sz w:val="28"/>
          <w:szCs w:val="28"/>
          <w:lang w:val="en-US"/>
        </w:rPr>
        <w:t>was characterized</w:t>
      </w:r>
      <w:proofErr w:type="gram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by reduced</w:t>
      </w:r>
    </w:p>
    <w:p w:rsidR="000159F7" w:rsidRPr="00B95AE6" w:rsidRDefault="00B95AE6" w:rsidP="00B95AE6">
      <w:pPr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proofErr w:type="gramStart"/>
      <w:r w:rsidRPr="00B95AE6">
        <w:rPr>
          <w:rFonts w:ascii="Times New Roman" w:hAnsi="Times New Roman" w:cs="Times New Roman"/>
          <w:sz w:val="28"/>
          <w:szCs w:val="28"/>
          <w:lang w:val="en-US"/>
        </w:rPr>
        <w:t>erythropoietic</w:t>
      </w:r>
      <w:proofErr w:type="spellEnd"/>
      <w:proofErr w:type="gram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activity. Minimal levels of </w:t>
      </w:r>
      <w:proofErr w:type="spellStart"/>
      <w:r w:rsidRPr="00B95AE6">
        <w:rPr>
          <w:rFonts w:ascii="Times New Roman" w:hAnsi="Times New Roman" w:cs="Times New Roman"/>
          <w:sz w:val="28"/>
          <w:szCs w:val="28"/>
          <w:lang w:val="en-US"/>
        </w:rPr>
        <w:t>sTfR</w:t>
      </w:r>
      <w:proofErr w:type="spell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observed in patients with </w:t>
      </w:r>
      <w:proofErr w:type="gramStart"/>
      <w:r w:rsidRPr="00B95AE6">
        <w:rPr>
          <w:rFonts w:ascii="Times New Roman" w:hAnsi="Times New Roman" w:cs="Times New Roman"/>
          <w:sz w:val="28"/>
          <w:szCs w:val="28"/>
          <w:lang w:val="en-US"/>
        </w:rPr>
        <w:t>3 grade</w:t>
      </w:r>
      <w:proofErr w:type="gramEnd"/>
      <w:r w:rsidRPr="00B95AE6">
        <w:rPr>
          <w:rFonts w:ascii="Times New Roman" w:hAnsi="Times New Roman" w:cs="Times New Roman"/>
          <w:sz w:val="28"/>
          <w:szCs w:val="28"/>
          <w:lang w:val="en-US"/>
        </w:rPr>
        <w:t xml:space="preserve"> anemia.</w:t>
      </w:r>
    </w:p>
    <w:sectPr w:rsidR="000159F7" w:rsidRPr="00B95A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-Bold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5AE6"/>
    <w:rsid w:val="001F000D"/>
    <w:rsid w:val="006F389D"/>
    <w:rsid w:val="00B95A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C17A77E-576C-41C1-9479-D90384CBDA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404</Words>
  <Characters>2308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2707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dcterms:created xsi:type="dcterms:W3CDTF">2018-10-28T09:29:00Z</dcterms:created>
  <dcterms:modified xsi:type="dcterms:W3CDTF">2018-10-28T09:35:00Z</dcterms:modified>
</cp:coreProperties>
</file>