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5FB3" w:rsidRPr="00687107" w:rsidRDefault="00F24A59" w:rsidP="004B5FB3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F24A59">
        <w:rPr>
          <w:rFonts w:ascii="Times New Roman" w:hAnsi="Times New Roman" w:cs="Times New Roman"/>
          <w:b/>
          <w:sz w:val="28"/>
          <w:szCs w:val="28"/>
        </w:rPr>
        <w:t>Б</w:t>
      </w:r>
      <w:proofErr w:type="gramEnd"/>
      <w:r w:rsidRPr="00F24A59">
        <w:rPr>
          <w:rFonts w:ascii="Times New Roman" w:hAnsi="Times New Roman" w:cs="Times New Roman"/>
          <w:b/>
          <w:sz w:val="28"/>
          <w:szCs w:val="28"/>
        </w:rPr>
        <w:t xml:space="preserve">ІОЛОГІЧНА </w:t>
      </w:r>
      <w:r w:rsidR="003A42B9">
        <w:rPr>
          <w:rFonts w:ascii="Times New Roman" w:hAnsi="Times New Roman" w:cs="Times New Roman"/>
          <w:b/>
          <w:sz w:val="28"/>
          <w:szCs w:val="28"/>
          <w:lang w:val="uk-UA"/>
        </w:rPr>
        <w:t>ТАРГЕНТНА ТЕРАПІЯ ТЯЖКОЇ АСТМИ У ДІТЕЙ</w:t>
      </w:r>
    </w:p>
    <w:p w:rsidR="004B5FB3" w:rsidRPr="00687107" w:rsidRDefault="004B5FB3" w:rsidP="004B5FB3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871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42B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Макєєва Н.І, Бірюкова М.К., </w:t>
      </w:r>
      <w:proofErr w:type="spellStart"/>
      <w:r w:rsidR="003A42B9">
        <w:rPr>
          <w:rFonts w:ascii="Times New Roman" w:hAnsi="Times New Roman" w:cs="Times New Roman"/>
          <w:i/>
          <w:sz w:val="28"/>
          <w:szCs w:val="28"/>
          <w:lang w:val="uk-UA"/>
        </w:rPr>
        <w:t>Алєксє</w:t>
      </w:r>
      <w:r w:rsidR="004C7534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3A42B9">
        <w:rPr>
          <w:rFonts w:ascii="Times New Roman" w:hAnsi="Times New Roman" w:cs="Times New Roman"/>
          <w:i/>
          <w:sz w:val="28"/>
          <w:szCs w:val="28"/>
          <w:lang w:val="uk-UA"/>
        </w:rPr>
        <w:t>ва</w:t>
      </w:r>
      <w:proofErr w:type="spellEnd"/>
      <w:r w:rsidR="003A42B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Н.П.,</w:t>
      </w:r>
      <w:r w:rsidR="00352A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87107">
        <w:rPr>
          <w:rFonts w:ascii="Times New Roman" w:hAnsi="Times New Roman" w:cs="Times New Roman"/>
          <w:i/>
          <w:sz w:val="28"/>
          <w:szCs w:val="28"/>
          <w:lang w:val="uk-UA"/>
        </w:rPr>
        <w:t>Малахова В.М.,</w:t>
      </w:r>
      <w:r w:rsidR="00352A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87107">
        <w:rPr>
          <w:rFonts w:ascii="Times New Roman" w:hAnsi="Times New Roman" w:cs="Times New Roman"/>
          <w:i/>
          <w:sz w:val="28"/>
          <w:szCs w:val="28"/>
          <w:lang w:val="uk-UA"/>
        </w:rPr>
        <w:t>Васильченко Ю.В.</w:t>
      </w:r>
      <w:r w:rsidR="00687107" w:rsidRPr="00687107">
        <w:rPr>
          <w:rFonts w:ascii="Times New Roman" w:hAnsi="Times New Roman" w:cs="Times New Roman"/>
          <w:i/>
          <w:sz w:val="28"/>
          <w:szCs w:val="28"/>
          <w:lang w:val="uk-UA"/>
        </w:rPr>
        <w:t>, Ц</w:t>
      </w:r>
      <w:r w:rsidR="003A42B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="00687107" w:rsidRPr="006871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мбал </w:t>
      </w:r>
      <w:r w:rsidR="003A42B9">
        <w:rPr>
          <w:rFonts w:ascii="Times New Roman" w:hAnsi="Times New Roman" w:cs="Times New Roman"/>
          <w:i/>
          <w:sz w:val="28"/>
          <w:szCs w:val="28"/>
          <w:lang w:val="uk-UA"/>
        </w:rPr>
        <w:t>В.М.</w:t>
      </w:r>
      <w:r w:rsidRPr="006871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871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B5FB3" w:rsidRPr="00687107" w:rsidRDefault="004B5FB3" w:rsidP="004B5FB3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87107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B5FB3" w:rsidRPr="00687107" w:rsidRDefault="004B5FB3" w:rsidP="004B5FB3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687107">
        <w:rPr>
          <w:rFonts w:ascii="Times New Roman" w:hAnsi="Times New Roman" w:cs="Times New Roman"/>
          <w:sz w:val="28"/>
          <w:szCs w:val="28"/>
        </w:rPr>
        <w:t xml:space="preserve">Кафедра </w:t>
      </w:r>
      <w:r w:rsidR="003A42B9" w:rsidRPr="003A42B9">
        <w:rPr>
          <w:rFonts w:ascii="Times New Roman" w:hAnsi="Times New Roman" w:cs="Times New Roman"/>
          <w:sz w:val="28"/>
          <w:szCs w:val="28"/>
          <w:lang w:val="uk-UA"/>
        </w:rPr>
        <w:t>педіатрії</w:t>
      </w:r>
      <w:r w:rsidR="003A42B9">
        <w:rPr>
          <w:rFonts w:ascii="Times New Roman" w:hAnsi="Times New Roman" w:cs="Times New Roman"/>
          <w:sz w:val="28"/>
          <w:szCs w:val="28"/>
          <w:lang w:val="uk-UA"/>
        </w:rPr>
        <w:t xml:space="preserve">  №</w:t>
      </w:r>
      <w:r w:rsidRPr="00687107">
        <w:rPr>
          <w:rFonts w:ascii="Times New Roman" w:hAnsi="Times New Roman" w:cs="Times New Roman"/>
          <w:sz w:val="28"/>
          <w:szCs w:val="28"/>
        </w:rPr>
        <w:t xml:space="preserve"> 2</w:t>
      </w:r>
    </w:p>
    <w:p w:rsidR="004B5FB3" w:rsidRPr="00687107" w:rsidRDefault="004B5FB3" w:rsidP="006A7953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A42B9" w:rsidRPr="00352A23" w:rsidRDefault="0089467E" w:rsidP="006A7953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2A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4C7534" w:rsidRPr="00352A23">
        <w:rPr>
          <w:rFonts w:ascii="Times New Roman" w:hAnsi="Times New Roman" w:cs="Times New Roman"/>
          <w:sz w:val="28"/>
          <w:szCs w:val="28"/>
          <w:lang w:val="uk-UA"/>
        </w:rPr>
        <w:t>сьогоднішній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день досягнуто певних успіхів </w:t>
      </w:r>
      <w:r w:rsidR="00352A23" w:rsidRPr="00352A2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терапії 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астми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, що д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зволя</w:t>
      </w:r>
      <w:r w:rsidR="004C7534" w:rsidRPr="00352A2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не тільки контролювати перебіг 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цього захворювання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, але і запобігти прогресуванню, розвитку ускладнень. Однак близько 5-10% хворих залишают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ся рефрактерн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до традиційної терапії. У них відзначається висока частота з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гострень, звернень за невідкладною медичною допомогою, госпіталізацій. Ці пацієнти мають тяжкий перебіг астми, що згідно з сучасними уявленнями 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міжнародним рекомендаціям, вимагають терапії, відповідно 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4-5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-ого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ступ</w:t>
      </w:r>
      <w:r w:rsidR="004C7534" w:rsidRPr="00352A2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терапії </w:t>
      </w:r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GINA (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Global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Initiative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Asthma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). За останні десяти</w:t>
      </w:r>
      <w:r w:rsidR="004C7534" w:rsidRPr="00352A23">
        <w:rPr>
          <w:rFonts w:ascii="Times New Roman" w:hAnsi="Times New Roman" w:cs="Times New Roman"/>
          <w:sz w:val="28"/>
          <w:szCs w:val="28"/>
          <w:lang w:val="uk-UA"/>
        </w:rPr>
        <w:t>річчя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відб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лися істотні зміни в патогенетичному підході </w:t>
      </w:r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лікування астми. Створено нове п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коління </w:t>
      </w:r>
      <w:proofErr w:type="spellStart"/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C7534" w:rsidRPr="00352A2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астматичних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лікарських препаратів, т. </w:t>
      </w:r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. "</w:t>
      </w:r>
      <w:proofErr w:type="spellStart"/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іомолекул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". М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лекули 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моноклональних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антитіл відрізняються від традиційних стероїдів і 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бронхол</w:t>
      </w:r>
      <w:r w:rsidR="00D33B99" w:rsidRPr="00352A2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33B99" w:rsidRPr="00352A2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за структурою і функціями. Вони близькі до існуючих структур в організмі людини і спрямовані на ключові моменти патогенезу астми. 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Моноклональні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титіла можуть бути отримані декількома шляхами, в основі яких лежить одна технологія - 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рекомбінантн</w:t>
      </w:r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біоінженері</w:t>
      </w:r>
      <w:r w:rsidR="00043E2F" w:rsidRPr="00352A2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. Терапевтичними мішенями "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біомол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кул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" є </w:t>
      </w:r>
      <w:proofErr w:type="spellStart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IgE</w:t>
      </w:r>
      <w:proofErr w:type="spellEnd"/>
      <w:r w:rsidR="003A42B9" w:rsidRPr="00352A23">
        <w:rPr>
          <w:rFonts w:ascii="Times New Roman" w:hAnsi="Times New Roman" w:cs="Times New Roman"/>
          <w:sz w:val="28"/>
          <w:szCs w:val="28"/>
          <w:lang w:val="uk-UA"/>
        </w:rPr>
        <w:t>, IL5, IL4, IL13, IL17, лімфоцити CD4 і TNFα.</w:t>
      </w:r>
    </w:p>
    <w:p w:rsidR="00482750" w:rsidRPr="00352A23" w:rsidRDefault="00D33B99" w:rsidP="006A7953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2A23">
        <w:rPr>
          <w:rFonts w:ascii="Times New Roman" w:hAnsi="Times New Roman" w:cs="Times New Roman"/>
          <w:sz w:val="28"/>
          <w:szCs w:val="28"/>
          <w:lang w:val="uk-UA"/>
        </w:rPr>
        <w:t>Основою імунологічних порушень при астмі є домінування Th2-імунної відповіді. Th2 CD4 + клітини характеризуються високою експресією транскр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пційного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GATA-3 і секрецією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цитокінів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Th2-профілю (ІЛ-4, ІЛ-5, ІЛ-13). Ці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цитокіни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беруть участь у запуску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IgE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-опосередкованих реакцій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гіперч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тливості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в нижніх дихальних шляхах. ІЛ-5 і ІЛ-13 обумовлюють формування еозинофільного запалення. А як відомо, еозинофільне запалення в дихальних шляхах корелює з тяжкістю астми. 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Каскад імунологічних реакцій, 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викл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каний Th2-цитокін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маніфестації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основних клінічних сим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томів астми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, а саме: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бронхіальної </w:t>
      </w:r>
      <w:proofErr w:type="spellStart"/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гіперреактивності</w:t>
      </w:r>
      <w:proofErr w:type="spellEnd"/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, обструкції бронхів і гіпе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секреції слизу, 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підтримує хронічний запальний процес, кінцевим етапом як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го є </w:t>
      </w:r>
      <w:proofErr w:type="spellStart"/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>ремоделювання</w:t>
      </w:r>
      <w:proofErr w:type="spellEnd"/>
      <w:r w:rsidR="00ED5D54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бронхіальної стінки.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Новий терапевтичний підхід </w:t>
      </w:r>
      <w:r w:rsidR="00613878" w:rsidRPr="00352A23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лік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ванн</w:t>
      </w:r>
      <w:r w:rsidR="00613878" w:rsidRPr="00352A2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750" w:rsidRPr="00352A23">
        <w:rPr>
          <w:rFonts w:ascii="Times New Roman" w:hAnsi="Times New Roman" w:cs="Times New Roman"/>
          <w:sz w:val="28"/>
          <w:szCs w:val="28"/>
          <w:lang w:val="uk-UA"/>
        </w:rPr>
        <w:t>тяжкої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астми - це </w:t>
      </w:r>
      <w:proofErr w:type="spellStart"/>
      <w:r w:rsidR="00482750" w:rsidRPr="00352A2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2750" w:rsidRPr="00352A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токінова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терапія.</w:t>
      </w:r>
      <w:r w:rsidR="00482750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D5D54" w:rsidRPr="00352A23" w:rsidRDefault="00ED5D54" w:rsidP="006A7953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Першим схваленим препаратом (FDA -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Drug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administration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, 2009р.) для лікування тяжкої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IgE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-обумовленої астми став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Омалізумаб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Ксолар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Омалізумаб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- це гуманізовані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моноклональні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антитіла до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FceRI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(Сe3) -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зв'язуючого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домену людських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IgE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Селективно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зв'язуючись 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з вільними молек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лами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IgE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омалізумаб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перешкоджає їх зв'язку зі специфічними рецепторами і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перш за все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, із</w:t>
      </w:r>
      <w:r w:rsidR="00AE20B7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високоафінним</w:t>
      </w:r>
      <w:r w:rsidR="00AE20B7" w:rsidRPr="00352A23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рецепторами (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FceRI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) на </w:t>
      </w:r>
      <w:proofErr w:type="spellStart"/>
      <w:r w:rsidR="00AE20B7" w:rsidRPr="00352A23">
        <w:rPr>
          <w:rFonts w:ascii="Times New Roman" w:hAnsi="Times New Roman" w:cs="Times New Roman"/>
          <w:sz w:val="28"/>
          <w:szCs w:val="28"/>
          <w:lang w:val="uk-UA"/>
        </w:rPr>
        <w:t>опаситних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кліт</w:t>
      </w:r>
      <w:r w:rsidR="00AE20B7" w:rsidRPr="00352A23">
        <w:rPr>
          <w:rFonts w:ascii="Times New Roman" w:hAnsi="Times New Roman" w:cs="Times New Roman"/>
          <w:sz w:val="28"/>
          <w:szCs w:val="28"/>
          <w:lang w:val="uk-UA"/>
        </w:rPr>
        <w:t>инах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базофільних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лейкоцитах. Комплекс "ант</w:t>
      </w:r>
      <w:r w:rsidR="00352A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IgE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-антитіло і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IgE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>" пригнічує функц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ональну активність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FcεRI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E20B7"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значно знижує здатність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ефекторних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клітин до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дегрануляції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і подальшого вивільнення медіаторів алергічного запалення і</w:t>
      </w:r>
      <w:r w:rsidR="009B0FA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як наслідок, редукції самого запалення. В Україні препарат дозволений до заст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сування з 6</w:t>
      </w:r>
      <w:r w:rsidR="009B0FAF">
        <w:rPr>
          <w:rFonts w:ascii="Times New Roman" w:hAnsi="Times New Roman" w:cs="Times New Roman"/>
          <w:sz w:val="28"/>
          <w:szCs w:val="28"/>
          <w:lang w:val="uk-UA"/>
        </w:rPr>
        <w:t>-ти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річного віку.</w:t>
      </w:r>
    </w:p>
    <w:p w:rsidR="00AE20B7" w:rsidRDefault="00AE20B7" w:rsidP="00AE20B7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20B7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Меполізумаб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(Нука</w:t>
      </w:r>
      <w:r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)- препарат </w:t>
      </w:r>
      <w:proofErr w:type="spellStart"/>
      <w:r w:rsidRPr="00AE20B7">
        <w:rPr>
          <w:rFonts w:ascii="Times New Roman" w:hAnsi="Times New Roman" w:cs="Times New Roman"/>
          <w:sz w:val="28"/>
          <w:szCs w:val="28"/>
          <w:lang w:val="uk-UA"/>
        </w:rPr>
        <w:t>гуманізува</w:t>
      </w:r>
      <w:r>
        <w:rPr>
          <w:rFonts w:ascii="Times New Roman" w:hAnsi="Times New Roman" w:cs="Times New Roman"/>
          <w:sz w:val="28"/>
          <w:szCs w:val="28"/>
          <w:lang w:val="uk-UA"/>
        </w:rPr>
        <w:t>них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20B7">
        <w:rPr>
          <w:rFonts w:ascii="Times New Roman" w:hAnsi="Times New Roman" w:cs="Times New Roman"/>
          <w:sz w:val="28"/>
          <w:szCs w:val="28"/>
          <w:lang w:val="uk-UA"/>
        </w:rPr>
        <w:t>моноклональних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антитіл, спрямованих проти ІЛ-5, який </w:t>
      </w:r>
      <w:proofErr w:type="spellStart"/>
      <w:r w:rsidRPr="00AE20B7">
        <w:rPr>
          <w:rFonts w:ascii="Times New Roman" w:hAnsi="Times New Roman" w:cs="Times New Roman"/>
          <w:sz w:val="28"/>
          <w:szCs w:val="28"/>
          <w:lang w:val="uk-UA"/>
        </w:rPr>
        <w:t>селективно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інгібує еозинофільн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запалення,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ньшує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еозинофілів як в мокроті, так і в крові. Зв'язуючись </w:t>
      </w:r>
      <w:r w:rsidR="009B0F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з ІЛ-5, </w:t>
      </w:r>
      <w:proofErr w:type="spellStart"/>
      <w:r w:rsidRPr="00AE20B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полізумаб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перешкоджає його взаємодії з рецептором ІЛ-5</w:t>
      </w:r>
      <w:r w:rsidRPr="00AE20B7">
        <w:rPr>
          <w:rFonts w:ascii="Times New Roman" w:hAnsi="Times New Roman" w:cs="Times New Roman"/>
          <w:sz w:val="28"/>
          <w:szCs w:val="28"/>
        </w:rPr>
        <w:t>R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куючи ефекти ІЛ-5. </w:t>
      </w:r>
      <w:proofErr w:type="spellStart"/>
      <w:r w:rsidRPr="00AE20B7">
        <w:rPr>
          <w:rFonts w:ascii="Times New Roman" w:hAnsi="Times New Roman" w:cs="Times New Roman"/>
          <w:sz w:val="28"/>
          <w:szCs w:val="28"/>
          <w:lang w:val="uk-UA"/>
        </w:rPr>
        <w:t>Меполізумаб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є найбільш дослідженим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ант</w:t>
      </w:r>
      <w:r w:rsidR="009B0FA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-ІЛ-5-моноклональни</w:t>
      </w:r>
      <w:r w:rsidR="0061387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препаратом. Він статистично знач</w:t>
      </w:r>
      <w:r w:rsidR="009B0FAF">
        <w:rPr>
          <w:rFonts w:ascii="Times New Roman" w:hAnsi="Times New Roman" w:cs="Times New Roman"/>
          <w:sz w:val="28"/>
          <w:szCs w:val="28"/>
          <w:lang w:val="uk-UA"/>
        </w:rPr>
        <w:t>уще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знижує рівень </w:t>
      </w:r>
      <w:proofErr w:type="spellStart"/>
      <w:r w:rsidRPr="00AE20B7">
        <w:rPr>
          <w:rFonts w:ascii="Times New Roman" w:hAnsi="Times New Roman" w:cs="Times New Roman"/>
          <w:sz w:val="28"/>
          <w:szCs w:val="28"/>
          <w:lang w:val="uk-UA"/>
        </w:rPr>
        <w:t>еозин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філії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в органах, тканинах-мішенях, зменшує частоту загострень і госпіталіз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цій, сприяє суттєвому скороченню потреби в підтримуючої терапії </w:t>
      </w:r>
      <w:proofErr w:type="spellStart"/>
      <w:r w:rsidRPr="00AE20B7">
        <w:rPr>
          <w:rFonts w:ascii="Times New Roman" w:hAnsi="Times New Roman" w:cs="Times New Roman"/>
          <w:sz w:val="28"/>
          <w:szCs w:val="28"/>
          <w:lang w:val="uk-UA"/>
        </w:rPr>
        <w:t>глюкокортико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тероїдами</w:t>
      </w:r>
      <w:proofErr w:type="spellEnd"/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Нукала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був схвалений </w:t>
      </w:r>
      <w:r w:rsidRPr="00AE20B7">
        <w:rPr>
          <w:rFonts w:ascii="Times New Roman" w:hAnsi="Times New Roman" w:cs="Times New Roman"/>
          <w:sz w:val="28"/>
          <w:szCs w:val="28"/>
        </w:rPr>
        <w:t>FDA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 в 2015 році для лікування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жкої еоз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 xml:space="preserve">нофільної астми у пацієнтів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Pr="00AE20B7">
        <w:rPr>
          <w:rFonts w:ascii="Times New Roman" w:hAnsi="Times New Roman" w:cs="Times New Roman"/>
          <w:sz w:val="28"/>
          <w:szCs w:val="28"/>
          <w:lang w:val="uk-UA"/>
        </w:rPr>
        <w:t>12 років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B23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B2361" w:rsidRDefault="00AB2361" w:rsidP="00AB236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Реслізумаб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-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моноклональні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антитіла до 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IL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-5, і, так само як і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меполізумаб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може запобігати його взаємодії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альфа-рецептором ІЛ-5 (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IL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-5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Rα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).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Реслізумаб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зареєстрований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(FDA, 2016год) для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застосування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дорослих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тя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жкою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еоз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нофільно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ю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астмою. </w:t>
      </w:r>
      <w:r w:rsidR="009B0F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даний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час для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застосування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дітей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препарат не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схвален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Бенралізумаб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моноклональні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антиті</w:t>
      </w:r>
      <w:proofErr w:type="gram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ла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</w:t>
      </w:r>
      <w:proofErr w:type="gram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альфа-рецептора ІЛ-5 (IL-5Rα),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пр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гнічує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сигнальний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шлях ІЛ-5.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Був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зареєстрований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додаткової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терапії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тя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жко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еозинофільно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астм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 у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дорослих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(EMA -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European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Medicines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Agency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дітей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B0F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 12 </w:t>
      </w:r>
      <w:proofErr w:type="spellStart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>років</w:t>
      </w:r>
      <w:proofErr w:type="spellEnd"/>
      <w:r w:rsidRPr="00AB236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(FDA).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AB2361" w:rsidRDefault="00AB2361" w:rsidP="006A7953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Лебрікізумаб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моноклональні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IgG4,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IL -13. IL -13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AB236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B2361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, в тому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епітеліальні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стимулюючи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секреції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матриксних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протеїнів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, одним </w:t>
      </w:r>
      <w:r w:rsidR="009B0FAF">
        <w:rPr>
          <w:rFonts w:ascii="Times New Roman" w:hAnsi="Times New Roman" w:cs="Times New Roman"/>
          <w:sz w:val="28"/>
          <w:szCs w:val="28"/>
          <w:lang w:val="uk-UA"/>
        </w:rPr>
        <w:t>і</w:t>
      </w:r>
      <w:bookmarkStart w:id="0" w:name="_GoBack"/>
      <w:bookmarkEnd w:id="0"/>
      <w:r w:rsidRPr="00AB2361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періостін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Періостін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епітеліальні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фібробласти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еластичність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бронхіального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епітелію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і,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мабуть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фактором у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Тралокінумаб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моноклональні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до ІЛ-13,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належать до IgG4,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здатні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пригнічувати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гіперреактивність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еозинофілію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б</w:t>
      </w:r>
      <w:r w:rsidRPr="00AB2361">
        <w:rPr>
          <w:rFonts w:ascii="Times New Roman" w:hAnsi="Times New Roman" w:cs="Times New Roman"/>
          <w:sz w:val="28"/>
          <w:szCs w:val="28"/>
        </w:rPr>
        <w:t>у</w:t>
      </w:r>
      <w:r w:rsidRPr="00AB2361">
        <w:rPr>
          <w:rFonts w:ascii="Times New Roman" w:hAnsi="Times New Roman" w:cs="Times New Roman"/>
          <w:sz w:val="28"/>
          <w:szCs w:val="28"/>
        </w:rPr>
        <w:t>ло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показано в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доклінічних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B236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B236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2361">
        <w:rPr>
          <w:rFonts w:ascii="Times New Roman" w:hAnsi="Times New Roman" w:cs="Times New Roman"/>
          <w:sz w:val="28"/>
          <w:szCs w:val="28"/>
        </w:rPr>
        <w:t>тривають</w:t>
      </w:r>
      <w:proofErr w:type="spellEnd"/>
      <w:r w:rsidRPr="00AB2361">
        <w:rPr>
          <w:rFonts w:ascii="Times New Roman" w:hAnsi="Times New Roman" w:cs="Times New Roman"/>
          <w:sz w:val="28"/>
          <w:szCs w:val="28"/>
        </w:rPr>
        <w:t>.</w:t>
      </w:r>
    </w:p>
    <w:p w:rsidR="00AB2361" w:rsidRPr="00352A23" w:rsidRDefault="00AB2361" w:rsidP="00AB236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7534">
        <w:rPr>
          <w:rFonts w:ascii="Times New Roman" w:hAnsi="Times New Roman" w:cs="Times New Roman"/>
          <w:sz w:val="28"/>
          <w:szCs w:val="28"/>
          <w:lang w:val="uk-UA"/>
        </w:rPr>
        <w:t>Дупілумаб</w:t>
      </w:r>
      <w:proofErr w:type="spellEnd"/>
      <w:r w:rsidRPr="004C7534">
        <w:rPr>
          <w:rFonts w:ascii="Times New Roman" w:hAnsi="Times New Roman" w:cs="Times New Roman"/>
          <w:sz w:val="28"/>
          <w:szCs w:val="28"/>
          <w:lang w:val="uk-UA"/>
        </w:rPr>
        <w:t xml:space="preserve"> - повністю людські </w:t>
      </w:r>
      <w:proofErr w:type="spellStart"/>
      <w:r w:rsidRPr="004C7534">
        <w:rPr>
          <w:rFonts w:ascii="Times New Roman" w:hAnsi="Times New Roman" w:cs="Times New Roman"/>
          <w:sz w:val="28"/>
          <w:szCs w:val="28"/>
          <w:lang w:val="uk-UA"/>
        </w:rPr>
        <w:t>моноклональні</w:t>
      </w:r>
      <w:proofErr w:type="spellEnd"/>
      <w:r w:rsidRPr="004C7534">
        <w:rPr>
          <w:rFonts w:ascii="Times New Roman" w:hAnsi="Times New Roman" w:cs="Times New Roman"/>
          <w:sz w:val="28"/>
          <w:szCs w:val="28"/>
          <w:lang w:val="uk-UA"/>
        </w:rPr>
        <w:t xml:space="preserve"> антитіла до </w:t>
      </w:r>
      <w:r w:rsidRPr="00AB2361">
        <w:rPr>
          <w:rFonts w:ascii="Times New Roman" w:hAnsi="Times New Roman" w:cs="Times New Roman"/>
          <w:sz w:val="28"/>
          <w:szCs w:val="28"/>
        </w:rPr>
        <w:t>α</w:t>
      </w:r>
      <w:r w:rsidRPr="004C7534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4C7534">
        <w:rPr>
          <w:rFonts w:ascii="Times New Roman" w:hAnsi="Times New Roman" w:cs="Times New Roman"/>
          <w:sz w:val="28"/>
          <w:szCs w:val="28"/>
          <w:lang w:val="uk-UA"/>
        </w:rPr>
        <w:t>субодиниці</w:t>
      </w:r>
      <w:proofErr w:type="spellEnd"/>
      <w:r w:rsidRPr="004C7534">
        <w:rPr>
          <w:rFonts w:ascii="Times New Roman" w:hAnsi="Times New Roman" w:cs="Times New Roman"/>
          <w:sz w:val="28"/>
          <w:szCs w:val="28"/>
          <w:lang w:val="uk-UA"/>
        </w:rPr>
        <w:t xml:space="preserve"> ІЛ-4-рецептора, здат</w:t>
      </w:r>
      <w:r w:rsidR="00C46CFD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4C7534">
        <w:rPr>
          <w:rFonts w:ascii="Times New Roman" w:hAnsi="Times New Roman" w:cs="Times New Roman"/>
          <w:sz w:val="28"/>
          <w:szCs w:val="28"/>
          <w:lang w:val="uk-UA"/>
        </w:rPr>
        <w:t xml:space="preserve"> блокувати активність як ІЛ-4, так і ІЛ-13.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Дупілумаб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вже схвалений </w:t>
      </w:r>
      <w:r w:rsidRPr="00AB2361">
        <w:rPr>
          <w:rFonts w:ascii="Times New Roman" w:hAnsi="Times New Roman" w:cs="Times New Roman"/>
          <w:sz w:val="28"/>
          <w:szCs w:val="28"/>
        </w:rPr>
        <w:t>FDA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для лікування </w:t>
      </w:r>
      <w:proofErr w:type="spellStart"/>
      <w:r w:rsidR="004C7534" w:rsidRPr="004C7534">
        <w:rPr>
          <w:rFonts w:ascii="Times New Roman" w:hAnsi="Times New Roman" w:cs="Times New Roman"/>
          <w:sz w:val="28"/>
          <w:szCs w:val="28"/>
          <w:lang w:val="uk-UA"/>
        </w:rPr>
        <w:t>середньотяжкої</w:t>
      </w:r>
      <w:proofErr w:type="spellEnd"/>
      <w:r w:rsidR="004C75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4C7534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4C7534">
        <w:rPr>
          <w:rFonts w:ascii="Times New Roman" w:hAnsi="Times New Roman" w:cs="Times New Roman"/>
          <w:sz w:val="28"/>
          <w:szCs w:val="28"/>
          <w:lang w:val="uk-UA"/>
        </w:rPr>
        <w:t>жкої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астми у дітей з 12 років (2018 р), для лікування дітей 6-11 років із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середньотяжким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і тяжким перебігом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атопічного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дерматиту (2017р), а також </w:t>
      </w:r>
      <w:r w:rsidR="004C7534">
        <w:rPr>
          <w:rFonts w:ascii="Times New Roman" w:hAnsi="Times New Roman" w:cs="Times New Roman"/>
          <w:sz w:val="28"/>
          <w:szCs w:val="28"/>
          <w:lang w:val="uk-UA"/>
        </w:rPr>
        <w:t>для лікування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дорослих з неконтроль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ваним хронічним </w:t>
      </w:r>
      <w:r w:rsidR="004C7534">
        <w:rPr>
          <w:rFonts w:ascii="Times New Roman" w:hAnsi="Times New Roman" w:cs="Times New Roman"/>
          <w:sz w:val="28"/>
          <w:szCs w:val="28"/>
          <w:lang w:val="uk-UA"/>
        </w:rPr>
        <w:t xml:space="preserve">перебігом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риносинусит</w:t>
      </w:r>
      <w:r w:rsidR="004C7534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з поліпами (2019 .).</w:t>
      </w:r>
    </w:p>
    <w:p w:rsidR="00C81EF2" w:rsidRPr="00352A23" w:rsidRDefault="00AB2361" w:rsidP="00AB236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біологічна </w:t>
      </w:r>
      <w:proofErr w:type="spellStart"/>
      <w:r w:rsidRPr="00352A23">
        <w:rPr>
          <w:rFonts w:ascii="Times New Roman" w:hAnsi="Times New Roman" w:cs="Times New Roman"/>
          <w:sz w:val="28"/>
          <w:szCs w:val="28"/>
          <w:lang w:val="uk-UA"/>
        </w:rPr>
        <w:t>таргетная</w:t>
      </w:r>
      <w:proofErr w:type="spellEnd"/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 терапія відкриває нові можливості т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 xml:space="preserve">рапії </w:t>
      </w:r>
      <w:r w:rsidR="004C7534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352A23">
        <w:rPr>
          <w:rFonts w:ascii="Times New Roman" w:hAnsi="Times New Roman" w:cs="Times New Roman"/>
          <w:sz w:val="28"/>
          <w:szCs w:val="28"/>
          <w:lang w:val="uk-UA"/>
        </w:rPr>
        <w:t>жкої неконтрольованої астми у дітей.</w:t>
      </w:r>
    </w:p>
    <w:sectPr w:rsidR="00C81EF2" w:rsidRPr="00352A23" w:rsidSect="007F13A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7B2B"/>
    <w:rsid w:val="00043E2F"/>
    <w:rsid w:val="00084F00"/>
    <w:rsid w:val="000B4ACF"/>
    <w:rsid w:val="001C3457"/>
    <w:rsid w:val="002D17AF"/>
    <w:rsid w:val="00352A23"/>
    <w:rsid w:val="003A42B9"/>
    <w:rsid w:val="0042416A"/>
    <w:rsid w:val="00424369"/>
    <w:rsid w:val="00482750"/>
    <w:rsid w:val="0048702E"/>
    <w:rsid w:val="004B5FB3"/>
    <w:rsid w:val="004C7534"/>
    <w:rsid w:val="005022A7"/>
    <w:rsid w:val="00557C45"/>
    <w:rsid w:val="005670DB"/>
    <w:rsid w:val="005766E0"/>
    <w:rsid w:val="005C166E"/>
    <w:rsid w:val="005D6E6D"/>
    <w:rsid w:val="00607F6D"/>
    <w:rsid w:val="00613878"/>
    <w:rsid w:val="00641048"/>
    <w:rsid w:val="00687107"/>
    <w:rsid w:val="006A7953"/>
    <w:rsid w:val="007F13AE"/>
    <w:rsid w:val="007F53A0"/>
    <w:rsid w:val="00805C1C"/>
    <w:rsid w:val="0089467E"/>
    <w:rsid w:val="008F7EFE"/>
    <w:rsid w:val="00952048"/>
    <w:rsid w:val="009B0FAF"/>
    <w:rsid w:val="00AB2361"/>
    <w:rsid w:val="00AE20B7"/>
    <w:rsid w:val="00AF52B5"/>
    <w:rsid w:val="00B40193"/>
    <w:rsid w:val="00BF7B2B"/>
    <w:rsid w:val="00C46CFD"/>
    <w:rsid w:val="00C81EF2"/>
    <w:rsid w:val="00CE3770"/>
    <w:rsid w:val="00D13024"/>
    <w:rsid w:val="00D33B99"/>
    <w:rsid w:val="00D7094F"/>
    <w:rsid w:val="00DE467B"/>
    <w:rsid w:val="00EC13C7"/>
    <w:rsid w:val="00ED5D54"/>
    <w:rsid w:val="00F00A68"/>
    <w:rsid w:val="00F24A59"/>
    <w:rsid w:val="00FB75E6"/>
    <w:rsid w:val="00FF0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810</Words>
  <Characters>4618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Центр</cp:lastModifiedBy>
  <cp:revision>2</cp:revision>
  <dcterms:created xsi:type="dcterms:W3CDTF">2021-02-11T08:11:00Z</dcterms:created>
  <dcterms:modified xsi:type="dcterms:W3CDTF">2021-02-11T08:11:00Z</dcterms:modified>
</cp:coreProperties>
</file>