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Резуненко</w:t>
      </w:r>
      <w:proofErr w:type="spellEnd"/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О.В.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ВПЛИВ РЕФЛЕКСОТЕРАПІЇ НА КЛІНІЧНИЙ СТАН ТА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ТОЛЕРАНТНІСТЬ ДО ФІЗИЧНИХ НАВАНТАЖЕНЬ У ХВОРИХ З</w:t>
      </w:r>
    </w:p>
    <w:p w:rsid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ПОЧАТКОВИМИ ПРОЯВАМИ ІШЕМІЧНОЇ ХВОРОБИ СЕРЦЯ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Харківський національний медичний університет, Харків,</w:t>
      </w:r>
    </w:p>
    <w:p w:rsid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 дослідження: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Визначити вплив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рефлексотерапії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(РТ) 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толерантність до фізичних навантажень у хворих з начальними проявами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ішемічної хвороби серця (ІХС).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Матеріали та методи: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Під спостереженням знаходилось 25 хворих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ІХС віком 40-50років. Основним прийомом діагностики та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ефективності лікування служила толерантність до фізичних навантажень,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обумовлена до та після РТ за допомогою велоергометра. Проба вважалась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позитивною при появі змін кінцевої частини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шлуночкового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ЕКГ, болю за грудиною,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шлуночкових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екстрасистол. РТ проводилась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курсами по 10 процедур з використанням точок акупунктури , які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відповідають іннервації серця V-11-15;V-18-21 та віддалених Е-36;І-4;МС-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6;RP-4,6. Під час лікування хворим скасовували всі фармакологічні</w:t>
      </w:r>
    </w:p>
    <w:p w:rsid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препарати за виключенням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сублінгвального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прийому нітрогліцерину під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час приступів стенокардії. Крім того, хворим проводили ЕКГ-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дослідження.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Результати та їх обговорення.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Після 1-2 курсів РТ число приступів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стенокардії знизились з 3,6± 0,2 до 1,2±0,3 за добу. Реакція на фізичні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навантаження характеризувалась подовженням часу, достовірно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меншим приростом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пульсу та АТ.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По даним </w:t>
      </w:r>
      <w:proofErr w:type="spellStart"/>
      <w:r w:rsidRPr="009347D5">
        <w:rPr>
          <w:rFonts w:ascii="Times New Roman" w:hAnsi="Times New Roman" w:cs="Times New Roman"/>
          <w:color w:val="212121"/>
          <w:sz w:val="28"/>
          <w:szCs w:val="28"/>
        </w:rPr>
        <w:t>ехокардіографії</w:t>
      </w:r>
      <w:proofErr w:type="spellEnd"/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були достовірно знижені такі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показники, як фракція викиду, ступінь укорочення </w:t>
      </w:r>
      <w:proofErr w:type="spellStart"/>
      <w:r w:rsidRPr="009347D5">
        <w:rPr>
          <w:rFonts w:ascii="Times New Roman" w:hAnsi="Times New Roman" w:cs="Times New Roman"/>
          <w:color w:val="212121"/>
          <w:sz w:val="28"/>
          <w:szCs w:val="28"/>
        </w:rPr>
        <w:t>передньо</w:t>
      </w:r>
      <w:proofErr w:type="spellEnd"/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>–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заднього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розміру лівого шлуночка, швидкість циркулярного укорочення волокон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міокарду, що свідчить про зниження його скорочувальної здатності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, однак,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у більшості хворих не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відмічено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збільшення розмірів порожнини лівого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шлуночка та передсердя, що вказує на відсутність вираженої серцевої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недостатності у цих хворих. В середньому по групі не отримано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достовірного покращення показників скорочувальної функції лівого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>шлуночка.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На ЕКГ до РТ мало місце зміни кінцевої частини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шлуночкового</w:t>
      </w:r>
      <w:proofErr w:type="spellEnd"/>
    </w:p>
    <w:p w:rsid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комплекса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>, частіше всього виражається в сплощенні та інверсії зубця Т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різних </w:t>
      </w:r>
      <w:proofErr w:type="spellStart"/>
      <w:r w:rsidRPr="009347D5">
        <w:rPr>
          <w:rFonts w:ascii="Times New Roman" w:hAnsi="Times New Roman" w:cs="Times New Roman"/>
          <w:color w:val="000000"/>
          <w:sz w:val="28"/>
          <w:szCs w:val="28"/>
        </w:rPr>
        <w:t>відведеннях</w:t>
      </w:r>
      <w:proofErr w:type="spellEnd"/>
      <w:r w:rsidRPr="009347D5">
        <w:rPr>
          <w:rFonts w:ascii="Times New Roman" w:hAnsi="Times New Roman" w:cs="Times New Roman"/>
          <w:color w:val="000000"/>
          <w:sz w:val="28"/>
          <w:szCs w:val="28"/>
        </w:rPr>
        <w:t xml:space="preserve">. Під впливом РТ відмічалося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виразна тенденція до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нормалізації ЕКГ.</w:t>
      </w:r>
    </w:p>
    <w:p w:rsidR="009347D5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bookmarkStart w:id="0" w:name="_GoBack"/>
      <w:bookmarkEnd w:id="0"/>
    </w:p>
    <w:p w:rsidR="00BC49D9" w:rsidRPr="009347D5" w:rsidRDefault="009347D5" w:rsidP="00934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7D5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Висновки: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Виявлені позитивні зміни під час РТ можуть бути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обумовлені перш за все, покращенням регуляції діяльності серця зі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зменшеним адренергічних впливів та навантажень на міокард. При РТ не</w:t>
      </w:r>
      <w:r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</w:t>
      </w:r>
      <w:r w:rsidRPr="009347D5">
        <w:rPr>
          <w:rFonts w:ascii="Times New Roman" w:hAnsi="Times New Roman" w:cs="Times New Roman"/>
          <w:color w:val="212121"/>
          <w:sz w:val="28"/>
          <w:szCs w:val="28"/>
        </w:rPr>
        <w:t>відбуваються значних змін в кровообігу міокарда.</w:t>
      </w:r>
    </w:p>
    <w:sectPr w:rsidR="00BC49D9" w:rsidRPr="00934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E0"/>
    <w:rsid w:val="00410315"/>
    <w:rsid w:val="00783EE0"/>
    <w:rsid w:val="009347D5"/>
    <w:rsid w:val="00B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0BDA"/>
  <w15:chartTrackingRefBased/>
  <w15:docId w15:val="{51AB4994-5913-4BA3-BD2F-68FB0CB4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1487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2</cp:revision>
  <dcterms:created xsi:type="dcterms:W3CDTF">2018-04-12T18:01:00Z</dcterms:created>
  <dcterms:modified xsi:type="dcterms:W3CDTF">2018-04-12T18:05:00Z</dcterms:modified>
</cp:coreProperties>
</file>