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Резуненко</w:t>
      </w:r>
      <w:proofErr w:type="spellEnd"/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О.В.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ВПЛИВ РЕФЛЕКСОТЕРАПІЇ НА КЛІНІЧНИЙ СТАН ТА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>ТОЛЕРАНТНІСТЬ ДО ФІЗИЧНИХ НАВАНТАЖЕНЬ У ХВОРИХ З</w:t>
      </w:r>
    </w:p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ПОЧАТКОВИМИ ПРОЯВАМИ ІШЕМІЧНОЇ ХВОРОБИ СЕРЦЯ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>Харківський національний медичний університет, Харків,</w:t>
      </w:r>
    </w:p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Україна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Мета дослідження: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Визначити вплив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рефлексотерапії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(РТ) на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толерантність до фізичних навантажень у хворих з начальними проявами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ішемічної хвороби серця (ІХС).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Матеріали та методи: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Під спостереженням знаходилось 25 хворих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ІХС віком 40-50років. Основним прийомом діагностики та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ефективності лікування служила толерантність до фізичних навантажень,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обумовлена до та після РТ за допомогою велоергометра. Проба вважалась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позитивною при появі змін кінцевої частини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шлуночкового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комплексу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ЕКГ, болю за грудиною,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шлуночкових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екстрасистол. РТ проводилась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курсами по 10 процедур з використанням точок акупунктури , які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відповідають іннервації серця V-11-15;V-18-21 та віддалених Е-36;І-4;МС-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6;RP-4,6. Під час лікування хворим скасовували всі фармакологічні</w:t>
      </w:r>
    </w:p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препарати за виключенням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сублінгвального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прийому нітрогліцерину під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час приступів стенокардії. Крім того, хворим проводили ЕКГ-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дослідження.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Результати та їх обговорення.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Після 1-2 курсів РТ число приступів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стенокардії знизились з 3,6± 0,2 до 1,2±0,3 за добу. Реакція на фізичні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навантаження характеризувалась подовженням часу, достовірно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меншим приростом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пульсу та АТ.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По даним </w:t>
      </w:r>
      <w:proofErr w:type="spellStart"/>
      <w:r w:rsidRPr="009347D5">
        <w:rPr>
          <w:rFonts w:ascii="Times New Roman" w:hAnsi="Times New Roman" w:cs="Times New Roman"/>
          <w:color w:val="212121"/>
          <w:sz w:val="28"/>
          <w:szCs w:val="28"/>
        </w:rPr>
        <w:t>ехокардіографії</w:t>
      </w:r>
      <w:proofErr w:type="spellEnd"/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були достовірно знижені такі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показники, як фракція викиду, ступінь укорочення </w:t>
      </w:r>
      <w:proofErr w:type="spellStart"/>
      <w:r w:rsidRPr="009347D5">
        <w:rPr>
          <w:rFonts w:ascii="Times New Roman" w:hAnsi="Times New Roman" w:cs="Times New Roman"/>
          <w:color w:val="212121"/>
          <w:sz w:val="28"/>
          <w:szCs w:val="28"/>
        </w:rPr>
        <w:t>передньо</w:t>
      </w:r>
      <w:proofErr w:type="spellEnd"/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212121"/>
          <w:sz w:val="28"/>
          <w:szCs w:val="28"/>
        </w:rPr>
        <w:t>–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заднього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розміру лівого шлуночка, швидкість циркулярного укорочення волокон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міокарду, що свідчить про зниження його скорочувальної здатності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, однак,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у більшості хворих не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відмічено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збільшення розмірів порожнини лівого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шлуночка та передсердя, що вказує на відсутність вираженої серцевої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недостатності у цих хворих. В середньому по групі не отримано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достовірного покращення показників скорочувальної функції лівого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>шлуночка.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На ЕКГ до РТ мало місце зміни кінцевої частини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шлуночкового</w:t>
      </w:r>
      <w:proofErr w:type="spellEnd"/>
    </w:p>
    <w:p w:rsid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комплекса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>, частіше всього виражається в сплощенні та інверсії зубця Т в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різних </w:t>
      </w:r>
      <w:proofErr w:type="spellStart"/>
      <w:r w:rsidRPr="009347D5">
        <w:rPr>
          <w:rFonts w:ascii="Times New Roman" w:hAnsi="Times New Roman" w:cs="Times New Roman"/>
          <w:color w:val="000000"/>
          <w:sz w:val="28"/>
          <w:szCs w:val="28"/>
        </w:rPr>
        <w:t>відведеннях</w:t>
      </w:r>
      <w:proofErr w:type="spellEnd"/>
      <w:r w:rsidRPr="009347D5">
        <w:rPr>
          <w:rFonts w:ascii="Times New Roman" w:hAnsi="Times New Roman" w:cs="Times New Roman"/>
          <w:color w:val="000000"/>
          <w:sz w:val="28"/>
          <w:szCs w:val="28"/>
        </w:rPr>
        <w:t xml:space="preserve">. Під впливом РТ відмічалося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виразна тенденція до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нормалізації ЕКГ.</w:t>
      </w:r>
    </w:p>
    <w:p w:rsidR="009347D5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12121"/>
          <w:sz w:val="28"/>
          <w:szCs w:val="28"/>
        </w:rPr>
      </w:pPr>
      <w:bookmarkStart w:id="0" w:name="_GoBack"/>
      <w:bookmarkEnd w:id="0"/>
    </w:p>
    <w:p w:rsidR="00BC49D9" w:rsidRPr="009347D5" w:rsidRDefault="009347D5" w:rsidP="009347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347D5">
        <w:rPr>
          <w:rFonts w:ascii="Times New Roman" w:hAnsi="Times New Roman" w:cs="Times New Roman"/>
          <w:b/>
          <w:bCs/>
          <w:color w:val="212121"/>
          <w:sz w:val="28"/>
          <w:szCs w:val="28"/>
        </w:rPr>
        <w:t xml:space="preserve">Висновки: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Виявлені позитивні зміни під час РТ можуть бути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обумовлені перш за все, покращенням регуляції діяльності серця зі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зменшеним адренергічних впливів та навантажень на міокард. При РТ не</w:t>
      </w:r>
      <w:r>
        <w:rPr>
          <w:rFonts w:ascii="Times New Roman" w:hAnsi="Times New Roman" w:cs="Times New Roman"/>
          <w:color w:val="212121"/>
          <w:sz w:val="28"/>
          <w:szCs w:val="28"/>
          <w:lang w:val="ru-RU"/>
        </w:rPr>
        <w:t xml:space="preserve"> </w:t>
      </w:r>
      <w:r w:rsidRPr="009347D5">
        <w:rPr>
          <w:rFonts w:ascii="Times New Roman" w:hAnsi="Times New Roman" w:cs="Times New Roman"/>
          <w:color w:val="212121"/>
          <w:sz w:val="28"/>
          <w:szCs w:val="28"/>
        </w:rPr>
        <w:t>відбуваються значних змін в кровообігу міокарда.</w:t>
      </w:r>
    </w:p>
    <w:sectPr w:rsidR="00BC49D9" w:rsidRPr="009347D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E0"/>
    <w:rsid w:val="00410315"/>
    <w:rsid w:val="00783EE0"/>
    <w:rsid w:val="009347D5"/>
    <w:rsid w:val="00BC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0BDA"/>
  <w15:chartTrackingRefBased/>
  <w15:docId w15:val="{51AB4994-5913-4BA3-BD2F-68FB0CB4C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1487</Words>
  <Characters>848</Characters>
  <Application>Microsoft Office Word</Application>
  <DocSecurity>0</DocSecurity>
  <Lines>7</Lines>
  <Paragraphs>4</Paragraphs>
  <ScaleCrop>false</ScaleCrop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2</cp:revision>
  <dcterms:created xsi:type="dcterms:W3CDTF">2018-04-12T18:01:00Z</dcterms:created>
  <dcterms:modified xsi:type="dcterms:W3CDTF">2018-04-12T18:05:00Z</dcterms:modified>
</cp:coreProperties>
</file>