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NewRoman" w:hAnsi="Times New Roman" w:cs="Times New Roman"/>
          <w:sz w:val="32"/>
          <w:szCs w:val="32"/>
        </w:rPr>
      </w:pPr>
      <w:r w:rsidRPr="00A8687C">
        <w:rPr>
          <w:rFonts w:ascii="Times New Roman" w:eastAsia="TimesNewRoman" w:hAnsi="Times New Roman" w:cs="Times New Roman"/>
          <w:sz w:val="32"/>
          <w:szCs w:val="32"/>
        </w:rPr>
        <w:t>УДК 613.16:616.89-084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NewRoman,Bold" w:hAnsi="Times New Roman" w:cs="Times New Roman"/>
          <w:b/>
          <w:bCs/>
          <w:sz w:val="32"/>
          <w:szCs w:val="32"/>
        </w:rPr>
      </w:pPr>
      <w:r w:rsidRPr="00A8687C">
        <w:rPr>
          <w:rFonts w:ascii="Times New Roman" w:eastAsia="TimesNewRoman,Bold" w:hAnsi="Times New Roman" w:cs="Times New Roman"/>
          <w:b/>
          <w:bCs/>
          <w:sz w:val="32"/>
          <w:szCs w:val="32"/>
        </w:rPr>
        <w:t>ДОНОЗОЛОГІЧНА ПРОФІЛАКТИКА НЕРВОВО-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NewRoman,Bold" w:hAnsi="Times New Roman" w:cs="Times New Roman"/>
          <w:b/>
          <w:bCs/>
          <w:sz w:val="32"/>
          <w:szCs w:val="32"/>
        </w:rPr>
      </w:pPr>
      <w:r w:rsidRPr="00A8687C">
        <w:rPr>
          <w:rFonts w:ascii="Times New Roman" w:eastAsia="TimesNewRoman,Bold" w:hAnsi="Times New Roman" w:cs="Times New Roman"/>
          <w:b/>
          <w:bCs/>
          <w:sz w:val="32"/>
          <w:szCs w:val="32"/>
        </w:rPr>
        <w:t>ПСИХІЧНИХ ЗАХВОРЮВАНЬ ПРИ ВПЛИВІ ЗОВНІШНІХ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NewRoman,Bold" w:hAnsi="Times New Roman" w:cs="Times New Roman"/>
          <w:b/>
          <w:bCs/>
          <w:sz w:val="32"/>
          <w:szCs w:val="32"/>
        </w:rPr>
      </w:pPr>
      <w:r w:rsidRPr="00A8687C">
        <w:rPr>
          <w:rFonts w:ascii="Times New Roman" w:eastAsia="TimesNewRoman,Bold" w:hAnsi="Times New Roman" w:cs="Times New Roman"/>
          <w:b/>
          <w:bCs/>
          <w:sz w:val="32"/>
          <w:szCs w:val="32"/>
        </w:rPr>
        <w:t>ЕКСТРЕМАЛЬНИХ ФАКТОРІВ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NewRoman" w:hAnsi="Times New Roman" w:cs="Times New Roman"/>
          <w:i/>
          <w:iCs/>
          <w:sz w:val="32"/>
          <w:szCs w:val="32"/>
        </w:rPr>
      </w:pPr>
      <w:proofErr w:type="spellStart"/>
      <w:r w:rsidRPr="00A8687C">
        <w:rPr>
          <w:rFonts w:ascii="Times New Roman" w:eastAsia="TimesNewRoman" w:hAnsi="Times New Roman" w:cs="Times New Roman"/>
          <w:i/>
          <w:iCs/>
          <w:sz w:val="32"/>
          <w:szCs w:val="32"/>
        </w:rPr>
        <w:t>Олександрова</w:t>
      </w:r>
      <w:proofErr w:type="spellEnd"/>
      <w:r w:rsidRPr="00A8687C">
        <w:rPr>
          <w:rFonts w:ascii="Times New Roman" w:eastAsia="TimesNewRoman" w:hAnsi="Times New Roman" w:cs="Times New Roman"/>
          <w:i/>
          <w:iCs/>
          <w:sz w:val="32"/>
          <w:szCs w:val="32"/>
        </w:rPr>
        <w:t xml:space="preserve"> К.В., </w:t>
      </w:r>
      <w:proofErr w:type="spellStart"/>
      <w:r w:rsidRPr="00A8687C">
        <w:rPr>
          <w:rFonts w:ascii="Times New Roman" w:eastAsia="TimesNewRoman" w:hAnsi="Times New Roman" w:cs="Times New Roman"/>
          <w:i/>
          <w:iCs/>
          <w:sz w:val="32"/>
          <w:szCs w:val="32"/>
        </w:rPr>
        <w:t>Журавльова</w:t>
      </w:r>
      <w:proofErr w:type="spellEnd"/>
      <w:r w:rsidRPr="00A8687C">
        <w:rPr>
          <w:rFonts w:ascii="Times New Roman" w:eastAsia="TimesNewRoman" w:hAnsi="Times New Roman" w:cs="Times New Roman"/>
          <w:i/>
          <w:iCs/>
          <w:sz w:val="32"/>
          <w:szCs w:val="32"/>
        </w:rPr>
        <w:t xml:space="preserve"> П.В.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NewRoman" w:hAnsi="Times New Roman" w:cs="Times New Roman"/>
          <w:i/>
          <w:iCs/>
          <w:sz w:val="32"/>
          <w:szCs w:val="32"/>
        </w:rPr>
      </w:pP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Науковий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керівник</w:t>
      </w:r>
      <w:proofErr w:type="spellEnd"/>
      <w:r w:rsidRPr="00A8687C">
        <w:rPr>
          <w:rFonts w:ascii="Times New Roman" w:eastAsia="TimesNewRoman" w:hAnsi="Times New Roman" w:cs="Times New Roman"/>
          <w:i/>
          <w:iCs/>
          <w:sz w:val="32"/>
          <w:szCs w:val="32"/>
        </w:rPr>
        <w:t xml:space="preserve">: </w:t>
      </w:r>
      <w:proofErr w:type="spellStart"/>
      <w:r w:rsidRPr="00A8687C">
        <w:rPr>
          <w:rFonts w:ascii="Times New Roman" w:eastAsia="TimesNewRoman" w:hAnsi="Times New Roman" w:cs="Times New Roman"/>
          <w:i/>
          <w:iCs/>
          <w:sz w:val="32"/>
          <w:szCs w:val="32"/>
        </w:rPr>
        <w:t>Саркі</w:t>
      </w:r>
      <w:proofErr w:type="gramStart"/>
      <w:r w:rsidRPr="00A8687C">
        <w:rPr>
          <w:rFonts w:ascii="Times New Roman" w:eastAsia="TimesNewRoman" w:hAnsi="Times New Roman" w:cs="Times New Roman"/>
          <w:i/>
          <w:iCs/>
          <w:sz w:val="32"/>
          <w:szCs w:val="32"/>
        </w:rPr>
        <w:t>с-</w:t>
      </w:r>
      <w:proofErr w:type="gramEnd"/>
      <w:r w:rsidRPr="00A8687C">
        <w:rPr>
          <w:rFonts w:ascii="Times New Roman" w:eastAsia="TimesNewRoman" w:hAnsi="Times New Roman" w:cs="Times New Roman"/>
          <w:i/>
          <w:iCs/>
          <w:sz w:val="32"/>
          <w:szCs w:val="32"/>
        </w:rPr>
        <w:t>Іванова</w:t>
      </w:r>
      <w:proofErr w:type="spellEnd"/>
      <w:r w:rsidRPr="00A8687C">
        <w:rPr>
          <w:rFonts w:ascii="Times New Roman" w:eastAsia="TimesNewRoman" w:hAnsi="Times New Roman" w:cs="Times New Roman"/>
          <w:i/>
          <w:iCs/>
          <w:sz w:val="32"/>
          <w:szCs w:val="32"/>
        </w:rPr>
        <w:t xml:space="preserve"> В.В.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Харківський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національний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медичний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університет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Харків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Україна</w:t>
      </w:r>
      <w:proofErr w:type="spellEnd"/>
    </w:p>
    <w:p w:rsid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,Bold" w:hAnsi="Times New Roman" w:cs="Times New Roman"/>
          <w:b/>
          <w:bCs/>
          <w:sz w:val="32"/>
          <w:szCs w:val="32"/>
        </w:rPr>
      </w:pP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r w:rsidRPr="00A8687C">
        <w:rPr>
          <w:rFonts w:ascii="Times New Roman" w:eastAsia="TimesNewRoman,Bold" w:hAnsi="Times New Roman" w:cs="Times New Roman"/>
          <w:b/>
          <w:bCs/>
          <w:sz w:val="32"/>
          <w:szCs w:val="32"/>
        </w:rPr>
        <w:t>Актуальність</w:t>
      </w:r>
      <w:proofErr w:type="spellEnd"/>
      <w:r w:rsidRPr="00A8687C">
        <w:rPr>
          <w:rFonts w:ascii="Times New Roman" w:eastAsia="TimesNewRoman,Bold" w:hAnsi="Times New Roman" w:cs="Times New Roman"/>
          <w:b/>
          <w:bCs/>
          <w:sz w:val="32"/>
          <w:szCs w:val="32"/>
        </w:rPr>
        <w:t xml:space="preserve">.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Наразі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екстремальні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умови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діють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психіку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лю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дини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не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тільки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в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стресових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ситуаціях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також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вони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супроводжують</w:t>
      </w:r>
      <w:proofErr w:type="spellEnd"/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велику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кількість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повсякденних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робіт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і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професій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.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Зважаючи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це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,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збільшується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ризик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розвитку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нервово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психічних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захворювань</w:t>
      </w:r>
      <w:proofErr w:type="spellEnd"/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(НПЗ) і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виникає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потреба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в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їх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своєчасній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проф</w:t>
      </w:r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>ілактиці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диференцію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ванні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та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діагностиці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.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32"/>
          <w:szCs w:val="32"/>
        </w:rPr>
      </w:pPr>
      <w:r w:rsidRPr="00A8687C">
        <w:rPr>
          <w:rFonts w:ascii="Times New Roman" w:eastAsia="TimesNewRoman,Bold" w:hAnsi="Times New Roman" w:cs="Times New Roman"/>
          <w:b/>
          <w:bCs/>
          <w:sz w:val="32"/>
          <w:szCs w:val="32"/>
        </w:rPr>
        <w:t xml:space="preserve">Метою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роботи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передбачалося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: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розглянути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основні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групи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ризику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,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виявити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домінуючі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форми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порушень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після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роботи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в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стресових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умо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вах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визначити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основні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методи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проф</w:t>
      </w:r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>ілактики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.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,Bold" w:hAnsi="Times New Roman" w:cs="Times New Roman"/>
          <w:b/>
          <w:bCs/>
          <w:sz w:val="32"/>
          <w:szCs w:val="32"/>
        </w:rPr>
        <w:t>Матер</w:t>
      </w:r>
      <w:proofErr w:type="gramEnd"/>
      <w:r w:rsidRPr="00A8687C">
        <w:rPr>
          <w:rFonts w:ascii="Times New Roman" w:eastAsia="TimesNewRoman,Bold" w:hAnsi="Times New Roman" w:cs="Times New Roman"/>
          <w:b/>
          <w:bCs/>
          <w:sz w:val="32"/>
          <w:szCs w:val="32"/>
        </w:rPr>
        <w:t>іали</w:t>
      </w:r>
      <w:proofErr w:type="spellEnd"/>
      <w:r w:rsidRPr="00A8687C">
        <w:rPr>
          <w:rFonts w:ascii="Times New Roman" w:eastAsia="TimesNewRoman,Bold" w:hAnsi="Times New Roman" w:cs="Times New Roman"/>
          <w:b/>
          <w:bCs/>
          <w:sz w:val="32"/>
          <w:szCs w:val="32"/>
        </w:rPr>
        <w:t xml:space="preserve"> та </w:t>
      </w:r>
      <w:proofErr w:type="spellStart"/>
      <w:r w:rsidRPr="00A8687C">
        <w:rPr>
          <w:rFonts w:ascii="Times New Roman" w:eastAsia="TimesNewRoman,Bold" w:hAnsi="Times New Roman" w:cs="Times New Roman"/>
          <w:b/>
          <w:bCs/>
          <w:sz w:val="32"/>
          <w:szCs w:val="32"/>
        </w:rPr>
        <w:t>методи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.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Збір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аналіз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і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обробка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емпіричних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даних</w:t>
      </w:r>
      <w:proofErr w:type="spellEnd"/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щодо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робіт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пов’язаних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з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перманентним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псих</w:t>
      </w:r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>ічним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напруженням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.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r w:rsidRPr="00A8687C">
        <w:rPr>
          <w:rFonts w:ascii="Times New Roman" w:eastAsia="TimesNewRoman,Bold" w:hAnsi="Times New Roman" w:cs="Times New Roman"/>
          <w:b/>
          <w:bCs/>
          <w:sz w:val="32"/>
          <w:szCs w:val="32"/>
        </w:rPr>
        <w:t>Результати</w:t>
      </w:r>
      <w:proofErr w:type="spellEnd"/>
      <w:r w:rsidRPr="00A8687C">
        <w:rPr>
          <w:rFonts w:ascii="Times New Roman" w:eastAsia="TimesNewRoman,Bold" w:hAnsi="Times New Roman" w:cs="Times New Roman"/>
          <w:b/>
          <w:bCs/>
          <w:sz w:val="32"/>
          <w:szCs w:val="32"/>
        </w:rPr>
        <w:t xml:space="preserve">.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Несприятливі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умови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праці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для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психічного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статусу</w:t>
      </w:r>
      <w:proofErr w:type="spellEnd"/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людини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можна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розділити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кілька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категорій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: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32"/>
          <w:szCs w:val="32"/>
        </w:rPr>
      </w:pPr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1)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роботи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пов’язан</w:t>
      </w:r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>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з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постійним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нервово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емоційним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напружен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ням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як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у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високопоставлених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осіб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співробітників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закритих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компле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ксі</w:t>
      </w:r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в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робіт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пов’язаних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з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нерозголошенням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інформації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і т.д.;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32"/>
          <w:szCs w:val="32"/>
        </w:rPr>
      </w:pPr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2)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працівники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служб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надзвичайних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і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екстрених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ситуацій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: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поже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жні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співробітники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поліції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швидкої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допомоги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аварійної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газової</w:t>
      </w:r>
      <w:proofErr w:type="spellEnd"/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служби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;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32"/>
          <w:szCs w:val="32"/>
        </w:rPr>
      </w:pPr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3)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повсякденні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професії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пов’язан</w:t>
      </w:r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>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з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ризиком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для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життя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або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сокою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травматизацією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наприклад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: з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електрикою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з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висотою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підзе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мні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пожежонебезпечні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та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вибухонебезпечні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роботи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;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32"/>
          <w:szCs w:val="32"/>
        </w:rPr>
      </w:pPr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4)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роботи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військової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справи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зокрема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пов’язан</w:t>
      </w:r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>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із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застосуванням</w:t>
      </w:r>
      <w:proofErr w:type="spellEnd"/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бойової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зброї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(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вогнепальної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запального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і т.д.).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Екстремальні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впливи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на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організм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можуть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бути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гострими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швид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коплинними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або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розтягнутими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в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часі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але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всі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вони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носять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комплек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сний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характер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.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Інтенсивні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екстремальні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впливи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можуть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розцінюва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тися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як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стресори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або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тригери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тобто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руйнуючої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або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стимулюючої</w:t>
      </w:r>
      <w:proofErr w:type="spellEnd"/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дії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.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Обидва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типи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впливів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викликають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специфічну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захисну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реакцію</w:t>
      </w:r>
      <w:proofErr w:type="spellEnd"/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організму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–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стрес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який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швидко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переходить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в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стадію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декомпенсації</w:t>
      </w:r>
      <w:proofErr w:type="spellEnd"/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і</w:t>
      </w:r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може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привести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до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розвитку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НПЗ.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Екстремальні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впливи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також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мо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lastRenderedPageBreak/>
        <w:t>жуть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бути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і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екстенсивними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до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них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відносять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«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інформаційний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го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лод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» і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нервове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виснаження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.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відміну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від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сильних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впливів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ці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типи</w:t>
      </w:r>
      <w:proofErr w:type="spellEnd"/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розвиваються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через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монотонність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роботи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і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односторонній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вплив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на</w:t>
      </w:r>
      <w:proofErr w:type="spellEnd"/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нейрони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головного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мозку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що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призводить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до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перманентного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охо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ронного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гальмування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і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до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НПЗ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через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дезадаптацію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і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поступове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зни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ження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працездатності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.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Проф</w:t>
      </w:r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>ілактичні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заходи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можна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розділити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дві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групи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: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ті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які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пе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редбачають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медичну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профілактику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і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ті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які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передбачають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підви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щення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умов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безпеки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роботи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.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Медична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профілактика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повинна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бути</w:t>
      </w:r>
      <w:proofErr w:type="spellEnd"/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включена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як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в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планові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обстеження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співробітників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так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і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проводити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ся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не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менше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разу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2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місяці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(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для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працюючих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в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екстремальних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умо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вах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) і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раз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4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місяці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(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для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співробітників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служб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з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постійним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нерво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вим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напруженням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).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До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цього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виду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профілактики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відносять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: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прохо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дження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тестів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визначення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пластичності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властивостей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централь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ної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нервової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системи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і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адаптивності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організму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;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профілактика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емо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ційного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вигорання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і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професійної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деформації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.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,Bold" w:hAnsi="Times New Roman" w:cs="Times New Roman"/>
          <w:b/>
          <w:bCs/>
          <w:sz w:val="32"/>
          <w:szCs w:val="32"/>
        </w:rPr>
      </w:pPr>
      <w:proofErr w:type="spellStart"/>
      <w:r w:rsidRPr="00A8687C">
        <w:rPr>
          <w:rFonts w:ascii="Times New Roman" w:eastAsia="TimesNewRoman,Bold" w:hAnsi="Times New Roman" w:cs="Times New Roman"/>
          <w:b/>
          <w:bCs/>
          <w:sz w:val="32"/>
          <w:szCs w:val="32"/>
        </w:rPr>
        <w:t>Висновки</w:t>
      </w:r>
      <w:proofErr w:type="spellEnd"/>
      <w:r w:rsidRPr="00A8687C">
        <w:rPr>
          <w:rFonts w:ascii="Times New Roman" w:eastAsia="TimesNewRoman,Bold" w:hAnsi="Times New Roman" w:cs="Times New Roman"/>
          <w:b/>
          <w:bCs/>
          <w:sz w:val="32"/>
          <w:szCs w:val="32"/>
        </w:rPr>
        <w:t>.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32"/>
          <w:szCs w:val="32"/>
        </w:rPr>
      </w:pPr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1.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Екстремальні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впливи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організм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можуть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бути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інтенсивними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і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екстенсивними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а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також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гострими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і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підсумовуючимися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в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часі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що</w:t>
      </w:r>
      <w:proofErr w:type="spellEnd"/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показує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: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подібні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впливи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притаманні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широкому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спектру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професій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і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не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відносяться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до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вузьких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груп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екстремальних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робі</w:t>
      </w:r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т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>;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32"/>
          <w:szCs w:val="32"/>
        </w:rPr>
      </w:pPr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2.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Превентивна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медици</w:t>
      </w:r>
      <w:bookmarkStart w:id="0" w:name="_GoBack"/>
      <w:bookmarkEnd w:id="0"/>
      <w:r w:rsidRPr="00A8687C">
        <w:rPr>
          <w:rFonts w:ascii="Times New Roman" w:eastAsia="TimesNewRoman" w:hAnsi="Times New Roman" w:cs="Times New Roman"/>
          <w:sz w:val="32"/>
          <w:szCs w:val="32"/>
        </w:rPr>
        <w:t>на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має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глобальний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внесок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у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підвищення</w:t>
      </w:r>
      <w:proofErr w:type="spellEnd"/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захисту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нервово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психічного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здоров’я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людини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через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кілька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типів</w:t>
      </w:r>
      <w:proofErr w:type="spellEnd"/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проф</w:t>
      </w:r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>ілактики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різних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рівнях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що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підвищує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її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універсальність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;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32"/>
          <w:szCs w:val="32"/>
        </w:rPr>
      </w:pPr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3.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Профілактика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НПЗ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необхідна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для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зменшення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кількості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робо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>-</w:t>
      </w:r>
    </w:p>
    <w:p w:rsidR="00A8687C" w:rsidRPr="00A8687C" w:rsidRDefault="00A8687C" w:rsidP="00A8687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proofErr w:type="gramStart"/>
      <w:r w:rsidRPr="00A8687C">
        <w:rPr>
          <w:rFonts w:ascii="Times New Roman" w:eastAsia="TimesNewRoman" w:hAnsi="Times New Roman" w:cs="Times New Roman"/>
          <w:sz w:val="32"/>
          <w:szCs w:val="32"/>
        </w:rPr>
        <w:t>чих</w:t>
      </w:r>
      <w:proofErr w:type="spellEnd"/>
      <w:proofErr w:type="gram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помилок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в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професіях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пов’язаних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з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соціальною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безпекою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і</w:t>
      </w:r>
    </w:p>
    <w:p w:rsidR="006F05A5" w:rsidRPr="00A8687C" w:rsidRDefault="00A8687C" w:rsidP="00A8687C">
      <w:pPr>
        <w:ind w:firstLine="142"/>
        <w:jc w:val="both"/>
        <w:rPr>
          <w:rFonts w:ascii="Times New Roman" w:hAnsi="Times New Roman" w:cs="Times New Roman"/>
        </w:rPr>
      </w:pP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впливаючих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на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житт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я </w:t>
      </w:r>
      <w:proofErr w:type="spellStart"/>
      <w:r w:rsidRPr="00A8687C">
        <w:rPr>
          <w:rFonts w:ascii="Times New Roman" w:eastAsia="TimesNewRoman" w:hAnsi="Times New Roman" w:cs="Times New Roman"/>
          <w:sz w:val="32"/>
          <w:szCs w:val="32"/>
        </w:rPr>
        <w:t>багатьох</w:t>
      </w:r>
      <w:proofErr w:type="spellEnd"/>
      <w:r w:rsidRPr="00A8687C">
        <w:rPr>
          <w:rFonts w:ascii="Times New Roman" w:eastAsia="TimesNewRoman" w:hAnsi="Times New Roman" w:cs="Times New Roman"/>
          <w:sz w:val="32"/>
          <w:szCs w:val="32"/>
        </w:rPr>
        <w:t xml:space="preserve"> людей.</w:t>
      </w:r>
    </w:p>
    <w:sectPr w:rsidR="006F05A5" w:rsidRPr="00A8687C" w:rsidSect="00A8687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87C"/>
    <w:rsid w:val="006F05A5"/>
    <w:rsid w:val="00A8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2018-11-16T12:41:00Z</dcterms:created>
  <dcterms:modified xsi:type="dcterms:W3CDTF">2018-11-16T12:44:00Z</dcterms:modified>
</cp:coreProperties>
</file>