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57BB" w:rsidRPr="004F5EA5" w:rsidRDefault="00EF57BB" w:rsidP="00EF57BB">
      <w:pPr>
        <w:jc w:val="both"/>
        <w:rPr>
          <w:rFonts w:ascii="Times New Roman" w:hAnsi="Times New Roman" w:cs="Times New Roman"/>
          <w:b/>
        </w:rPr>
      </w:pPr>
      <w:r w:rsidRPr="00EF57BB">
        <w:rPr>
          <w:rFonts w:ascii="Times New Roman" w:hAnsi="Times New Roman" w:cs="Times New Roman"/>
          <w:bCs/>
        </w:rPr>
        <w:t xml:space="preserve">000910 | </w:t>
      </w:r>
      <w:proofErr w:type="gramStart"/>
      <w:r w:rsidRPr="004F5EA5">
        <w:rPr>
          <w:rFonts w:ascii="Times New Roman" w:hAnsi="Times New Roman" w:cs="Times New Roman"/>
          <w:b/>
          <w:bCs/>
        </w:rPr>
        <w:t>The</w:t>
      </w:r>
      <w:proofErr w:type="gramEnd"/>
      <w:r w:rsidRPr="004F5EA5">
        <w:rPr>
          <w:rFonts w:ascii="Times New Roman" w:hAnsi="Times New Roman" w:cs="Times New Roman"/>
          <w:b/>
          <w:bCs/>
        </w:rPr>
        <w:t xml:space="preserve"> impact of wartime environmental change on the frequency of asthma diagnoses</w:t>
      </w:r>
    </w:p>
    <w:p w:rsidR="00EF57BB" w:rsidRPr="00EF57BB" w:rsidRDefault="00EF57BB" w:rsidP="00EF57BB">
      <w:pPr>
        <w:jc w:val="both"/>
        <w:rPr>
          <w:rFonts w:ascii="Times New Roman" w:hAnsi="Times New Roman" w:cs="Times New Roman"/>
          <w:b/>
        </w:rPr>
      </w:pPr>
      <w:r w:rsidRPr="00EF57BB">
        <w:rPr>
          <w:rFonts w:ascii="Times New Roman" w:hAnsi="Times New Roman" w:cs="Times New Roman"/>
          <w:b/>
        </w:rPr>
        <w:t>G. Yeryomenko</w:t>
      </w:r>
      <w:r w:rsidRPr="00EF57BB">
        <w:rPr>
          <w:rFonts w:ascii="Times New Roman" w:hAnsi="Times New Roman" w:cs="Times New Roman"/>
          <w:b/>
          <w:vertAlign w:val="superscript"/>
        </w:rPr>
        <w:t>1</w:t>
      </w:r>
      <w:r w:rsidRPr="00EF57BB">
        <w:rPr>
          <w:rFonts w:ascii="Times New Roman" w:hAnsi="Times New Roman" w:cs="Times New Roman"/>
          <w:b/>
        </w:rPr>
        <w:t>; T. Bezditko</w:t>
      </w:r>
      <w:r w:rsidRPr="00EF57BB">
        <w:rPr>
          <w:rFonts w:ascii="Times New Roman" w:hAnsi="Times New Roman" w:cs="Times New Roman"/>
          <w:b/>
          <w:vertAlign w:val="superscript"/>
        </w:rPr>
        <w:t>1</w:t>
      </w:r>
      <w:r w:rsidRPr="00EF57BB">
        <w:rPr>
          <w:rFonts w:ascii="Times New Roman" w:hAnsi="Times New Roman" w:cs="Times New Roman"/>
          <w:b/>
        </w:rPr>
        <w:t>; L. DuBuske</w:t>
      </w:r>
      <w:r w:rsidRPr="00EF57BB">
        <w:rPr>
          <w:rFonts w:ascii="Times New Roman" w:hAnsi="Times New Roman" w:cs="Times New Roman"/>
          <w:b/>
          <w:vertAlign w:val="superscript"/>
        </w:rPr>
        <w:t>2</w:t>
      </w:r>
      <w:r w:rsidRPr="00EF57BB">
        <w:rPr>
          <w:rFonts w:ascii="Times New Roman" w:hAnsi="Times New Roman" w:cs="Times New Roman"/>
          <w:b/>
        </w:rPr>
        <w:t>-</w:t>
      </w:r>
      <w:r w:rsidRPr="00EF57BB">
        <w:rPr>
          <w:rFonts w:ascii="Times New Roman" w:hAnsi="Times New Roman" w:cs="Times New Roman"/>
          <w:b/>
          <w:vertAlign w:val="superscript"/>
        </w:rPr>
        <w:t>3</w:t>
      </w:r>
      <w:r w:rsidRPr="00EF57BB">
        <w:rPr>
          <w:rFonts w:ascii="Times New Roman" w:hAnsi="Times New Roman" w:cs="Times New Roman"/>
          <w:b/>
        </w:rPr>
        <w:t xml:space="preserve"> ‘</w:t>
      </w:r>
      <w:proofErr w:type="spellStart"/>
      <w:r w:rsidRPr="00EF57BB">
        <w:rPr>
          <w:rFonts w:ascii="Times New Roman" w:hAnsi="Times New Roman" w:cs="Times New Roman"/>
          <w:b/>
        </w:rPr>
        <w:t>Kharkiv</w:t>
      </w:r>
      <w:proofErr w:type="spellEnd"/>
      <w:r w:rsidRPr="00EF57BB">
        <w:rPr>
          <w:rFonts w:ascii="Times New Roman" w:hAnsi="Times New Roman" w:cs="Times New Roman"/>
          <w:b/>
        </w:rPr>
        <w:t xml:space="preserve"> National Medical University, </w:t>
      </w:r>
      <w:proofErr w:type="spellStart"/>
      <w:r w:rsidRPr="00EF57BB">
        <w:rPr>
          <w:rFonts w:ascii="Times New Roman" w:hAnsi="Times New Roman" w:cs="Times New Roman"/>
          <w:b/>
        </w:rPr>
        <w:t>Kharkiv</w:t>
      </w:r>
      <w:proofErr w:type="spellEnd"/>
      <w:r w:rsidRPr="00EF57BB">
        <w:rPr>
          <w:rFonts w:ascii="Times New Roman" w:hAnsi="Times New Roman" w:cs="Times New Roman"/>
          <w:b/>
        </w:rPr>
        <w:t xml:space="preserve">, Ukraine; </w:t>
      </w:r>
      <w:r w:rsidRPr="00EF57BB">
        <w:rPr>
          <w:rFonts w:ascii="Times New Roman" w:hAnsi="Times New Roman" w:cs="Times New Roman"/>
          <w:b/>
          <w:i/>
          <w:iCs/>
          <w:vertAlign w:val="superscript"/>
        </w:rPr>
        <w:t>2</w:t>
      </w:r>
      <w:r w:rsidRPr="00EF57BB">
        <w:rPr>
          <w:rFonts w:ascii="Times New Roman" w:hAnsi="Times New Roman" w:cs="Times New Roman"/>
          <w:b/>
          <w:i/>
          <w:iCs/>
        </w:rPr>
        <w:t xml:space="preserve">Immunology Research Institute of New England, Gardner, MA, United States of America; </w:t>
      </w:r>
      <w:r w:rsidRPr="00EF57BB">
        <w:rPr>
          <w:rFonts w:ascii="Times New Roman" w:hAnsi="Times New Roman" w:cs="Times New Roman"/>
          <w:b/>
          <w:i/>
          <w:iCs/>
          <w:vertAlign w:val="superscript"/>
        </w:rPr>
        <w:t>3</w:t>
      </w:r>
      <w:r w:rsidRPr="00EF57BB">
        <w:rPr>
          <w:rFonts w:ascii="Times New Roman" w:hAnsi="Times New Roman" w:cs="Times New Roman"/>
          <w:b/>
          <w:i/>
          <w:iCs/>
        </w:rPr>
        <w:t xml:space="preserve">George Washington University Hospital, Washington, DC, United States of America *Presenting author: G. </w:t>
      </w:r>
      <w:proofErr w:type="spellStart"/>
      <w:r w:rsidRPr="00EF57BB">
        <w:rPr>
          <w:rFonts w:ascii="Times New Roman" w:hAnsi="Times New Roman" w:cs="Times New Roman"/>
          <w:b/>
          <w:i/>
          <w:iCs/>
        </w:rPr>
        <w:t>Yeryomenko</w:t>
      </w:r>
      <w:proofErr w:type="spellEnd"/>
    </w:p>
    <w:p w:rsidR="00EF57BB" w:rsidRPr="00EF57BB" w:rsidRDefault="00EF57BB" w:rsidP="00EF57BB">
      <w:pPr>
        <w:jc w:val="both"/>
        <w:rPr>
          <w:rFonts w:ascii="Times New Roman" w:hAnsi="Times New Roman" w:cs="Times New Roman"/>
        </w:rPr>
      </w:pPr>
      <w:r w:rsidRPr="00EF57BB">
        <w:rPr>
          <w:rFonts w:ascii="Times New Roman" w:hAnsi="Times New Roman" w:cs="Times New Roman"/>
          <w:bCs/>
        </w:rPr>
        <w:t>Background: Recent studies have definitively shown an in</w:t>
      </w:r>
      <w:r w:rsidRPr="00EF57BB">
        <w:rPr>
          <w:rFonts w:ascii="Times New Roman" w:hAnsi="Times New Roman" w:cs="Times New Roman"/>
          <w:bCs/>
        </w:rPr>
        <w:softHyphen/>
        <w:t xml:space="preserve">crease in the number of asthma patients in Ukrainian wartime frontline cities of the </w:t>
      </w:r>
      <w:proofErr w:type="spellStart"/>
      <w:r w:rsidRPr="00EF57BB">
        <w:rPr>
          <w:rFonts w:ascii="Times New Roman" w:hAnsi="Times New Roman" w:cs="Times New Roman"/>
          <w:bCs/>
        </w:rPr>
        <w:t>Kharkiv</w:t>
      </w:r>
      <w:proofErr w:type="spellEnd"/>
      <w:r w:rsidRPr="00EF57BB">
        <w:rPr>
          <w:rFonts w:ascii="Times New Roman" w:hAnsi="Times New Roman" w:cs="Times New Roman"/>
          <w:bCs/>
        </w:rPr>
        <w:t xml:space="preserve"> Region. There is a clear correla</w:t>
      </w:r>
      <w:r w:rsidRPr="00EF57BB">
        <w:rPr>
          <w:rFonts w:ascii="Times New Roman" w:hAnsi="Times New Roman" w:cs="Times New Roman"/>
          <w:bCs/>
        </w:rPr>
        <w:softHyphen/>
        <w:t>tion between living in a wartime frontline region of Ukraine and being diagnosed with uncontrolled asthma, which is an ex</w:t>
      </w:r>
      <w:r w:rsidRPr="00EF57BB">
        <w:rPr>
          <w:rFonts w:ascii="Times New Roman" w:hAnsi="Times New Roman" w:cs="Times New Roman"/>
          <w:bCs/>
        </w:rPr>
        <w:softHyphen/>
        <w:t xml:space="preserve">cellent model for better understanding the impact of wartime climate change on asthma morbidity. Every 4th patient at a </w:t>
      </w:r>
      <w:proofErr w:type="spellStart"/>
      <w:r w:rsidRPr="00EF57BB">
        <w:rPr>
          <w:rFonts w:ascii="Times New Roman" w:hAnsi="Times New Roman" w:cs="Times New Roman"/>
          <w:bCs/>
        </w:rPr>
        <w:t>Kharkiv</w:t>
      </w:r>
      <w:proofErr w:type="spellEnd"/>
      <w:r w:rsidRPr="00EF57BB">
        <w:rPr>
          <w:rFonts w:ascii="Times New Roman" w:hAnsi="Times New Roman" w:cs="Times New Roman"/>
          <w:bCs/>
        </w:rPr>
        <w:t>, Ukraine polyclinic visit is a patient with newly diag</w:t>
      </w:r>
      <w:r w:rsidRPr="00EF57BB">
        <w:rPr>
          <w:rFonts w:ascii="Times New Roman" w:hAnsi="Times New Roman" w:cs="Times New Roman"/>
          <w:bCs/>
        </w:rPr>
        <w:softHyphen/>
        <w:t>nosed asthma.</w:t>
      </w:r>
    </w:p>
    <w:p w:rsidR="00EF57BB" w:rsidRPr="00EF57BB" w:rsidRDefault="00EF57BB" w:rsidP="00EF57BB">
      <w:pPr>
        <w:jc w:val="both"/>
        <w:rPr>
          <w:rFonts w:ascii="Times New Roman" w:hAnsi="Times New Roman" w:cs="Times New Roman"/>
        </w:rPr>
      </w:pPr>
      <w:r w:rsidRPr="00EF57BB">
        <w:rPr>
          <w:rFonts w:ascii="Times New Roman" w:hAnsi="Times New Roman" w:cs="Times New Roman"/>
          <w:bCs/>
        </w:rPr>
        <w:t>Method: The aim of the study was to identify the main factors of asthma development. 87 patients were assessed who had asthma for 8.7 ±0.34 months. All patients underwent a general clinical examination and a questionnaire on asthma control and qual</w:t>
      </w:r>
      <w:r w:rsidRPr="00EF57BB">
        <w:rPr>
          <w:rFonts w:ascii="Times New Roman" w:hAnsi="Times New Roman" w:cs="Times New Roman"/>
          <w:bCs/>
        </w:rPr>
        <w:softHyphen/>
        <w:t>ity of life. Patients with moderate asthma were divided into two groups: Group I (42 patients) - asthma diagnosed before 2022, Group II (45 patients) - asthma diagnosed after 2022.</w:t>
      </w:r>
    </w:p>
    <w:p w:rsidR="00EF57BB" w:rsidRPr="00EF57BB" w:rsidRDefault="00EF57BB" w:rsidP="00EF57BB">
      <w:pPr>
        <w:jc w:val="both"/>
        <w:rPr>
          <w:rFonts w:ascii="Times New Roman" w:hAnsi="Times New Roman" w:cs="Times New Roman"/>
        </w:rPr>
      </w:pPr>
      <w:r w:rsidRPr="00EF57BB">
        <w:rPr>
          <w:rFonts w:ascii="Times New Roman" w:hAnsi="Times New Roman" w:cs="Times New Roman"/>
          <w:bCs/>
        </w:rPr>
        <w:t>Results: The survey results revealed that 67% of patients had uncontrolled asthma while 34% had partially controlled asthma. There was no significant difference in the gender distribution among patients, with 48.2% being male and 51.2% female. Inverse correlations were obtained between the level of FEV1, FVC and the emotional state of patients. Group I scored 77.71 points on a scale of 0-100 for physical functioning, which is sig</w:t>
      </w:r>
      <w:r w:rsidRPr="00EF57BB">
        <w:rPr>
          <w:rFonts w:ascii="Times New Roman" w:hAnsi="Times New Roman" w:cs="Times New Roman"/>
          <w:bCs/>
        </w:rPr>
        <w:softHyphen/>
        <w:t>nificantly higher than Group II at 42.42 points. The decrease in physical functioning in Group II was primarily due to a decrease in emotional functioning, which was 35.58 points lower. Conclusion: The influence of clinical manifestations on pa</w:t>
      </w:r>
      <w:r w:rsidRPr="00EF57BB">
        <w:rPr>
          <w:rFonts w:ascii="Times New Roman" w:hAnsi="Times New Roman" w:cs="Times New Roman"/>
          <w:bCs/>
        </w:rPr>
        <w:softHyphen/>
        <w:t>tients’ subjective health perceptions during periods of wartime associated emotional stress is evident through changes in both physical and psychological components. An optimized question</w:t>
      </w:r>
      <w:r w:rsidRPr="00EF57BB">
        <w:rPr>
          <w:rFonts w:ascii="Times New Roman" w:hAnsi="Times New Roman" w:cs="Times New Roman"/>
          <w:bCs/>
        </w:rPr>
        <w:softHyphen/>
        <w:t>naire, when used in conjunction with objective data, effectively identifies the clinical, physical and psychological state of pa</w:t>
      </w:r>
      <w:r w:rsidRPr="00EF57BB">
        <w:rPr>
          <w:rFonts w:ascii="Times New Roman" w:hAnsi="Times New Roman" w:cs="Times New Roman"/>
          <w:bCs/>
        </w:rPr>
        <w:softHyphen/>
        <w:t>tients with asthma, enabling prediction of their course, sever</w:t>
      </w:r>
      <w:r w:rsidRPr="00EF57BB">
        <w:rPr>
          <w:rFonts w:ascii="Times New Roman" w:hAnsi="Times New Roman" w:cs="Times New Roman"/>
          <w:bCs/>
        </w:rPr>
        <w:softHyphen/>
        <w:t>ity, response to treatment and mental status. A comprehensive understanding of the interplay between wartime environmental change and asthma morbidity is pivotal in devising strategies to combat this disease.</w:t>
      </w:r>
    </w:p>
    <w:p w:rsidR="00EF57BB" w:rsidRDefault="00EF57BB" w:rsidP="00EF57BB">
      <w:pPr>
        <w:jc w:val="both"/>
        <w:rPr>
          <w:rFonts w:ascii="Times New Roman" w:hAnsi="Times New Roman" w:cs="Times New Roman"/>
          <w:bCs/>
        </w:rPr>
      </w:pPr>
      <w:r w:rsidRPr="00EF57BB">
        <w:rPr>
          <w:rFonts w:ascii="Times New Roman" w:hAnsi="Times New Roman" w:cs="Times New Roman"/>
          <w:bCs/>
        </w:rPr>
        <w:t>Conflicts of Interest: The authors did not specify any links of interest.</w:t>
      </w:r>
    </w:p>
    <w:p w:rsidR="00A71E41" w:rsidRDefault="00A71E41" w:rsidP="00EF57BB">
      <w:pPr>
        <w:jc w:val="both"/>
        <w:rPr>
          <w:rFonts w:ascii="Times New Roman" w:hAnsi="Times New Roman" w:cs="Times New Roman"/>
          <w:bCs/>
        </w:rPr>
      </w:pPr>
    </w:p>
    <w:p w:rsidR="00A71E41" w:rsidRPr="00A71E41" w:rsidRDefault="00A71E41" w:rsidP="00A71E41">
      <w:bookmarkStart w:id="0" w:name="_GoBack"/>
      <w:bookmarkEnd w:id="0"/>
    </w:p>
    <w:sectPr w:rsidR="00A71E41" w:rsidRPr="00A71E4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57BB"/>
    <w:rsid w:val="00004083"/>
    <w:rsid w:val="00011614"/>
    <w:rsid w:val="00161534"/>
    <w:rsid w:val="001D7E3F"/>
    <w:rsid w:val="002B38D1"/>
    <w:rsid w:val="004F5EA5"/>
    <w:rsid w:val="004F7472"/>
    <w:rsid w:val="006F4425"/>
    <w:rsid w:val="00764844"/>
    <w:rsid w:val="00923B3E"/>
    <w:rsid w:val="00A71E41"/>
    <w:rsid w:val="00B71493"/>
    <w:rsid w:val="00BF75AA"/>
    <w:rsid w:val="00C872DF"/>
    <w:rsid w:val="00DD7C3A"/>
    <w:rsid w:val="00EB6EE3"/>
    <w:rsid w:val="00EC27A6"/>
    <w:rsid w:val="00EF57BB"/>
    <w:rsid w:val="00FC1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EF57BB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val="en-US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EF57BB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val="en-US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1698</Words>
  <Characters>968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alv</dc:creator>
  <cp:lastModifiedBy>alv</cp:lastModifiedBy>
  <cp:revision>3</cp:revision>
  <dcterms:created xsi:type="dcterms:W3CDTF">2026-02-18T12:00:00Z</dcterms:created>
  <dcterms:modified xsi:type="dcterms:W3CDTF">2026-02-18T12:33:00Z</dcterms:modified>
</cp:coreProperties>
</file>