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B52" w:rsidRDefault="00883B52" w:rsidP="00883B52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83B52">
        <w:rPr>
          <w:rFonts w:ascii="Times New Roman" w:hAnsi="Times New Roman" w:cs="Times New Roman"/>
          <w:b/>
          <w:bCs/>
          <w:sz w:val="24"/>
          <w:szCs w:val="24"/>
        </w:rPr>
        <w:t>БОЛЕЗНЬ ПЕДЖЕТА</w:t>
      </w:r>
    </w:p>
    <w:p w:rsidR="00883B52" w:rsidRPr="00883B52" w:rsidRDefault="00883B52" w:rsidP="00883B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83B52" w:rsidRDefault="00883B52" w:rsidP="00883B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83B52">
        <w:rPr>
          <w:rFonts w:ascii="Times New Roman" w:hAnsi="Times New Roman" w:cs="Times New Roman"/>
          <w:sz w:val="24"/>
          <w:szCs w:val="24"/>
        </w:rPr>
        <w:t>Кириченко А.В., Мартынова С.Н.</w:t>
      </w:r>
    </w:p>
    <w:p w:rsidR="00883B52" w:rsidRPr="00883B52" w:rsidRDefault="00883B52" w:rsidP="00883B5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83B52" w:rsidRPr="00883B52" w:rsidRDefault="00883B52" w:rsidP="00883B52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83B52">
        <w:rPr>
          <w:rFonts w:ascii="Times New Roman" w:hAnsi="Times New Roman" w:cs="Times New Roman"/>
          <w:sz w:val="24"/>
          <w:szCs w:val="24"/>
        </w:rPr>
        <w:tab/>
      </w:r>
      <w:r w:rsidRPr="00883B52">
        <w:rPr>
          <w:rFonts w:ascii="Times New Roman" w:hAnsi="Times New Roman" w:cs="Times New Roman"/>
          <w:color w:val="000000"/>
          <w:sz w:val="24"/>
          <w:szCs w:val="24"/>
        </w:rPr>
        <w:t xml:space="preserve">Болезнь </w:t>
      </w:r>
      <w:proofErr w:type="spellStart"/>
      <w:r w:rsidRPr="00883B52">
        <w:rPr>
          <w:rFonts w:ascii="Times New Roman" w:hAnsi="Times New Roman" w:cs="Times New Roman"/>
          <w:color w:val="000000"/>
          <w:sz w:val="24"/>
          <w:szCs w:val="24"/>
        </w:rPr>
        <w:t>Педжета</w:t>
      </w:r>
      <w:proofErr w:type="spellEnd"/>
      <w:r w:rsidRPr="00883B52">
        <w:rPr>
          <w:rFonts w:ascii="Times New Roman" w:hAnsi="Times New Roman" w:cs="Times New Roman"/>
          <w:color w:val="000000"/>
          <w:sz w:val="24"/>
          <w:szCs w:val="24"/>
        </w:rPr>
        <w:t xml:space="preserve"> (деформирующий остеит, остеодистрофия) – патологическое состояние, в ходе которого нарушается процесс нормального синтеза или восстановления костей в результате внешних и внутренних воздействий. Кости при болезни </w:t>
      </w:r>
      <w:proofErr w:type="spellStart"/>
      <w:r w:rsidRPr="00883B52">
        <w:rPr>
          <w:rFonts w:ascii="Times New Roman" w:hAnsi="Times New Roman" w:cs="Times New Roman"/>
          <w:color w:val="000000"/>
          <w:sz w:val="24"/>
          <w:szCs w:val="24"/>
        </w:rPr>
        <w:t>Педжета</w:t>
      </w:r>
      <w:proofErr w:type="spellEnd"/>
      <w:r w:rsidRPr="00883B52">
        <w:rPr>
          <w:rFonts w:ascii="Times New Roman" w:hAnsi="Times New Roman" w:cs="Times New Roman"/>
          <w:color w:val="000000"/>
          <w:sz w:val="24"/>
          <w:szCs w:val="24"/>
        </w:rPr>
        <w:t xml:space="preserve"> становятся мозаичными по строению, хрупкими и склонными к переломам.</w:t>
      </w:r>
    </w:p>
    <w:p w:rsidR="00883B52" w:rsidRPr="00883B52" w:rsidRDefault="00883B52" w:rsidP="00883B52">
      <w:pPr>
        <w:pStyle w:val="a3"/>
        <w:spacing w:after="0" w:line="240" w:lineRule="auto"/>
        <w:ind w:firstLine="709"/>
        <w:jc w:val="both"/>
        <w:rPr>
          <w:color w:val="000000"/>
        </w:rPr>
      </w:pPr>
      <w:r w:rsidRPr="00883B52">
        <w:rPr>
          <w:color w:val="000000"/>
        </w:rPr>
        <w:t xml:space="preserve">Костная ткань – это динамическая система, в ней запасаются фосфаты, кальций и магний, а при необходимости эти элементы мобилизуются (вымываются на нужды организма) из костей скелета. Так как кости в процессе жизни подвергаются постоянной регенерации (клетки разрушаются и </w:t>
      </w:r>
      <w:proofErr w:type="gramStart"/>
      <w:r w:rsidRPr="00883B52">
        <w:rPr>
          <w:color w:val="000000"/>
        </w:rPr>
        <w:t>заменяются на новые</w:t>
      </w:r>
      <w:proofErr w:type="gramEnd"/>
      <w:r w:rsidRPr="00883B52">
        <w:rPr>
          <w:color w:val="000000"/>
        </w:rPr>
        <w:t xml:space="preserve">), болезнь </w:t>
      </w:r>
      <w:proofErr w:type="spellStart"/>
      <w:r w:rsidRPr="00883B52">
        <w:rPr>
          <w:color w:val="000000"/>
        </w:rPr>
        <w:t>Педжета</w:t>
      </w:r>
      <w:proofErr w:type="spellEnd"/>
      <w:r w:rsidRPr="00883B52">
        <w:rPr>
          <w:color w:val="000000"/>
        </w:rPr>
        <w:t xml:space="preserve"> нарушает нормальный процесс обновления костей. В результате кости становятся дефектными, нарушается их структура, поэтому они подвергаются деформации, искривлениям, становятся хрупкими и перестают полноценно выполнять свои опорные функции. Болезнь </w:t>
      </w:r>
      <w:proofErr w:type="spellStart"/>
      <w:r w:rsidRPr="00883B52">
        <w:rPr>
          <w:color w:val="000000"/>
        </w:rPr>
        <w:t>Педжета</w:t>
      </w:r>
      <w:proofErr w:type="spellEnd"/>
      <w:r w:rsidRPr="00883B52">
        <w:rPr>
          <w:color w:val="000000"/>
        </w:rPr>
        <w:t xml:space="preserve"> встречается после 40-50 лет, прогрессируя по мере возраста. Чаще болеют мужчины.</w:t>
      </w:r>
      <w:r>
        <w:rPr>
          <w:color w:val="000000"/>
        </w:rPr>
        <w:t xml:space="preserve"> </w:t>
      </w:r>
      <w:r w:rsidRPr="00883B52">
        <w:rPr>
          <w:color w:val="000000"/>
        </w:rPr>
        <w:t>Точная причина остается неизвестной, выдвигаются следующие версии:</w:t>
      </w:r>
    </w:p>
    <w:p w:rsidR="00883B52" w:rsidRPr="00883B52" w:rsidRDefault="00883B52" w:rsidP="00883B52">
      <w:pPr>
        <w:pStyle w:val="a3"/>
        <w:spacing w:after="0" w:line="240" w:lineRule="auto"/>
        <w:ind w:firstLine="709"/>
        <w:jc w:val="both"/>
        <w:rPr>
          <w:color w:val="000000"/>
        </w:rPr>
      </w:pPr>
      <w:r w:rsidRPr="00883B52">
        <w:rPr>
          <w:color w:val="000000"/>
        </w:rPr>
        <w:t>1) Нарушения в фосфорно-кальциевом метаболизме из-за различных состояний.</w:t>
      </w:r>
    </w:p>
    <w:p w:rsidR="00883B52" w:rsidRPr="00883B52" w:rsidRDefault="00883B52" w:rsidP="00883B52">
      <w:pPr>
        <w:pStyle w:val="a3"/>
        <w:spacing w:after="0" w:line="240" w:lineRule="auto"/>
        <w:ind w:firstLine="709"/>
        <w:jc w:val="both"/>
        <w:rPr>
          <w:color w:val="000000"/>
        </w:rPr>
      </w:pPr>
      <w:r w:rsidRPr="00883B52">
        <w:rPr>
          <w:color w:val="000000"/>
        </w:rPr>
        <w:t>2) Влияние вирусных заболеваний, в особенности хроническое носительство вирусов в организме, особую роль отводят вирусу кори.</w:t>
      </w:r>
    </w:p>
    <w:p w:rsidR="00883B52" w:rsidRPr="00883B52" w:rsidRDefault="00883B52" w:rsidP="00883B52">
      <w:pPr>
        <w:pStyle w:val="a3"/>
        <w:spacing w:after="0" w:line="240" w:lineRule="auto"/>
        <w:ind w:firstLine="709"/>
        <w:jc w:val="both"/>
        <w:rPr>
          <w:color w:val="000000"/>
        </w:rPr>
      </w:pPr>
      <w:r w:rsidRPr="00883B52">
        <w:rPr>
          <w:color w:val="000000"/>
        </w:rPr>
        <w:t>3) Наследственность. Всем членам семьи заболевшего рекомендуется динамическое наблюдение с исследованием крови на уровень особого фермента (щелочной фосфатазы) и рентген костей.</w:t>
      </w:r>
    </w:p>
    <w:p w:rsidR="00883B52" w:rsidRPr="00883B52" w:rsidRDefault="00883B52" w:rsidP="00883B52">
      <w:pPr>
        <w:pStyle w:val="a3"/>
        <w:spacing w:after="0" w:line="240" w:lineRule="auto"/>
        <w:ind w:firstLine="709"/>
        <w:jc w:val="both"/>
        <w:rPr>
          <w:color w:val="000000"/>
        </w:rPr>
      </w:pPr>
      <w:r w:rsidRPr="00883B52">
        <w:rPr>
          <w:color w:val="000000"/>
        </w:rPr>
        <w:t>4) Возможно сочетанное влияние обеих причин. В результате возникает дистрофический процесс – нарушение питания кости и своевременного ее обновления, при этом кости становятся размягченными, утолщаются и не выдерживают привычных нагрузок.</w:t>
      </w:r>
    </w:p>
    <w:p w:rsidR="00883B52" w:rsidRPr="00883B52" w:rsidRDefault="00883B52" w:rsidP="00883B52">
      <w:pPr>
        <w:pStyle w:val="a3"/>
        <w:spacing w:after="0" w:line="240" w:lineRule="auto"/>
        <w:ind w:firstLine="709"/>
        <w:jc w:val="both"/>
        <w:rPr>
          <w:color w:val="000000"/>
        </w:rPr>
      </w:pPr>
      <w:bookmarkStart w:id="0" w:name="middlead"/>
      <w:bookmarkEnd w:id="0"/>
      <w:r w:rsidRPr="00883B52">
        <w:rPr>
          <w:color w:val="000000"/>
        </w:rPr>
        <w:t xml:space="preserve">Выделяется две формы болезни </w:t>
      </w:r>
      <w:proofErr w:type="spellStart"/>
      <w:r w:rsidRPr="00883B52">
        <w:rPr>
          <w:color w:val="000000"/>
        </w:rPr>
        <w:t>Педжета</w:t>
      </w:r>
      <w:proofErr w:type="spellEnd"/>
      <w:r w:rsidRPr="00883B52">
        <w:rPr>
          <w:color w:val="000000"/>
        </w:rPr>
        <w:t xml:space="preserve">: </w:t>
      </w:r>
      <w:proofErr w:type="spellStart"/>
      <w:r w:rsidRPr="00883B52">
        <w:rPr>
          <w:color w:val="000000"/>
        </w:rPr>
        <w:t>монооссальная</w:t>
      </w:r>
      <w:proofErr w:type="spellEnd"/>
      <w:r w:rsidRPr="00883B52">
        <w:rPr>
          <w:color w:val="000000"/>
        </w:rPr>
        <w:t xml:space="preserve"> (затрагивает одну из костей) и </w:t>
      </w:r>
      <w:proofErr w:type="spellStart"/>
      <w:r w:rsidRPr="00883B52">
        <w:rPr>
          <w:color w:val="000000"/>
        </w:rPr>
        <w:t>полиоссальная</w:t>
      </w:r>
      <w:proofErr w:type="spellEnd"/>
      <w:r w:rsidRPr="00883B52">
        <w:rPr>
          <w:color w:val="000000"/>
        </w:rPr>
        <w:t xml:space="preserve"> (поражается несколько костей).</w:t>
      </w:r>
      <w:r>
        <w:rPr>
          <w:color w:val="000000"/>
        </w:rPr>
        <w:t xml:space="preserve"> </w:t>
      </w:r>
      <w:r w:rsidRPr="00883B52">
        <w:rPr>
          <w:color w:val="000000"/>
        </w:rPr>
        <w:t xml:space="preserve">Не бывает </w:t>
      </w:r>
      <w:proofErr w:type="spellStart"/>
      <w:r w:rsidRPr="00883B52">
        <w:rPr>
          <w:color w:val="000000"/>
        </w:rPr>
        <w:t>генерализованных</w:t>
      </w:r>
      <w:proofErr w:type="spellEnd"/>
      <w:r w:rsidRPr="00883B52">
        <w:rPr>
          <w:color w:val="000000"/>
        </w:rPr>
        <w:t xml:space="preserve"> поражений, то есть страдают только отдельные кости, этим болезнь отличается от большинства других похожих заболеваний – хронического остеомиелита, акромегалии, метастазов в костную ткань.</w:t>
      </w:r>
    </w:p>
    <w:p w:rsidR="00883B52" w:rsidRPr="00883B52" w:rsidRDefault="00883B52" w:rsidP="00883B52">
      <w:pPr>
        <w:pStyle w:val="a3"/>
        <w:spacing w:after="0" w:line="240" w:lineRule="auto"/>
        <w:ind w:firstLine="709"/>
        <w:jc w:val="both"/>
        <w:rPr>
          <w:color w:val="000000"/>
        </w:rPr>
      </w:pPr>
      <w:r w:rsidRPr="00883B52">
        <w:rPr>
          <w:color w:val="000000"/>
        </w:rPr>
        <w:t xml:space="preserve">Симптомы болезни </w:t>
      </w:r>
      <w:proofErr w:type="spellStart"/>
      <w:r w:rsidRPr="00883B52">
        <w:rPr>
          <w:color w:val="000000"/>
        </w:rPr>
        <w:t>Педжета</w:t>
      </w:r>
      <w:proofErr w:type="spellEnd"/>
      <w:r w:rsidRPr="00883B52">
        <w:rPr>
          <w:color w:val="000000"/>
        </w:rPr>
        <w:t xml:space="preserve"> будут зависеть от степени поражения и вида пораженной кости. </w:t>
      </w:r>
      <w:proofErr w:type="gramStart"/>
      <w:r w:rsidRPr="00883B52">
        <w:rPr>
          <w:color w:val="000000"/>
        </w:rPr>
        <w:t>Прежде всего, возникают: поражения кости в зонах, близких к суставу и с вовлечением сустава в болезнь; боли в костях непрерывного, тупого или ноющего характера, они усиливаются после отдыха или в покое; скованность в суставах и ограничение подвижности в них; прощупываются утолщенные и неровные края кости, часто возникают переломы от незначительных воздействий;</w:t>
      </w:r>
      <w:proofErr w:type="gramEnd"/>
      <w:r w:rsidRPr="00883B52">
        <w:rPr>
          <w:color w:val="000000"/>
        </w:rPr>
        <w:t xml:space="preserve"> искривляются ноги в форме буквы Х или</w:t>
      </w:r>
      <w:proofErr w:type="gramStart"/>
      <w:r w:rsidRPr="00883B52">
        <w:rPr>
          <w:color w:val="000000"/>
        </w:rPr>
        <w:t xml:space="preserve"> О</w:t>
      </w:r>
      <w:proofErr w:type="gramEnd"/>
      <w:r w:rsidRPr="00883B52">
        <w:rPr>
          <w:color w:val="000000"/>
        </w:rPr>
        <w:t xml:space="preserve">, хотя могут быть и другие варианты; спина становится сутулой, беспокоят боли в спине; изменяется форма головы и лицо; сдавливаются нервные окончания между шейными или другими позвонками, с типичной картиной неврита; могут возникать потеря зрения и слуха из-за проблем с костями черепа. Иногда процесс </w:t>
      </w:r>
      <w:proofErr w:type="spellStart"/>
      <w:r w:rsidRPr="00883B52">
        <w:rPr>
          <w:color w:val="000000"/>
        </w:rPr>
        <w:t>остеолиза</w:t>
      </w:r>
      <w:proofErr w:type="spellEnd"/>
      <w:r w:rsidRPr="00883B52">
        <w:rPr>
          <w:color w:val="000000"/>
        </w:rPr>
        <w:t xml:space="preserve"> (разрушения кости) переходит в опухолевую трансформацию.</w:t>
      </w:r>
    </w:p>
    <w:p w:rsidR="00883B52" w:rsidRPr="00883B52" w:rsidRDefault="00883B52" w:rsidP="00883B52">
      <w:pPr>
        <w:pStyle w:val="a3"/>
        <w:spacing w:after="0" w:line="240" w:lineRule="auto"/>
        <w:ind w:firstLine="709"/>
        <w:jc w:val="both"/>
        <w:rPr>
          <w:color w:val="000000"/>
        </w:rPr>
      </w:pPr>
      <w:r w:rsidRPr="00883B52">
        <w:rPr>
          <w:color w:val="000000"/>
        </w:rPr>
        <w:t xml:space="preserve">При подозрении на болезнь </w:t>
      </w:r>
      <w:proofErr w:type="spellStart"/>
      <w:r w:rsidRPr="00883B52">
        <w:rPr>
          <w:color w:val="000000"/>
        </w:rPr>
        <w:t>Педжета</w:t>
      </w:r>
      <w:proofErr w:type="spellEnd"/>
      <w:r w:rsidRPr="00883B52">
        <w:rPr>
          <w:color w:val="000000"/>
        </w:rPr>
        <w:t xml:space="preserve"> проводится лабораторное исследование крови с </w:t>
      </w:r>
      <w:proofErr w:type="spellStart"/>
      <w:r w:rsidRPr="00883B52">
        <w:rPr>
          <w:color w:val="000000"/>
        </w:rPr>
        <w:t>определнием</w:t>
      </w:r>
      <w:proofErr w:type="spellEnd"/>
      <w:r w:rsidRPr="00883B52">
        <w:rPr>
          <w:color w:val="000000"/>
        </w:rPr>
        <w:t xml:space="preserve"> уровня кальция, магния, фосфора и особенно щелочной фосфатазы, точно отражающей степень дистрофических процессов в кости. Необходим рентген пораженных костей с установлением типичных изменений – ячеистости, зон рассасывания кости. Его проводят периодически с целью контроля над процессом. Дополнительно назначают  </w:t>
      </w:r>
      <w:proofErr w:type="spellStart"/>
      <w:r w:rsidRPr="00883B52">
        <w:rPr>
          <w:color w:val="000000"/>
        </w:rPr>
        <w:t>сцинтиграфию</w:t>
      </w:r>
      <w:proofErr w:type="spellEnd"/>
      <w:r w:rsidRPr="00883B52">
        <w:rPr>
          <w:color w:val="000000"/>
        </w:rPr>
        <w:t xml:space="preserve"> костей - введение радиоизотопов, которые накапливаются в костях, и изучение полученных снимков с уровнем распределения препарата.</w:t>
      </w:r>
    </w:p>
    <w:p w:rsidR="00883B52" w:rsidRPr="00883B52" w:rsidRDefault="00883B52" w:rsidP="00883B52">
      <w:pPr>
        <w:pStyle w:val="a3"/>
        <w:spacing w:after="0" w:line="240" w:lineRule="auto"/>
        <w:ind w:firstLine="709"/>
        <w:jc w:val="both"/>
      </w:pPr>
      <w:r w:rsidRPr="00883B52">
        <w:rPr>
          <w:color w:val="000000"/>
        </w:rPr>
        <w:lastRenderedPageBreak/>
        <w:t xml:space="preserve">Лечением болезни </w:t>
      </w:r>
      <w:proofErr w:type="spellStart"/>
      <w:r w:rsidRPr="00883B52">
        <w:rPr>
          <w:color w:val="000000"/>
        </w:rPr>
        <w:t>Педжета</w:t>
      </w:r>
      <w:proofErr w:type="spellEnd"/>
      <w:r w:rsidRPr="00883B52">
        <w:rPr>
          <w:color w:val="000000"/>
        </w:rPr>
        <w:t xml:space="preserve"> занимаются врачи-ортопеды. Они контролируют процесс болезни и предотвращают его осложнения. Основой лечения становятся особые препараты, которые могут существенно замедлить процесс </w:t>
      </w:r>
      <w:proofErr w:type="spellStart"/>
      <w:r w:rsidRPr="00883B52">
        <w:rPr>
          <w:color w:val="000000"/>
        </w:rPr>
        <w:t>ремоделирования</w:t>
      </w:r>
      <w:proofErr w:type="spellEnd"/>
      <w:r w:rsidRPr="00883B52">
        <w:rPr>
          <w:color w:val="000000"/>
        </w:rPr>
        <w:t xml:space="preserve"> (перестроения) костей, но прием их будет длительным. При болевых симптомах применяют нестероидные противовоспалительные средства. В случаях постоянных переломов может потребоваться протезирование суставов или установка особых конструкций для поддержания кости. При поражении слуха применяют слуховые аппараты и протезирование. Полностью болезнь </w:t>
      </w:r>
      <w:proofErr w:type="spellStart"/>
      <w:r w:rsidRPr="00883B52">
        <w:rPr>
          <w:color w:val="000000"/>
        </w:rPr>
        <w:t>Педжета</w:t>
      </w:r>
      <w:proofErr w:type="spellEnd"/>
      <w:r w:rsidRPr="00883B52">
        <w:rPr>
          <w:color w:val="000000"/>
        </w:rPr>
        <w:t xml:space="preserve"> не излечивается, но ее течение существенно замедляется на многие годы.  </w:t>
      </w:r>
    </w:p>
    <w:p w:rsidR="00BB30A7" w:rsidRPr="00883B52" w:rsidRDefault="00BB30A7" w:rsidP="00883B52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BB30A7" w:rsidRPr="00883B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3B52"/>
    <w:rsid w:val="00883B52"/>
    <w:rsid w:val="00BB30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883B52"/>
    <w:pPr>
      <w:suppressAutoHyphens/>
      <w:spacing w:after="140" w:line="288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a4">
    <w:name w:val="Основной текст Знак"/>
    <w:basedOn w:val="a0"/>
    <w:link w:val="a3"/>
    <w:rsid w:val="00883B52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609</Words>
  <Characters>3474</Characters>
  <Application>Microsoft Office Word</Application>
  <DocSecurity>0</DocSecurity>
  <Lines>28</Lines>
  <Paragraphs>8</Paragraphs>
  <ScaleCrop>false</ScaleCrop>
  <Company>ХНМУ</Company>
  <LinksUpToDate>false</LinksUpToDate>
  <CharactersWithSpaces>4075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2016-12-09T09:06:00Z</dcterms:created>
  <dcterms:modified xsi:type="dcterms:W3CDTF">2016-12-09T09:06:00Z</dcterms:modified>
</cp:coreProperties>
</file>