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3A8C47" w14:textId="05F38301" w:rsidR="006B5D83" w:rsidRPr="009D0EE8" w:rsidRDefault="006B5D83" w:rsidP="006B5D83">
      <w:pPr>
        <w:spacing w:before="240" w:after="240" w:line="360" w:lineRule="auto"/>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en-US"/>
        </w:rPr>
        <w:t>Gu</w:t>
      </w:r>
      <w:r w:rsidRPr="00B8008E">
        <w:rPr>
          <w:rFonts w:ascii="Times New Roman" w:eastAsia="Times New Roman" w:hAnsi="Times New Roman" w:cs="Times New Roman"/>
          <w:i/>
          <w:sz w:val="28"/>
          <w:szCs w:val="28"/>
          <w:lang w:val="en-US"/>
        </w:rPr>
        <w:t>sak O. H.</w:t>
      </w:r>
      <w:r w:rsidR="009D0EE8">
        <w:rPr>
          <w:rFonts w:ascii="Times New Roman" w:eastAsia="Times New Roman" w:hAnsi="Times New Roman" w:cs="Times New Roman"/>
          <w:i/>
          <w:sz w:val="28"/>
          <w:szCs w:val="28"/>
          <w:lang w:val="uk-UA"/>
        </w:rPr>
        <w:t xml:space="preserve">, </w:t>
      </w:r>
      <w:r w:rsidR="009D0EE8" w:rsidRPr="009D0EE8">
        <w:rPr>
          <w:rFonts w:ascii="Times New Roman" w:eastAsia="Times New Roman" w:hAnsi="Times New Roman" w:cs="Times New Roman"/>
          <w:i/>
          <w:sz w:val="28"/>
          <w:szCs w:val="28"/>
          <w:lang w:val="en-US"/>
        </w:rPr>
        <w:t>Iukhno N. V</w:t>
      </w:r>
      <w:r w:rsidR="009D0EE8">
        <w:rPr>
          <w:rFonts w:ascii="Times New Roman" w:eastAsia="Times New Roman" w:hAnsi="Times New Roman" w:cs="Times New Roman"/>
          <w:i/>
          <w:sz w:val="28"/>
          <w:szCs w:val="28"/>
          <w:lang w:val="uk-UA"/>
        </w:rPr>
        <w:t>.</w:t>
      </w:r>
    </w:p>
    <w:p w14:paraId="5853F121" w14:textId="78556D4C" w:rsidR="00B8008E" w:rsidRPr="00B8008E" w:rsidRDefault="00B8008E" w:rsidP="00B8008E">
      <w:pPr>
        <w:spacing w:before="240" w:after="240" w:line="360" w:lineRule="auto"/>
        <w:jc w:val="right"/>
        <w:rPr>
          <w:rFonts w:ascii="Times New Roman" w:eastAsia="Times New Roman" w:hAnsi="Times New Roman" w:cs="Times New Roman"/>
          <w:i/>
          <w:sz w:val="28"/>
          <w:szCs w:val="28"/>
          <w:lang w:val="en-US"/>
        </w:rPr>
      </w:pPr>
      <w:r w:rsidRPr="00B8008E">
        <w:rPr>
          <w:rFonts w:ascii="Times New Roman" w:eastAsia="Times New Roman" w:hAnsi="Times New Roman" w:cs="Times New Roman"/>
          <w:i/>
          <w:sz w:val="28"/>
          <w:szCs w:val="28"/>
          <w:lang w:val="en-US"/>
        </w:rPr>
        <w:t xml:space="preserve">Kharkiv National Medical University, </w:t>
      </w:r>
      <w:proofErr w:type="spellStart"/>
      <w:r w:rsidRPr="00B8008E">
        <w:rPr>
          <w:rFonts w:ascii="Times New Roman" w:eastAsia="Times New Roman" w:hAnsi="Times New Roman" w:cs="Times New Roman"/>
          <w:i/>
          <w:sz w:val="28"/>
          <w:szCs w:val="28"/>
          <w:lang w:val="en-US"/>
        </w:rPr>
        <w:t>Kharkiv</w:t>
      </w:r>
      <w:proofErr w:type="spellEnd"/>
      <w:r w:rsidRPr="00B8008E">
        <w:rPr>
          <w:rFonts w:ascii="Times New Roman" w:eastAsia="Times New Roman" w:hAnsi="Times New Roman" w:cs="Times New Roman"/>
          <w:i/>
          <w:sz w:val="28"/>
          <w:szCs w:val="28"/>
          <w:lang w:val="en-US"/>
        </w:rPr>
        <w:t>, Ukraine</w:t>
      </w:r>
    </w:p>
    <w:p w14:paraId="00000002" w14:textId="77777777" w:rsidR="00AA060D" w:rsidRPr="00B8008E" w:rsidRDefault="00BC11E7">
      <w:pPr>
        <w:spacing w:before="240" w:after="240"/>
        <w:jc w:val="center"/>
        <w:rPr>
          <w:rFonts w:ascii="Times New Roman" w:eastAsia="Times New Roman" w:hAnsi="Times New Roman" w:cs="Times New Roman"/>
          <w:b/>
          <w:sz w:val="28"/>
          <w:szCs w:val="28"/>
          <w:lang w:val="en-US"/>
        </w:rPr>
      </w:pPr>
      <w:r w:rsidRPr="00B8008E">
        <w:rPr>
          <w:rFonts w:ascii="Times New Roman" w:eastAsia="Times New Roman" w:hAnsi="Times New Roman" w:cs="Times New Roman"/>
          <w:b/>
          <w:sz w:val="28"/>
          <w:szCs w:val="28"/>
          <w:lang w:val="en-US"/>
        </w:rPr>
        <w:t>ADVANTAGES, RISKS, AND FUTURE PROSPECTS OF ARTIFICIAL INTELLIGENCE IN MEDICAL INSTITUTIONS</w:t>
      </w:r>
    </w:p>
    <w:p w14:paraId="00000005" w14:textId="77777777" w:rsidR="00AA060D" w:rsidRPr="00B8008E" w:rsidRDefault="00BC11E7" w:rsidP="00B8008E">
      <w:pPr>
        <w:pStyle w:val="3"/>
        <w:keepNext w:val="0"/>
        <w:keepLines w:val="0"/>
        <w:spacing w:before="280" w:line="360" w:lineRule="auto"/>
        <w:ind w:firstLine="720"/>
        <w:jc w:val="both"/>
        <w:rPr>
          <w:rFonts w:ascii="Times New Roman" w:eastAsia="Times New Roman" w:hAnsi="Times New Roman" w:cs="Times New Roman"/>
          <w:color w:val="000000"/>
          <w:lang w:val="en-US"/>
        </w:rPr>
      </w:pPr>
      <w:bookmarkStart w:id="0" w:name="_i45hyza7i1p0" w:colFirst="0" w:colLast="0"/>
      <w:bookmarkEnd w:id="0"/>
      <w:r w:rsidRPr="00B8008E">
        <w:rPr>
          <w:rFonts w:ascii="Times New Roman" w:eastAsia="Times New Roman" w:hAnsi="Times New Roman" w:cs="Times New Roman"/>
          <w:b/>
          <w:color w:val="000000"/>
          <w:lang w:val="en-US"/>
        </w:rPr>
        <w:t xml:space="preserve">Relevance. </w:t>
      </w:r>
      <w:r w:rsidRPr="00B8008E">
        <w:rPr>
          <w:rFonts w:ascii="Times New Roman" w:eastAsia="Times New Roman" w:hAnsi="Times New Roman" w:cs="Times New Roman"/>
          <w:color w:val="000000"/>
          <w:lang w:val="en-US"/>
        </w:rPr>
        <w:t>The rapid integration of artificial intelligence (AI) into medical institutions has revolutionized healthcare practices. AI-powered systems are increasingly utilized for tasks such as diagnostics, patient management, and medical research, offering improved efficiency and precision. However, these advancements introduce significant concerns regarding ethical implications, data security, and the reliability of AI-driven decisions. As medical institutions become more reliant on AI technologies, it is imperative to evaluate their overall impact to determine whether they offer more benefits than risks.</w:t>
      </w:r>
    </w:p>
    <w:p w14:paraId="00000006" w14:textId="77777777" w:rsidR="00AA060D" w:rsidRPr="00B8008E" w:rsidRDefault="00BC11E7" w:rsidP="00B8008E">
      <w:pPr>
        <w:pStyle w:val="3"/>
        <w:keepNext w:val="0"/>
        <w:keepLines w:val="0"/>
        <w:spacing w:before="280" w:line="360" w:lineRule="auto"/>
        <w:ind w:firstLine="720"/>
        <w:jc w:val="both"/>
        <w:rPr>
          <w:rFonts w:ascii="Times New Roman" w:eastAsia="Times New Roman" w:hAnsi="Times New Roman" w:cs="Times New Roman"/>
          <w:color w:val="000000"/>
          <w:lang w:val="en-US"/>
        </w:rPr>
      </w:pPr>
      <w:bookmarkStart w:id="1" w:name="_a4iokfhsq9yb" w:colFirst="0" w:colLast="0"/>
      <w:bookmarkEnd w:id="1"/>
      <w:r w:rsidRPr="00B8008E">
        <w:rPr>
          <w:rFonts w:ascii="Times New Roman" w:eastAsia="Times New Roman" w:hAnsi="Times New Roman" w:cs="Times New Roman"/>
          <w:b/>
          <w:color w:val="000000"/>
          <w:lang w:val="en-US"/>
        </w:rPr>
        <w:t xml:space="preserve">Aim. </w:t>
      </w:r>
      <w:r w:rsidRPr="00B8008E">
        <w:rPr>
          <w:rFonts w:ascii="Times New Roman" w:eastAsia="Times New Roman" w:hAnsi="Times New Roman" w:cs="Times New Roman"/>
          <w:color w:val="000000"/>
          <w:lang w:val="en-US"/>
        </w:rPr>
        <w:t>This study aims to assess the opportunities and challenges associated with AI implementation in medical institutions. It provides a comprehensive analysis of AI’s role in improving healthcare delivery while addressing potential risks that must be mitigated for safe and ethical use.</w:t>
      </w:r>
    </w:p>
    <w:p w14:paraId="00000007" w14:textId="77777777" w:rsidR="00AA060D" w:rsidRPr="00B8008E" w:rsidRDefault="00BC11E7" w:rsidP="00B8008E">
      <w:pPr>
        <w:pStyle w:val="3"/>
        <w:keepNext w:val="0"/>
        <w:keepLines w:val="0"/>
        <w:spacing w:before="280" w:line="360" w:lineRule="auto"/>
        <w:ind w:firstLine="720"/>
        <w:jc w:val="both"/>
        <w:rPr>
          <w:rFonts w:ascii="Times New Roman" w:eastAsia="Times New Roman" w:hAnsi="Times New Roman" w:cs="Times New Roman"/>
          <w:color w:val="000000"/>
          <w:lang w:val="en-US"/>
        </w:rPr>
      </w:pPr>
      <w:bookmarkStart w:id="2" w:name="_jriihmywajdj" w:colFirst="0" w:colLast="0"/>
      <w:bookmarkEnd w:id="2"/>
      <w:r w:rsidRPr="00B8008E">
        <w:rPr>
          <w:rFonts w:ascii="Times New Roman" w:eastAsia="Times New Roman" w:hAnsi="Times New Roman" w:cs="Times New Roman"/>
          <w:b/>
          <w:color w:val="000000"/>
          <w:lang w:val="en-US"/>
        </w:rPr>
        <w:t xml:space="preserve">Research Methods. </w:t>
      </w:r>
      <w:r w:rsidRPr="00B8008E">
        <w:rPr>
          <w:rFonts w:ascii="Times New Roman" w:eastAsia="Times New Roman" w:hAnsi="Times New Roman" w:cs="Times New Roman"/>
          <w:color w:val="000000"/>
          <w:lang w:val="en-US"/>
        </w:rPr>
        <w:t>The research is based on an extensive review of scientific literature and academic journals in medicine, technology, and education.</w:t>
      </w:r>
    </w:p>
    <w:p w14:paraId="00000008" w14:textId="77777777" w:rsidR="00AA060D" w:rsidRPr="00B8008E" w:rsidRDefault="00BC11E7" w:rsidP="00B8008E">
      <w:pPr>
        <w:pStyle w:val="3"/>
        <w:keepNext w:val="0"/>
        <w:keepLines w:val="0"/>
        <w:spacing w:before="280" w:line="360" w:lineRule="auto"/>
        <w:ind w:firstLine="720"/>
        <w:jc w:val="both"/>
        <w:rPr>
          <w:rFonts w:ascii="Times New Roman" w:eastAsia="Times New Roman" w:hAnsi="Times New Roman" w:cs="Times New Roman"/>
          <w:color w:val="000000"/>
          <w:lang w:val="en-US"/>
        </w:rPr>
      </w:pPr>
      <w:bookmarkStart w:id="3" w:name="_x7rqo64zpdud" w:colFirst="0" w:colLast="0"/>
      <w:bookmarkEnd w:id="3"/>
      <w:r w:rsidRPr="00B8008E">
        <w:rPr>
          <w:rFonts w:ascii="Times New Roman" w:eastAsia="Times New Roman" w:hAnsi="Times New Roman" w:cs="Times New Roman"/>
          <w:b/>
          <w:color w:val="000000"/>
          <w:lang w:val="en-US"/>
        </w:rPr>
        <w:t xml:space="preserve">Discussion Results. </w:t>
      </w:r>
      <w:r w:rsidRPr="00B8008E">
        <w:rPr>
          <w:rFonts w:ascii="Times New Roman" w:eastAsia="Times New Roman" w:hAnsi="Times New Roman" w:cs="Times New Roman"/>
          <w:color w:val="000000"/>
          <w:lang w:val="en-US"/>
        </w:rPr>
        <w:t xml:space="preserve">AI-driven automation streamlines hospital operations, from optimizing patient scheduling to managing electronic health records. AI reduces administrative burdens and allows healthcare professionals to devote more time to patient care. These efficiency gains contribute to cost reduction and improved workflow in medical institutions [1]. </w:t>
      </w:r>
    </w:p>
    <w:p w14:paraId="00000009" w14:textId="77777777" w:rsidR="00AA060D" w:rsidRPr="00B8008E" w:rsidRDefault="00BC11E7" w:rsidP="00B8008E">
      <w:pPr>
        <w:pStyle w:val="3"/>
        <w:keepNext w:val="0"/>
        <w:keepLines w:val="0"/>
        <w:spacing w:before="280" w:line="360" w:lineRule="auto"/>
        <w:ind w:firstLine="720"/>
        <w:jc w:val="both"/>
        <w:rPr>
          <w:rFonts w:ascii="Times New Roman" w:eastAsia="Times New Roman" w:hAnsi="Times New Roman" w:cs="Times New Roman"/>
          <w:color w:val="000000"/>
          <w:lang w:val="en-US"/>
        </w:rPr>
      </w:pPr>
      <w:bookmarkStart w:id="4" w:name="_imjp8nc3u9t9" w:colFirst="0" w:colLast="0"/>
      <w:bookmarkEnd w:id="4"/>
      <w:proofErr w:type="spellStart"/>
      <w:r w:rsidRPr="00B8008E">
        <w:rPr>
          <w:rFonts w:ascii="Times New Roman" w:eastAsia="Times New Roman" w:hAnsi="Times New Roman" w:cs="Times New Roman"/>
          <w:color w:val="000000"/>
          <w:lang w:val="en-US"/>
        </w:rPr>
        <w:lastRenderedPageBreak/>
        <w:t>Catbots</w:t>
      </w:r>
      <w:proofErr w:type="spellEnd"/>
      <w:r w:rsidRPr="00B8008E">
        <w:rPr>
          <w:rFonts w:ascii="Times New Roman" w:eastAsia="Times New Roman" w:hAnsi="Times New Roman" w:cs="Times New Roman"/>
          <w:color w:val="000000"/>
          <w:lang w:val="en-US"/>
        </w:rPr>
        <w:t xml:space="preserve"> and virtual assistants are now being integrated into patient management systems to facilitate appointment scheduling, medication reminders, and follow-up care [2].</w:t>
      </w:r>
    </w:p>
    <w:p w14:paraId="0000000A"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AI-driven supply chain management is also being implemented to optimize hospital resources and ensure the timely availability of medical equipment and medications [3].</w:t>
      </w:r>
    </w:p>
    <w:p w14:paraId="0000000B"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 xml:space="preserve">AI also plays a crucial role in personalized medicine. By analyzing extensive patient data, AI models generate tailored treatment plans, improving therapeutic effectiveness and reducing adverse effects. Such advancements hold particular promise in oncology, neurology, and chronic disease management, where individualized treatment is essential [4]. </w:t>
      </w:r>
    </w:p>
    <w:p w14:paraId="0000000C"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Moreover, AI is instrumental in drug discovery and clinical trials, expediting the identification of potential therapeutic agents and improving trial efficiency [5].</w:t>
      </w:r>
    </w:p>
    <w:p w14:paraId="0000000D"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Predictive analytics powered by AI is being utilized to forecast disease outbreaks, predict patient deterioration, and assist in population health management. AI models can identify patterns in large datasets to anticipate patient risks and suggest preventive measures, reducing hospital admissions and improving overall public health outcomes [6]. Additionally, AI-enhanced wearable devices now offer real-time health monitoring, providing early warnings for conditions like hypertension and arrhythmias [7].</w:t>
      </w:r>
    </w:p>
    <w:p w14:paraId="0000000E"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 xml:space="preserve">Despite these benefits, AI adoption in healthcare is not without challenges. One significant concern is the accuracy and reliability of AI systems. Errors in training data or flawed algorithms can lead to incorrect diagnoses or inappropriate treatment recommendations, potentially harming patients. Moreover, biases in AI </w:t>
      </w:r>
      <w:r w:rsidRPr="00B8008E">
        <w:rPr>
          <w:rFonts w:ascii="Times New Roman" w:eastAsia="Times New Roman" w:hAnsi="Times New Roman" w:cs="Times New Roman"/>
          <w:sz w:val="28"/>
          <w:szCs w:val="28"/>
          <w:lang w:val="en-US"/>
        </w:rPr>
        <w:lastRenderedPageBreak/>
        <w:t>models may result in disparities in healthcare delivery, disproportionately affecting certain demographic groups [8].</w:t>
      </w:r>
    </w:p>
    <w:p w14:paraId="0000000F"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The use of AI in medical decision-making raises concerns about patient autonomy, data security, and informed consent. With AI systems relying on vast amounts of personal health information, stringent data protection measures are necessary to prevent breaches and misuse. Additionally, the absence of standardized regulations governing AI in healthcare complicates accountability in cases of malpractice or erroneous AI-driven decisions [9].</w:t>
      </w:r>
    </w:p>
    <w:p w14:paraId="00000010"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From a pedagogical perspective, the implementation of AI in medical education is a critical factor in ensuring its responsible use. Medical students and professionals must be trained in AI literacy, including understanding how AI algorithms function, recognizing biases, and interpreting AI-generated recommendations. Institutions should integrate AI-focused curricula that emphasize ethical decision-making, data security, and the role of AI in patient care.</w:t>
      </w:r>
    </w:p>
    <w:p w14:paraId="00000011"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The necessity of continuous learning is paramount as AI technology evolves. Medical training programs should include AI applications in diagnostics, surgery, and telemedicine, preparing healthcare professionals to interact effectively with AI tools. Simulation-based AI training can enhance learning outcomes by allowing students to experience AI-assisted decision-making in a controlled environment, improving their ability to integrate AI into clinical practice.</w:t>
      </w:r>
    </w:p>
    <w:p w14:paraId="00000012"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 xml:space="preserve">The future of AI in healthcare depends on continued research, ethical oversight, and regulatory advancements. Integrating explainable AI (XAI) into medical practice can improve transparency in AI decision-making, helping medical professionals understand and trust AI-generated diagnoses. Additionally, </w:t>
      </w:r>
      <w:r w:rsidRPr="00B8008E">
        <w:rPr>
          <w:rFonts w:ascii="Times New Roman" w:eastAsia="Times New Roman" w:hAnsi="Times New Roman" w:cs="Times New Roman"/>
          <w:sz w:val="28"/>
          <w:szCs w:val="28"/>
          <w:lang w:val="en-US"/>
        </w:rPr>
        <w:lastRenderedPageBreak/>
        <w:t>continuous education and training programs for healthcare providers on AI integration will ensure safe and effective implementation in clinical settings [10].</w:t>
      </w:r>
    </w:p>
    <w:p w14:paraId="00000013" w14:textId="77777777" w:rsidR="00AA060D" w:rsidRPr="00B8008E" w:rsidRDefault="00BC11E7" w:rsidP="00B8008E">
      <w:pPr>
        <w:spacing w:before="240" w:after="240" w:line="360" w:lineRule="auto"/>
        <w:ind w:firstLine="720"/>
        <w:jc w:val="both"/>
        <w:rPr>
          <w:rFonts w:ascii="Times New Roman" w:eastAsia="Times New Roman" w:hAnsi="Times New Roman" w:cs="Times New Roman"/>
          <w:sz w:val="28"/>
          <w:szCs w:val="28"/>
          <w:lang w:val="en-US"/>
        </w:rPr>
      </w:pPr>
      <w:r w:rsidRPr="00B8008E">
        <w:rPr>
          <w:rFonts w:ascii="Times New Roman" w:eastAsia="Times New Roman" w:hAnsi="Times New Roman" w:cs="Times New Roman"/>
          <w:sz w:val="28"/>
          <w:szCs w:val="28"/>
          <w:lang w:val="en-US"/>
        </w:rPr>
        <w:t>To maximize AI’s benefits while addressing its risks, medical institutions must adopt comprehensive regulatory frameworks. These should include strict guidelines for AI system validation, transparency in algorithmic decision-making, and regular performance audits. Moreover, fostering interdisciplinary collaboration between AI developers, medical professionals, and policymakers is essential to ensure ethical and responsible AI integration in healthcare [11].</w:t>
      </w:r>
    </w:p>
    <w:p w14:paraId="00000014" w14:textId="77777777" w:rsidR="00AA060D" w:rsidRPr="00B8008E" w:rsidRDefault="00BC11E7" w:rsidP="00B8008E">
      <w:pPr>
        <w:pStyle w:val="3"/>
        <w:keepNext w:val="0"/>
        <w:keepLines w:val="0"/>
        <w:spacing w:before="280" w:line="360" w:lineRule="auto"/>
        <w:ind w:firstLine="720"/>
        <w:jc w:val="both"/>
        <w:rPr>
          <w:rFonts w:ascii="Times New Roman" w:eastAsia="Times New Roman" w:hAnsi="Times New Roman" w:cs="Times New Roman"/>
          <w:color w:val="000000"/>
          <w:lang w:val="en-US"/>
        </w:rPr>
      </w:pPr>
      <w:bookmarkStart w:id="5" w:name="_2ikr6ph2z4z9" w:colFirst="0" w:colLast="0"/>
      <w:bookmarkEnd w:id="5"/>
      <w:r w:rsidRPr="00B8008E">
        <w:rPr>
          <w:rFonts w:ascii="Times New Roman" w:eastAsia="Times New Roman" w:hAnsi="Times New Roman" w:cs="Times New Roman"/>
          <w:b/>
          <w:color w:val="000000"/>
          <w:lang w:val="en-US"/>
        </w:rPr>
        <w:t xml:space="preserve">Conclusion. </w:t>
      </w:r>
      <w:r w:rsidRPr="00B8008E">
        <w:rPr>
          <w:rFonts w:ascii="Times New Roman" w:eastAsia="Times New Roman" w:hAnsi="Times New Roman" w:cs="Times New Roman"/>
          <w:color w:val="000000"/>
          <w:lang w:val="en-US"/>
        </w:rPr>
        <w:t>AI has the potential to revolutionize medical institutions by enhancing operational efficiency, personalized treatment approaches, and predictive healthcare analytics. However, its implementation requires careful oversight to mitigate risks related to algorithmic bias, data privacy, and ethical dilemmas. From a pedagogical perspective, the effective training of medical students and professionals in AI literacy is essential to ensure its responsible use. A balanced approach—incorporating stringent regulations, continuous monitoring, and comprehensive education—will ensure that AI contributes positively to healthcare, ultimately improving patient outcomes and institutional efficiency.</w:t>
      </w:r>
    </w:p>
    <w:p w14:paraId="00000015" w14:textId="77777777" w:rsidR="00AA060D" w:rsidRPr="00B8008E" w:rsidRDefault="00BC11E7" w:rsidP="00B8008E">
      <w:pPr>
        <w:pStyle w:val="3"/>
        <w:keepNext w:val="0"/>
        <w:keepLines w:val="0"/>
        <w:spacing w:before="280" w:line="360" w:lineRule="auto"/>
        <w:rPr>
          <w:rFonts w:ascii="Times New Roman" w:eastAsia="Times New Roman" w:hAnsi="Times New Roman" w:cs="Times New Roman"/>
          <w:i/>
          <w:color w:val="000000"/>
          <w:sz w:val="24"/>
          <w:szCs w:val="24"/>
        </w:rPr>
      </w:pPr>
      <w:bookmarkStart w:id="6" w:name="_u57z70f2g3ow" w:colFirst="0" w:colLast="0"/>
      <w:bookmarkEnd w:id="6"/>
      <w:r w:rsidRPr="00B8008E">
        <w:rPr>
          <w:rFonts w:ascii="Times New Roman" w:eastAsia="Times New Roman" w:hAnsi="Times New Roman" w:cs="Times New Roman"/>
          <w:i/>
          <w:color w:val="000000"/>
          <w:sz w:val="24"/>
          <w:szCs w:val="24"/>
        </w:rPr>
        <w:t>References:</w:t>
      </w:r>
    </w:p>
    <w:p w14:paraId="00000016" w14:textId="77777777" w:rsidR="00AA060D" w:rsidRPr="00B8008E" w:rsidRDefault="00BC11E7" w:rsidP="00B8008E">
      <w:pPr>
        <w:numPr>
          <w:ilvl w:val="0"/>
          <w:numId w:val="1"/>
        </w:numPr>
        <w:spacing w:before="240" w:line="360" w:lineRule="auto"/>
        <w:jc w:val="both"/>
        <w:rPr>
          <w:rFonts w:ascii="Times New Roman" w:eastAsia="Times New Roman" w:hAnsi="Times New Roman" w:cs="Times New Roman"/>
          <w:sz w:val="24"/>
          <w:szCs w:val="24"/>
        </w:rPr>
      </w:pPr>
      <w:r w:rsidRPr="00B8008E">
        <w:rPr>
          <w:rFonts w:ascii="Times New Roman" w:eastAsia="Times New Roman" w:hAnsi="Times New Roman" w:cs="Times New Roman"/>
          <w:sz w:val="24"/>
          <w:szCs w:val="24"/>
          <w:lang w:val="en-US"/>
        </w:rPr>
        <w:t xml:space="preserve">Topol, E. (2019). Deep Medicine: How Artificial Intelligence Can Make Healthcare Human Again. </w:t>
      </w:r>
      <w:r w:rsidRPr="00B8008E">
        <w:rPr>
          <w:rFonts w:ascii="Times New Roman" w:eastAsia="Times New Roman" w:hAnsi="Times New Roman" w:cs="Times New Roman"/>
          <w:sz w:val="24"/>
          <w:szCs w:val="24"/>
        </w:rPr>
        <w:t xml:space="preserve">Basic </w:t>
      </w:r>
      <w:proofErr w:type="spellStart"/>
      <w:r w:rsidRPr="00B8008E">
        <w:rPr>
          <w:rFonts w:ascii="Times New Roman" w:eastAsia="Times New Roman" w:hAnsi="Times New Roman" w:cs="Times New Roman"/>
          <w:sz w:val="24"/>
          <w:szCs w:val="24"/>
        </w:rPr>
        <w:t>Books</w:t>
      </w:r>
      <w:proofErr w:type="spellEnd"/>
      <w:r w:rsidRPr="00B8008E">
        <w:rPr>
          <w:rFonts w:ascii="Times New Roman" w:eastAsia="Times New Roman" w:hAnsi="Times New Roman" w:cs="Times New Roman"/>
          <w:sz w:val="24"/>
          <w:szCs w:val="24"/>
        </w:rPr>
        <w:t>.</w:t>
      </w:r>
    </w:p>
    <w:p w14:paraId="00000017" w14:textId="77777777" w:rsidR="00AA060D" w:rsidRPr="00B8008E" w:rsidRDefault="00BC11E7" w:rsidP="00B8008E">
      <w:pPr>
        <w:numPr>
          <w:ilvl w:val="0"/>
          <w:numId w:val="1"/>
        </w:numPr>
        <w:spacing w:line="360" w:lineRule="auto"/>
        <w:jc w:val="both"/>
        <w:rPr>
          <w:rFonts w:ascii="Times New Roman" w:eastAsia="Times New Roman" w:hAnsi="Times New Roman" w:cs="Times New Roman"/>
          <w:sz w:val="24"/>
          <w:szCs w:val="24"/>
        </w:rPr>
      </w:pPr>
      <w:r w:rsidRPr="00B8008E">
        <w:rPr>
          <w:rFonts w:ascii="Times New Roman" w:eastAsia="Times New Roman" w:hAnsi="Times New Roman" w:cs="Times New Roman"/>
          <w:sz w:val="24"/>
          <w:szCs w:val="24"/>
          <w:lang w:val="en-US"/>
        </w:rPr>
        <w:t xml:space="preserve">Davenport, T., &amp; </w:t>
      </w:r>
      <w:proofErr w:type="spellStart"/>
      <w:r w:rsidRPr="00B8008E">
        <w:rPr>
          <w:rFonts w:ascii="Times New Roman" w:eastAsia="Times New Roman" w:hAnsi="Times New Roman" w:cs="Times New Roman"/>
          <w:sz w:val="24"/>
          <w:szCs w:val="24"/>
          <w:lang w:val="en-US"/>
        </w:rPr>
        <w:t>Kalakota</w:t>
      </w:r>
      <w:proofErr w:type="spellEnd"/>
      <w:r w:rsidRPr="00B8008E">
        <w:rPr>
          <w:rFonts w:ascii="Times New Roman" w:eastAsia="Times New Roman" w:hAnsi="Times New Roman" w:cs="Times New Roman"/>
          <w:sz w:val="24"/>
          <w:szCs w:val="24"/>
          <w:lang w:val="en-US"/>
        </w:rPr>
        <w:t xml:space="preserve">, R. (2019). The potential for artificial intelligence in healthcare. </w:t>
      </w:r>
      <w:r w:rsidRPr="00B8008E">
        <w:rPr>
          <w:rFonts w:ascii="Times New Roman" w:eastAsia="Times New Roman" w:hAnsi="Times New Roman" w:cs="Times New Roman"/>
          <w:sz w:val="24"/>
          <w:szCs w:val="24"/>
        </w:rPr>
        <w:t xml:space="preserve">Future </w:t>
      </w:r>
      <w:proofErr w:type="spellStart"/>
      <w:r w:rsidRPr="00B8008E">
        <w:rPr>
          <w:rFonts w:ascii="Times New Roman" w:eastAsia="Times New Roman" w:hAnsi="Times New Roman" w:cs="Times New Roman"/>
          <w:sz w:val="24"/>
          <w:szCs w:val="24"/>
        </w:rPr>
        <w:t>Healthcare</w:t>
      </w:r>
      <w:proofErr w:type="spellEnd"/>
      <w:r w:rsidRPr="00B8008E">
        <w:rPr>
          <w:rFonts w:ascii="Times New Roman" w:eastAsia="Times New Roman" w:hAnsi="Times New Roman" w:cs="Times New Roman"/>
          <w:sz w:val="24"/>
          <w:szCs w:val="24"/>
        </w:rPr>
        <w:t xml:space="preserve"> Journal, 6(2), 94-98.</w:t>
      </w:r>
    </w:p>
    <w:p w14:paraId="00000018" w14:textId="77777777" w:rsidR="00AA060D" w:rsidRPr="00B8008E" w:rsidRDefault="00BC11E7" w:rsidP="00B8008E">
      <w:pPr>
        <w:numPr>
          <w:ilvl w:val="0"/>
          <w:numId w:val="1"/>
        </w:numPr>
        <w:spacing w:line="360" w:lineRule="auto"/>
        <w:jc w:val="both"/>
        <w:rPr>
          <w:rFonts w:ascii="Times New Roman" w:eastAsia="Times New Roman" w:hAnsi="Times New Roman" w:cs="Times New Roman"/>
          <w:sz w:val="24"/>
          <w:szCs w:val="24"/>
        </w:rPr>
      </w:pPr>
      <w:r w:rsidRPr="00B8008E">
        <w:rPr>
          <w:rFonts w:ascii="Times New Roman" w:eastAsia="Times New Roman" w:hAnsi="Times New Roman" w:cs="Times New Roman"/>
          <w:sz w:val="24"/>
          <w:szCs w:val="24"/>
          <w:lang w:val="en-US"/>
        </w:rPr>
        <w:t xml:space="preserve">Mesko, B. (2017). The role of artificial intelligence in precision medicine. </w:t>
      </w:r>
      <w:r w:rsidRPr="00B8008E">
        <w:rPr>
          <w:rFonts w:ascii="Times New Roman" w:eastAsia="Times New Roman" w:hAnsi="Times New Roman" w:cs="Times New Roman"/>
          <w:sz w:val="24"/>
          <w:szCs w:val="24"/>
        </w:rPr>
        <w:t xml:space="preserve">Expert Review </w:t>
      </w:r>
      <w:proofErr w:type="spellStart"/>
      <w:r w:rsidRPr="00B8008E">
        <w:rPr>
          <w:rFonts w:ascii="Times New Roman" w:eastAsia="Times New Roman" w:hAnsi="Times New Roman" w:cs="Times New Roman"/>
          <w:sz w:val="24"/>
          <w:szCs w:val="24"/>
        </w:rPr>
        <w:t>of</w:t>
      </w:r>
      <w:proofErr w:type="spellEnd"/>
      <w:r w:rsidRPr="00B8008E">
        <w:rPr>
          <w:rFonts w:ascii="Times New Roman" w:eastAsia="Times New Roman" w:hAnsi="Times New Roman" w:cs="Times New Roman"/>
          <w:sz w:val="24"/>
          <w:szCs w:val="24"/>
        </w:rPr>
        <w:t xml:space="preserve"> Precision </w:t>
      </w:r>
      <w:proofErr w:type="spellStart"/>
      <w:r w:rsidRPr="00B8008E">
        <w:rPr>
          <w:rFonts w:ascii="Times New Roman" w:eastAsia="Times New Roman" w:hAnsi="Times New Roman" w:cs="Times New Roman"/>
          <w:sz w:val="24"/>
          <w:szCs w:val="24"/>
        </w:rPr>
        <w:t>Medicine</w:t>
      </w:r>
      <w:proofErr w:type="spellEnd"/>
      <w:r w:rsidRPr="00B8008E">
        <w:rPr>
          <w:rFonts w:ascii="Times New Roman" w:eastAsia="Times New Roman" w:hAnsi="Times New Roman" w:cs="Times New Roman"/>
          <w:sz w:val="24"/>
          <w:szCs w:val="24"/>
        </w:rPr>
        <w:t xml:space="preserve"> </w:t>
      </w:r>
      <w:proofErr w:type="spellStart"/>
      <w:r w:rsidRPr="00B8008E">
        <w:rPr>
          <w:rFonts w:ascii="Times New Roman" w:eastAsia="Times New Roman" w:hAnsi="Times New Roman" w:cs="Times New Roman"/>
          <w:sz w:val="24"/>
          <w:szCs w:val="24"/>
        </w:rPr>
        <w:t>and</w:t>
      </w:r>
      <w:proofErr w:type="spellEnd"/>
      <w:r w:rsidRPr="00B8008E">
        <w:rPr>
          <w:rFonts w:ascii="Times New Roman" w:eastAsia="Times New Roman" w:hAnsi="Times New Roman" w:cs="Times New Roman"/>
          <w:sz w:val="24"/>
          <w:szCs w:val="24"/>
        </w:rPr>
        <w:t xml:space="preserve"> </w:t>
      </w:r>
      <w:proofErr w:type="spellStart"/>
      <w:r w:rsidRPr="00B8008E">
        <w:rPr>
          <w:rFonts w:ascii="Times New Roman" w:eastAsia="Times New Roman" w:hAnsi="Times New Roman" w:cs="Times New Roman"/>
          <w:sz w:val="24"/>
          <w:szCs w:val="24"/>
        </w:rPr>
        <w:t>Drug</w:t>
      </w:r>
      <w:proofErr w:type="spellEnd"/>
      <w:r w:rsidRPr="00B8008E">
        <w:rPr>
          <w:rFonts w:ascii="Times New Roman" w:eastAsia="Times New Roman" w:hAnsi="Times New Roman" w:cs="Times New Roman"/>
          <w:sz w:val="24"/>
          <w:szCs w:val="24"/>
        </w:rPr>
        <w:t xml:space="preserve"> Development, 2(5), 239-241.</w:t>
      </w:r>
    </w:p>
    <w:p w14:paraId="00000019" w14:textId="77777777" w:rsidR="00AA060D" w:rsidRPr="00B8008E" w:rsidRDefault="00BC11E7" w:rsidP="00B8008E">
      <w:pPr>
        <w:numPr>
          <w:ilvl w:val="0"/>
          <w:numId w:val="1"/>
        </w:numPr>
        <w:spacing w:line="360" w:lineRule="auto"/>
        <w:jc w:val="both"/>
        <w:rPr>
          <w:rFonts w:ascii="Times New Roman" w:eastAsia="Times New Roman" w:hAnsi="Times New Roman" w:cs="Times New Roman"/>
          <w:sz w:val="24"/>
          <w:szCs w:val="24"/>
        </w:rPr>
      </w:pPr>
      <w:r w:rsidRPr="00B8008E">
        <w:rPr>
          <w:rFonts w:ascii="Times New Roman" w:eastAsia="Times New Roman" w:hAnsi="Times New Roman" w:cs="Times New Roman"/>
          <w:sz w:val="24"/>
          <w:szCs w:val="24"/>
          <w:lang w:val="en-US"/>
        </w:rPr>
        <w:t xml:space="preserve">Obermeyer, Z., &amp; Emanuel, E. J. (2016). Predicting the future — Big data, machine learning, and clinical medicine. </w:t>
      </w:r>
      <w:r w:rsidRPr="00B8008E">
        <w:rPr>
          <w:rFonts w:ascii="Times New Roman" w:eastAsia="Times New Roman" w:hAnsi="Times New Roman" w:cs="Times New Roman"/>
          <w:sz w:val="24"/>
          <w:szCs w:val="24"/>
        </w:rPr>
        <w:t xml:space="preserve">New </w:t>
      </w:r>
      <w:proofErr w:type="spellStart"/>
      <w:r w:rsidRPr="00B8008E">
        <w:rPr>
          <w:rFonts w:ascii="Times New Roman" w:eastAsia="Times New Roman" w:hAnsi="Times New Roman" w:cs="Times New Roman"/>
          <w:sz w:val="24"/>
          <w:szCs w:val="24"/>
        </w:rPr>
        <w:t>England</w:t>
      </w:r>
      <w:proofErr w:type="spellEnd"/>
      <w:r w:rsidRPr="00B8008E">
        <w:rPr>
          <w:rFonts w:ascii="Times New Roman" w:eastAsia="Times New Roman" w:hAnsi="Times New Roman" w:cs="Times New Roman"/>
          <w:sz w:val="24"/>
          <w:szCs w:val="24"/>
        </w:rPr>
        <w:t xml:space="preserve"> Journal </w:t>
      </w:r>
      <w:proofErr w:type="spellStart"/>
      <w:r w:rsidRPr="00B8008E">
        <w:rPr>
          <w:rFonts w:ascii="Times New Roman" w:eastAsia="Times New Roman" w:hAnsi="Times New Roman" w:cs="Times New Roman"/>
          <w:sz w:val="24"/>
          <w:szCs w:val="24"/>
        </w:rPr>
        <w:t>of</w:t>
      </w:r>
      <w:proofErr w:type="spellEnd"/>
      <w:r w:rsidRPr="00B8008E">
        <w:rPr>
          <w:rFonts w:ascii="Times New Roman" w:eastAsia="Times New Roman" w:hAnsi="Times New Roman" w:cs="Times New Roman"/>
          <w:sz w:val="24"/>
          <w:szCs w:val="24"/>
        </w:rPr>
        <w:t xml:space="preserve"> </w:t>
      </w:r>
      <w:proofErr w:type="spellStart"/>
      <w:r w:rsidRPr="00B8008E">
        <w:rPr>
          <w:rFonts w:ascii="Times New Roman" w:eastAsia="Times New Roman" w:hAnsi="Times New Roman" w:cs="Times New Roman"/>
          <w:sz w:val="24"/>
          <w:szCs w:val="24"/>
        </w:rPr>
        <w:t>Medicine</w:t>
      </w:r>
      <w:proofErr w:type="spellEnd"/>
      <w:r w:rsidRPr="00B8008E">
        <w:rPr>
          <w:rFonts w:ascii="Times New Roman" w:eastAsia="Times New Roman" w:hAnsi="Times New Roman" w:cs="Times New Roman"/>
          <w:sz w:val="24"/>
          <w:szCs w:val="24"/>
        </w:rPr>
        <w:t>, 375(13), 1216-1219.</w:t>
      </w:r>
    </w:p>
    <w:p w14:paraId="0000001A" w14:textId="77777777" w:rsidR="00AA060D" w:rsidRPr="00B8008E" w:rsidRDefault="00BC11E7" w:rsidP="00B8008E">
      <w:pPr>
        <w:numPr>
          <w:ilvl w:val="0"/>
          <w:numId w:val="1"/>
        </w:numPr>
        <w:spacing w:line="360" w:lineRule="auto"/>
        <w:jc w:val="both"/>
        <w:rPr>
          <w:rFonts w:ascii="Times New Roman" w:eastAsia="Times New Roman" w:hAnsi="Times New Roman" w:cs="Times New Roman"/>
          <w:sz w:val="24"/>
          <w:szCs w:val="24"/>
        </w:rPr>
      </w:pPr>
      <w:r w:rsidRPr="00B8008E">
        <w:rPr>
          <w:rFonts w:ascii="Times New Roman" w:eastAsia="Times New Roman" w:hAnsi="Times New Roman" w:cs="Times New Roman"/>
          <w:sz w:val="24"/>
          <w:szCs w:val="24"/>
          <w:lang w:val="en-US"/>
        </w:rPr>
        <w:lastRenderedPageBreak/>
        <w:t xml:space="preserve">Mak, R. H., Endres, M. G., Paik, J. H., et al. </w:t>
      </w:r>
      <w:r w:rsidRPr="00B8008E">
        <w:rPr>
          <w:rFonts w:ascii="Times New Roman" w:eastAsia="Times New Roman" w:hAnsi="Times New Roman" w:cs="Times New Roman"/>
          <w:sz w:val="24"/>
          <w:szCs w:val="24"/>
        </w:rPr>
        <w:t xml:space="preserve">(2019). </w:t>
      </w:r>
      <w:r w:rsidRPr="00B8008E">
        <w:rPr>
          <w:rFonts w:ascii="Times New Roman" w:eastAsia="Times New Roman" w:hAnsi="Times New Roman" w:cs="Times New Roman"/>
          <w:sz w:val="24"/>
          <w:szCs w:val="24"/>
          <w:lang w:val="en-US"/>
        </w:rPr>
        <w:t xml:space="preserve">Artificial intelligence in radiology: The ethical and legal challenges. </w:t>
      </w:r>
      <w:r w:rsidRPr="00B8008E">
        <w:rPr>
          <w:rFonts w:ascii="Times New Roman" w:eastAsia="Times New Roman" w:hAnsi="Times New Roman" w:cs="Times New Roman"/>
          <w:sz w:val="24"/>
          <w:szCs w:val="24"/>
        </w:rPr>
        <w:t>Clinical Radiology, 74(3), 161-167.</w:t>
      </w:r>
    </w:p>
    <w:p w14:paraId="0000001B" w14:textId="77777777" w:rsidR="00AA060D" w:rsidRPr="00B8008E" w:rsidRDefault="00BC11E7" w:rsidP="00B8008E">
      <w:pPr>
        <w:numPr>
          <w:ilvl w:val="0"/>
          <w:numId w:val="1"/>
        </w:numPr>
        <w:spacing w:line="360" w:lineRule="auto"/>
        <w:jc w:val="both"/>
        <w:rPr>
          <w:rFonts w:ascii="Times New Roman" w:eastAsia="Times New Roman" w:hAnsi="Times New Roman" w:cs="Times New Roman"/>
          <w:sz w:val="24"/>
          <w:szCs w:val="24"/>
        </w:rPr>
      </w:pPr>
      <w:r w:rsidRPr="00B8008E">
        <w:rPr>
          <w:rFonts w:ascii="Times New Roman" w:eastAsia="Times New Roman" w:hAnsi="Times New Roman" w:cs="Times New Roman"/>
          <w:sz w:val="24"/>
          <w:szCs w:val="24"/>
          <w:lang w:val="en-US"/>
        </w:rPr>
        <w:t xml:space="preserve">Choi, E., Schuetz, A., Stewart, W. F., &amp; Sun, J. (2017). Using recurrent neural networks for early detection of heart failure. </w:t>
      </w:r>
      <w:r w:rsidRPr="00B8008E">
        <w:rPr>
          <w:rFonts w:ascii="Times New Roman" w:eastAsia="Times New Roman" w:hAnsi="Times New Roman" w:cs="Times New Roman"/>
          <w:sz w:val="24"/>
          <w:szCs w:val="24"/>
        </w:rPr>
        <w:t xml:space="preserve">Journal </w:t>
      </w:r>
      <w:proofErr w:type="spellStart"/>
      <w:r w:rsidRPr="00B8008E">
        <w:rPr>
          <w:rFonts w:ascii="Times New Roman" w:eastAsia="Times New Roman" w:hAnsi="Times New Roman" w:cs="Times New Roman"/>
          <w:sz w:val="24"/>
          <w:szCs w:val="24"/>
        </w:rPr>
        <w:t>of</w:t>
      </w:r>
      <w:proofErr w:type="spellEnd"/>
      <w:r w:rsidRPr="00B8008E">
        <w:rPr>
          <w:rFonts w:ascii="Times New Roman" w:eastAsia="Times New Roman" w:hAnsi="Times New Roman" w:cs="Times New Roman"/>
          <w:sz w:val="24"/>
          <w:szCs w:val="24"/>
        </w:rPr>
        <w:t xml:space="preserve"> </w:t>
      </w:r>
      <w:proofErr w:type="spellStart"/>
      <w:r w:rsidRPr="00B8008E">
        <w:rPr>
          <w:rFonts w:ascii="Times New Roman" w:eastAsia="Times New Roman" w:hAnsi="Times New Roman" w:cs="Times New Roman"/>
          <w:sz w:val="24"/>
          <w:szCs w:val="24"/>
        </w:rPr>
        <w:t>the</w:t>
      </w:r>
      <w:proofErr w:type="spellEnd"/>
      <w:r w:rsidRPr="00B8008E">
        <w:rPr>
          <w:rFonts w:ascii="Times New Roman" w:eastAsia="Times New Roman" w:hAnsi="Times New Roman" w:cs="Times New Roman"/>
          <w:sz w:val="24"/>
          <w:szCs w:val="24"/>
        </w:rPr>
        <w:t xml:space="preserve"> American Medical </w:t>
      </w:r>
      <w:proofErr w:type="spellStart"/>
      <w:r w:rsidRPr="00B8008E">
        <w:rPr>
          <w:rFonts w:ascii="Times New Roman" w:eastAsia="Times New Roman" w:hAnsi="Times New Roman" w:cs="Times New Roman"/>
          <w:sz w:val="24"/>
          <w:szCs w:val="24"/>
        </w:rPr>
        <w:t>Informatics</w:t>
      </w:r>
      <w:proofErr w:type="spellEnd"/>
      <w:r w:rsidRPr="00B8008E">
        <w:rPr>
          <w:rFonts w:ascii="Times New Roman" w:eastAsia="Times New Roman" w:hAnsi="Times New Roman" w:cs="Times New Roman"/>
          <w:sz w:val="24"/>
          <w:szCs w:val="24"/>
        </w:rPr>
        <w:t xml:space="preserve"> Association, 24(2), 361-370.</w:t>
      </w:r>
    </w:p>
    <w:p w14:paraId="0000001C" w14:textId="77777777" w:rsidR="00AA060D" w:rsidRPr="00B8008E" w:rsidRDefault="00BC11E7" w:rsidP="00B8008E">
      <w:pPr>
        <w:numPr>
          <w:ilvl w:val="0"/>
          <w:numId w:val="1"/>
        </w:numPr>
        <w:spacing w:line="360" w:lineRule="auto"/>
        <w:jc w:val="both"/>
        <w:rPr>
          <w:rFonts w:ascii="Times New Roman" w:eastAsia="Times New Roman" w:hAnsi="Times New Roman" w:cs="Times New Roman"/>
          <w:sz w:val="24"/>
          <w:szCs w:val="24"/>
          <w:lang w:val="en-US"/>
        </w:rPr>
      </w:pPr>
      <w:r w:rsidRPr="00B8008E">
        <w:rPr>
          <w:rFonts w:ascii="Times New Roman" w:eastAsia="Times New Roman" w:hAnsi="Times New Roman" w:cs="Times New Roman"/>
          <w:sz w:val="24"/>
          <w:szCs w:val="24"/>
          <w:lang w:val="en-US"/>
        </w:rPr>
        <w:t xml:space="preserve">Rajpurkar, P., Irvin, J., Zhu, K., et al. </w:t>
      </w:r>
      <w:r w:rsidRPr="00B8008E">
        <w:rPr>
          <w:rFonts w:ascii="Times New Roman" w:eastAsia="Times New Roman" w:hAnsi="Times New Roman" w:cs="Times New Roman"/>
          <w:sz w:val="24"/>
          <w:szCs w:val="24"/>
        </w:rPr>
        <w:t xml:space="preserve">(2017). </w:t>
      </w:r>
      <w:proofErr w:type="spellStart"/>
      <w:r w:rsidRPr="00B8008E">
        <w:rPr>
          <w:rFonts w:ascii="Times New Roman" w:eastAsia="Times New Roman" w:hAnsi="Times New Roman" w:cs="Times New Roman"/>
          <w:sz w:val="24"/>
          <w:szCs w:val="24"/>
          <w:lang w:val="en-US"/>
        </w:rPr>
        <w:t>CheXNet</w:t>
      </w:r>
      <w:proofErr w:type="spellEnd"/>
      <w:r w:rsidRPr="00B8008E">
        <w:rPr>
          <w:rFonts w:ascii="Times New Roman" w:eastAsia="Times New Roman" w:hAnsi="Times New Roman" w:cs="Times New Roman"/>
          <w:sz w:val="24"/>
          <w:szCs w:val="24"/>
          <w:lang w:val="en-US"/>
        </w:rPr>
        <w:t xml:space="preserve">: Radiologist-level pneumonia detection on chest X-rays with deep learning. </w:t>
      </w:r>
      <w:proofErr w:type="spellStart"/>
      <w:r w:rsidRPr="00B8008E">
        <w:rPr>
          <w:rFonts w:ascii="Times New Roman" w:eastAsia="Times New Roman" w:hAnsi="Times New Roman" w:cs="Times New Roman"/>
          <w:sz w:val="24"/>
          <w:szCs w:val="24"/>
          <w:lang w:val="en-US"/>
        </w:rPr>
        <w:t>arXiv</w:t>
      </w:r>
      <w:proofErr w:type="spellEnd"/>
      <w:r w:rsidRPr="00B8008E">
        <w:rPr>
          <w:rFonts w:ascii="Times New Roman" w:eastAsia="Times New Roman" w:hAnsi="Times New Roman" w:cs="Times New Roman"/>
          <w:sz w:val="24"/>
          <w:szCs w:val="24"/>
          <w:lang w:val="en-US"/>
        </w:rPr>
        <w:t xml:space="preserve"> preprint arXiv:1711.05225.</w:t>
      </w:r>
    </w:p>
    <w:p w14:paraId="0000001D" w14:textId="77777777" w:rsidR="00AA060D" w:rsidRPr="00B8008E" w:rsidRDefault="00BC11E7" w:rsidP="00B8008E">
      <w:pPr>
        <w:numPr>
          <w:ilvl w:val="0"/>
          <w:numId w:val="1"/>
        </w:numPr>
        <w:spacing w:line="360" w:lineRule="auto"/>
        <w:jc w:val="both"/>
        <w:rPr>
          <w:rFonts w:ascii="Times New Roman" w:eastAsia="Times New Roman" w:hAnsi="Times New Roman" w:cs="Times New Roman"/>
          <w:sz w:val="24"/>
          <w:szCs w:val="24"/>
        </w:rPr>
      </w:pPr>
      <w:proofErr w:type="spellStart"/>
      <w:r w:rsidRPr="00B8008E">
        <w:rPr>
          <w:rFonts w:ascii="Times New Roman" w:eastAsia="Times New Roman" w:hAnsi="Times New Roman" w:cs="Times New Roman"/>
          <w:sz w:val="24"/>
          <w:szCs w:val="24"/>
          <w:lang w:val="en-US"/>
        </w:rPr>
        <w:t>Gianfrancesco</w:t>
      </w:r>
      <w:proofErr w:type="spellEnd"/>
      <w:r w:rsidRPr="00B8008E">
        <w:rPr>
          <w:rFonts w:ascii="Times New Roman" w:eastAsia="Times New Roman" w:hAnsi="Times New Roman" w:cs="Times New Roman"/>
          <w:sz w:val="24"/>
          <w:szCs w:val="24"/>
          <w:lang w:val="en-US"/>
        </w:rPr>
        <w:t xml:space="preserve">, M. A., Tamang, S., </w:t>
      </w:r>
      <w:proofErr w:type="spellStart"/>
      <w:r w:rsidRPr="00B8008E">
        <w:rPr>
          <w:rFonts w:ascii="Times New Roman" w:eastAsia="Times New Roman" w:hAnsi="Times New Roman" w:cs="Times New Roman"/>
          <w:sz w:val="24"/>
          <w:szCs w:val="24"/>
          <w:lang w:val="en-US"/>
        </w:rPr>
        <w:t>Yazdany</w:t>
      </w:r>
      <w:proofErr w:type="spellEnd"/>
      <w:r w:rsidRPr="00B8008E">
        <w:rPr>
          <w:rFonts w:ascii="Times New Roman" w:eastAsia="Times New Roman" w:hAnsi="Times New Roman" w:cs="Times New Roman"/>
          <w:sz w:val="24"/>
          <w:szCs w:val="24"/>
          <w:lang w:val="en-US"/>
        </w:rPr>
        <w:t xml:space="preserve">, J., &amp; Dudley, R. A. (2018). Potential biases in machine learning algorithms using electronic health record data. </w:t>
      </w:r>
      <w:r w:rsidRPr="00B8008E">
        <w:rPr>
          <w:rFonts w:ascii="Times New Roman" w:eastAsia="Times New Roman" w:hAnsi="Times New Roman" w:cs="Times New Roman"/>
          <w:sz w:val="24"/>
          <w:szCs w:val="24"/>
        </w:rPr>
        <w:t xml:space="preserve">JAMA </w:t>
      </w:r>
      <w:proofErr w:type="spellStart"/>
      <w:r w:rsidRPr="00B8008E">
        <w:rPr>
          <w:rFonts w:ascii="Times New Roman" w:eastAsia="Times New Roman" w:hAnsi="Times New Roman" w:cs="Times New Roman"/>
          <w:sz w:val="24"/>
          <w:szCs w:val="24"/>
        </w:rPr>
        <w:t>Internal</w:t>
      </w:r>
      <w:proofErr w:type="spellEnd"/>
      <w:r w:rsidRPr="00B8008E">
        <w:rPr>
          <w:rFonts w:ascii="Times New Roman" w:eastAsia="Times New Roman" w:hAnsi="Times New Roman" w:cs="Times New Roman"/>
          <w:sz w:val="24"/>
          <w:szCs w:val="24"/>
        </w:rPr>
        <w:t xml:space="preserve"> </w:t>
      </w:r>
      <w:proofErr w:type="spellStart"/>
      <w:r w:rsidRPr="00B8008E">
        <w:rPr>
          <w:rFonts w:ascii="Times New Roman" w:eastAsia="Times New Roman" w:hAnsi="Times New Roman" w:cs="Times New Roman"/>
          <w:sz w:val="24"/>
          <w:szCs w:val="24"/>
        </w:rPr>
        <w:t>Medicine</w:t>
      </w:r>
      <w:proofErr w:type="spellEnd"/>
      <w:r w:rsidRPr="00B8008E">
        <w:rPr>
          <w:rFonts w:ascii="Times New Roman" w:eastAsia="Times New Roman" w:hAnsi="Times New Roman" w:cs="Times New Roman"/>
          <w:sz w:val="24"/>
          <w:szCs w:val="24"/>
        </w:rPr>
        <w:t>, 178(11), 1544-1547.</w:t>
      </w:r>
    </w:p>
    <w:p w14:paraId="0000001E" w14:textId="77777777" w:rsidR="00AA060D" w:rsidRPr="00B8008E" w:rsidRDefault="00BC11E7" w:rsidP="00B8008E">
      <w:pPr>
        <w:numPr>
          <w:ilvl w:val="0"/>
          <w:numId w:val="1"/>
        </w:numPr>
        <w:spacing w:line="360" w:lineRule="auto"/>
        <w:jc w:val="both"/>
        <w:rPr>
          <w:rFonts w:ascii="Times New Roman" w:eastAsia="Times New Roman" w:hAnsi="Times New Roman" w:cs="Times New Roman"/>
          <w:sz w:val="24"/>
          <w:szCs w:val="24"/>
        </w:rPr>
      </w:pPr>
      <w:r w:rsidRPr="00B8008E">
        <w:rPr>
          <w:rFonts w:ascii="Times New Roman" w:eastAsia="Times New Roman" w:hAnsi="Times New Roman" w:cs="Times New Roman"/>
          <w:sz w:val="24"/>
          <w:szCs w:val="24"/>
          <w:lang w:val="en-US"/>
        </w:rPr>
        <w:t xml:space="preserve">Amann, J., </w:t>
      </w:r>
      <w:proofErr w:type="spellStart"/>
      <w:r w:rsidRPr="00B8008E">
        <w:rPr>
          <w:rFonts w:ascii="Times New Roman" w:eastAsia="Times New Roman" w:hAnsi="Times New Roman" w:cs="Times New Roman"/>
          <w:sz w:val="24"/>
          <w:szCs w:val="24"/>
          <w:lang w:val="en-US"/>
        </w:rPr>
        <w:t>Blasimme</w:t>
      </w:r>
      <w:proofErr w:type="spellEnd"/>
      <w:r w:rsidRPr="00B8008E">
        <w:rPr>
          <w:rFonts w:ascii="Times New Roman" w:eastAsia="Times New Roman" w:hAnsi="Times New Roman" w:cs="Times New Roman"/>
          <w:sz w:val="24"/>
          <w:szCs w:val="24"/>
          <w:lang w:val="en-US"/>
        </w:rPr>
        <w:t xml:space="preserve">, A., </w:t>
      </w:r>
      <w:proofErr w:type="spellStart"/>
      <w:r w:rsidRPr="00B8008E">
        <w:rPr>
          <w:rFonts w:ascii="Times New Roman" w:eastAsia="Times New Roman" w:hAnsi="Times New Roman" w:cs="Times New Roman"/>
          <w:sz w:val="24"/>
          <w:szCs w:val="24"/>
          <w:lang w:val="en-US"/>
        </w:rPr>
        <w:t>Vayena</w:t>
      </w:r>
      <w:proofErr w:type="spellEnd"/>
      <w:r w:rsidRPr="00B8008E">
        <w:rPr>
          <w:rFonts w:ascii="Times New Roman" w:eastAsia="Times New Roman" w:hAnsi="Times New Roman" w:cs="Times New Roman"/>
          <w:sz w:val="24"/>
          <w:szCs w:val="24"/>
          <w:lang w:val="en-US"/>
        </w:rPr>
        <w:t xml:space="preserve">, E., et al. </w:t>
      </w:r>
      <w:r w:rsidRPr="00B8008E">
        <w:rPr>
          <w:rFonts w:ascii="Times New Roman" w:eastAsia="Times New Roman" w:hAnsi="Times New Roman" w:cs="Times New Roman"/>
          <w:sz w:val="24"/>
          <w:szCs w:val="24"/>
        </w:rPr>
        <w:t xml:space="preserve">(2020). </w:t>
      </w:r>
      <w:proofErr w:type="spellStart"/>
      <w:r w:rsidRPr="00B8008E">
        <w:rPr>
          <w:rFonts w:ascii="Times New Roman" w:eastAsia="Times New Roman" w:hAnsi="Times New Roman" w:cs="Times New Roman"/>
          <w:sz w:val="24"/>
          <w:szCs w:val="24"/>
          <w:lang w:val="en-US"/>
        </w:rPr>
        <w:t>Explainability</w:t>
      </w:r>
      <w:proofErr w:type="spellEnd"/>
      <w:r w:rsidRPr="00B8008E">
        <w:rPr>
          <w:rFonts w:ascii="Times New Roman" w:eastAsia="Times New Roman" w:hAnsi="Times New Roman" w:cs="Times New Roman"/>
          <w:sz w:val="24"/>
          <w:szCs w:val="24"/>
          <w:lang w:val="en-US"/>
        </w:rPr>
        <w:t xml:space="preserve"> for artificial intelligence in healthcare: A multidisciplinary perspective. </w:t>
      </w:r>
      <w:r w:rsidRPr="00B8008E">
        <w:rPr>
          <w:rFonts w:ascii="Times New Roman" w:eastAsia="Times New Roman" w:hAnsi="Times New Roman" w:cs="Times New Roman"/>
          <w:sz w:val="24"/>
          <w:szCs w:val="24"/>
        </w:rPr>
        <w:t xml:space="preserve">BMC Medical </w:t>
      </w:r>
      <w:proofErr w:type="spellStart"/>
      <w:r w:rsidRPr="00B8008E">
        <w:rPr>
          <w:rFonts w:ascii="Times New Roman" w:eastAsia="Times New Roman" w:hAnsi="Times New Roman" w:cs="Times New Roman"/>
          <w:sz w:val="24"/>
          <w:szCs w:val="24"/>
        </w:rPr>
        <w:t>Informatics</w:t>
      </w:r>
      <w:proofErr w:type="spellEnd"/>
      <w:r w:rsidRPr="00B8008E">
        <w:rPr>
          <w:rFonts w:ascii="Times New Roman" w:eastAsia="Times New Roman" w:hAnsi="Times New Roman" w:cs="Times New Roman"/>
          <w:sz w:val="24"/>
          <w:szCs w:val="24"/>
        </w:rPr>
        <w:t xml:space="preserve"> </w:t>
      </w:r>
      <w:proofErr w:type="spellStart"/>
      <w:r w:rsidRPr="00B8008E">
        <w:rPr>
          <w:rFonts w:ascii="Times New Roman" w:eastAsia="Times New Roman" w:hAnsi="Times New Roman" w:cs="Times New Roman"/>
          <w:sz w:val="24"/>
          <w:szCs w:val="24"/>
        </w:rPr>
        <w:t>and</w:t>
      </w:r>
      <w:proofErr w:type="spellEnd"/>
      <w:r w:rsidRPr="00B8008E">
        <w:rPr>
          <w:rFonts w:ascii="Times New Roman" w:eastAsia="Times New Roman" w:hAnsi="Times New Roman" w:cs="Times New Roman"/>
          <w:sz w:val="24"/>
          <w:szCs w:val="24"/>
        </w:rPr>
        <w:t xml:space="preserve"> </w:t>
      </w:r>
      <w:proofErr w:type="spellStart"/>
      <w:r w:rsidRPr="00B8008E">
        <w:rPr>
          <w:rFonts w:ascii="Times New Roman" w:eastAsia="Times New Roman" w:hAnsi="Times New Roman" w:cs="Times New Roman"/>
          <w:sz w:val="24"/>
          <w:szCs w:val="24"/>
        </w:rPr>
        <w:t>Decision</w:t>
      </w:r>
      <w:proofErr w:type="spellEnd"/>
      <w:r w:rsidRPr="00B8008E">
        <w:rPr>
          <w:rFonts w:ascii="Times New Roman" w:eastAsia="Times New Roman" w:hAnsi="Times New Roman" w:cs="Times New Roman"/>
          <w:sz w:val="24"/>
          <w:szCs w:val="24"/>
        </w:rPr>
        <w:t xml:space="preserve"> </w:t>
      </w:r>
      <w:proofErr w:type="spellStart"/>
      <w:r w:rsidRPr="00B8008E">
        <w:rPr>
          <w:rFonts w:ascii="Times New Roman" w:eastAsia="Times New Roman" w:hAnsi="Times New Roman" w:cs="Times New Roman"/>
          <w:sz w:val="24"/>
          <w:szCs w:val="24"/>
        </w:rPr>
        <w:t>Making</w:t>
      </w:r>
      <w:proofErr w:type="spellEnd"/>
      <w:r w:rsidRPr="00B8008E">
        <w:rPr>
          <w:rFonts w:ascii="Times New Roman" w:eastAsia="Times New Roman" w:hAnsi="Times New Roman" w:cs="Times New Roman"/>
          <w:sz w:val="24"/>
          <w:szCs w:val="24"/>
        </w:rPr>
        <w:t>, 20, 310.</w:t>
      </w:r>
    </w:p>
    <w:p w14:paraId="0000001F" w14:textId="77777777" w:rsidR="00AA060D" w:rsidRPr="00B8008E" w:rsidRDefault="00BC11E7" w:rsidP="00B8008E">
      <w:pPr>
        <w:numPr>
          <w:ilvl w:val="0"/>
          <w:numId w:val="1"/>
        </w:numPr>
        <w:spacing w:line="360" w:lineRule="auto"/>
        <w:jc w:val="both"/>
        <w:rPr>
          <w:rFonts w:ascii="Times New Roman" w:eastAsia="Times New Roman" w:hAnsi="Times New Roman" w:cs="Times New Roman"/>
          <w:sz w:val="24"/>
          <w:szCs w:val="24"/>
        </w:rPr>
      </w:pPr>
      <w:r w:rsidRPr="00B8008E">
        <w:rPr>
          <w:rFonts w:ascii="Times New Roman" w:eastAsia="Times New Roman" w:hAnsi="Times New Roman" w:cs="Times New Roman"/>
          <w:sz w:val="24"/>
          <w:szCs w:val="24"/>
          <w:lang w:val="en-US"/>
        </w:rPr>
        <w:t xml:space="preserve">Holzinger, A., </w:t>
      </w:r>
      <w:proofErr w:type="spellStart"/>
      <w:r w:rsidRPr="00B8008E">
        <w:rPr>
          <w:rFonts w:ascii="Times New Roman" w:eastAsia="Times New Roman" w:hAnsi="Times New Roman" w:cs="Times New Roman"/>
          <w:sz w:val="24"/>
          <w:szCs w:val="24"/>
          <w:lang w:val="en-US"/>
        </w:rPr>
        <w:t>Biemann</w:t>
      </w:r>
      <w:proofErr w:type="spellEnd"/>
      <w:r w:rsidRPr="00B8008E">
        <w:rPr>
          <w:rFonts w:ascii="Times New Roman" w:eastAsia="Times New Roman" w:hAnsi="Times New Roman" w:cs="Times New Roman"/>
          <w:sz w:val="24"/>
          <w:szCs w:val="24"/>
          <w:lang w:val="en-US"/>
        </w:rPr>
        <w:t xml:space="preserve">, C., </w:t>
      </w:r>
      <w:proofErr w:type="spellStart"/>
      <w:r w:rsidRPr="00B8008E">
        <w:rPr>
          <w:rFonts w:ascii="Times New Roman" w:eastAsia="Times New Roman" w:hAnsi="Times New Roman" w:cs="Times New Roman"/>
          <w:sz w:val="24"/>
          <w:szCs w:val="24"/>
          <w:lang w:val="en-US"/>
        </w:rPr>
        <w:t>Pattichis</w:t>
      </w:r>
      <w:proofErr w:type="spellEnd"/>
      <w:r w:rsidRPr="00B8008E">
        <w:rPr>
          <w:rFonts w:ascii="Times New Roman" w:eastAsia="Times New Roman" w:hAnsi="Times New Roman" w:cs="Times New Roman"/>
          <w:sz w:val="24"/>
          <w:szCs w:val="24"/>
          <w:lang w:val="en-US"/>
        </w:rPr>
        <w:t xml:space="preserve">, C. S., &amp; Kell, D. B. (2017). What do we need to build explainable AI systems for the medical domain? </w:t>
      </w:r>
      <w:r w:rsidRPr="00B8008E">
        <w:rPr>
          <w:rFonts w:ascii="Times New Roman" w:eastAsia="Times New Roman" w:hAnsi="Times New Roman" w:cs="Times New Roman"/>
          <w:sz w:val="24"/>
          <w:szCs w:val="24"/>
        </w:rPr>
        <w:t xml:space="preserve">Nature </w:t>
      </w:r>
      <w:proofErr w:type="spellStart"/>
      <w:r w:rsidRPr="00B8008E">
        <w:rPr>
          <w:rFonts w:ascii="Times New Roman" w:eastAsia="Times New Roman" w:hAnsi="Times New Roman" w:cs="Times New Roman"/>
          <w:sz w:val="24"/>
          <w:szCs w:val="24"/>
        </w:rPr>
        <w:t>Biomedical</w:t>
      </w:r>
      <w:proofErr w:type="spellEnd"/>
      <w:r w:rsidRPr="00B8008E">
        <w:rPr>
          <w:rFonts w:ascii="Times New Roman" w:eastAsia="Times New Roman" w:hAnsi="Times New Roman" w:cs="Times New Roman"/>
          <w:sz w:val="24"/>
          <w:szCs w:val="24"/>
        </w:rPr>
        <w:t xml:space="preserve"> Engineering, 1(9), 1-11.</w:t>
      </w:r>
    </w:p>
    <w:p w14:paraId="00000020" w14:textId="77777777" w:rsidR="00AA060D" w:rsidRPr="00B8008E" w:rsidRDefault="00BC11E7" w:rsidP="00B8008E">
      <w:pPr>
        <w:numPr>
          <w:ilvl w:val="0"/>
          <w:numId w:val="1"/>
        </w:numPr>
        <w:spacing w:after="240" w:line="360" w:lineRule="auto"/>
        <w:jc w:val="both"/>
        <w:rPr>
          <w:rFonts w:ascii="Times New Roman" w:eastAsia="Times New Roman" w:hAnsi="Times New Roman" w:cs="Times New Roman"/>
          <w:sz w:val="24"/>
          <w:szCs w:val="24"/>
        </w:rPr>
      </w:pPr>
      <w:r w:rsidRPr="00B8008E">
        <w:rPr>
          <w:rFonts w:ascii="Times New Roman" w:eastAsia="Times New Roman" w:hAnsi="Times New Roman" w:cs="Times New Roman"/>
          <w:sz w:val="24"/>
          <w:szCs w:val="24"/>
          <w:lang w:val="en-US"/>
        </w:rPr>
        <w:t xml:space="preserve">Shortliffe, E. H., &amp; </w:t>
      </w:r>
      <w:proofErr w:type="spellStart"/>
      <w:r w:rsidRPr="00B8008E">
        <w:rPr>
          <w:rFonts w:ascii="Times New Roman" w:eastAsia="Times New Roman" w:hAnsi="Times New Roman" w:cs="Times New Roman"/>
          <w:sz w:val="24"/>
          <w:szCs w:val="24"/>
          <w:lang w:val="en-US"/>
        </w:rPr>
        <w:t>Sepúlveda</w:t>
      </w:r>
      <w:proofErr w:type="spellEnd"/>
      <w:r w:rsidRPr="00B8008E">
        <w:rPr>
          <w:rFonts w:ascii="Times New Roman" w:eastAsia="Times New Roman" w:hAnsi="Times New Roman" w:cs="Times New Roman"/>
          <w:sz w:val="24"/>
          <w:szCs w:val="24"/>
          <w:lang w:val="en-US"/>
        </w:rPr>
        <w:t xml:space="preserve">, M. J. (2018). Clinical decision support in the era of artificial intelligence. </w:t>
      </w:r>
      <w:r w:rsidRPr="00B8008E">
        <w:rPr>
          <w:rFonts w:ascii="Times New Roman" w:eastAsia="Times New Roman" w:hAnsi="Times New Roman" w:cs="Times New Roman"/>
          <w:sz w:val="24"/>
          <w:szCs w:val="24"/>
        </w:rPr>
        <w:t>JAMA, 320(21), 2199-2200.</w:t>
      </w:r>
    </w:p>
    <w:p w14:paraId="00000021" w14:textId="77777777" w:rsidR="00AA060D" w:rsidRDefault="00AA060D" w:rsidP="00B8008E">
      <w:pPr>
        <w:spacing w:line="360" w:lineRule="auto"/>
      </w:pPr>
    </w:p>
    <w:sectPr w:rsidR="00AA060D">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5C0477"/>
    <w:multiLevelType w:val="multilevel"/>
    <w:tmpl w:val="D9F897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060D"/>
    <w:rsid w:val="00397786"/>
    <w:rsid w:val="006B5D83"/>
    <w:rsid w:val="009D0EE8"/>
    <w:rsid w:val="00AA060D"/>
    <w:rsid w:val="00B8008E"/>
    <w:rsid w:val="00BC11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D86B4"/>
  <w15:docId w15:val="{7C2843CF-C292-42CF-B19F-A199F0B7E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1224</Words>
  <Characters>6979</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dc:creator>
  <cp:lastModifiedBy>Ольга Петрова</cp:lastModifiedBy>
  <cp:revision>2</cp:revision>
  <dcterms:created xsi:type="dcterms:W3CDTF">2025-05-30T09:28:00Z</dcterms:created>
  <dcterms:modified xsi:type="dcterms:W3CDTF">2025-05-30T09:28:00Z</dcterms:modified>
</cp:coreProperties>
</file>