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7C41" w:rsidRPr="00BC7C41" w:rsidRDefault="00BC7C41" w:rsidP="00BC7C41">
      <w:pPr>
        <w:tabs>
          <w:tab w:val="center" w:pos="4819"/>
          <w:tab w:val="right" w:pos="9638"/>
        </w:tabs>
        <w:jc w:val="center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BC7C41" w:rsidRPr="00BC7C41" w:rsidRDefault="00BC7C41" w:rsidP="00BC7C41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CD5327" w:rsidP="00BC7C41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171.65pt;height:177.5pt;visibility:visible;mso-wrap-style:square">
            <v:imagedata r:id="rId7" o:title="1"/>
          </v:shape>
        </w:pic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val="uk-UA" w:eastAsia="ru-RU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val="uk-UA" w:eastAsia="ru-RU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48"/>
          <w:szCs w:val="48"/>
          <w:lang w:val="uk-UA"/>
        </w:rPr>
      </w:pPr>
      <w:r w:rsidRPr="00BC7C41">
        <w:rPr>
          <w:rFonts w:ascii="Times New Roman" w:hAnsi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48"/>
          <w:szCs w:val="48"/>
          <w:lang w:val="uk-UA"/>
        </w:rPr>
        <w:t>(БІОСТАТИСТИКА)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 xml:space="preserve">Методичні </w:t>
      </w:r>
      <w:r w:rsidR="00CD5327">
        <w:rPr>
          <w:rFonts w:ascii="Times New Roman" w:hAnsi="Times New Roman"/>
          <w:sz w:val="36"/>
          <w:szCs w:val="36"/>
          <w:lang w:val="uk-UA"/>
        </w:rPr>
        <w:t>вказівки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b/>
          <w:i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 xml:space="preserve">для </w:t>
      </w:r>
      <w:r w:rsidR="00CD5327">
        <w:rPr>
          <w:rFonts w:ascii="Times New Roman" w:hAnsi="Times New Roman"/>
          <w:sz w:val="36"/>
          <w:szCs w:val="36"/>
          <w:lang w:val="uk-UA"/>
        </w:rPr>
        <w:t>студентів</w:t>
      </w:r>
      <w:r w:rsidRPr="00BC7C41">
        <w:rPr>
          <w:rFonts w:ascii="Times New Roman" w:hAnsi="Times New Roman"/>
          <w:sz w:val="36"/>
          <w:szCs w:val="36"/>
          <w:lang w:val="uk-UA"/>
        </w:rPr>
        <w:t xml:space="preserve"> до практичного заняття</w:t>
      </w:r>
      <w:r w:rsidRPr="00BC7C41">
        <w:rPr>
          <w:rFonts w:ascii="Times New Roman" w:hAnsi="Times New Roman"/>
          <w:sz w:val="36"/>
          <w:szCs w:val="36"/>
          <w:lang w:val="uk-UA"/>
        </w:rPr>
        <w:br/>
        <w:t xml:space="preserve"> на тему </w:t>
      </w:r>
      <w:r w:rsidRPr="00BC7C41">
        <w:rPr>
          <w:rFonts w:ascii="Times New Roman" w:hAnsi="Times New Roman"/>
          <w:b/>
          <w:i/>
          <w:sz w:val="36"/>
          <w:szCs w:val="36"/>
          <w:lang w:val="uk-UA"/>
        </w:rPr>
        <w:t>«Метод</w:t>
      </w:r>
      <w:r>
        <w:rPr>
          <w:rFonts w:ascii="Times New Roman" w:hAnsi="Times New Roman"/>
          <w:b/>
          <w:i/>
          <w:sz w:val="36"/>
          <w:szCs w:val="36"/>
          <w:lang w:val="uk-UA"/>
        </w:rPr>
        <w:t xml:space="preserve"> стандартизації та його застосування в практичній охороні здоров’я</w:t>
      </w:r>
      <w:r w:rsidRPr="00BC7C41">
        <w:rPr>
          <w:rFonts w:ascii="Times New Roman" w:hAnsi="Times New Roman"/>
          <w:b/>
          <w:i/>
          <w:sz w:val="36"/>
          <w:szCs w:val="36"/>
          <w:lang w:val="uk-UA"/>
        </w:rPr>
        <w:t>»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>для підготовки студентів по спеціальності</w:t>
      </w:r>
      <w:r w:rsidRPr="00BC7C41">
        <w:rPr>
          <w:rFonts w:ascii="Times New Roman" w:hAnsi="Times New Roman"/>
          <w:sz w:val="28"/>
          <w:szCs w:val="24"/>
          <w:lang w:val="uk-UA"/>
        </w:rPr>
        <w:t>:</w:t>
      </w:r>
    </w:p>
    <w:p w:rsidR="00BC7C41" w:rsidRPr="00BC7C41" w:rsidRDefault="00BC7C41" w:rsidP="00BC7C41">
      <w:pPr>
        <w:spacing w:after="0" w:line="240" w:lineRule="auto"/>
        <w:ind w:left="2410"/>
        <w:contextualSpacing/>
        <w:rPr>
          <w:rFonts w:ascii="Times New Roman" w:hAnsi="Times New Roman"/>
          <w:sz w:val="28"/>
          <w:szCs w:val="24"/>
          <w:lang w:val="uk-UA"/>
        </w:rPr>
      </w:pPr>
      <w:r w:rsidRPr="00BC7C41">
        <w:rPr>
          <w:rFonts w:ascii="Times New Roman" w:hAnsi="Times New Roman"/>
          <w:sz w:val="28"/>
          <w:szCs w:val="24"/>
          <w:lang w:val="uk-UA"/>
        </w:rPr>
        <w:t>– 7.12010001  «Лікувальна справа»,</w:t>
      </w:r>
    </w:p>
    <w:p w:rsidR="00BC7C41" w:rsidRPr="00BC7C41" w:rsidRDefault="00BC7C41" w:rsidP="00BC7C41">
      <w:pPr>
        <w:spacing w:after="0" w:line="240" w:lineRule="auto"/>
        <w:ind w:left="2410"/>
        <w:contextualSpacing/>
        <w:rPr>
          <w:rFonts w:ascii="Times New Roman" w:hAnsi="Times New Roman"/>
          <w:sz w:val="28"/>
          <w:szCs w:val="24"/>
          <w:lang w:val="uk-UA"/>
        </w:rPr>
      </w:pPr>
      <w:r w:rsidRPr="00BC7C41">
        <w:rPr>
          <w:rFonts w:ascii="Times New Roman" w:hAnsi="Times New Roman"/>
          <w:sz w:val="28"/>
          <w:szCs w:val="24"/>
          <w:lang w:val="uk-UA"/>
        </w:rPr>
        <w:t>– 7.12010002  «Педіатрія»,</w:t>
      </w:r>
    </w:p>
    <w:p w:rsidR="00BC7C41" w:rsidRPr="00BC7C41" w:rsidRDefault="00BC7C41" w:rsidP="00BC7C41">
      <w:pPr>
        <w:spacing w:after="0" w:line="240" w:lineRule="auto"/>
        <w:ind w:left="2410"/>
        <w:contextualSpacing/>
        <w:rPr>
          <w:rFonts w:ascii="Times New Roman" w:hAnsi="Times New Roman"/>
          <w:sz w:val="28"/>
          <w:szCs w:val="24"/>
          <w:lang w:val="uk-UA"/>
        </w:rPr>
      </w:pPr>
      <w:r w:rsidRPr="00BC7C41">
        <w:rPr>
          <w:rFonts w:ascii="Times New Roman" w:hAnsi="Times New Roman"/>
          <w:sz w:val="28"/>
          <w:szCs w:val="24"/>
          <w:lang w:val="uk-UA"/>
        </w:rPr>
        <w:t>– 7.12010003  «Медико-профілактична справа»,</w:t>
      </w:r>
    </w:p>
    <w:p w:rsidR="00BC7C41" w:rsidRPr="00BC7C41" w:rsidRDefault="00BC7C41" w:rsidP="00BC7C41">
      <w:pPr>
        <w:spacing w:after="0" w:line="240" w:lineRule="auto"/>
        <w:ind w:left="2410"/>
        <w:jc w:val="both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>– 7.12010005«Стоматологія».</w:t>
      </w:r>
    </w:p>
    <w:p w:rsidR="00BC7C41" w:rsidRPr="00BC7C41" w:rsidRDefault="00BC7C41" w:rsidP="00BC7C41">
      <w:pPr>
        <w:spacing w:after="0"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>Харків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  <w:sectPr w:rsidR="00BC7C41" w:rsidRPr="00BC7C41" w:rsidSect="00BC7C41">
          <w:footerReference w:type="default" r:id="rId8"/>
          <w:footerReference w:type="first" r:id="rId9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BC7C41">
        <w:rPr>
          <w:rFonts w:ascii="Times New Roman" w:hAnsi="Times New Roman"/>
          <w:sz w:val="28"/>
          <w:szCs w:val="28"/>
          <w:lang w:val="uk-UA"/>
        </w:rPr>
        <w:t>2017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48"/>
          <w:szCs w:val="48"/>
          <w:lang w:val="uk-UA"/>
        </w:rPr>
      </w:pPr>
      <w:r w:rsidRPr="00BC7C41">
        <w:rPr>
          <w:rFonts w:ascii="Times New Roman" w:hAnsi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48"/>
          <w:szCs w:val="48"/>
          <w:lang w:val="uk-UA"/>
        </w:rPr>
        <w:t>(БІОСТАТИСТИКА)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 xml:space="preserve">Методичні </w:t>
      </w:r>
      <w:r w:rsidR="00CD5327">
        <w:rPr>
          <w:rFonts w:ascii="Times New Roman" w:hAnsi="Times New Roman"/>
          <w:sz w:val="36"/>
          <w:szCs w:val="36"/>
          <w:lang w:val="uk-UA"/>
        </w:rPr>
        <w:t>вказівки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b/>
          <w:i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 xml:space="preserve">для </w:t>
      </w:r>
      <w:r w:rsidR="00CD5327">
        <w:rPr>
          <w:rFonts w:ascii="Times New Roman" w:hAnsi="Times New Roman"/>
          <w:sz w:val="36"/>
          <w:szCs w:val="36"/>
          <w:lang w:val="uk-UA"/>
        </w:rPr>
        <w:t>студентів</w:t>
      </w:r>
      <w:r w:rsidRPr="00BC7C41">
        <w:rPr>
          <w:rFonts w:ascii="Times New Roman" w:hAnsi="Times New Roman"/>
          <w:sz w:val="36"/>
          <w:szCs w:val="36"/>
          <w:lang w:val="uk-UA"/>
        </w:rPr>
        <w:t xml:space="preserve"> до практичного заняття </w:t>
      </w:r>
      <w:r w:rsidRPr="00BC7C41">
        <w:rPr>
          <w:rFonts w:ascii="Times New Roman" w:hAnsi="Times New Roman"/>
          <w:sz w:val="36"/>
          <w:szCs w:val="36"/>
          <w:lang w:val="uk-UA"/>
        </w:rPr>
        <w:br/>
        <w:t xml:space="preserve">на тему </w:t>
      </w:r>
      <w:r w:rsidRPr="00BC7C41">
        <w:rPr>
          <w:rFonts w:ascii="Times New Roman" w:hAnsi="Times New Roman"/>
          <w:b/>
          <w:i/>
          <w:sz w:val="36"/>
          <w:szCs w:val="36"/>
          <w:lang w:val="uk-UA"/>
        </w:rPr>
        <w:t>«Метод</w:t>
      </w:r>
      <w:r>
        <w:rPr>
          <w:rFonts w:ascii="Times New Roman" w:hAnsi="Times New Roman"/>
          <w:b/>
          <w:i/>
          <w:sz w:val="36"/>
          <w:szCs w:val="36"/>
          <w:lang w:val="uk-UA"/>
        </w:rPr>
        <w:t xml:space="preserve"> стандартизації та його застосування в практичній охороні здоров’я</w:t>
      </w:r>
      <w:r w:rsidRPr="00BC7C41">
        <w:rPr>
          <w:rFonts w:ascii="Times New Roman" w:hAnsi="Times New Roman"/>
          <w:b/>
          <w:i/>
          <w:sz w:val="36"/>
          <w:szCs w:val="36"/>
          <w:lang w:val="uk-UA"/>
        </w:rPr>
        <w:t>»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36"/>
          <w:szCs w:val="36"/>
          <w:lang w:val="uk-UA"/>
        </w:rPr>
        <w:t>для підготовки студентів по спеціальності</w:t>
      </w:r>
      <w:r w:rsidRPr="00BC7C41">
        <w:rPr>
          <w:rFonts w:ascii="Times New Roman" w:hAnsi="Times New Roman"/>
          <w:sz w:val="28"/>
          <w:szCs w:val="24"/>
          <w:lang w:val="uk-UA"/>
        </w:rPr>
        <w:t>:</w:t>
      </w:r>
    </w:p>
    <w:p w:rsidR="00BC7C41" w:rsidRPr="00BC7C41" w:rsidRDefault="00BC7C41" w:rsidP="00BC7C41">
      <w:pPr>
        <w:spacing w:after="0" w:line="240" w:lineRule="auto"/>
        <w:ind w:left="2410"/>
        <w:contextualSpacing/>
        <w:rPr>
          <w:rFonts w:ascii="Times New Roman" w:hAnsi="Times New Roman"/>
          <w:sz w:val="28"/>
          <w:szCs w:val="24"/>
          <w:lang w:val="uk-UA"/>
        </w:rPr>
      </w:pPr>
      <w:r w:rsidRPr="00BC7C41">
        <w:rPr>
          <w:rFonts w:ascii="Times New Roman" w:hAnsi="Times New Roman"/>
          <w:sz w:val="28"/>
          <w:szCs w:val="24"/>
          <w:lang w:val="uk-UA"/>
        </w:rPr>
        <w:t>– 7.12010001  «Лікувальна справа»,</w:t>
      </w:r>
    </w:p>
    <w:p w:rsidR="00BC7C41" w:rsidRPr="00BC7C41" w:rsidRDefault="00BC7C41" w:rsidP="00BC7C41">
      <w:pPr>
        <w:spacing w:after="0" w:line="240" w:lineRule="auto"/>
        <w:ind w:left="2410"/>
        <w:contextualSpacing/>
        <w:rPr>
          <w:rFonts w:ascii="Times New Roman" w:hAnsi="Times New Roman"/>
          <w:sz w:val="28"/>
          <w:szCs w:val="24"/>
          <w:lang w:val="uk-UA"/>
        </w:rPr>
      </w:pPr>
      <w:r w:rsidRPr="00BC7C41">
        <w:rPr>
          <w:rFonts w:ascii="Times New Roman" w:hAnsi="Times New Roman"/>
          <w:sz w:val="28"/>
          <w:szCs w:val="24"/>
          <w:lang w:val="uk-UA"/>
        </w:rPr>
        <w:t>– 7.12010002  «Педіатрія»,</w:t>
      </w:r>
    </w:p>
    <w:p w:rsidR="00BC7C41" w:rsidRPr="00BC7C41" w:rsidRDefault="00BC7C41" w:rsidP="00BC7C41">
      <w:pPr>
        <w:spacing w:after="0" w:line="240" w:lineRule="auto"/>
        <w:ind w:left="2410"/>
        <w:contextualSpacing/>
        <w:rPr>
          <w:rFonts w:ascii="Times New Roman" w:hAnsi="Times New Roman"/>
          <w:sz w:val="28"/>
          <w:szCs w:val="24"/>
          <w:lang w:val="uk-UA"/>
        </w:rPr>
      </w:pPr>
      <w:r w:rsidRPr="00BC7C41">
        <w:rPr>
          <w:rFonts w:ascii="Times New Roman" w:hAnsi="Times New Roman"/>
          <w:sz w:val="28"/>
          <w:szCs w:val="24"/>
          <w:lang w:val="uk-UA"/>
        </w:rPr>
        <w:t>– 7.12010003  «Медико-профілактична справа»,</w:t>
      </w:r>
    </w:p>
    <w:p w:rsidR="00BC7C41" w:rsidRPr="00BC7C41" w:rsidRDefault="00BC7C41" w:rsidP="00BC7C41">
      <w:pPr>
        <w:spacing w:after="0" w:line="240" w:lineRule="auto"/>
        <w:ind w:left="2410"/>
        <w:jc w:val="both"/>
        <w:rPr>
          <w:rFonts w:ascii="Times New Roman" w:hAnsi="Times New Roman"/>
          <w:sz w:val="36"/>
          <w:szCs w:val="36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>– 7.12010005  «Стоматологія».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left="5670"/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</w:pPr>
      <w:r w:rsidRPr="00BC7C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BC7C41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BC7C41" w:rsidRPr="00BC7C41" w:rsidRDefault="00BC7C41" w:rsidP="00BC7C41">
      <w:pPr>
        <w:spacing w:after="0" w:line="240" w:lineRule="auto"/>
        <w:ind w:left="5670"/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</w:pPr>
      <w:r w:rsidRPr="00BC7C41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BC7C41" w:rsidRPr="00BC7C41" w:rsidRDefault="00BC7C41" w:rsidP="00BC7C41">
      <w:pPr>
        <w:spacing w:after="0" w:line="240" w:lineRule="auto"/>
        <w:ind w:left="567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C7C41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П</w:t>
      </w:r>
      <w:r w:rsidRPr="00BC7C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ротокол </w:t>
      </w:r>
      <w:r w:rsidRPr="00BC7C4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  <w:t>№ 5 від 18.05.2017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 xml:space="preserve">Харків 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  <w:lang w:val="uk-UA"/>
        </w:rPr>
        <w:t>ХНМУ</w:t>
      </w:r>
    </w:p>
    <w:p w:rsidR="00BC7C41" w:rsidRPr="00BC7C41" w:rsidRDefault="00BC7C41" w:rsidP="00BC7C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  <w:sectPr w:rsidR="00BC7C41" w:rsidRPr="00BC7C41" w:rsidSect="00BC7C41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BC7C41">
        <w:rPr>
          <w:rFonts w:ascii="Times New Roman" w:hAnsi="Times New Roman"/>
          <w:sz w:val="28"/>
          <w:szCs w:val="28"/>
          <w:lang w:val="uk-UA"/>
        </w:rPr>
        <w:t>2017</w:t>
      </w:r>
    </w:p>
    <w:p w:rsidR="00BC7C41" w:rsidRPr="00BC7C41" w:rsidRDefault="00BC7C41" w:rsidP="00BC7C41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C7C41">
        <w:rPr>
          <w:rFonts w:ascii="Times New Roman" w:hAnsi="Times New Roman"/>
          <w:sz w:val="28"/>
          <w:szCs w:val="28"/>
        </w:rPr>
        <w:lastRenderedPageBreak/>
        <w:t>УДК 614.1:519.23</w:t>
      </w:r>
    </w:p>
    <w:p w:rsidR="00BC7C41" w:rsidRPr="00BC7C41" w:rsidRDefault="00BC7C41" w:rsidP="00BC7C4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>Соціальна медицина та організація охорони здоров’я (</w:t>
      </w:r>
      <w:proofErr w:type="spellStart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>біостатистика</w:t>
      </w:r>
      <w:proofErr w:type="spellEnd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: методичні </w:t>
      </w:r>
      <w:r w:rsidR="00CD5327">
        <w:rPr>
          <w:rFonts w:ascii="Times New Roman" w:eastAsia="Times New Roman" w:hAnsi="Times New Roman"/>
          <w:sz w:val="28"/>
          <w:szCs w:val="28"/>
          <w:lang w:val="uk-UA" w:eastAsia="ru-RU"/>
        </w:rPr>
        <w:t>вказівки</w:t>
      </w:r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</w:t>
      </w:r>
      <w:r w:rsidR="00CD5327">
        <w:rPr>
          <w:rFonts w:ascii="Times New Roman" w:eastAsia="Times New Roman" w:hAnsi="Times New Roman"/>
          <w:sz w:val="28"/>
          <w:szCs w:val="28"/>
          <w:lang w:val="uk-UA" w:eastAsia="ru-RU"/>
        </w:rPr>
        <w:t>студентів</w:t>
      </w:r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 практичного заняття на тему «</w:t>
      </w:r>
      <w:r w:rsidRPr="00BC7C41">
        <w:rPr>
          <w:rFonts w:ascii="Times New Roman" w:hAnsi="Times New Roman"/>
          <w:sz w:val="28"/>
          <w:szCs w:val="28"/>
          <w:lang w:val="uk-UA"/>
        </w:rPr>
        <w:t>Метод</w:t>
      </w:r>
      <w:r>
        <w:rPr>
          <w:rFonts w:ascii="Times New Roman" w:hAnsi="Times New Roman"/>
          <w:sz w:val="28"/>
          <w:szCs w:val="28"/>
          <w:lang w:val="uk-UA"/>
        </w:rPr>
        <w:t xml:space="preserve"> стандартизації та його застосування в практичній охороні здоров’я»</w:t>
      </w:r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</w:t>
      </w:r>
      <w:proofErr w:type="spellStart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>укл</w:t>
      </w:r>
      <w:proofErr w:type="spellEnd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В.А. </w:t>
      </w:r>
      <w:proofErr w:type="spellStart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>Огнєв</w:t>
      </w:r>
      <w:proofErr w:type="spellEnd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А.А.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Подпрядова</w:t>
      </w:r>
      <w:proofErr w:type="spellEnd"/>
      <w:r w:rsidRPr="00BC7C41">
        <w:rPr>
          <w:rFonts w:ascii="Times New Roman" w:hAnsi="Times New Roman"/>
          <w:sz w:val="28"/>
          <w:szCs w:val="28"/>
          <w:lang w:val="uk-UA"/>
        </w:rPr>
        <w:t>,</w:t>
      </w:r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І.А. </w:t>
      </w:r>
      <w:proofErr w:type="spellStart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>Чухно</w:t>
      </w:r>
      <w:proofErr w:type="spellEnd"/>
      <w:r w:rsidRPr="00BC7C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Харків : ХНМУ, 2017. </w:t>
      </w:r>
      <w:r w:rsidRPr="00BC7C41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– </w:t>
      </w:r>
      <w:r w:rsidRPr="00A372B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1</w:t>
      </w:r>
      <w:r w:rsidR="00CD532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8</w:t>
      </w:r>
      <w:bookmarkStart w:id="0" w:name="_GoBack"/>
      <w:bookmarkEnd w:id="0"/>
      <w:r w:rsidRPr="00A372B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с.</w:t>
      </w:r>
    </w:p>
    <w:p w:rsidR="00BC7C41" w:rsidRPr="00BC7C41" w:rsidRDefault="00BC7C41" w:rsidP="00BC7C41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959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BC7C41" w:rsidRPr="00BC7C41" w:rsidTr="000C4C46">
        <w:tc>
          <w:tcPr>
            <w:tcW w:w="1985" w:type="dxa"/>
            <w:shd w:val="clear" w:color="auto" w:fill="auto"/>
          </w:tcPr>
          <w:p w:rsidR="00BC7C41" w:rsidRPr="000C4C46" w:rsidRDefault="00BC7C41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  <w:shd w:val="clear" w:color="auto" w:fill="auto"/>
          </w:tcPr>
          <w:p w:rsidR="00BC7C41" w:rsidRPr="000C4C46" w:rsidRDefault="00BC7C41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>Огнєв</w:t>
            </w:r>
            <w:proofErr w:type="spellEnd"/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В.А.</w:t>
            </w:r>
          </w:p>
        </w:tc>
      </w:tr>
      <w:tr w:rsidR="00BC7C41" w:rsidRPr="00BC7C41" w:rsidTr="000C4C46">
        <w:tc>
          <w:tcPr>
            <w:tcW w:w="1985" w:type="dxa"/>
            <w:shd w:val="clear" w:color="auto" w:fill="auto"/>
          </w:tcPr>
          <w:p w:rsidR="00BC7C41" w:rsidRPr="000C4C46" w:rsidRDefault="00BC7C41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  <w:shd w:val="clear" w:color="auto" w:fill="auto"/>
          </w:tcPr>
          <w:p w:rsidR="00BC7C41" w:rsidRPr="000C4C46" w:rsidRDefault="00BC7C41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>Подпрядова</w:t>
            </w:r>
            <w:proofErr w:type="spellEnd"/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А.А.</w:t>
            </w:r>
          </w:p>
          <w:p w:rsidR="00BC7C41" w:rsidRPr="000C4C46" w:rsidRDefault="00BC7C41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>Чухно</w:t>
            </w:r>
            <w:proofErr w:type="spellEnd"/>
            <w:r w:rsidRPr="000C4C4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І.А.</w:t>
            </w:r>
          </w:p>
        </w:tc>
      </w:tr>
    </w:tbl>
    <w:p w:rsidR="00BC7C41" w:rsidRPr="00BC7C41" w:rsidRDefault="00BC7C41" w:rsidP="00BC7C41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spacing w:after="0" w:line="240" w:lineRule="auto"/>
        <w:ind w:firstLine="2552"/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Pr="00BC7C41" w:rsidRDefault="00BC7C41" w:rsidP="00BC7C41">
      <w:pPr>
        <w:rPr>
          <w:rFonts w:ascii="Times New Roman" w:hAnsi="Times New Roman"/>
          <w:sz w:val="28"/>
          <w:szCs w:val="28"/>
          <w:lang w:val="uk-UA"/>
        </w:rPr>
      </w:pPr>
    </w:p>
    <w:p w:rsidR="00BC7C41" w:rsidRDefault="00BC7C41" w:rsidP="00D25AAC">
      <w:pPr>
        <w:rPr>
          <w:rFonts w:ascii="Times New Roman" w:hAnsi="Times New Roman"/>
          <w:lang w:val="uk-UA"/>
        </w:rPr>
        <w:sectPr w:rsidR="00BC7C41" w:rsidSect="00BC7C41">
          <w:pgSz w:w="11906" w:h="16838"/>
          <w:pgMar w:top="1134" w:right="1134" w:bottom="1134" w:left="1134" w:header="708" w:footer="708" w:gutter="0"/>
          <w:cols w:space="708"/>
          <w:titlePg/>
          <w:docGrid w:linePitch="360"/>
        </w:sectPr>
      </w:pPr>
    </w:p>
    <w:p w:rsidR="00516E5D" w:rsidRPr="00CD5327" w:rsidRDefault="00CD5327" w:rsidP="005C72B5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516E5D" w:rsidRPr="0047193D" w:rsidRDefault="00516E5D" w:rsidP="0047193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Мета заняття: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навчити студентів застосовувати стандартизовані показники в практичній діяльності лікаря.</w:t>
      </w:r>
    </w:p>
    <w:p w:rsidR="00516E5D" w:rsidRPr="00AD2A09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Знати:</w:t>
      </w:r>
    </w:p>
    <w:p w:rsidR="00516E5D" w:rsidRPr="00BC7C41" w:rsidRDefault="00516E5D" w:rsidP="00BC7C41">
      <w:pPr>
        <w:numPr>
          <w:ilvl w:val="0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</w:pPr>
      <w:r w:rsidRPr="00BC7C41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програмні питання: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BC7C41">
        <w:rPr>
          <w:rFonts w:ascii="Times New Roman" w:hAnsi="Times New Roman"/>
          <w:sz w:val="28"/>
          <w:szCs w:val="28"/>
          <w:lang w:val="uk-UA"/>
        </w:rPr>
        <w:t> 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проблеми </w:t>
      </w:r>
      <w:r w:rsidR="00B239F6">
        <w:rPr>
          <w:rFonts w:ascii="Times New Roman" w:hAnsi="Times New Roman"/>
          <w:sz w:val="28"/>
          <w:szCs w:val="28"/>
          <w:lang w:val="uk-UA"/>
        </w:rPr>
        <w:t>порівняння</w:t>
      </w:r>
      <w:r w:rsidR="00B239F6" w:rsidRPr="00A8476D">
        <w:rPr>
          <w:rFonts w:ascii="Times New Roman" w:hAnsi="Times New Roman"/>
          <w:sz w:val="28"/>
          <w:szCs w:val="28"/>
        </w:rPr>
        <w:t xml:space="preserve"> 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>статистичних показників в неоднорідних сукупностях;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види методів стандартизації: прямий, опосередкований, зворотний;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характеристика етапів прямого методу стандартизації;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формулювання нульової гіпотези;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BC7C41">
        <w:rPr>
          <w:rFonts w:ascii="Times New Roman" w:hAnsi="Times New Roman"/>
          <w:sz w:val="28"/>
          <w:szCs w:val="28"/>
          <w:lang w:val="uk-UA"/>
        </w:rPr>
        <w:t> 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>вибір і розрахунок стандарту, розрахунок очікуваних величин, розрахунок стандартизованих показників;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перевірка нульової гіпотези, оцінка результатів;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практичне значення методу стандартизації.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AD2A09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Вміти: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 розраховувати та аналізувати стандартизовані показники;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 формулювати висновки;</w:t>
      </w:r>
    </w:p>
    <w:p w:rsidR="00516E5D" w:rsidRPr="00AD2A09" w:rsidRDefault="00A8476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 застосовувати метод</w:t>
      </w:r>
      <w:r w:rsidRPr="00A847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стандартизації</w:t>
      </w:r>
      <w:r w:rsidR="00516E5D" w:rsidRPr="00AD2A09">
        <w:rPr>
          <w:rFonts w:ascii="Times New Roman" w:hAnsi="Times New Roman"/>
          <w:sz w:val="28"/>
          <w:szCs w:val="28"/>
          <w:lang w:val="uk-UA"/>
        </w:rPr>
        <w:t xml:space="preserve"> у практичній діяльності.</w:t>
      </w:r>
    </w:p>
    <w:p w:rsidR="00516E5D" w:rsidRPr="00AD2A09" w:rsidRDefault="00516E5D" w:rsidP="00626912">
      <w:pPr>
        <w:spacing w:after="0" w:line="240" w:lineRule="auto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BC7C41" w:rsidRDefault="00BC7C41" w:rsidP="00BC7C41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516E5D" w:rsidRPr="00AD2A09" w:rsidRDefault="00516E5D" w:rsidP="00BC7C41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:rsidR="00516E5D" w:rsidRPr="00AD2A09" w:rsidRDefault="00516E5D" w:rsidP="00BC7C4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Б</w:t>
      </w:r>
      <w:r w:rsidR="00626912">
        <w:rPr>
          <w:rFonts w:ascii="Times New Roman" w:hAnsi="Times New Roman"/>
          <w:b/>
          <w:sz w:val="28"/>
          <w:szCs w:val="28"/>
          <w:lang w:val="uk-UA"/>
        </w:rPr>
        <w:t>азова література</w:t>
      </w:r>
    </w:p>
    <w:p w:rsidR="00516E5D" w:rsidRPr="00AD2A09" w:rsidRDefault="00516E5D" w:rsidP="00A8476D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1. 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Біостатистика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за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заг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. ред. чл.-кор. АМН України, проф. В.Ф. Москаленка. – К. : Книга плюс, 2009. − С. 86-91.</w:t>
      </w:r>
    </w:p>
    <w:p w:rsidR="00516E5D" w:rsidRPr="00AD2A09" w:rsidRDefault="00516E5D" w:rsidP="00A8476D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2. 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Социальная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медицина и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организация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здравоохранения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под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общ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ред. Ю.В.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Вороненка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, В.Ф. Москаленко. –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Тернополь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Укрмедкнига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2000. – </w:t>
      </w:r>
      <w:r w:rsidRPr="00AD2A09">
        <w:rPr>
          <w:rFonts w:ascii="Times New Roman" w:hAnsi="Times New Roman"/>
          <w:sz w:val="28"/>
          <w:szCs w:val="28"/>
          <w:lang w:val="uk-UA" w:eastAsia="ru-RU"/>
        </w:rPr>
        <w:br/>
        <w:t>С. 78-82.</w:t>
      </w:r>
    </w:p>
    <w:p w:rsidR="00516E5D" w:rsidRPr="00AD2A09" w:rsidRDefault="00516E5D" w:rsidP="00A8476D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3. 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Социальная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гигиена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организация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здравоохранения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под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ред. Н.Ф.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Серенко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, В.В.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Ермакова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. – М. : Медицина, 1984. – С. 164-168.</w:t>
      </w:r>
    </w:p>
    <w:p w:rsidR="00516E5D" w:rsidRPr="00AD2A09" w:rsidRDefault="00516E5D" w:rsidP="00A8476D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4. 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Тестовые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задачи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по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социальной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медицине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организации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здравоохранения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биостатистике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учеб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пособ. для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студентов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мед. ф-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тов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под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ред. В.А. Огнева. –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Харьков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: Майдан, 2005. – С. 66-273.</w:t>
      </w:r>
    </w:p>
    <w:p w:rsidR="00516E5D" w:rsidRPr="00AD2A09" w:rsidRDefault="00516E5D" w:rsidP="00A8476D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5. 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Лекционный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курс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кафедры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516E5D" w:rsidRPr="00AD2A09" w:rsidRDefault="00516E5D" w:rsidP="00A8476D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851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516E5D" w:rsidRPr="00AD2A09" w:rsidRDefault="00516E5D" w:rsidP="00BC7C41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b/>
          <w:bCs/>
          <w:sz w:val="28"/>
          <w:szCs w:val="28"/>
          <w:lang w:val="uk-UA" w:eastAsia="ru-RU"/>
        </w:rPr>
        <w:t>Допоміжна література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pacing w:val="-4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 xml:space="preserve">1. Альбом А. </w:t>
      </w:r>
      <w:proofErr w:type="spellStart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>Введение</w:t>
      </w:r>
      <w:proofErr w:type="spellEnd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 xml:space="preserve"> в </w:t>
      </w:r>
      <w:proofErr w:type="spellStart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>современную</w:t>
      </w:r>
      <w:proofErr w:type="spellEnd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>эпидемиологию</w:t>
      </w:r>
      <w:proofErr w:type="spellEnd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 xml:space="preserve"> / А. Альбом, С. </w:t>
      </w:r>
      <w:proofErr w:type="spellStart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>Норелл</w:t>
      </w:r>
      <w:proofErr w:type="spellEnd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 xml:space="preserve">. – </w:t>
      </w:r>
      <w:proofErr w:type="spellStart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>Таллинн</w:t>
      </w:r>
      <w:proofErr w:type="spellEnd"/>
      <w:r w:rsidRPr="00AD2A09">
        <w:rPr>
          <w:rFonts w:ascii="Times New Roman" w:hAnsi="Times New Roman"/>
          <w:spacing w:val="-4"/>
          <w:sz w:val="28"/>
          <w:szCs w:val="28"/>
          <w:lang w:val="uk-UA" w:eastAsia="ru-RU"/>
        </w:rPr>
        <w:t>, 1996. – 122 с.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2. Власов В.В.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Введение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доказательную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медицину / В.В. Власов. – М. 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Сфера, 2001. – 392 с.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3. Герасимов А. Н.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Медицинская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статистика / А.Н. Герасимов. – М. : ООО «Мед.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информ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агентство», 2007. – 480 с. 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4. Зайцев В.М.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Прикладная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медицинская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статистика / В.М. Зайцев, В.Г.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Лифляндский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, В.И.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Маринкин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. – СПб. : ООО «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Изд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-во ФОЛИАНТ», 2003. – 432 с.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5. 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Общая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теория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статистики: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учебник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под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ред.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чл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.-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корр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РАН И.И.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Елисеевой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− 4-е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изд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.,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перераб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и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доп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− М. 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Финансы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и Статистика, 2000. − </w:t>
      </w:r>
      <w:r w:rsidRPr="00AD2A09">
        <w:rPr>
          <w:rFonts w:ascii="Times New Roman" w:hAnsi="Times New Roman"/>
          <w:sz w:val="28"/>
          <w:szCs w:val="28"/>
          <w:lang w:val="uk-UA" w:eastAsia="ru-RU"/>
        </w:rPr>
        <w:br/>
        <w:t>480 с.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6. 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Основы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доказательной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медицины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под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ред.М.П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Скакун. –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Тернополь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 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Укрмедкнига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, 2005. – 244 с.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7. Реброва О.Ю.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Статистический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анализ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медицинских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данных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Применение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пакета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прикладных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программ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STATISTICA / О.Ю. Реброва. – М. :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Медиа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Сфера, 2002. – 312 с.</w:t>
      </w:r>
    </w:p>
    <w:p w:rsidR="00516E5D" w:rsidRPr="00AD2A09" w:rsidRDefault="00516E5D" w:rsidP="00A8476D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2A09">
        <w:rPr>
          <w:rFonts w:ascii="Times New Roman" w:hAnsi="Times New Roman"/>
          <w:sz w:val="28"/>
          <w:szCs w:val="28"/>
          <w:lang w:val="uk-UA" w:eastAsia="ru-RU"/>
        </w:rPr>
        <w:t>8. 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Сергиенко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В.И.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Математическая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статистика в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клинических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исследованиях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 xml:space="preserve"> / В.И. </w:t>
      </w:r>
      <w:proofErr w:type="spellStart"/>
      <w:r w:rsidRPr="00AD2A09">
        <w:rPr>
          <w:rFonts w:ascii="Times New Roman" w:hAnsi="Times New Roman"/>
          <w:sz w:val="28"/>
          <w:szCs w:val="28"/>
          <w:lang w:val="uk-UA" w:eastAsia="ru-RU"/>
        </w:rPr>
        <w:t>Сергиенко</w:t>
      </w:r>
      <w:proofErr w:type="spellEnd"/>
      <w:r w:rsidRPr="00AD2A09">
        <w:rPr>
          <w:rFonts w:ascii="Times New Roman" w:hAnsi="Times New Roman"/>
          <w:sz w:val="28"/>
          <w:szCs w:val="28"/>
          <w:lang w:val="uk-UA" w:eastAsia="ru-RU"/>
        </w:rPr>
        <w:t>, И.Б. Бондарева. – М. : ГЭОТАР-МЕД, 2001. – 256 с.</w:t>
      </w:r>
    </w:p>
    <w:p w:rsidR="00BC7C41" w:rsidRDefault="00BC7C41" w:rsidP="00A8476D">
      <w:pPr>
        <w:widowControl w:val="0"/>
        <w:snapToGrid w:val="0"/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516E5D" w:rsidRPr="00AD2A09" w:rsidRDefault="00516E5D" w:rsidP="00BC7C41">
      <w:pPr>
        <w:widowControl w:val="0"/>
        <w:snapToGrid w:val="0"/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Інформаційні ресурси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1. Населення України. Демографічний щорічник.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К.: Держкомстат України - www.ukrstat.gov.ua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2. U.S. </w:t>
      </w:r>
      <w:proofErr w:type="spellStart"/>
      <w:r w:rsidRPr="00AD2A09">
        <w:rPr>
          <w:rFonts w:ascii="Times New Roman" w:hAnsi="Times New Roman"/>
          <w:sz w:val="28"/>
          <w:szCs w:val="28"/>
          <w:lang w:val="uk-UA"/>
        </w:rPr>
        <w:t>National</w:t>
      </w:r>
      <w:proofErr w:type="spellEnd"/>
      <w:r w:rsidRPr="00AD2A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/>
        </w:rPr>
        <w:t>Library</w:t>
      </w:r>
      <w:proofErr w:type="spellEnd"/>
      <w:r w:rsidRPr="00AD2A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D2A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D2A09"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 w:rsidRPr="00AD2A09">
        <w:rPr>
          <w:rFonts w:ascii="Times New Roman" w:hAnsi="Times New Roman"/>
          <w:sz w:val="28"/>
          <w:szCs w:val="28"/>
          <w:lang w:val="uk-UA"/>
        </w:rPr>
        <w:t xml:space="preserve"> - Національна медична бібліотека США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http://www.nlm.nih.gov/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3. Державна науково-педагогічна бібліотека України ім. В.О. Сухомлинського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http://www.dnpb.gov.ua/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4. Наукова бібліотека Харківського національного медичного університету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http://libr.knmu.edu.ua/index.php/biblioteki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5. Наукова педагогічна бібліотека ім. К.Д. Ушинського Російської академії освіти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http://www.gnpbu.ru/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6. Національна бібліотека України ім. В.І. Вернадського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http://www.nbuv.gov.ua/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7. Національна наукова медична бібліотека України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http://www.library.gov.ua/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8. Харківська державна наукова бібліотека ім. В.Г. Короленка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http://korolenko.kharkov.com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9. Центральна бібліотека </w:t>
      </w:r>
      <w:proofErr w:type="spellStart"/>
      <w:r w:rsidRPr="00AD2A09">
        <w:rPr>
          <w:rFonts w:ascii="Times New Roman" w:hAnsi="Times New Roman"/>
          <w:sz w:val="28"/>
          <w:szCs w:val="28"/>
          <w:lang w:val="uk-UA"/>
        </w:rPr>
        <w:t>Пущинского</w:t>
      </w:r>
      <w:proofErr w:type="spellEnd"/>
      <w:r w:rsidRPr="00AD2A09">
        <w:rPr>
          <w:rFonts w:ascii="Times New Roman" w:hAnsi="Times New Roman"/>
          <w:sz w:val="28"/>
          <w:szCs w:val="28"/>
          <w:lang w:val="uk-UA"/>
        </w:rPr>
        <w:t xml:space="preserve"> наукового центру РАН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http://cbp.iteb.psn.ru/library/default.html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10. Центральна наукова медична бібліотека Першого Московського державного медичного університету ім. І.М. </w:t>
      </w:r>
      <w:proofErr w:type="spellStart"/>
      <w:r w:rsidRPr="00AD2A09">
        <w:rPr>
          <w:rFonts w:ascii="Times New Roman" w:hAnsi="Times New Roman"/>
          <w:sz w:val="28"/>
          <w:szCs w:val="28"/>
          <w:lang w:val="uk-UA"/>
        </w:rPr>
        <w:t>Сеченова</w:t>
      </w:r>
      <w:proofErr w:type="spellEnd"/>
      <w:r w:rsidRPr="00AD2A0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7C41">
        <w:rPr>
          <w:rFonts w:ascii="Times New Roman" w:hAnsi="Times New Roman"/>
          <w:sz w:val="28"/>
          <w:szCs w:val="28"/>
          <w:lang w:val="uk-UA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http://elibrary.ru/defaultx.asp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AD2A09" w:rsidRDefault="00CD5327" w:rsidP="00BC7C41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516E5D" w:rsidRPr="00AD2A09">
        <w:rPr>
          <w:rFonts w:ascii="Times New Roman" w:hAnsi="Times New Roman"/>
          <w:b/>
          <w:sz w:val="28"/>
          <w:szCs w:val="28"/>
          <w:lang w:val="uk-UA"/>
        </w:rPr>
        <w:lastRenderedPageBreak/>
        <w:t>ОСНОВНИЙ ТЕОРЕТИЧНИЙ</w:t>
      </w:r>
    </w:p>
    <w:p w:rsidR="00516E5D" w:rsidRPr="00AD2A09" w:rsidRDefault="00516E5D" w:rsidP="00BC7C4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D2A09">
        <w:rPr>
          <w:rFonts w:ascii="Times New Roman" w:hAnsi="Times New Roman"/>
          <w:b/>
          <w:sz w:val="28"/>
          <w:szCs w:val="28"/>
          <w:lang w:val="uk-UA"/>
        </w:rPr>
        <w:t>МАТЕРІАЛ ДЛЯ ПІДГОТОВКИ ДО ЗАНЯТТЯ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При порівнянні загальних інтенсивних показників необхідно дотримув</w:t>
      </w:r>
      <w:r w:rsidR="00626912">
        <w:rPr>
          <w:rFonts w:ascii="Times New Roman" w:hAnsi="Times New Roman"/>
          <w:sz w:val="28"/>
          <w:szCs w:val="28"/>
          <w:lang w:val="uk-UA"/>
        </w:rPr>
        <w:t>атися найважливішої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умов</w:t>
      </w:r>
      <w:r w:rsidR="00626912">
        <w:rPr>
          <w:rFonts w:ascii="Times New Roman" w:hAnsi="Times New Roman"/>
          <w:sz w:val="28"/>
          <w:szCs w:val="28"/>
          <w:lang w:val="uk-UA"/>
        </w:rPr>
        <w:t>и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2D4A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AD2A09">
        <w:rPr>
          <w:rFonts w:ascii="Times New Roman" w:hAnsi="Times New Roman"/>
          <w:sz w:val="28"/>
          <w:szCs w:val="28"/>
          <w:lang w:val="uk-UA"/>
        </w:rPr>
        <w:t xml:space="preserve"> однорідність складу порівнюваних сукупностей, особливо за ознаками, які можуть впливати на величину загальних показників. Так, летальність в лікарні залежить від декількох факторів (тяжкості захворювання хворих, віку, якості лікування, догляду, термінів доставки хворих, які потребують екстреної хірургічної допомоги і т.п.).</w:t>
      </w:r>
    </w:p>
    <w:p w:rsidR="00516E5D" w:rsidRPr="00AD2A09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 xml:space="preserve">В таких випадках відмінності в загальних показниках можуть бути обумовлені неоднорідністю складу порівнюваних груп. Вплив цих побічних чинників слід виключити, інакше порівняння досліджуваних явищ в цих випадках втрачає сенс. Для виключення впливу побічних чинників на частоту явища, що вивчається в неоднорідних за складом </w:t>
      </w:r>
      <w:r w:rsidR="00626912">
        <w:rPr>
          <w:rFonts w:ascii="Times New Roman" w:hAnsi="Times New Roman"/>
          <w:sz w:val="28"/>
          <w:szCs w:val="28"/>
          <w:lang w:val="uk-UA"/>
        </w:rPr>
        <w:t>сукупностях</w:t>
      </w:r>
      <w:r w:rsidRPr="00AD2A09">
        <w:rPr>
          <w:rFonts w:ascii="Times New Roman" w:hAnsi="Times New Roman"/>
          <w:sz w:val="28"/>
          <w:szCs w:val="28"/>
          <w:lang w:val="uk-UA"/>
        </w:rPr>
        <w:t>, використовують метод стандартизації.</w:t>
      </w:r>
    </w:p>
    <w:p w:rsidR="00516E5D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372B5" w:rsidRPr="00A372B5" w:rsidRDefault="00A372B5" w:rsidP="00A372B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372B5">
        <w:rPr>
          <w:rFonts w:ascii="Times New Roman" w:hAnsi="Times New Roman"/>
          <w:b/>
          <w:sz w:val="28"/>
          <w:szCs w:val="28"/>
          <w:lang w:val="uk-UA"/>
        </w:rPr>
        <w:t>1. Метод стандартизації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 xml:space="preserve">Метод стандартизації </w:t>
      </w:r>
      <w:r w:rsidR="00012836" w:rsidRPr="00012836">
        <w:rPr>
          <w:rFonts w:ascii="Times New Roman" w:hAnsi="Times New Roman"/>
          <w:b/>
          <w:sz w:val="28"/>
          <w:szCs w:val="28"/>
          <w:lang w:val="uk-UA"/>
        </w:rPr>
        <w:t>–</w:t>
      </w:r>
      <w:r w:rsidR="0001283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метод розрахунку умовних (стандартизованих) показників, які замінюють інтенсивні, в разі, коли порівняння останніх ускладнюється через несумісність складу  груп, які порівнюються</w:t>
      </w:r>
      <w:r w:rsidR="00012836">
        <w:rPr>
          <w:rFonts w:ascii="Times New Roman" w:hAnsi="Times New Roman"/>
          <w:sz w:val="28"/>
          <w:szCs w:val="28"/>
          <w:lang w:val="uk-UA"/>
        </w:rPr>
        <w:t>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Стандартизовані показники показують, якими були б загальні коефіцієнти в порівнюваних сукупностях, якби вони були однорідні між собою за тією чи іншою ознакою. Уміння використовувати цей методичний прийом при проведенні аналізу матеріалу має істотне практичне значення, чим і продиктована необхідність його використання.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Практична значимість методу стандартизації полягає в наступному:</w:t>
      </w:r>
    </w:p>
    <w:p w:rsidR="00516E5D" w:rsidRPr="005C72B5" w:rsidRDefault="00012836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BC7C41">
        <w:rPr>
          <w:rFonts w:ascii="Times New Roman" w:hAnsi="Times New Roman"/>
          <w:sz w:val="28"/>
          <w:szCs w:val="28"/>
          <w:lang w:val="uk-UA"/>
        </w:rPr>
        <w:t> 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дозволяє порівнювати частоту однотипних явищ в неоднорідних групах;</w:t>
      </w:r>
    </w:p>
    <w:p w:rsidR="00516E5D" w:rsidRPr="005C72B5" w:rsidRDefault="00012836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BC7C41">
        <w:rPr>
          <w:rFonts w:ascii="Times New Roman" w:hAnsi="Times New Roman"/>
          <w:sz w:val="28"/>
          <w:szCs w:val="28"/>
          <w:lang w:val="uk-UA"/>
        </w:rPr>
        <w:t> 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дозволяє оцінити вплив досліджуваного фактора (неоднорідності) на величину досліджуваного явища.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Існує три методи визначення стандартизованих показників:</w:t>
      </w:r>
    </w:p>
    <w:p w:rsidR="00516E5D" w:rsidRPr="005C72B5" w:rsidRDefault="00012836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прямий;</w:t>
      </w:r>
    </w:p>
    <w:p w:rsidR="00516E5D" w:rsidRPr="005C72B5" w:rsidRDefault="00012836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>
        <w:rPr>
          <w:rFonts w:ascii="Times New Roman" w:hAnsi="Times New Roman"/>
          <w:sz w:val="28"/>
          <w:szCs w:val="28"/>
          <w:lang w:val="uk-UA"/>
        </w:rPr>
        <w:t xml:space="preserve"> опосередкований</w:t>
      </w:r>
      <w:r w:rsidR="0066329B">
        <w:rPr>
          <w:rFonts w:ascii="Times New Roman" w:hAnsi="Times New Roman"/>
          <w:sz w:val="28"/>
          <w:szCs w:val="28"/>
          <w:lang w:val="uk-UA"/>
        </w:rPr>
        <w:t xml:space="preserve"> (непрямий)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;</w:t>
      </w:r>
    </w:p>
    <w:p w:rsidR="00516E5D" w:rsidRPr="005C72B5" w:rsidRDefault="00012836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>
        <w:rPr>
          <w:rFonts w:ascii="Times New Roman" w:hAnsi="Times New Roman"/>
          <w:sz w:val="28"/>
          <w:szCs w:val="28"/>
          <w:lang w:val="uk-UA"/>
        </w:rPr>
        <w:t xml:space="preserve"> зворотний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Метод визначається в залежності від форми подання первинного матеріалу.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lastRenderedPageBreak/>
        <w:t>Прямий метод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ста</w:t>
      </w:r>
      <w:r w:rsidR="00AD2A09">
        <w:rPr>
          <w:rFonts w:ascii="Times New Roman" w:hAnsi="Times New Roman"/>
          <w:sz w:val="28"/>
          <w:szCs w:val="28"/>
          <w:lang w:val="uk-UA"/>
        </w:rPr>
        <w:t>ндартизації використовується за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наявності даних про склад населення та склад досліджуваного явища</w:t>
      </w:r>
      <w:r w:rsidR="00AD2A09">
        <w:rPr>
          <w:rFonts w:ascii="Times New Roman" w:hAnsi="Times New Roman"/>
          <w:sz w:val="28"/>
          <w:szCs w:val="28"/>
          <w:lang w:val="uk-UA"/>
        </w:rPr>
        <w:t xml:space="preserve"> за певними параметрами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(вік, стать, професія і т.д.).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Опосередкований</w:t>
      </w:r>
      <w:r w:rsidRPr="005C72B5">
        <w:rPr>
          <w:rFonts w:ascii="Times New Roman" w:hAnsi="Times New Roman"/>
          <w:b/>
          <w:sz w:val="28"/>
          <w:szCs w:val="28"/>
          <w:lang w:val="uk-UA"/>
        </w:rPr>
        <w:t xml:space="preserve"> метод</w:t>
      </w:r>
      <w:r w:rsidR="0066329B">
        <w:rPr>
          <w:rFonts w:ascii="Times New Roman" w:hAnsi="Times New Roman"/>
          <w:b/>
          <w:sz w:val="28"/>
          <w:szCs w:val="28"/>
          <w:lang w:val="uk-UA"/>
        </w:rPr>
        <w:t xml:space="preserve"> (непрямий)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використовується при відсутності </w:t>
      </w:r>
      <w:r w:rsidR="00AD2A09">
        <w:rPr>
          <w:rFonts w:ascii="Times New Roman" w:hAnsi="Times New Roman"/>
          <w:sz w:val="28"/>
          <w:szCs w:val="28"/>
          <w:lang w:val="uk-UA"/>
        </w:rPr>
        <w:t xml:space="preserve">даних про розподіл певного явища 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або при </w:t>
      </w:r>
      <w:r w:rsidR="00AD2A09">
        <w:rPr>
          <w:rFonts w:ascii="Times New Roman" w:hAnsi="Times New Roman"/>
          <w:sz w:val="28"/>
          <w:szCs w:val="28"/>
          <w:lang w:val="uk-UA"/>
        </w:rPr>
        <w:t>незначній чисельності груп при даному розподілі</w:t>
      </w:r>
      <w:r w:rsidRPr="005C72B5">
        <w:rPr>
          <w:rFonts w:ascii="Times New Roman" w:hAnsi="Times New Roman"/>
          <w:sz w:val="28"/>
          <w:szCs w:val="28"/>
          <w:lang w:val="uk-UA"/>
        </w:rPr>
        <w:t>, що знижує вірогідність отриманого результату.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Зворотний метод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використовується при ві</w:t>
      </w:r>
      <w:r w:rsidR="00AD2A09">
        <w:rPr>
          <w:rFonts w:ascii="Times New Roman" w:hAnsi="Times New Roman"/>
          <w:sz w:val="28"/>
          <w:szCs w:val="28"/>
          <w:lang w:val="uk-UA"/>
        </w:rPr>
        <w:t>дсутності даних про склад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населення в порівнюваних групах.</w:t>
      </w:r>
    </w:p>
    <w:p w:rsidR="00516E5D" w:rsidRPr="005C72B5" w:rsidRDefault="00AD2A09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Найпоширенішим у 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медико-біологічних дослідже</w:t>
      </w:r>
      <w:r>
        <w:rPr>
          <w:rFonts w:ascii="Times New Roman" w:hAnsi="Times New Roman"/>
          <w:sz w:val="28"/>
          <w:szCs w:val="28"/>
          <w:lang w:val="uk-UA"/>
        </w:rPr>
        <w:t xml:space="preserve">ннях є 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прямий метод стандартизації.</w:t>
      </w:r>
    </w:p>
    <w:p w:rsidR="00516E5D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372B5" w:rsidRPr="00A372B5" w:rsidRDefault="00A372B5" w:rsidP="00A372B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372B5">
        <w:rPr>
          <w:rFonts w:ascii="Times New Roman" w:hAnsi="Times New Roman"/>
          <w:b/>
          <w:sz w:val="28"/>
          <w:szCs w:val="28"/>
          <w:lang w:val="uk-UA"/>
        </w:rPr>
        <w:t>2. Прямий метод стандартизації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Умови застосування прямого методу стандартизації.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Метод застосовується при порівнянні інтенсивних показників в </w:t>
      </w:r>
      <w:r w:rsidR="00012836">
        <w:rPr>
          <w:rFonts w:ascii="Times New Roman" w:hAnsi="Times New Roman"/>
          <w:sz w:val="28"/>
          <w:szCs w:val="28"/>
          <w:lang w:val="uk-UA"/>
        </w:rPr>
        <w:t>сукупностях</w:t>
      </w:r>
      <w:r w:rsidRPr="005C72B5">
        <w:rPr>
          <w:rFonts w:ascii="Times New Roman" w:hAnsi="Times New Roman"/>
          <w:sz w:val="28"/>
          <w:szCs w:val="28"/>
          <w:lang w:val="uk-UA"/>
        </w:rPr>
        <w:t>, що відрізняються за складом (наприклад, за віком, статтю, професіями і т.д.).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Сутність прямого методу стандартизації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12836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він дозволяє усунути можливий вплив відмінностей в складі сукупностей за будь-якою ознакою на величину порівнюваних інтенсивних</w:t>
      </w:r>
      <w:r w:rsidR="00082EDC">
        <w:rPr>
          <w:rFonts w:ascii="Times New Roman" w:hAnsi="Times New Roman"/>
          <w:sz w:val="28"/>
          <w:szCs w:val="28"/>
          <w:lang w:val="uk-UA"/>
        </w:rPr>
        <w:t xml:space="preserve"> показників. З цією метою склад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сукупностей за цією ознакою порівнюються, що в подальшому дозволяє розрахувати стандартизовані показники.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Прямий метод стандартизації включає в себе 5 основних етапів:</w:t>
      </w:r>
    </w:p>
    <w:p w:rsidR="00516E5D" w:rsidRPr="005C72B5" w:rsidRDefault="0005719B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 етап </w:t>
      </w: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розрахунок </w:t>
      </w:r>
      <w:proofErr w:type="spellStart"/>
      <w:r w:rsidR="00516E5D" w:rsidRPr="005C72B5">
        <w:rPr>
          <w:rFonts w:ascii="Times New Roman" w:hAnsi="Times New Roman"/>
          <w:sz w:val="28"/>
          <w:szCs w:val="28"/>
          <w:lang w:val="uk-UA"/>
        </w:rPr>
        <w:t>погрупових</w:t>
      </w:r>
      <w:proofErr w:type="spellEnd"/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і загальних інтенсивних показників;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 xml:space="preserve">2-етап </w:t>
      </w:r>
      <w:r w:rsidR="0005719B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вибір і розрахунок стандарту;</w:t>
      </w:r>
    </w:p>
    <w:p w:rsidR="00516E5D" w:rsidRPr="005C72B5" w:rsidRDefault="0005719B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3-етап </w:t>
      </w: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розрахунок очікуваних величин з урахуванням стандарту;</w:t>
      </w:r>
    </w:p>
    <w:p w:rsidR="00516E5D" w:rsidRPr="005C72B5" w:rsidRDefault="0005719B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4-етап </w:t>
      </w: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обчислення стандартизованих показників;</w:t>
      </w:r>
    </w:p>
    <w:p w:rsidR="00516E5D" w:rsidRPr="005C72B5" w:rsidRDefault="0005719B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5-етап </w:t>
      </w: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порівняння інтенсивних і стандартизованих показників. Висновки.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ПРАКТИЧНІ ЗАВДАННЯ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Практичне завдання 1.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Приклад розрахунку стандартизованих показників.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У жінок, які проживають в двох містах з розвиненою промисловістю, з певною частотою зустрічаються передчасні пологи (частота народже</w:t>
      </w:r>
      <w:r w:rsidR="0005719B">
        <w:rPr>
          <w:rFonts w:ascii="Times New Roman" w:hAnsi="Times New Roman"/>
          <w:sz w:val="28"/>
          <w:szCs w:val="28"/>
          <w:lang w:val="uk-UA"/>
        </w:rPr>
        <w:t>ння на</w:t>
      </w:r>
      <w:r>
        <w:rPr>
          <w:rFonts w:ascii="Times New Roman" w:hAnsi="Times New Roman"/>
          <w:sz w:val="28"/>
          <w:szCs w:val="28"/>
          <w:lang w:val="uk-UA"/>
        </w:rPr>
        <w:t>ведена в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таблиці). Групи, які порівнюються неоднорідні між собою в залежності від характеру трудової діяльності.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Необхідно визначити яка була б частота передчасних пологі</w:t>
      </w:r>
      <w:r w:rsidR="0005719B">
        <w:rPr>
          <w:rFonts w:ascii="Times New Roman" w:hAnsi="Times New Roman"/>
          <w:sz w:val="28"/>
          <w:szCs w:val="28"/>
          <w:lang w:val="uk-UA"/>
        </w:rPr>
        <w:t xml:space="preserve">в, якби порівнювані групи були </w:t>
      </w:r>
      <w:r w:rsidR="00C82D4A">
        <w:rPr>
          <w:rFonts w:ascii="Times New Roman" w:hAnsi="Times New Roman"/>
          <w:sz w:val="28"/>
          <w:szCs w:val="28"/>
          <w:lang w:val="uk-UA"/>
        </w:rPr>
        <w:t>б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однорідні в залежності від виду виробництва. Та чи впливає характер трудової діяльності на частоту передчасних пологів.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lastRenderedPageBreak/>
        <w:t>В ході самостійної роботи студентів викладач відповідає на питання, що виникли та стежить за правильністю виконання завдання. Після закінчення самостійної роботи викладач перевіряє виконання завдання.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right"/>
        <w:outlineLvl w:val="0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Таблиця 1</w:t>
      </w:r>
    </w:p>
    <w:p w:rsidR="00516E5D" w:rsidRPr="005C72B5" w:rsidRDefault="00516E5D" w:rsidP="00A8476D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Розподіл жінок, у яких</w:t>
      </w:r>
    </w:p>
    <w:p w:rsidR="00516E5D" w:rsidRPr="005C72B5" w:rsidRDefault="00516E5D" w:rsidP="00A8476D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 xml:space="preserve">завершилася вагітність, в тому числі передчасними пологами, </w:t>
      </w:r>
    </w:p>
    <w:p w:rsidR="00516E5D" w:rsidRPr="005C72B5" w:rsidRDefault="00516E5D" w:rsidP="00A8476D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що працюють в різних сферах виробництва</w:t>
      </w:r>
    </w:p>
    <w:p w:rsidR="00516E5D" w:rsidRPr="005C72B5" w:rsidRDefault="00516E5D" w:rsidP="00A8476D">
      <w:pPr>
        <w:spacing w:after="0" w:line="240" w:lineRule="auto"/>
        <w:ind w:firstLine="851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99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6"/>
        <w:gridCol w:w="831"/>
        <w:gridCol w:w="832"/>
        <w:gridCol w:w="832"/>
        <w:gridCol w:w="746"/>
        <w:gridCol w:w="852"/>
        <w:gridCol w:w="864"/>
        <w:gridCol w:w="832"/>
        <w:gridCol w:w="832"/>
        <w:gridCol w:w="725"/>
        <w:gridCol w:w="853"/>
      </w:tblGrid>
      <w:tr w:rsidR="00516E5D" w:rsidRPr="005C72B5" w:rsidTr="00A372B5">
        <w:trPr>
          <w:trHeight w:val="338"/>
        </w:trPr>
        <w:tc>
          <w:tcPr>
            <w:tcW w:w="1706" w:type="dxa"/>
            <w:vMerge w:val="restart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</w:p>
        </w:tc>
        <w:tc>
          <w:tcPr>
            <w:tcW w:w="4093" w:type="dxa"/>
            <w:gridSpan w:val="5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Місто № 1</w:t>
            </w:r>
          </w:p>
        </w:tc>
        <w:tc>
          <w:tcPr>
            <w:tcW w:w="4106" w:type="dxa"/>
            <w:gridSpan w:val="5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Місто № 2</w:t>
            </w:r>
          </w:p>
        </w:tc>
      </w:tr>
      <w:tr w:rsidR="00516E5D" w:rsidRPr="005C72B5" w:rsidTr="00A372B5">
        <w:trPr>
          <w:trHeight w:val="839"/>
        </w:trPr>
        <w:tc>
          <w:tcPr>
            <w:tcW w:w="1706" w:type="dxa"/>
            <w:vMerge/>
            <w:vAlign w:val="center"/>
          </w:tcPr>
          <w:p w:rsidR="00516E5D" w:rsidRPr="005C72B5" w:rsidRDefault="00516E5D" w:rsidP="00A8476D">
            <w:pPr>
              <w:spacing w:after="0" w:line="240" w:lineRule="auto"/>
              <w:ind w:firstLine="851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</w:p>
        </w:tc>
        <w:tc>
          <w:tcPr>
            <w:tcW w:w="831" w:type="dxa"/>
          </w:tcPr>
          <w:p w:rsidR="00516E5D" w:rsidRPr="005C72B5" w:rsidRDefault="00E25982" w:rsidP="00E25982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л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л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ак</w:t>
            </w:r>
            <w:proofErr w:type="spellEnd"/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25982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832" w:type="dxa"/>
          </w:tcPr>
          <w:p w:rsidR="00516E5D" w:rsidRPr="005C72B5" w:rsidRDefault="00E25982" w:rsidP="00E25982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ім</w:t>
            </w:r>
            <w:proofErr w:type="spellEnd"/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25982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832" w:type="dxa"/>
          </w:tcPr>
          <w:p w:rsidR="00516E5D" w:rsidRPr="005C72B5" w:rsidRDefault="00E25982" w:rsidP="00E25982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л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л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егк</w:t>
            </w:r>
            <w:proofErr w:type="spellEnd"/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25982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746" w:type="dxa"/>
          </w:tcPr>
          <w:p w:rsidR="00516E5D" w:rsidRPr="005C72B5" w:rsidRDefault="00516E5D" w:rsidP="00E25982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арч</w:t>
            </w:r>
            <w:proofErr w:type="spellEnd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25982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852" w:type="dxa"/>
          </w:tcPr>
          <w:p w:rsidR="00516E5D" w:rsidRPr="005C72B5" w:rsidRDefault="00516E5D" w:rsidP="00E8350C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сього</w:t>
            </w:r>
            <w:proofErr w:type="spellEnd"/>
          </w:p>
        </w:tc>
        <w:tc>
          <w:tcPr>
            <w:tcW w:w="864" w:type="dxa"/>
            <w:vAlign w:val="center"/>
          </w:tcPr>
          <w:p w:rsidR="00516E5D" w:rsidRPr="005C72B5" w:rsidRDefault="00E8350C" w:rsidP="00E8350C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л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ак.</w:t>
            </w:r>
          </w:p>
          <w:p w:rsidR="00516E5D" w:rsidRPr="005C72B5" w:rsidRDefault="00516E5D" w:rsidP="00E8350C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пром</w:t>
            </w:r>
            <w:proofErr w:type="spellEnd"/>
          </w:p>
        </w:tc>
        <w:tc>
          <w:tcPr>
            <w:tcW w:w="832" w:type="dxa"/>
          </w:tcPr>
          <w:p w:rsidR="00516E5D" w:rsidRPr="005C72B5" w:rsidRDefault="00E8350C" w:rsidP="00E8350C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хх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ім</w:t>
            </w:r>
            <w:proofErr w:type="spellEnd"/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8350C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832" w:type="dxa"/>
          </w:tcPr>
          <w:p w:rsidR="00516E5D" w:rsidRPr="005C72B5" w:rsidRDefault="00E8350C" w:rsidP="00E8350C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лл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егк</w:t>
            </w:r>
            <w:proofErr w:type="spellEnd"/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8350C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725" w:type="dxa"/>
          </w:tcPr>
          <w:p w:rsidR="00516E5D" w:rsidRPr="005C72B5" w:rsidRDefault="00516E5D" w:rsidP="00E8350C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х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арч</w:t>
            </w:r>
            <w:proofErr w:type="spellEnd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.</w:t>
            </w:r>
          </w:p>
          <w:p w:rsidR="00516E5D" w:rsidRPr="005C72B5" w:rsidRDefault="00E8350C" w:rsidP="00E8350C">
            <w:pPr>
              <w:widowControl w:val="0"/>
              <w:spacing w:after="0" w:line="240" w:lineRule="auto"/>
              <w:ind w:left="-113" w:right="-113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</w:t>
            </w:r>
            <w:r w:rsidR="00516E5D"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ром</w:t>
            </w:r>
            <w:proofErr w:type="spellEnd"/>
          </w:p>
        </w:tc>
        <w:tc>
          <w:tcPr>
            <w:tcW w:w="850" w:type="dxa"/>
          </w:tcPr>
          <w:p w:rsidR="00516E5D" w:rsidRPr="005C72B5" w:rsidRDefault="00516E5D" w:rsidP="00E8350C">
            <w:pPr>
              <w:widowControl w:val="0"/>
              <w:spacing w:after="0" w:line="240" w:lineRule="auto"/>
              <w:ind w:left="-113" w:right="-113" w:firstLine="851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proofErr w:type="spellStart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</w:t>
            </w:r>
            <w:r w:rsidR="00E8350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сього</w:t>
            </w:r>
            <w:proofErr w:type="spellEnd"/>
          </w:p>
        </w:tc>
      </w:tr>
      <w:tr w:rsidR="00516E5D" w:rsidRPr="005C72B5" w:rsidTr="00A372B5">
        <w:trPr>
          <w:trHeight w:val="331"/>
        </w:trPr>
        <w:tc>
          <w:tcPr>
            <w:tcW w:w="1706" w:type="dxa"/>
          </w:tcPr>
          <w:p w:rsidR="00516E5D" w:rsidRPr="005C72B5" w:rsidRDefault="00516E5D" w:rsidP="00E25982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Всього пологів</w:t>
            </w:r>
          </w:p>
        </w:tc>
        <w:tc>
          <w:tcPr>
            <w:tcW w:w="831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000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30</w:t>
            </w:r>
          </w:p>
        </w:tc>
        <w:tc>
          <w:tcPr>
            <w:tcW w:w="746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50</w:t>
            </w:r>
          </w:p>
        </w:tc>
        <w:tc>
          <w:tcPr>
            <w:tcW w:w="85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900</w:t>
            </w:r>
          </w:p>
        </w:tc>
        <w:tc>
          <w:tcPr>
            <w:tcW w:w="864" w:type="dxa"/>
          </w:tcPr>
          <w:p w:rsidR="00A372B5" w:rsidRDefault="00A372B5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80</w:t>
            </w:r>
          </w:p>
        </w:tc>
        <w:tc>
          <w:tcPr>
            <w:tcW w:w="725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50</w:t>
            </w:r>
          </w:p>
        </w:tc>
        <w:tc>
          <w:tcPr>
            <w:tcW w:w="850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100</w:t>
            </w:r>
          </w:p>
        </w:tc>
      </w:tr>
      <w:tr w:rsidR="00516E5D" w:rsidRPr="005C72B5" w:rsidTr="00A372B5">
        <w:trPr>
          <w:trHeight w:val="872"/>
        </w:trPr>
        <w:tc>
          <w:tcPr>
            <w:tcW w:w="1706" w:type="dxa"/>
          </w:tcPr>
          <w:p w:rsidR="00516E5D" w:rsidRPr="005C72B5" w:rsidRDefault="00516E5D" w:rsidP="00E25982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Із них перед-</w:t>
            </w:r>
            <w:proofErr w:type="spellStart"/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ча</w:t>
            </w:r>
            <w:r w:rsidR="00E25982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сних</w:t>
            </w:r>
            <w:proofErr w:type="spellEnd"/>
            <w:r w:rsidR="00E25982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 xml:space="preserve"> 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пологів</w:t>
            </w:r>
          </w:p>
        </w:tc>
        <w:tc>
          <w:tcPr>
            <w:tcW w:w="831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46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5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26</w:t>
            </w:r>
          </w:p>
        </w:tc>
        <w:tc>
          <w:tcPr>
            <w:tcW w:w="864" w:type="dxa"/>
          </w:tcPr>
          <w:p w:rsidR="00516E5D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A372B5" w:rsidRPr="005C72B5" w:rsidRDefault="00A372B5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25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850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E25982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40</w:t>
            </w:r>
          </w:p>
        </w:tc>
      </w:tr>
      <w:tr w:rsidR="00516E5D" w:rsidRPr="005C72B5" w:rsidTr="00A372B5">
        <w:trPr>
          <w:trHeight w:val="872"/>
        </w:trPr>
        <w:tc>
          <w:tcPr>
            <w:tcW w:w="1706" w:type="dxa"/>
          </w:tcPr>
          <w:p w:rsidR="00516E5D" w:rsidRPr="005C72B5" w:rsidRDefault="00516E5D" w:rsidP="00E25982">
            <w:pPr>
              <w:widowControl w:val="0"/>
              <w:spacing w:after="0" w:line="240" w:lineRule="auto"/>
              <w:ind w:left="-108" w:right="-85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1-етап. Інтенсивний показник</w:t>
            </w:r>
          </w:p>
        </w:tc>
        <w:tc>
          <w:tcPr>
            <w:tcW w:w="831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33,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88,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66,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746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11,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85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44,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64" w:type="dxa"/>
          </w:tcPr>
          <w:p w:rsidR="00516E5D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A372B5" w:rsidRPr="005C72B5" w:rsidRDefault="00A372B5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0728AB">
              <w:rPr>
                <w:rFonts w:ascii="Times New Roman" w:hAnsi="Times New Roman"/>
                <w:sz w:val="24"/>
                <w:szCs w:val="24"/>
                <w:lang w:val="uk-UA" w:eastAsia="ru-RU"/>
              </w:rPr>
              <w:t>12,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99,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66,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725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33,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50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0728AB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66,</w:t>
            </w:r>
            <w:r w:rsidR="00516E5D"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</w:p>
        </w:tc>
      </w:tr>
      <w:tr w:rsidR="00516E5D" w:rsidRPr="005C72B5" w:rsidTr="00A372B5">
        <w:trPr>
          <w:trHeight w:val="557"/>
        </w:trPr>
        <w:tc>
          <w:tcPr>
            <w:tcW w:w="1706" w:type="dxa"/>
          </w:tcPr>
          <w:p w:rsidR="00516E5D" w:rsidRPr="005C72B5" w:rsidRDefault="00516E5D" w:rsidP="00E25982">
            <w:pPr>
              <w:widowControl w:val="0"/>
              <w:spacing w:after="0" w:line="240" w:lineRule="auto"/>
              <w:ind w:right="-85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 xml:space="preserve">2-етап. </w:t>
            </w:r>
          </w:p>
          <w:p w:rsidR="00516E5D" w:rsidRPr="005C72B5" w:rsidRDefault="00516E5D" w:rsidP="00E25982">
            <w:pPr>
              <w:widowControl w:val="0"/>
              <w:spacing w:after="0" w:line="240" w:lineRule="auto"/>
              <w:ind w:left="-108" w:right="-85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Вибір стандарту</w:t>
            </w:r>
          </w:p>
        </w:tc>
        <w:tc>
          <w:tcPr>
            <w:tcW w:w="831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55</w:t>
            </w:r>
          </w:p>
        </w:tc>
        <w:tc>
          <w:tcPr>
            <w:tcW w:w="746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00</w:t>
            </w:r>
          </w:p>
        </w:tc>
        <w:tc>
          <w:tcPr>
            <w:tcW w:w="85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500</w:t>
            </w:r>
          </w:p>
        </w:tc>
        <w:tc>
          <w:tcPr>
            <w:tcW w:w="864" w:type="dxa"/>
          </w:tcPr>
          <w:p w:rsidR="00516E5D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A372B5" w:rsidRPr="005C72B5" w:rsidRDefault="00A372B5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55</w:t>
            </w:r>
          </w:p>
        </w:tc>
        <w:tc>
          <w:tcPr>
            <w:tcW w:w="725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00</w:t>
            </w:r>
          </w:p>
        </w:tc>
        <w:tc>
          <w:tcPr>
            <w:tcW w:w="850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500</w:t>
            </w:r>
          </w:p>
        </w:tc>
      </w:tr>
      <w:tr w:rsidR="00516E5D" w:rsidRPr="005C72B5" w:rsidTr="00A372B5">
        <w:trPr>
          <w:trHeight w:val="550"/>
        </w:trPr>
        <w:tc>
          <w:tcPr>
            <w:tcW w:w="1706" w:type="dxa"/>
          </w:tcPr>
          <w:p w:rsidR="00516E5D" w:rsidRPr="005C72B5" w:rsidRDefault="00516E5D" w:rsidP="00E25982">
            <w:pPr>
              <w:widowControl w:val="0"/>
              <w:spacing w:after="0" w:line="240" w:lineRule="auto"/>
              <w:ind w:left="-108" w:right="-85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3-етап. Очікуване число</w:t>
            </w:r>
          </w:p>
        </w:tc>
        <w:tc>
          <w:tcPr>
            <w:tcW w:w="831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24,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39,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46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14,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85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105,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864" w:type="dxa"/>
          </w:tcPr>
          <w:p w:rsidR="00516E5D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A372B5" w:rsidRPr="005C72B5" w:rsidRDefault="00A372B5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372B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91,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29,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32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39,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25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26,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50" w:type="dxa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CF075B">
              <w:rPr>
                <w:rFonts w:ascii="Times New Roman" w:hAnsi="Times New Roman"/>
                <w:sz w:val="24"/>
                <w:szCs w:val="24"/>
                <w:lang w:val="uk-UA" w:eastAsia="ru-RU"/>
              </w:rPr>
              <w:t>186,</w:t>
            </w: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</w:p>
        </w:tc>
      </w:tr>
      <w:tr w:rsidR="00516E5D" w:rsidRPr="005C72B5" w:rsidTr="00A372B5">
        <w:trPr>
          <w:trHeight w:val="872"/>
        </w:trPr>
        <w:tc>
          <w:tcPr>
            <w:tcW w:w="1706" w:type="dxa"/>
            <w:vAlign w:val="center"/>
          </w:tcPr>
          <w:p w:rsidR="00E25982" w:rsidRDefault="00516E5D" w:rsidP="00E25982">
            <w:pPr>
              <w:widowControl w:val="0"/>
              <w:spacing w:after="0" w:line="240" w:lineRule="auto"/>
              <w:ind w:left="-108" w:right="-85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4-етап.</w:t>
            </w:r>
          </w:p>
          <w:p w:rsidR="00516E5D" w:rsidRPr="005C72B5" w:rsidRDefault="00516E5D" w:rsidP="00E25982">
            <w:pPr>
              <w:widowControl w:val="0"/>
              <w:spacing w:after="0" w:line="240" w:lineRule="auto"/>
              <w:ind w:left="-108" w:right="-85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pacing w:val="-4"/>
                <w:sz w:val="24"/>
                <w:szCs w:val="24"/>
                <w:lang w:val="uk-UA" w:eastAsia="ru-RU"/>
              </w:rPr>
              <w:t>Стан-</w:t>
            </w:r>
            <w:proofErr w:type="spellStart"/>
            <w:r w:rsidRPr="005C72B5">
              <w:rPr>
                <w:rFonts w:ascii="Times New Roman" w:hAnsi="Times New Roman"/>
                <w:b/>
                <w:spacing w:val="-4"/>
                <w:sz w:val="24"/>
                <w:szCs w:val="24"/>
                <w:lang w:val="uk-UA" w:eastAsia="ru-RU"/>
              </w:rPr>
              <w:t>дартизо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ваний</w:t>
            </w:r>
            <w:proofErr w:type="spellEnd"/>
            <w:r w:rsidRPr="005C72B5">
              <w:rPr>
                <w:rFonts w:ascii="Times New Roman" w:hAnsi="Times New Roman"/>
                <w:b/>
                <w:spacing w:val="-12"/>
                <w:sz w:val="24"/>
                <w:szCs w:val="24"/>
                <w:lang w:val="uk-UA" w:eastAsia="ru-RU"/>
              </w:rPr>
              <w:t xml:space="preserve"> </w:t>
            </w:r>
            <w:r w:rsidRPr="005C72B5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4093" w:type="dxa"/>
            <w:gridSpan w:val="5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4,20</w:t>
            </w:r>
          </w:p>
        </w:tc>
        <w:tc>
          <w:tcPr>
            <w:tcW w:w="4106" w:type="dxa"/>
            <w:gridSpan w:val="5"/>
          </w:tcPr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516E5D" w:rsidRPr="005C72B5" w:rsidRDefault="00516E5D" w:rsidP="00A8476D">
            <w:pPr>
              <w:widowControl w:val="0"/>
              <w:spacing w:after="0" w:line="240" w:lineRule="auto"/>
              <w:ind w:firstLine="851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C72B5">
              <w:rPr>
                <w:rFonts w:ascii="Times New Roman" w:hAnsi="Times New Roman"/>
                <w:sz w:val="24"/>
                <w:szCs w:val="24"/>
                <w:lang w:val="uk-UA" w:eastAsia="ru-RU"/>
              </w:rPr>
              <w:t>7,47</w:t>
            </w:r>
          </w:p>
        </w:tc>
      </w:tr>
    </w:tbl>
    <w:p w:rsidR="00516E5D" w:rsidRPr="005C72B5" w:rsidRDefault="00516E5D" w:rsidP="00A8476D">
      <w:pPr>
        <w:autoSpaceDE w:val="0"/>
        <w:autoSpaceDN w:val="0"/>
        <w:adjustRightInd w:val="0"/>
        <w:spacing w:after="0" w:line="240" w:lineRule="auto"/>
        <w:ind w:firstLine="851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957D5F" w:rsidRPr="00372610" w:rsidRDefault="00957D5F" w:rsidP="00372610">
      <w:pPr>
        <w:widowControl w:val="0"/>
        <w:spacing w:after="0" w:line="240" w:lineRule="auto"/>
        <w:rPr>
          <w:rFonts w:ascii="Times New Roman" w:hAnsi="Times New Roman"/>
          <w:b/>
          <w:sz w:val="24"/>
          <w:szCs w:val="24"/>
          <w:lang w:val="en-US" w:eastAsia="ru-RU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Розрахунок стандартизованих показників: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1-й етап</w:t>
      </w:r>
      <w:r w:rsidR="009105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054C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розрахунок </w:t>
      </w:r>
      <w:proofErr w:type="spellStart"/>
      <w:r w:rsidRPr="005C72B5">
        <w:rPr>
          <w:rFonts w:ascii="Times New Roman" w:hAnsi="Times New Roman"/>
          <w:sz w:val="28"/>
          <w:szCs w:val="28"/>
          <w:lang w:val="uk-UA"/>
        </w:rPr>
        <w:t>погрупових</w:t>
      </w:r>
      <w:proofErr w:type="spellEnd"/>
      <w:r w:rsidRPr="005C72B5">
        <w:rPr>
          <w:rFonts w:ascii="Times New Roman" w:hAnsi="Times New Roman"/>
          <w:sz w:val="28"/>
          <w:szCs w:val="28"/>
          <w:lang w:val="uk-UA"/>
        </w:rPr>
        <w:t xml:space="preserve"> і загальних інтенсивних показників: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Місто № 1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Лакофарбова промисловість = 34 * 100/1000 = 3,4 випадку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Хімічна промисловість = 34 * 100/420 = 8,1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Легка промисловість = 44 * 100/730 = 6,0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Харчова промисловість = 14 * 100/750 = 1,9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Всього = 126 * 100/2900 = 4,4 випадків на 100 пологів.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D5327" w:rsidRDefault="00CD5327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lastRenderedPageBreak/>
        <w:t>Місто № 2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Лакофарбова промисловість = 57 * 100/450 = 12,7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Хімічна промисловість = 20 * 100/220 = 9,1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Легка промисловість = 35 * 100/580 = 6,0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Харчова промисловість = 28 * 100/850 = 3,3 випадків на 100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Всього = 140 * 100/2100 = 6,7 випадків на 100 пологів.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2-ий етап</w:t>
      </w:r>
      <w:r w:rsidR="009105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054C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вибір і розрахунок стандарту</w:t>
      </w:r>
      <w:r w:rsidR="0091054C">
        <w:rPr>
          <w:rFonts w:ascii="Times New Roman" w:hAnsi="Times New Roman"/>
          <w:sz w:val="28"/>
          <w:szCs w:val="28"/>
          <w:lang w:val="uk-UA"/>
        </w:rPr>
        <w:t xml:space="preserve">. У якості </w:t>
      </w:r>
      <w:r w:rsidRPr="005C72B5">
        <w:rPr>
          <w:rFonts w:ascii="Times New Roman" w:hAnsi="Times New Roman"/>
          <w:sz w:val="28"/>
          <w:szCs w:val="28"/>
          <w:lang w:val="uk-UA"/>
        </w:rPr>
        <w:t>стандарт</w:t>
      </w:r>
      <w:r w:rsidR="0091054C">
        <w:rPr>
          <w:rFonts w:ascii="Times New Roman" w:hAnsi="Times New Roman"/>
          <w:sz w:val="28"/>
          <w:szCs w:val="28"/>
          <w:lang w:val="uk-UA"/>
        </w:rPr>
        <w:t>у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можна приймати:</w:t>
      </w:r>
    </w:p>
    <w:p w:rsidR="00516E5D" w:rsidRPr="005C72B5" w:rsidRDefault="0091054C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суму порівнюваних груп;</w:t>
      </w:r>
    </w:p>
    <w:p w:rsidR="00516E5D" w:rsidRPr="005C72B5" w:rsidRDefault="0091054C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516E5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16E5D">
        <w:rPr>
          <w:rFonts w:ascii="Times New Roman" w:hAnsi="Times New Roman"/>
          <w:sz w:val="28"/>
          <w:szCs w:val="28"/>
          <w:lang w:val="uk-UA"/>
        </w:rPr>
        <w:t>напівсу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му</w:t>
      </w:r>
      <w:proofErr w:type="spellEnd"/>
      <w:r w:rsidR="00516E5D" w:rsidRPr="005C72B5">
        <w:rPr>
          <w:rFonts w:ascii="Times New Roman" w:hAnsi="Times New Roman"/>
          <w:sz w:val="28"/>
          <w:szCs w:val="28"/>
          <w:lang w:val="uk-UA"/>
        </w:rPr>
        <w:t xml:space="preserve"> порівнюваних груп;</w:t>
      </w:r>
    </w:p>
    <w:p w:rsidR="00516E5D" w:rsidRPr="005C72B5" w:rsidRDefault="0091054C" w:rsidP="0091054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одну з порівнюваних груп.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 даному випадк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91054C">
        <w:rPr>
          <w:rFonts w:ascii="Times New Roman" w:hAnsi="Times New Roman"/>
          <w:sz w:val="28"/>
          <w:szCs w:val="28"/>
          <w:lang w:val="uk-UA"/>
        </w:rPr>
        <w:t>в якості</w:t>
      </w:r>
      <w:r>
        <w:rPr>
          <w:rFonts w:ascii="Times New Roman" w:hAnsi="Times New Roman"/>
          <w:sz w:val="28"/>
          <w:szCs w:val="28"/>
          <w:lang w:val="uk-UA"/>
        </w:rPr>
        <w:t xml:space="preserve"> стандарт</w:t>
      </w:r>
      <w:r w:rsidR="0091054C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приймаємо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напівсу</w:t>
      </w:r>
      <w:r w:rsidRPr="005C72B5">
        <w:rPr>
          <w:rFonts w:ascii="Times New Roman" w:hAnsi="Times New Roman"/>
          <w:sz w:val="28"/>
          <w:szCs w:val="28"/>
          <w:lang w:val="uk-UA"/>
        </w:rPr>
        <w:t>му</w:t>
      </w:r>
      <w:proofErr w:type="spellEnd"/>
      <w:r w:rsidRPr="005C72B5">
        <w:rPr>
          <w:rFonts w:ascii="Times New Roman" w:hAnsi="Times New Roman"/>
          <w:sz w:val="28"/>
          <w:szCs w:val="28"/>
          <w:lang w:val="uk-UA"/>
        </w:rPr>
        <w:t xml:space="preserve"> порівнюваних груп: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Місто № 1 і № 2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Лакофарбова промисловість = (1000 + 450) / 2 = 725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Хімічна промисловість = (420 + 220) / 2 = 320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Легка промисловість = (730 + 580) / 2 = 655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Харчова промисловість = (750 + 850) / 2 = 800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Всього = (2900 + 2100) / 2 = 2500 пологів.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3-й етап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74AB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розрахунок очікуваних величин з урахуванням стандарту: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Місто № 1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Лакофарбова промисловість = 3,4 * 725/100 = 24,7 випадків на 725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Хімічна промисловість = 8,1 * 320/100 = 25,9 випадків на 320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Легка промисловість = 6,0 * 655/100 = 39,5 випадків на 655 пологів;</w:t>
      </w:r>
    </w:p>
    <w:p w:rsidR="00516E5D" w:rsidRPr="005C72B5" w:rsidRDefault="00516E5D" w:rsidP="00A8476D">
      <w:pPr>
        <w:spacing w:after="0" w:line="240" w:lineRule="auto"/>
        <w:ind w:left="708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Харчова промисловість = 1,9 * 800/100 = 14,9 випадків на 800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Всього = 4,4 * 2500/100 = 105,0 випадків на 2500 пологів.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Місто № 2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Лакофарбова промисловість = 12,7 * 725/100 = 91,8 випадків на 725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Хімічна промисловість = 9,1 * 320/100 = 29,1 випадків на 320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Легка промисловість = 6,0 * 655/100 = 39,5 випадків на 655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Харчова промисловість = 3,3 * 800/100 = 26,4 випадків на 800 пологів;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Всього = 6,7 * 2500/100 = 186,8 випадків на 2500 пологів.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4-ий етап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74AB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обчислення стандартизованих показників: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Місто № 1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105 * 100/2500 = 4,2 передчасних пологів на 100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372B5" w:rsidRDefault="00A372B5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Місто № 2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186,8 * 100/2500 = 7,47 передчасних пологів на 100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5-ий етап</w:t>
      </w:r>
      <w:r w:rsidR="00E274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74AB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порівняння інтенсивних і стандартизованих показників:</w:t>
      </w:r>
    </w:p>
    <w:p w:rsidR="00516E5D" w:rsidRPr="00372610" w:rsidRDefault="00CD5327" w:rsidP="00A8476D">
      <w:pPr>
        <w:spacing w:after="0" w:line="240" w:lineRule="auto"/>
        <w:ind w:firstLine="851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372610">
        <w:rPr>
          <w:rFonts w:ascii="Times New Roman" w:hAnsi="Times New Roman"/>
          <w:sz w:val="28"/>
          <w:szCs w:val="28"/>
          <w:lang w:val="uk-UA"/>
        </w:rPr>
        <w:lastRenderedPageBreak/>
        <w:t xml:space="preserve">Таблиця </w:t>
      </w:r>
      <w:r w:rsidR="00372610" w:rsidRPr="00372610">
        <w:rPr>
          <w:rFonts w:ascii="Times New Roman" w:hAnsi="Times New Roman"/>
          <w:sz w:val="28"/>
          <w:szCs w:val="28"/>
        </w:rPr>
        <w:t>2</w:t>
      </w:r>
    </w:p>
    <w:p w:rsidR="00516E5D" w:rsidRDefault="00372610" w:rsidP="00372610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Порівняння інтенсивних і стандартизованих показників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2256"/>
        <w:gridCol w:w="2474"/>
        <w:gridCol w:w="2074"/>
      </w:tblGrid>
      <w:tr w:rsidR="00516E5D" w:rsidRPr="005C72B5" w:rsidTr="00A372B5">
        <w:trPr>
          <w:trHeight w:val="328"/>
        </w:trPr>
        <w:tc>
          <w:tcPr>
            <w:tcW w:w="2835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Показники</w:t>
            </w:r>
          </w:p>
        </w:tc>
        <w:tc>
          <w:tcPr>
            <w:tcW w:w="2256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Місто № 1</w:t>
            </w:r>
          </w:p>
        </w:tc>
        <w:tc>
          <w:tcPr>
            <w:tcW w:w="2474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Місто № 2</w:t>
            </w:r>
          </w:p>
        </w:tc>
        <w:tc>
          <w:tcPr>
            <w:tcW w:w="2074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Результати порівняння</w:t>
            </w:r>
          </w:p>
        </w:tc>
      </w:tr>
      <w:tr w:rsidR="00516E5D" w:rsidRPr="005C72B5" w:rsidTr="00A372B5">
        <w:trPr>
          <w:trHeight w:val="328"/>
        </w:trPr>
        <w:tc>
          <w:tcPr>
            <w:tcW w:w="2835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 w:eastAsia="ru-RU"/>
              </w:rPr>
              <w:t>Інтенсивні показники</w:t>
            </w:r>
          </w:p>
        </w:tc>
        <w:tc>
          <w:tcPr>
            <w:tcW w:w="2256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4,3</w:t>
            </w:r>
          </w:p>
        </w:tc>
        <w:tc>
          <w:tcPr>
            <w:tcW w:w="2474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6,7</w:t>
            </w:r>
          </w:p>
        </w:tc>
        <w:tc>
          <w:tcPr>
            <w:tcW w:w="2074" w:type="dxa"/>
          </w:tcPr>
          <w:p w:rsidR="00516E5D" w:rsidRPr="005C72B5" w:rsidRDefault="001A65B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4,3</w:t>
            </w:r>
            <w:r w:rsidRPr="001A6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6,7</w:t>
            </w:r>
          </w:p>
        </w:tc>
      </w:tr>
      <w:tr w:rsidR="00516E5D" w:rsidRPr="005C72B5" w:rsidTr="00A372B5">
        <w:trPr>
          <w:trHeight w:val="328"/>
        </w:trPr>
        <w:tc>
          <w:tcPr>
            <w:tcW w:w="2835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 w:eastAsia="ru-RU"/>
              </w:rPr>
              <w:t>Стандартизовані показники</w:t>
            </w:r>
          </w:p>
        </w:tc>
        <w:tc>
          <w:tcPr>
            <w:tcW w:w="2256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4,2</w:t>
            </w:r>
          </w:p>
        </w:tc>
        <w:tc>
          <w:tcPr>
            <w:tcW w:w="2474" w:type="dxa"/>
          </w:tcPr>
          <w:p w:rsidR="00516E5D" w:rsidRPr="005C72B5" w:rsidRDefault="00516E5D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 w:eastAsia="ru-RU"/>
              </w:rPr>
              <w:t>7,47</w:t>
            </w:r>
          </w:p>
        </w:tc>
        <w:tc>
          <w:tcPr>
            <w:tcW w:w="2074" w:type="dxa"/>
          </w:tcPr>
          <w:p w:rsidR="00516E5D" w:rsidRPr="005C72B5" w:rsidRDefault="00E274AB" w:rsidP="00E274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4,2</w:t>
            </w:r>
            <w:r w:rsidR="001A65BD" w:rsidRPr="001A6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7,47</w:t>
            </w:r>
          </w:p>
        </w:tc>
      </w:tr>
    </w:tbl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Висновки.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1. Якби порівнювані групи були однорідними між собою по зайнятості жінок в різних сферах виробництва, то рівень передчасних пологів залишився б на колишньому рівні.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2. Цілком ймовірно, що характер трудової діяльності жінок не робить істотного впливу</w:t>
      </w:r>
      <w:r w:rsidR="00BB650B">
        <w:rPr>
          <w:rFonts w:ascii="Times New Roman" w:hAnsi="Times New Roman"/>
          <w:sz w:val="28"/>
          <w:szCs w:val="28"/>
          <w:lang w:val="uk-UA"/>
        </w:rPr>
        <w:t xml:space="preserve"> на частоту передчасних пологів. В</w:t>
      </w:r>
      <w:r w:rsidRPr="005C72B5">
        <w:rPr>
          <w:rFonts w:ascii="Times New Roman" w:hAnsi="Times New Roman"/>
          <w:sz w:val="28"/>
          <w:szCs w:val="28"/>
          <w:lang w:val="uk-UA"/>
        </w:rPr>
        <w:t>ідмінності в інтенсивних і стандартизованих показниках пов'язані з іншими факторами, що впливають на дане явище.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C72B5">
        <w:rPr>
          <w:rFonts w:ascii="Times New Roman" w:hAnsi="Times New Roman"/>
          <w:b/>
          <w:sz w:val="28"/>
          <w:szCs w:val="28"/>
          <w:lang w:val="uk-UA"/>
        </w:rPr>
        <w:t>Практичне завдання 2.</w:t>
      </w:r>
    </w:p>
    <w:p w:rsidR="00516E5D" w:rsidRPr="005C72B5" w:rsidRDefault="00516E5D" w:rsidP="00A8476D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(Індивідуальне завдання)</w:t>
      </w:r>
    </w:p>
    <w:p w:rsidR="00A372B5" w:rsidRDefault="00A372B5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 xml:space="preserve">На підставі наведених ситуаційних завдань в посібнику з соціальної медицини та організації охорони здоров'я під редакцією Ю.В. </w:t>
      </w:r>
      <w:proofErr w:type="spellStart"/>
      <w:r w:rsidRPr="005C72B5">
        <w:rPr>
          <w:rFonts w:ascii="Times New Roman" w:hAnsi="Times New Roman"/>
          <w:sz w:val="28"/>
          <w:szCs w:val="28"/>
          <w:lang w:val="uk-UA"/>
        </w:rPr>
        <w:t>Вороненко</w:t>
      </w:r>
      <w:proofErr w:type="spellEnd"/>
      <w:r w:rsidRPr="005C72B5">
        <w:rPr>
          <w:rFonts w:ascii="Times New Roman" w:hAnsi="Times New Roman"/>
          <w:sz w:val="28"/>
          <w:szCs w:val="28"/>
          <w:lang w:val="uk-UA"/>
        </w:rPr>
        <w:t xml:space="preserve"> (Київ: Здоров'я. 2002. </w:t>
      </w:r>
      <w:r w:rsidR="00BB650B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BB650B">
        <w:rPr>
          <w:rFonts w:ascii="Times New Roman" w:hAnsi="Times New Roman"/>
          <w:sz w:val="28"/>
          <w:szCs w:val="28"/>
          <w:lang w:val="uk-UA"/>
        </w:rPr>
        <w:t xml:space="preserve"> 64</w:t>
      </w:r>
      <w:r w:rsidR="00BB650B" w:rsidRPr="006750D8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5C72B5">
        <w:rPr>
          <w:rFonts w:ascii="Times New Roman" w:hAnsi="Times New Roman"/>
          <w:sz w:val="28"/>
          <w:szCs w:val="28"/>
          <w:lang w:val="uk-UA"/>
        </w:rPr>
        <w:t>66 с.) обчислити стандартизовані показники прямим методом та зробити ви</w:t>
      </w:r>
      <w:r w:rsidR="00BB650B">
        <w:rPr>
          <w:rFonts w:ascii="Times New Roman" w:hAnsi="Times New Roman"/>
          <w:sz w:val="28"/>
          <w:szCs w:val="28"/>
          <w:lang w:val="uk-UA"/>
        </w:rPr>
        <w:t>сновок. Результати представити у</w:t>
      </w:r>
      <w:r w:rsidRPr="005C72B5">
        <w:rPr>
          <w:rFonts w:ascii="Times New Roman" w:hAnsi="Times New Roman"/>
          <w:sz w:val="28"/>
          <w:szCs w:val="28"/>
          <w:lang w:val="uk-UA"/>
        </w:rPr>
        <w:t xml:space="preserve"> вигляді таблиці.</w:t>
      </w:r>
    </w:p>
    <w:p w:rsidR="00516E5D" w:rsidRPr="005C72B5" w:rsidRDefault="00516E5D" w:rsidP="00A8476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В ході самостійної роботи студентів викладач відповідає на запитання, що виникли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C72B5">
        <w:rPr>
          <w:rFonts w:ascii="Times New Roman" w:hAnsi="Times New Roman"/>
          <w:sz w:val="28"/>
          <w:szCs w:val="28"/>
          <w:lang w:val="uk-UA"/>
        </w:rPr>
        <w:t>стежить за правильністю виконання завдання. Після закінчення самостійної роботи викладач перевіряє виконання завдання.</w:t>
      </w:r>
    </w:p>
    <w:p w:rsidR="00516E5D" w:rsidRDefault="00516E5D" w:rsidP="00BB650B">
      <w:pPr>
        <w:spacing w:after="0" w:line="240" w:lineRule="auto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516E5D" w:rsidRDefault="00A372B5" w:rsidP="00A8476D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516E5D" w:rsidRPr="005C72B5">
        <w:rPr>
          <w:rFonts w:ascii="Times New Roman" w:hAnsi="Times New Roman"/>
          <w:b/>
          <w:sz w:val="28"/>
          <w:szCs w:val="28"/>
          <w:lang w:val="uk-UA"/>
        </w:rPr>
        <w:lastRenderedPageBreak/>
        <w:t>ТЕСТОВІ ЗАВДАННЯ</w:t>
      </w:r>
    </w:p>
    <w:p w:rsidR="00A372B5" w:rsidRPr="005C72B5" w:rsidRDefault="00A372B5" w:rsidP="00A8476D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9"/>
        <w:gridCol w:w="992"/>
        <w:gridCol w:w="7938"/>
      </w:tblGrid>
      <w:tr w:rsidR="00516E5D" w:rsidRPr="005C72B5" w:rsidTr="00A372B5">
        <w:tc>
          <w:tcPr>
            <w:tcW w:w="709" w:type="dxa"/>
          </w:tcPr>
          <w:p w:rsidR="00516E5D" w:rsidRPr="005C72B5" w:rsidRDefault="00516E5D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516E5D" w:rsidRPr="005C72B5" w:rsidRDefault="00516E5D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 практичній охороні здоров'я часто доводиться розраховувати стандартизовані показники. В чому полягає практична значимість методу стандартизації?</w:t>
            </w:r>
          </w:p>
        </w:tc>
      </w:tr>
      <w:tr w:rsidR="00516E5D" w:rsidRPr="005C72B5" w:rsidTr="00A372B5">
        <w:tc>
          <w:tcPr>
            <w:tcW w:w="709" w:type="dxa"/>
          </w:tcPr>
          <w:p w:rsidR="00516E5D" w:rsidRPr="005C72B5" w:rsidRDefault="00516E5D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516E5D" w:rsidRPr="005C72B5" w:rsidRDefault="00BB650B" w:rsidP="00BB650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516E5D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B650B">
              <w:rPr>
                <w:rFonts w:ascii="Times New Roman" w:hAnsi="Times New Roman"/>
                <w:sz w:val="28"/>
                <w:szCs w:val="28"/>
                <w:lang w:val="uk-UA"/>
              </w:rPr>
              <w:t>Дозволяє визначити неоднорідність досліджуваних груп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BB650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B650B">
              <w:rPr>
                <w:rFonts w:ascii="Times New Roman" w:hAnsi="Times New Roman"/>
                <w:sz w:val="28"/>
                <w:szCs w:val="28"/>
                <w:lang w:val="uk-UA"/>
              </w:rPr>
              <w:t>Дозволяє виявляти вплив неоднорідності досліджуваних груп на досліджуване явище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BB650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9A3DC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Дозволяє оцінити динамічні показники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BB650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B650B">
              <w:rPr>
                <w:rFonts w:ascii="Times New Roman" w:hAnsi="Times New Roman"/>
                <w:sz w:val="28"/>
                <w:szCs w:val="28"/>
                <w:lang w:val="uk-UA"/>
              </w:rPr>
              <w:t>Дозволяє порівняти показники співвідношення в неоднорідних групах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BB650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B650B">
              <w:rPr>
                <w:rFonts w:ascii="Times New Roman" w:hAnsi="Times New Roman"/>
                <w:sz w:val="28"/>
                <w:szCs w:val="28"/>
                <w:lang w:val="uk-UA"/>
              </w:rPr>
              <w:t>Дозволяє порівнювати екстенсивні показники</w:t>
            </w:r>
          </w:p>
        </w:tc>
      </w:tr>
      <w:tr w:rsidR="00BB650B" w:rsidRPr="002B1CC8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При вивченні смертності в двох регіонах, які мають різний статевий і вікової склад населення, отримані такі дані: в районі А смертність</w:t>
            </w:r>
            <w:r w:rsidR="002B1CC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дорівнювала 14,0 ‰, в районі Б</w:t>
            </w:r>
            <w:r w:rsidR="002B1CC8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2B1CC8" w:rsidRPr="002B1CC8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16,0 ‰. Який статистичний метод необхідно застосувати для порівняння цих показників?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211F60" w:rsidRDefault="00211F60" w:rsidP="00211F6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:rsidR="00BB650B" w:rsidRPr="005C72B5" w:rsidRDefault="00211F6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Відносні показники</w:t>
            </w:r>
          </w:p>
        </w:tc>
      </w:tr>
      <w:tr w:rsidR="00211F60" w:rsidRPr="005C72B5" w:rsidTr="00A372B5">
        <w:tc>
          <w:tcPr>
            <w:tcW w:w="709" w:type="dxa"/>
          </w:tcPr>
          <w:p w:rsidR="00211F60" w:rsidRPr="005C72B5" w:rsidRDefault="00211F6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211F60" w:rsidRPr="00211F60" w:rsidRDefault="00211F60" w:rsidP="00211F6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211F60" w:rsidRPr="005C72B5" w:rsidRDefault="00211F6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11F60">
              <w:rPr>
                <w:rFonts w:ascii="Times New Roman" w:hAnsi="Times New Roman"/>
                <w:sz w:val="28"/>
                <w:szCs w:val="28"/>
                <w:lang w:val="uk-UA"/>
              </w:rPr>
              <w:t>Динамічні ряди</w:t>
            </w:r>
          </w:p>
        </w:tc>
      </w:tr>
      <w:tr w:rsidR="00211F60" w:rsidRPr="005C72B5" w:rsidTr="00A372B5">
        <w:tc>
          <w:tcPr>
            <w:tcW w:w="709" w:type="dxa"/>
          </w:tcPr>
          <w:p w:rsidR="00211F60" w:rsidRPr="005C72B5" w:rsidRDefault="00211F6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211F60" w:rsidRPr="00211F60" w:rsidRDefault="00211F60" w:rsidP="00211F6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211F60" w:rsidRPr="005C72B5" w:rsidRDefault="00211F6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11F60">
              <w:rPr>
                <w:rFonts w:ascii="Times New Roman" w:hAnsi="Times New Roman"/>
                <w:sz w:val="28"/>
                <w:szCs w:val="28"/>
                <w:lang w:val="uk-UA"/>
              </w:rPr>
              <w:t>Кореляцію</w:t>
            </w:r>
          </w:p>
        </w:tc>
      </w:tr>
      <w:tr w:rsidR="00211F60" w:rsidRPr="005C72B5" w:rsidTr="00A372B5">
        <w:tc>
          <w:tcPr>
            <w:tcW w:w="709" w:type="dxa"/>
          </w:tcPr>
          <w:p w:rsidR="00211F60" w:rsidRPr="005C72B5" w:rsidRDefault="00211F6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211F60" w:rsidRPr="00211F60" w:rsidRDefault="00211F60" w:rsidP="00211F6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211F60" w:rsidRPr="005C72B5" w:rsidRDefault="00211F6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11F60">
              <w:rPr>
                <w:rFonts w:ascii="Times New Roman" w:hAnsi="Times New Roman"/>
                <w:sz w:val="28"/>
                <w:szCs w:val="28"/>
                <w:lang w:val="uk-UA"/>
              </w:rPr>
              <w:t>Середні величини</w:t>
            </w:r>
          </w:p>
        </w:tc>
      </w:tr>
      <w:tr w:rsidR="00211F60" w:rsidRPr="005C72B5" w:rsidTr="00A372B5">
        <w:tc>
          <w:tcPr>
            <w:tcW w:w="709" w:type="dxa"/>
          </w:tcPr>
          <w:p w:rsidR="00211F60" w:rsidRPr="005C72B5" w:rsidRDefault="00211F6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211F60" w:rsidRPr="005C72B5" w:rsidRDefault="00211F60" w:rsidP="00211F6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938" w:type="dxa"/>
          </w:tcPr>
          <w:p w:rsidR="00211F60" w:rsidRPr="005C72B5" w:rsidRDefault="00211F6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11F60">
              <w:rPr>
                <w:rFonts w:ascii="Times New Roman" w:hAnsi="Times New Roman"/>
                <w:sz w:val="28"/>
                <w:szCs w:val="28"/>
                <w:lang w:val="uk-UA"/>
              </w:rPr>
              <w:t>Стандартизацію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 вивченні захворюваності в місті Н. було встановлено, що населення різних адміністративних районів відрізняється за своїм віковим складом. Який з статистичних методів дозволяє виключити вплив цього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фактора</w:t>
            </w:r>
            <w:proofErr w:type="spellEnd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показники захворюваності?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35198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Аналіз динамічних рядів</w:t>
            </w:r>
          </w:p>
        </w:tc>
      </w:tr>
      <w:tr w:rsidR="00351983" w:rsidRPr="005C72B5" w:rsidTr="00A372B5">
        <w:tc>
          <w:tcPr>
            <w:tcW w:w="709" w:type="dxa"/>
          </w:tcPr>
          <w:p w:rsidR="00351983" w:rsidRPr="005C72B5" w:rsidRDefault="00351983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351983" w:rsidRPr="00351983" w:rsidRDefault="00351983" w:rsidP="0035198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351983" w:rsidRPr="005C72B5" w:rsidRDefault="0035198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51983">
              <w:rPr>
                <w:rFonts w:ascii="Times New Roman" w:hAnsi="Times New Roman"/>
                <w:sz w:val="28"/>
                <w:szCs w:val="28"/>
                <w:lang w:val="uk-UA"/>
              </w:rPr>
              <w:t>Кореляційно-регресивний аналіз</w:t>
            </w:r>
          </w:p>
        </w:tc>
      </w:tr>
      <w:tr w:rsidR="00351983" w:rsidRPr="005C72B5" w:rsidTr="00A372B5">
        <w:tc>
          <w:tcPr>
            <w:tcW w:w="709" w:type="dxa"/>
          </w:tcPr>
          <w:p w:rsidR="00351983" w:rsidRPr="005C72B5" w:rsidRDefault="00351983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351983" w:rsidRPr="00351983" w:rsidRDefault="00351983" w:rsidP="0035198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351983" w:rsidRPr="005C72B5" w:rsidRDefault="0035198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51983">
              <w:rPr>
                <w:rFonts w:ascii="Times New Roman" w:hAnsi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351983" w:rsidRDefault="00351983" w:rsidP="0035198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Обчислення середніх величин</w:t>
            </w:r>
          </w:p>
        </w:tc>
      </w:tr>
      <w:tr w:rsidR="00351983" w:rsidRPr="005C72B5" w:rsidTr="00A372B5">
        <w:tc>
          <w:tcPr>
            <w:tcW w:w="709" w:type="dxa"/>
          </w:tcPr>
          <w:p w:rsidR="00351983" w:rsidRPr="005C72B5" w:rsidRDefault="00351983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351983" w:rsidRPr="00351983" w:rsidRDefault="00351983" w:rsidP="0035198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351983" w:rsidRPr="005C72B5" w:rsidRDefault="0035198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5198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Т-критерій </w:t>
            </w:r>
            <w:proofErr w:type="spellStart"/>
            <w:r w:rsidRPr="00351983">
              <w:rPr>
                <w:rFonts w:ascii="Times New Roman" w:hAnsi="Times New Roman"/>
                <w:sz w:val="28"/>
                <w:szCs w:val="28"/>
                <w:lang w:val="uk-UA"/>
              </w:rPr>
              <w:t>Вілкоксона</w:t>
            </w:r>
            <w:proofErr w:type="spellEnd"/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При розрахунку стандартизованого показника обчислюють різні похідні величини. Які з них можуть відображати частоту явища в середовищі?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1B9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931B9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1B93">
              <w:rPr>
                <w:rFonts w:ascii="Times New Roman" w:hAnsi="Times New Roman"/>
                <w:sz w:val="28"/>
                <w:szCs w:val="28"/>
                <w:lang w:val="uk-UA"/>
              </w:rPr>
              <w:t>Екстенсивні</w:t>
            </w:r>
          </w:p>
        </w:tc>
      </w:tr>
      <w:tr w:rsidR="00931B93" w:rsidRPr="005C72B5" w:rsidTr="00A372B5">
        <w:tc>
          <w:tcPr>
            <w:tcW w:w="709" w:type="dxa"/>
          </w:tcPr>
          <w:p w:rsidR="00931B93" w:rsidRPr="005C72B5" w:rsidRDefault="00931B93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931B93" w:rsidRPr="00931B93" w:rsidRDefault="00931B93" w:rsidP="00931B9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931B93" w:rsidRPr="005C72B5" w:rsidRDefault="00931B9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Інтенсивні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1B9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931B9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Очікувані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величини в групах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1B9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Стандартизовані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1B93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931B93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Сума очікуваних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величин в сумах, які вивчаються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Графічні зображення використовуються для наочного відображення різних статистичних величин. На яких діаграмах можна відобразити стандартизовані показники?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Внутрішньостовпчикових</w:t>
            </w:r>
            <w:proofErr w:type="spellEnd"/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Можна використовувати всі діаграми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Радіальних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Секторних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Стовпчикових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847B11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Для наочного відображення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різних статистичних величин, а також для їх аналізу широко використовуються графічні зображення. На яких діаграмах можна відобразити дійсні та стандартизовані показники в динаміці?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Внутрішньостовпчикових</w:t>
            </w:r>
            <w:proofErr w:type="spellEnd"/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Картограмах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Лінійних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Радіальних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Стовпчикових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Сутність прямого</w:t>
            </w:r>
            <w:r w:rsidR="00847B1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методу стандартизації полягає у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виключенні впливу на загальний показник неоднорідності складу досліджуваних груп. Назвіть 3-й етап розрахунку стандартизованих показників?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 і розрахунок стандарту</w:t>
            </w:r>
          </w:p>
        </w:tc>
      </w:tr>
      <w:tr w:rsidR="00847B11" w:rsidRPr="005C72B5" w:rsidTr="00A372B5">
        <w:tc>
          <w:tcPr>
            <w:tcW w:w="709" w:type="dxa"/>
          </w:tcPr>
          <w:p w:rsidR="00847B11" w:rsidRPr="005C72B5" w:rsidRDefault="00847B11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847B11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847B11" w:rsidRPr="005C72B5" w:rsidRDefault="00847B11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47B11">
              <w:rPr>
                <w:rFonts w:ascii="Times New Roman" w:hAnsi="Times New Roman"/>
                <w:sz w:val="28"/>
                <w:szCs w:val="28"/>
                <w:lang w:val="uk-UA"/>
              </w:rPr>
              <w:t>Визначення стандартизованих показників</w:t>
            </w:r>
          </w:p>
        </w:tc>
      </w:tr>
      <w:tr w:rsidR="00847B11" w:rsidRPr="005C72B5" w:rsidTr="00A372B5">
        <w:tc>
          <w:tcPr>
            <w:tcW w:w="709" w:type="dxa"/>
          </w:tcPr>
          <w:p w:rsidR="00847B11" w:rsidRPr="005C72B5" w:rsidRDefault="00847B11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847B11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847B11" w:rsidRPr="00847B11" w:rsidRDefault="00847B11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47B11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інтенсивних і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</w:t>
            </w:r>
            <w:r w:rsidR="00847B1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зрахунок загальних та </w:t>
            </w:r>
            <w:proofErr w:type="spellStart"/>
            <w:r w:rsidR="00847B11">
              <w:rPr>
                <w:rFonts w:ascii="Times New Roman" w:hAnsi="Times New Roman"/>
                <w:sz w:val="28"/>
                <w:szCs w:val="28"/>
                <w:lang w:val="uk-UA"/>
              </w:rPr>
              <w:t>погрупових</w:t>
            </w:r>
            <w:proofErr w:type="spellEnd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очікуваних величин з урахуванням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При порівнянні загальних інтенсивних показників необхідно враховувати, що на їх рівень впливає неоднорідність складу порівнюваних груп. Для усунення неоднорідності застосовують стандартизовані показники. Назвіть 2-й етап розрахунку стандартизованих показників прямим методом: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 і розрахунок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Визначення стандартизованих показників</w:t>
            </w:r>
          </w:p>
        </w:tc>
      </w:tr>
      <w:tr w:rsidR="00847B11" w:rsidRPr="005C72B5" w:rsidTr="00A372B5">
        <w:tc>
          <w:tcPr>
            <w:tcW w:w="709" w:type="dxa"/>
          </w:tcPr>
          <w:p w:rsidR="00847B11" w:rsidRPr="005C72B5" w:rsidRDefault="00847B11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847B11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847B11" w:rsidRPr="005C72B5" w:rsidRDefault="00847B11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47B11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інтенсивних і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Розрахунок загальних та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погрупових</w:t>
            </w:r>
            <w:proofErr w:type="spellEnd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847B11" w:rsidRDefault="00847B11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очікуваних величин із урахуванням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стандартизованих показників прямим методом включає п'ять етапів. Назвіть 1-й етап розрахунку стандартизованих показників: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 і розрахунок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Визначення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</w:t>
            </w:r>
            <w:r w:rsidR="00847B1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зрахунок загальних та </w:t>
            </w:r>
            <w:proofErr w:type="spellStart"/>
            <w:r w:rsidR="00847B11">
              <w:rPr>
                <w:rFonts w:ascii="Times New Roman" w:hAnsi="Times New Roman"/>
                <w:sz w:val="28"/>
                <w:szCs w:val="28"/>
                <w:lang w:val="uk-UA"/>
              </w:rPr>
              <w:t>погрупови</w:t>
            </w:r>
            <w:proofErr w:type="spellEnd"/>
            <w:r w:rsidR="00847B11">
              <w:rPr>
                <w:rFonts w:ascii="Times New Roman" w:hAnsi="Times New Roman"/>
                <w:sz w:val="28"/>
                <w:szCs w:val="28"/>
              </w:rPr>
              <w:t>х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очікуваних величин з урахуванням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847B1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інтенсивних і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загальних інтенсивних показників в окремих випадках викликає труднощі через неоднорідність порівнюваних груп, що зумовлює необхідність розрахунку стандартизованих показників. Назвіть 4-й етап розрахунку цих показників: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74CAA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 і розрахунок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74CAA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Розрахунок загальних та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погрупових</w:t>
            </w:r>
            <w:proofErr w:type="spellEnd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74CAA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очікуваних величин із урахуванням стандарту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74CAA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74CAA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інтенсивних і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Летальність в терапевтичному відділенні стаціонару склала 1,2%, а в хірургічному </w:t>
            </w:r>
            <w:r w:rsidR="00474CAA" w:rsidRPr="006750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1,8%. Стандартизовані показники летальності відповідно рівні 1,6% і 1,1%. Оцініть дійсний рівень летальності у відділеннях: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474CAA" w:rsidRDefault="00474CAA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Летальність в терапевтичному відділенні вища, ніж в хірургічному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474CAA" w:rsidRDefault="00474CAA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Летальність в хірургічному відділенні вище, ніж в терапевтичному</w:t>
            </w:r>
          </w:p>
        </w:tc>
      </w:tr>
      <w:tr w:rsidR="00474CAA" w:rsidRPr="005C72B5" w:rsidTr="00A372B5">
        <w:tc>
          <w:tcPr>
            <w:tcW w:w="709" w:type="dxa"/>
          </w:tcPr>
          <w:p w:rsidR="00474CAA" w:rsidRPr="005C72B5" w:rsidRDefault="00474CAA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474CAA" w:rsidRPr="00474CAA" w:rsidRDefault="00474CAA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474CAA" w:rsidRPr="005C72B5" w:rsidRDefault="00474CAA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4CAA">
              <w:rPr>
                <w:rFonts w:ascii="Times New Roman" w:hAnsi="Times New Roman"/>
                <w:sz w:val="28"/>
                <w:szCs w:val="28"/>
                <w:lang w:val="uk-UA"/>
              </w:rPr>
              <w:t>Необхідно додатково розрахувати екстенсивний показник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Необхідно додатково розрахувати показник співвідношення</w:t>
            </w:r>
          </w:p>
        </w:tc>
      </w:tr>
      <w:tr w:rsidR="00474CAA" w:rsidRPr="005C72B5" w:rsidTr="00A372B5">
        <w:tc>
          <w:tcPr>
            <w:tcW w:w="709" w:type="dxa"/>
          </w:tcPr>
          <w:p w:rsidR="00474CAA" w:rsidRPr="005C72B5" w:rsidRDefault="00474CAA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474CAA" w:rsidRPr="00474CAA" w:rsidRDefault="00474CAA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474CAA" w:rsidRPr="005C72B5" w:rsidRDefault="00474CAA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4CAA">
              <w:rPr>
                <w:rFonts w:ascii="Times New Roman" w:hAnsi="Times New Roman"/>
                <w:sz w:val="28"/>
                <w:szCs w:val="28"/>
                <w:lang w:val="uk-UA"/>
              </w:rPr>
              <w:t>Якби тяжкість стану хворих у відділеннях була однаковою, то летальність в терапевтичному відділенні була б вище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Поширеність ішемічної хвороби серця (ІХ</w:t>
            </w:r>
            <w:r w:rsidR="001966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С) в місті А 50 ‰, а в місті Б </w:t>
            </w:r>
            <w:r w:rsidR="00196662" w:rsidRPr="006750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60 ‰. Стандартизовані показники за</w:t>
            </w:r>
            <w:r w:rsidR="001966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віком становлять відповідно 58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‰ і 55 ‰. Оцініть наведені дані: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196662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Віковий склад населення не впливає на поширеність ІХС</w:t>
            </w:r>
          </w:p>
        </w:tc>
      </w:tr>
      <w:tr w:rsidR="00196662" w:rsidRPr="005C72B5" w:rsidTr="00A372B5">
        <w:tc>
          <w:tcPr>
            <w:tcW w:w="709" w:type="dxa"/>
          </w:tcPr>
          <w:p w:rsidR="00196662" w:rsidRPr="005C72B5" w:rsidRDefault="00196662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196662" w:rsidRPr="00196662" w:rsidRDefault="00196662" w:rsidP="00196662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196662" w:rsidRPr="005C72B5" w:rsidRDefault="00196662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96662">
              <w:rPr>
                <w:rFonts w:ascii="Times New Roman" w:hAnsi="Times New Roman"/>
                <w:sz w:val="28"/>
                <w:szCs w:val="28"/>
                <w:lang w:val="uk-UA"/>
              </w:rPr>
              <w:t>Необхідно додатково розрахувати екстенсивний показник</w:t>
            </w:r>
          </w:p>
        </w:tc>
      </w:tr>
      <w:tr w:rsidR="00196662" w:rsidRPr="005C72B5" w:rsidTr="00A372B5">
        <w:tc>
          <w:tcPr>
            <w:tcW w:w="709" w:type="dxa"/>
          </w:tcPr>
          <w:p w:rsidR="00196662" w:rsidRPr="005C72B5" w:rsidRDefault="00196662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196662" w:rsidRPr="00196662" w:rsidRDefault="00196662" w:rsidP="00196662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196662" w:rsidRPr="005C72B5" w:rsidRDefault="00196662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966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Необхідно розрахувати критерій </w:t>
            </w:r>
            <w:proofErr w:type="spellStart"/>
            <w:r w:rsidRPr="00196662">
              <w:rPr>
                <w:rFonts w:ascii="Times New Roman" w:hAnsi="Times New Roman"/>
                <w:sz w:val="28"/>
                <w:szCs w:val="28"/>
                <w:lang w:val="uk-UA"/>
              </w:rPr>
              <w:t>Ст’юдента</w:t>
            </w:r>
            <w:proofErr w:type="spellEnd"/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96662" w:rsidRDefault="00196662" w:rsidP="00196662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Якби вікова структура населення в містах була однаковою, то поширеність ІХС була б вище в місті А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96662" w:rsidRDefault="00196662" w:rsidP="00196662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Якби вікова структура населення в містах була однаковою, то поширеність ІХС була б вище в місті Б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 багатьох випадках порівняння показників захворюваності, смертності та інших показників неможливо через неоднорідність сукупностей, в яких розраховані ці показники. Застосування якого статистичного методу дає можливість провести порівняння цих показників?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33B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Методу кореляції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33B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Методу стандартизації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33B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Оцінки достовірності відносних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33B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Оцінки достовірності середніх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9333B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Т-критерію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Вілкоксона</w:t>
            </w:r>
            <w:proofErr w:type="spellEnd"/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Який метод рекомендується використовувати, якщо необхідно визначити вплив на захворюваність неоднорідності складу працюючих в цехах (за статтю, віком, стажем та ін.)?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6B4559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6B4559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B4559">
              <w:rPr>
                <w:rFonts w:ascii="Times New Roman" w:hAnsi="Times New Roman"/>
                <w:sz w:val="28"/>
                <w:szCs w:val="28"/>
                <w:lang w:val="uk-UA"/>
              </w:rPr>
              <w:t>Екстенсивні показники</w:t>
            </w:r>
          </w:p>
        </w:tc>
      </w:tr>
      <w:tr w:rsidR="006B4559" w:rsidRPr="005C72B5" w:rsidTr="00A372B5">
        <w:tc>
          <w:tcPr>
            <w:tcW w:w="709" w:type="dxa"/>
          </w:tcPr>
          <w:p w:rsidR="006B4559" w:rsidRPr="005C72B5" w:rsidRDefault="006B4559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6B4559" w:rsidRPr="006B4559" w:rsidRDefault="006B4559" w:rsidP="006B4559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6B4559" w:rsidRPr="005C72B5" w:rsidRDefault="006B4559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Інтенсивні показники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6B4559" w:rsidRDefault="006B4559" w:rsidP="006B4559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Непараметричні критерії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6B4559" w:rsidRDefault="006B4559" w:rsidP="006B4559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Середні величини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6B4559" w:rsidRDefault="006B4559" w:rsidP="006B4559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Стандартизації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15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Одним з етапів розрахунку стандартизованих показників прямим методом є вибір стандарту. Вкажіть, що з наведеного може бути прийнято за стандарт?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Середній рівень явища, яке вивчається (за часом, територією)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Середня геометрична величина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Середня сума явищ у відсотках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Чисельний склад однієї з порівнюваних груп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Явище, яке не характерно для груп, які порівнюються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Обчислення стандартизованого показника прямим методом включає кілька етапів. Визначте, що відноситься до першого етапу?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Вибір і розрахунок загальних і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погрупових</w:t>
            </w:r>
            <w:proofErr w:type="spellEnd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показників</w:t>
            </w:r>
          </w:p>
        </w:tc>
      </w:tr>
      <w:tr w:rsidR="007525A5" w:rsidRPr="005C72B5" w:rsidTr="00A372B5">
        <w:tc>
          <w:tcPr>
            <w:tcW w:w="709" w:type="dxa"/>
          </w:tcPr>
          <w:p w:rsidR="007525A5" w:rsidRPr="005C72B5" w:rsidRDefault="007525A5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7525A5" w:rsidRPr="007525A5" w:rsidRDefault="007525A5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7525A5" w:rsidRPr="005C72B5" w:rsidRDefault="007525A5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525A5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стандартизованих і екстенсивних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25A5" w:rsidRDefault="007525A5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7525A5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відхилення очікуваних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величин від інтенсивних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25A5" w:rsidRDefault="007525A5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середнього рівня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25A5" w:rsidRDefault="007525A5" w:rsidP="007525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явища в процентах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Обчислення стандартизованого показника прямим методом включає кілька етапів. Визначте, яке з наведених положень відноситься до одного з цих етапів: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 і розрахунок стандарту</w:t>
            </w:r>
          </w:p>
        </w:tc>
      </w:tr>
      <w:tr w:rsidR="009F2AB9" w:rsidRPr="005C72B5" w:rsidTr="00A372B5">
        <w:tc>
          <w:tcPr>
            <w:tcW w:w="709" w:type="dxa"/>
          </w:tcPr>
          <w:p w:rsidR="009F2AB9" w:rsidRPr="005C72B5" w:rsidRDefault="009F2AB9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9F2AB9" w:rsidRPr="009F2AB9" w:rsidRDefault="009F2AB9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9F2AB9" w:rsidRPr="005C72B5" w:rsidRDefault="009F2AB9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F2AB9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стандартизованих і екстенсивних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9F2AB9" w:rsidRDefault="009F2AB9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9F2AB9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відхилення очікуваних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величин від інтенсивних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9F2AB9" w:rsidRDefault="009F2AB9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середнього рівня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9F2AB9" w:rsidRDefault="009F2AB9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явища в процентах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Обчислення стандартизованого показника прямим методом включає кілька етапів. Визначте, що з наведеного відноситься до одного з цих етапів: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Обчислення стандартизованих показників</w:t>
            </w:r>
          </w:p>
        </w:tc>
      </w:tr>
      <w:tr w:rsidR="007924AC" w:rsidRPr="005C72B5" w:rsidTr="00A372B5">
        <w:tc>
          <w:tcPr>
            <w:tcW w:w="709" w:type="dxa"/>
          </w:tcPr>
          <w:p w:rsidR="007924AC" w:rsidRPr="005C72B5" w:rsidRDefault="007924AC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7924AC" w:rsidRPr="007924AC" w:rsidRDefault="007924AC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7924AC" w:rsidRPr="005C72B5" w:rsidRDefault="007924AC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924AC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стандартизованих і екстенсивних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924AC" w:rsidRDefault="007924AC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7924AC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відхилення очікуваних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величин від інтенсивних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924AC" w:rsidRDefault="007924AC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середнього рівня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924AC" w:rsidRDefault="007924AC" w:rsidP="007924A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явища в процентах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Обчислення стандартизованого показника прямим методом включає кілька етапів. Визначте, що з наведеного відноситься до одного з цих етапів:</w:t>
            </w:r>
          </w:p>
        </w:tc>
      </w:tr>
      <w:tr w:rsidR="00BB650B" w:rsidRPr="00162BD4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162BD4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938" w:type="dxa"/>
          </w:tcPr>
          <w:p w:rsidR="00BB650B" w:rsidRPr="005C72B5" w:rsidRDefault="00162BD4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Обчислення очікуваних</w:t>
            </w:r>
            <w:r w:rsidR="00BB650B"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величин відповідно до стандарту</w:t>
            </w:r>
          </w:p>
        </w:tc>
      </w:tr>
      <w:tr w:rsidR="00162BD4" w:rsidRPr="00162BD4" w:rsidTr="00A372B5">
        <w:tc>
          <w:tcPr>
            <w:tcW w:w="709" w:type="dxa"/>
          </w:tcPr>
          <w:p w:rsidR="00162BD4" w:rsidRPr="005C72B5" w:rsidRDefault="00162BD4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162BD4" w:rsidRPr="00162BD4" w:rsidRDefault="00162BD4" w:rsidP="00162BD4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162BD4" w:rsidRDefault="00162BD4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62BD4">
              <w:rPr>
                <w:rFonts w:ascii="Times New Roman" w:hAnsi="Times New Roman"/>
                <w:sz w:val="28"/>
                <w:szCs w:val="28"/>
                <w:lang w:val="uk-UA"/>
              </w:rPr>
              <w:t>Порівняння стандартизованих і екстенсивних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62BD4" w:rsidRDefault="00162BD4" w:rsidP="00162BD4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відхилення «очікуваних» величин від інтенсивних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62BD4" w:rsidRDefault="00162BD4" w:rsidP="00162BD4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середнього рівня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62BD4" w:rsidRDefault="00162BD4" w:rsidP="00162BD4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явища в процентах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Стандартизований показник можна розрахувати різними методами. Що з наведеного відноситься до одного з методів розрахунку цього показника?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Вибірковий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Груповий</w:t>
            </w:r>
          </w:p>
        </w:tc>
      </w:tr>
      <w:tr w:rsidR="009A3DC4" w:rsidRPr="005C72B5" w:rsidTr="00A372B5">
        <w:tc>
          <w:tcPr>
            <w:tcW w:w="709" w:type="dxa"/>
          </w:tcPr>
          <w:p w:rsidR="009A3DC4" w:rsidRPr="005C72B5" w:rsidRDefault="009A3DC4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A3DC4" w:rsidRPr="009A3DC4" w:rsidRDefault="009A3DC4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9A3DC4" w:rsidRPr="005C72B5" w:rsidRDefault="009A3DC4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A3DC4">
              <w:rPr>
                <w:rFonts w:ascii="Times New Roman" w:hAnsi="Times New Roman"/>
                <w:sz w:val="28"/>
                <w:szCs w:val="28"/>
                <w:lang w:val="uk-UA"/>
              </w:rPr>
              <w:t>Змішаний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9A3DC4" w:rsidRDefault="009A3DC4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BB650B" w:rsidRPr="009A3DC4" w:rsidRDefault="009A3DC4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Прямий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Показник загальної смертності в районі А становить 11,9 ‰, а в районі Б </w:t>
            </w:r>
            <w:r w:rsidR="00757CA5" w:rsidRPr="006750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–</w:t>
            </w:r>
            <w:r w:rsidR="00757CA5" w:rsidRPr="00757CA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15,9 ‰. У віковій структурі населення району А частка осіб у віці 50 років і старше </w:t>
            </w:r>
            <w:r w:rsidR="00757CA5" w:rsidRPr="006750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–</w:t>
            </w:r>
            <w:r w:rsidR="00757C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30,0 ‰, а в районі Б </w:t>
            </w:r>
            <w:r w:rsidR="00757CA5" w:rsidRPr="006750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40,0 ‰. Необхідно перевірити, чи вплинула на відмінність показників загальної смертності неоднорідність вікової структури населення. Яким методом медичної статистики доцільно скористатися в цьому випадку?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757CA5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57CA5">
              <w:rPr>
                <w:rFonts w:ascii="Times New Roman" w:hAnsi="Times New Roman"/>
                <w:sz w:val="28"/>
                <w:szCs w:val="28"/>
                <w:lang w:val="uk-UA"/>
              </w:rPr>
              <w:t>Розрахунком відносних величин</w:t>
            </w:r>
          </w:p>
        </w:tc>
      </w:tr>
      <w:tr w:rsidR="00757CA5" w:rsidRPr="005C72B5" w:rsidTr="00A372B5">
        <w:tc>
          <w:tcPr>
            <w:tcW w:w="709" w:type="dxa"/>
          </w:tcPr>
          <w:p w:rsidR="00757CA5" w:rsidRPr="005C72B5" w:rsidRDefault="00757CA5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757CA5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757CA5" w:rsidRPr="005C72B5" w:rsidRDefault="00757CA5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57CA5">
              <w:rPr>
                <w:rFonts w:ascii="Times New Roman" w:hAnsi="Times New Roman"/>
                <w:sz w:val="28"/>
                <w:szCs w:val="28"/>
                <w:lang w:val="uk-UA"/>
              </w:rPr>
              <w:t>Розрахунком довірчого коефіцієнта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Розрахунком коефіцієнта кореляції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Розрахунком середніх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Розрахунком стандартизованих показників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Головний лікар МСЧ поставив завдання проаналізувати захворюваність в цехах підприємства. Статевий склад робітників у цехах різний. Який метод статистичної обробки результатів вивчення захворюваності потрібно використовувати?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Динамічні ряди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Кореляції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Оцінка достовірності результатів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Середні величини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Стандартизації</w:t>
            </w:r>
          </w:p>
        </w:tc>
      </w:tr>
      <w:tr w:rsidR="00BB650B" w:rsidRPr="00CD5327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 підприємстві, протягом року в першому півріччі з 2000  чоловіків, які там працюють мали травми  320, а із 4000 працюючих жінок </w:t>
            </w:r>
            <w:r w:rsidR="00757CA5" w:rsidRPr="00757CA5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280. У другому півріччі з 6000 чоловіків тра</w:t>
            </w:r>
            <w:r w:rsidR="00757C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вмовано 720, з 2000 року жінок </w:t>
            </w:r>
            <w:r w:rsidR="00757CA5" w:rsidRPr="00C82D4A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160. Який метод статистичної обробки даних є оптимальним для усунення розбіжностей в складі працюючих по статі та різного рівня травм і аналізу травматизму на підприємстві?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Кореляційний аналіз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757CA5" w:rsidRPr="005C72B5" w:rsidTr="00A372B5">
        <w:tc>
          <w:tcPr>
            <w:tcW w:w="709" w:type="dxa"/>
          </w:tcPr>
          <w:p w:rsidR="00757CA5" w:rsidRPr="005C72B5" w:rsidRDefault="00757CA5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757CA5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757CA5" w:rsidRPr="005C72B5" w:rsidRDefault="00757CA5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57CA5">
              <w:rPr>
                <w:rFonts w:ascii="Times New Roman" w:hAnsi="Times New Roman"/>
                <w:sz w:val="28"/>
                <w:szCs w:val="28"/>
                <w:lang w:val="uk-UA"/>
              </w:rPr>
              <w:t>Регресивний аналіз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відносних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Розрахунок середніх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Стандартизований показник можна розрахувати різними методами. Що з наведеного відноситься до методу розрахунку цього показника?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Вибірковий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Груповий</w:t>
            </w:r>
          </w:p>
        </w:tc>
      </w:tr>
      <w:tr w:rsidR="00757CA5" w:rsidRPr="005C72B5" w:rsidTr="00A372B5">
        <w:tc>
          <w:tcPr>
            <w:tcW w:w="709" w:type="dxa"/>
          </w:tcPr>
          <w:p w:rsidR="00757CA5" w:rsidRPr="005C72B5" w:rsidRDefault="00757CA5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757CA5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757CA5" w:rsidRPr="005C72B5" w:rsidRDefault="00757CA5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57CA5">
              <w:rPr>
                <w:rFonts w:ascii="Times New Roman" w:hAnsi="Times New Roman"/>
                <w:sz w:val="28"/>
                <w:szCs w:val="28"/>
                <w:lang w:val="uk-UA"/>
              </w:rPr>
              <w:t>Змішаний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Непрямий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757CA5" w:rsidRDefault="00757CA5" w:rsidP="00757CA5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При розрахунку стандартизованих показників використовуються різні методи. Що з наведеного відноситься до методу розрахунку цього показника?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40C1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Вибірковий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40C1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Груповий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440C1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Зворотний</w:t>
            </w:r>
          </w:p>
        </w:tc>
      </w:tr>
      <w:tr w:rsidR="00440C10" w:rsidRPr="005C72B5" w:rsidTr="00A372B5">
        <w:tc>
          <w:tcPr>
            <w:tcW w:w="709" w:type="dxa"/>
          </w:tcPr>
          <w:p w:rsidR="00440C10" w:rsidRPr="005C72B5" w:rsidRDefault="00440C1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440C10" w:rsidRPr="00440C10" w:rsidRDefault="00440C10" w:rsidP="00440C1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440C10" w:rsidRPr="005C72B5" w:rsidRDefault="00440C1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40C10">
              <w:rPr>
                <w:rFonts w:ascii="Times New Roman" w:hAnsi="Times New Roman"/>
                <w:sz w:val="28"/>
                <w:szCs w:val="28"/>
                <w:lang w:val="uk-UA"/>
              </w:rPr>
              <w:t>Змішаний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440C10" w:rsidRDefault="00440C10" w:rsidP="00440C1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BB650B" w:rsidRPr="00CD5327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Оцініть стандартизовані показники інвалідності внаслідок серцево-судинних захворювань серед робітників і службовців дв</w:t>
            </w:r>
            <w:r w:rsidR="001E550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ох підприємств (підприємство А </w:t>
            </w:r>
            <w:r w:rsidR="001E5500" w:rsidRPr="001E5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="001E550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2,2% і Б </w:t>
            </w:r>
            <w:r w:rsidR="001E5500" w:rsidRPr="001E5500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1,4%), якщо інтенсивні показники відповідно дорівнювали 1,2% і 1,9%: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E5500" w:rsidRDefault="001E5500" w:rsidP="001E550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Необхідно додатково розрахувати екстенсивний показник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E5500" w:rsidRDefault="001E5500" w:rsidP="001E550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Необхідно розрахувати критерій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Ст’юдента</w:t>
            </w:r>
            <w:proofErr w:type="spellEnd"/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1E5500" w:rsidRDefault="001E5500" w:rsidP="001E550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Соціальний склад робітників не впливає на поширеність інвалідності</w:t>
            </w:r>
          </w:p>
        </w:tc>
      </w:tr>
      <w:tr w:rsidR="001E5500" w:rsidRPr="005C72B5" w:rsidTr="00A372B5">
        <w:tc>
          <w:tcPr>
            <w:tcW w:w="709" w:type="dxa"/>
          </w:tcPr>
          <w:p w:rsidR="001E5500" w:rsidRPr="005C72B5" w:rsidRDefault="001E550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1E5500" w:rsidRPr="001E5500" w:rsidRDefault="001E5500" w:rsidP="001E550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1E5500" w:rsidRPr="005C72B5" w:rsidRDefault="001E550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Якби соціальний склад робочих на підприємствах був  однаковим, то інвалідність була б вище на підприємстві А.</w:t>
            </w:r>
          </w:p>
        </w:tc>
      </w:tr>
      <w:tr w:rsidR="001E5500" w:rsidRPr="005C72B5" w:rsidTr="00A372B5">
        <w:tc>
          <w:tcPr>
            <w:tcW w:w="709" w:type="dxa"/>
          </w:tcPr>
          <w:p w:rsidR="001E5500" w:rsidRPr="005C72B5" w:rsidRDefault="001E5500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1E5500" w:rsidRPr="001E5500" w:rsidRDefault="001E5500" w:rsidP="001E5500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1E5500" w:rsidRPr="005C72B5" w:rsidRDefault="001E5500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Якби соціальний склад робочих на підприємствах був однаковим, то інвалідність на підприємстві Б була б вище</w:t>
            </w:r>
          </w:p>
        </w:tc>
      </w:tr>
      <w:tr w:rsidR="00BB650B" w:rsidRPr="00CD5327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Оцініть стандартизовані показники захворюваності хребта у водіїв вантажних і легкових автомобілів двох автотранспортних підприємств (А і Б), якщо стандартизовані та загальні інтенсивні показники захворюваності знаходяться на одному рівні (відповідно 21 ‰ і 35 ‰):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Вид трудової діяльності не впливає на захворюваність хребта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2A49BB" w:rsidRDefault="002A49B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Необхідно додатково розрахувати екстенсивний показник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2A49BB" w:rsidRDefault="002A49B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Необхідно розрахувати критерій </w:t>
            </w:r>
            <w:proofErr w:type="spellStart"/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Ст’юдента</w:t>
            </w:r>
            <w:proofErr w:type="spellEnd"/>
          </w:p>
        </w:tc>
      </w:tr>
      <w:tr w:rsidR="002A49BB" w:rsidRPr="005C72B5" w:rsidTr="00A372B5">
        <w:tc>
          <w:tcPr>
            <w:tcW w:w="709" w:type="dxa"/>
          </w:tcPr>
          <w:p w:rsidR="002A49BB" w:rsidRPr="005C72B5" w:rsidRDefault="002A49B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2A49BB" w:rsidRPr="002A49BB" w:rsidRDefault="002A49B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2A49BB" w:rsidRPr="005C72B5" w:rsidRDefault="002A49B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Якби структура водіїв за видом діяльності була однаковою, то захворюваність хребта на підприємстві Б була б вище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Всі відповіді вірні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Одним з етапів розрахунку стандартизованих показників прямим методом є вибір виду стандарту. Вкажіть, що з наведеного може бути прийнято за стандарт: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Середня геометрична величина</w:t>
            </w:r>
          </w:p>
        </w:tc>
      </w:tr>
      <w:tr w:rsidR="002A49BB" w:rsidRPr="005C72B5" w:rsidTr="00A372B5">
        <w:tc>
          <w:tcPr>
            <w:tcW w:w="709" w:type="dxa"/>
          </w:tcPr>
          <w:p w:rsidR="002A49BB" w:rsidRPr="005C72B5" w:rsidRDefault="002A49B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2A49BB" w:rsidRPr="002A49BB" w:rsidRDefault="002A49B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2A49BB" w:rsidRPr="005C72B5" w:rsidRDefault="002A49B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A49BB">
              <w:rPr>
                <w:rFonts w:ascii="Times New Roman" w:hAnsi="Times New Roman"/>
                <w:sz w:val="28"/>
                <w:szCs w:val="28"/>
                <w:lang w:val="uk-UA"/>
              </w:rPr>
              <w:t>Середній рівень явища, який вивчається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2A49BB" w:rsidRDefault="002A49B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Середня сума явищ у відсотках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Сума груп, які порівнюються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Явище, яке не характерно для  явищ, які порівнюються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  <w:r w:rsidR="00A372B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30" w:type="dxa"/>
            <w:gridSpan w:val="2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Середньодобова летальність в хірургічному відділен</w:t>
            </w:r>
            <w:r w:rsidR="002A49B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ні міської лікарні №1 у 2001 р </w:t>
            </w:r>
            <w:r w:rsidR="002A49BB" w:rsidRPr="001E5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0,1%, в 2002 р </w:t>
            </w:r>
            <w:r w:rsidR="002A49BB" w:rsidRPr="001E5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0,5%. Передбачена причина зростання летальності в 2002 р </w:t>
            </w:r>
            <w:r w:rsidR="002A49BB" w:rsidRPr="001E5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несвоєчасність госпіталізації як результат недосконалої роботи швидкої допомоги. Показники,  які розраховані за умовами однакового розподілу хворих за термінами госпіталізації: у 2001 р </w:t>
            </w:r>
            <w:r w:rsidR="002A49BB" w:rsidRPr="001E5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15,0, у 2002 р </w:t>
            </w:r>
            <w:r w:rsidR="002A49BB" w:rsidRPr="001E5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–</w:t>
            </w: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11,0. Який метод був використаний для розрахунку цих умовних показників?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Аналізу динамічних рядів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Кореляції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Розрахунку відносних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Розрахунку середніх величин</w:t>
            </w:r>
          </w:p>
        </w:tc>
      </w:tr>
      <w:tr w:rsidR="00BB650B" w:rsidRPr="005C72B5" w:rsidTr="00A372B5">
        <w:tc>
          <w:tcPr>
            <w:tcW w:w="709" w:type="dxa"/>
          </w:tcPr>
          <w:p w:rsidR="00BB650B" w:rsidRPr="005C72B5" w:rsidRDefault="00BB650B" w:rsidP="00A8476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BB650B" w:rsidRPr="005C72B5" w:rsidRDefault="00BB650B" w:rsidP="002A49BB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C72B5">
              <w:rPr>
                <w:rFonts w:ascii="Times New Roman" w:hAnsi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938" w:type="dxa"/>
          </w:tcPr>
          <w:p w:rsidR="00BB650B" w:rsidRPr="005C72B5" w:rsidRDefault="00BB650B" w:rsidP="00A8476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Стандартизації</w:t>
            </w:r>
          </w:p>
        </w:tc>
      </w:tr>
    </w:tbl>
    <w:p w:rsidR="00516E5D" w:rsidRPr="005C72B5" w:rsidRDefault="00516E5D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16E5D" w:rsidRPr="005C72B5" w:rsidRDefault="00A372B5" w:rsidP="00A8476D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516E5D" w:rsidRPr="005C72B5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516E5D" w:rsidRPr="005C72B5" w:rsidRDefault="00516E5D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1. Визначення методу стандартизації.</w:t>
      </w:r>
    </w:p>
    <w:p w:rsidR="00516E5D" w:rsidRPr="005C72B5" w:rsidRDefault="00516E5D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2. Практичне значення методу стандартизації.</w:t>
      </w:r>
    </w:p>
    <w:p w:rsidR="00516E5D" w:rsidRPr="005C72B5" w:rsidRDefault="00516E5D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3. Методи визначення стандартизованих показників.</w:t>
      </w:r>
    </w:p>
    <w:p w:rsidR="00516E5D" w:rsidRPr="00E80BD6" w:rsidRDefault="00516E5D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C72B5">
        <w:rPr>
          <w:rFonts w:ascii="Times New Roman" w:hAnsi="Times New Roman"/>
          <w:sz w:val="28"/>
          <w:szCs w:val="28"/>
          <w:lang w:val="uk-UA"/>
        </w:rPr>
        <w:t>4. Зворотний</w:t>
      </w:r>
      <w:r w:rsidR="00E80BD6">
        <w:rPr>
          <w:rFonts w:ascii="Times New Roman" w:hAnsi="Times New Roman"/>
          <w:sz w:val="28"/>
          <w:szCs w:val="28"/>
          <w:lang w:val="uk-UA"/>
        </w:rPr>
        <w:t xml:space="preserve"> метод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0BD6">
        <w:rPr>
          <w:rFonts w:ascii="Times New Roman" w:hAnsi="Times New Roman"/>
          <w:sz w:val="28"/>
          <w:szCs w:val="28"/>
        </w:rPr>
        <w:t>5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Визначення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0BD6">
        <w:rPr>
          <w:rFonts w:ascii="Times New Roman" w:hAnsi="Times New Roman"/>
          <w:sz w:val="28"/>
          <w:szCs w:val="28"/>
        </w:rPr>
        <w:t>6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Умови застосування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0BD6">
        <w:rPr>
          <w:rFonts w:ascii="Times New Roman" w:hAnsi="Times New Roman"/>
          <w:sz w:val="28"/>
          <w:szCs w:val="28"/>
        </w:rPr>
        <w:t>7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Сутність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0BD6">
        <w:rPr>
          <w:rFonts w:ascii="Times New Roman" w:hAnsi="Times New Roman"/>
          <w:sz w:val="28"/>
          <w:szCs w:val="28"/>
        </w:rPr>
        <w:t>8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Етапи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0BD6">
        <w:rPr>
          <w:rFonts w:ascii="Times New Roman" w:hAnsi="Times New Roman"/>
          <w:sz w:val="28"/>
          <w:szCs w:val="28"/>
        </w:rPr>
        <w:t>9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Перший етап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E80BD6">
        <w:rPr>
          <w:rFonts w:ascii="Times New Roman" w:hAnsi="Times New Roman"/>
          <w:sz w:val="28"/>
          <w:szCs w:val="28"/>
        </w:rPr>
        <w:t>0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Другий етап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E80BD6">
        <w:rPr>
          <w:rFonts w:ascii="Times New Roman" w:hAnsi="Times New Roman"/>
          <w:sz w:val="28"/>
          <w:szCs w:val="28"/>
        </w:rPr>
        <w:t>1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Третій етап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E80BD6">
        <w:rPr>
          <w:rFonts w:ascii="Times New Roman" w:hAnsi="Times New Roman"/>
          <w:sz w:val="28"/>
          <w:szCs w:val="28"/>
        </w:rPr>
        <w:t>2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Четвертий етап прямого методу стандартизації.</w:t>
      </w:r>
    </w:p>
    <w:p w:rsidR="00516E5D" w:rsidRPr="005C72B5" w:rsidRDefault="00E80BD6" w:rsidP="00A372B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6A2C6F">
        <w:rPr>
          <w:rFonts w:ascii="Times New Roman" w:hAnsi="Times New Roman"/>
          <w:sz w:val="28"/>
          <w:szCs w:val="28"/>
        </w:rPr>
        <w:t>3</w:t>
      </w:r>
      <w:r w:rsidR="00516E5D" w:rsidRPr="005C72B5">
        <w:rPr>
          <w:rFonts w:ascii="Times New Roman" w:hAnsi="Times New Roman"/>
          <w:sz w:val="28"/>
          <w:szCs w:val="28"/>
          <w:lang w:val="uk-UA"/>
        </w:rPr>
        <w:t>. П'ятий етап прямого методу стандартизації.</w:t>
      </w:r>
    </w:p>
    <w:p w:rsidR="00516E5D" w:rsidRPr="005C72B5" w:rsidRDefault="00516E5D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Pr="005C72B5" w:rsidRDefault="00516E5D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E5D" w:rsidRDefault="00516E5D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D5327" w:rsidRDefault="00CD5327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D5327" w:rsidRPr="005C72B5" w:rsidRDefault="00CD5327" w:rsidP="00A8476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A65BD" w:rsidRPr="001A65BD" w:rsidRDefault="001A65BD" w:rsidP="00A8476D">
      <w:pPr>
        <w:pStyle w:val="a8"/>
        <w:ind w:left="709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ЗМІСТ </w:t>
      </w:r>
    </w:p>
    <w:p w:rsidR="001A65BD" w:rsidRDefault="001A65BD" w:rsidP="00A8476D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4A0" w:firstRow="1" w:lastRow="0" w:firstColumn="1" w:lastColumn="0" w:noHBand="0" w:noVBand="1"/>
      </w:tblPr>
      <w:tblGrid>
        <w:gridCol w:w="8695"/>
        <w:gridCol w:w="803"/>
      </w:tblGrid>
      <w:tr w:rsidR="001A65BD" w:rsidTr="001A65BD">
        <w:trPr>
          <w:trHeight w:val="339"/>
        </w:trPr>
        <w:tc>
          <w:tcPr>
            <w:tcW w:w="8695" w:type="dxa"/>
            <w:hideMark/>
          </w:tcPr>
          <w:p w:rsidR="001A65BD" w:rsidRDefault="00CD5327" w:rsidP="00CD5327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Рекомендації по вивченню теми </w:t>
            </w:r>
            <w:r w:rsidR="001A65BD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…………………….................................</w:t>
            </w:r>
          </w:p>
        </w:tc>
        <w:tc>
          <w:tcPr>
            <w:tcW w:w="803" w:type="dxa"/>
            <w:hideMark/>
          </w:tcPr>
          <w:p w:rsidR="001A65BD" w:rsidRDefault="001A65BD" w:rsidP="00A8476D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1A65BD" w:rsidTr="001A65BD">
        <w:trPr>
          <w:trHeight w:val="270"/>
        </w:trPr>
        <w:tc>
          <w:tcPr>
            <w:tcW w:w="8695" w:type="dxa"/>
            <w:hideMark/>
          </w:tcPr>
          <w:p w:rsidR="001A65BD" w:rsidRPr="001A65BD" w:rsidRDefault="001A65BD" w:rsidP="00A8476D">
            <w:pPr>
              <w:spacing w:after="0" w:line="240" w:lineRule="auto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теоретичний матеріал для підготовки до заняття</w:t>
            </w:r>
            <w:r w:rsidR="007E1C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</w:t>
            </w:r>
            <w:r w:rsidR="00CD5327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="007E1C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</w:p>
        </w:tc>
        <w:tc>
          <w:tcPr>
            <w:tcW w:w="803" w:type="dxa"/>
            <w:hideMark/>
          </w:tcPr>
          <w:p w:rsidR="001A65BD" w:rsidRDefault="00CD5327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1A65BD" w:rsidTr="001A65BD">
        <w:trPr>
          <w:trHeight w:val="330"/>
        </w:trPr>
        <w:tc>
          <w:tcPr>
            <w:tcW w:w="8695" w:type="dxa"/>
            <w:hideMark/>
          </w:tcPr>
          <w:p w:rsidR="001A65BD" w:rsidRDefault="001A65BD" w:rsidP="00A8476D">
            <w:pPr>
              <w:pStyle w:val="a8"/>
              <w:ind w:left="915"/>
              <w:jc w:val="both"/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</w:pPr>
            <w:r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 xml:space="preserve">1. </w:t>
            </w:r>
            <w:r>
              <w:rPr>
                <w:rFonts w:eastAsia="+mn-ea"/>
                <w:color w:val="000000"/>
                <w:kern w:val="24"/>
                <w:sz w:val="28"/>
                <w:szCs w:val="28"/>
                <w:lang w:eastAsia="en-US"/>
              </w:rPr>
              <w:t xml:space="preserve">Метод </w:t>
            </w:r>
            <w:proofErr w:type="spellStart"/>
            <w:r>
              <w:rPr>
                <w:rFonts w:eastAsia="+mn-ea"/>
                <w:color w:val="000000"/>
                <w:kern w:val="24"/>
                <w:sz w:val="28"/>
                <w:szCs w:val="28"/>
                <w:lang w:eastAsia="en-US"/>
              </w:rPr>
              <w:t>стандартиза</w:t>
            </w:r>
            <w:r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ції</w:t>
            </w:r>
            <w:proofErr w:type="spellEnd"/>
            <w:r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……………………………</w:t>
            </w:r>
            <w:r w:rsidR="007E1CD5"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…</w:t>
            </w:r>
            <w:r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……</w:t>
            </w:r>
            <w:r w:rsidR="00CD5327"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.</w:t>
            </w:r>
            <w:r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…..…</w:t>
            </w:r>
          </w:p>
        </w:tc>
        <w:tc>
          <w:tcPr>
            <w:tcW w:w="803" w:type="dxa"/>
            <w:hideMark/>
          </w:tcPr>
          <w:p w:rsidR="001A65BD" w:rsidRDefault="00CD5327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CD5327" w:rsidTr="001A65BD">
        <w:trPr>
          <w:trHeight w:val="330"/>
        </w:trPr>
        <w:tc>
          <w:tcPr>
            <w:tcW w:w="8695" w:type="dxa"/>
          </w:tcPr>
          <w:p w:rsidR="00CD5327" w:rsidRDefault="00CD5327" w:rsidP="00A8476D">
            <w:pPr>
              <w:pStyle w:val="a8"/>
              <w:ind w:left="915"/>
              <w:jc w:val="both"/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</w:pPr>
            <w:r>
              <w:rPr>
                <w:rFonts w:eastAsia="+mn-ea"/>
                <w:color w:val="000000"/>
                <w:kern w:val="24"/>
                <w:sz w:val="28"/>
                <w:szCs w:val="28"/>
                <w:lang w:val="uk-UA" w:eastAsia="en-US"/>
              </w:rPr>
              <w:t>2. Прямий метод стандартизації …………………………………</w:t>
            </w:r>
          </w:p>
        </w:tc>
        <w:tc>
          <w:tcPr>
            <w:tcW w:w="803" w:type="dxa"/>
          </w:tcPr>
          <w:p w:rsidR="00CD5327" w:rsidRDefault="00CD5327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1A65BD" w:rsidTr="001A65BD">
        <w:trPr>
          <w:trHeight w:val="360"/>
        </w:trPr>
        <w:tc>
          <w:tcPr>
            <w:tcW w:w="8695" w:type="dxa"/>
            <w:hideMark/>
          </w:tcPr>
          <w:p w:rsidR="001A65BD" w:rsidRPr="007E1CD5" w:rsidRDefault="007E1CD5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CD5">
              <w:rPr>
                <w:rFonts w:ascii="Times New Roman" w:hAnsi="Times New Roman"/>
                <w:sz w:val="28"/>
                <w:szCs w:val="28"/>
                <w:lang w:val="uk-UA"/>
              </w:rPr>
              <w:t>Практичні завдання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</w:t>
            </w:r>
            <w:r w:rsidR="00CD532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803" w:type="dxa"/>
            <w:hideMark/>
          </w:tcPr>
          <w:p w:rsidR="001A65BD" w:rsidRPr="007E1CD5" w:rsidRDefault="00CD5327" w:rsidP="00A8476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7E1CD5" w:rsidTr="001A65BD">
        <w:trPr>
          <w:trHeight w:val="360"/>
        </w:trPr>
        <w:tc>
          <w:tcPr>
            <w:tcW w:w="8695" w:type="dxa"/>
          </w:tcPr>
          <w:p w:rsidR="007E1CD5" w:rsidRDefault="007E1CD5" w:rsidP="00A8476D">
            <w:pPr>
              <w:spacing w:after="0" w:line="240" w:lineRule="auto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Тестов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за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дан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ня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……………………………………………………</w:t>
            </w:r>
            <w:r w:rsidR="00CD5327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……..</w:t>
            </w:r>
          </w:p>
        </w:tc>
        <w:tc>
          <w:tcPr>
            <w:tcW w:w="803" w:type="dxa"/>
          </w:tcPr>
          <w:p w:rsidR="007E1CD5" w:rsidRPr="007E1CD5" w:rsidRDefault="007E1CD5" w:rsidP="00CD532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CD5327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1A65BD" w:rsidTr="001A65BD">
        <w:trPr>
          <w:trHeight w:val="270"/>
        </w:trPr>
        <w:tc>
          <w:tcPr>
            <w:tcW w:w="8695" w:type="dxa"/>
            <w:hideMark/>
          </w:tcPr>
          <w:p w:rsidR="001A65BD" w:rsidRDefault="001A65BD" w:rsidP="00A8476D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Контрольн</w:t>
            </w:r>
            <w:proofErr w:type="spellEnd"/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…………………………………………………</w:t>
            </w:r>
            <w:r w:rsidR="00CD5327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eastAsia="ru-RU"/>
              </w:rPr>
              <w:t>…..</w:t>
            </w:r>
          </w:p>
        </w:tc>
        <w:tc>
          <w:tcPr>
            <w:tcW w:w="803" w:type="dxa"/>
            <w:hideMark/>
          </w:tcPr>
          <w:p w:rsidR="001A65BD" w:rsidRDefault="007E1CD5" w:rsidP="00CD532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CD5327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516E5D" w:rsidRDefault="00516E5D" w:rsidP="00A8476D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E1CD5" w:rsidRDefault="007E1CD5" w:rsidP="00A8476D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E1CD5" w:rsidRDefault="007E1CD5" w:rsidP="00A8476D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E1CD5" w:rsidRDefault="007E1CD5" w:rsidP="00A8476D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E1CD5" w:rsidRDefault="007E1CD5" w:rsidP="00A8476D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  <w:sectPr w:rsidR="007E1CD5" w:rsidSect="007E1CD5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7E1CD5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7E1CD5" w:rsidRPr="007E1CD5" w:rsidRDefault="007E1CD5" w:rsidP="007E1CD5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7E1CD5" w:rsidRPr="007E1CD5" w:rsidRDefault="007E1CD5" w:rsidP="007E1CD5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7E1CD5" w:rsidRPr="007E1CD5" w:rsidRDefault="007E1CD5" w:rsidP="007E1CD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7E1CD5">
        <w:rPr>
          <w:rFonts w:ascii="Times New Roman" w:hAnsi="Times New Roman"/>
          <w:b/>
          <w:sz w:val="32"/>
          <w:szCs w:val="32"/>
          <w:lang w:val="uk-UA"/>
        </w:rPr>
        <w:t>СОЦІАЛЬНА МЕДИЦИНА ТА ОРГАНІЗАЦІЯ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7E1CD5">
        <w:rPr>
          <w:rFonts w:ascii="Times New Roman" w:hAnsi="Times New Roman"/>
          <w:b/>
          <w:sz w:val="32"/>
          <w:szCs w:val="32"/>
          <w:lang w:val="uk-UA"/>
        </w:rPr>
        <w:t xml:space="preserve">ОХОРОНИ ЗДОРОВ'Я 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E1CD5">
        <w:rPr>
          <w:rFonts w:ascii="Times New Roman" w:hAnsi="Times New Roman"/>
          <w:b/>
          <w:sz w:val="32"/>
          <w:szCs w:val="32"/>
          <w:lang w:val="uk-UA"/>
        </w:rPr>
        <w:t>(БІОСТАТИСТИКА)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7E1CD5">
        <w:rPr>
          <w:rFonts w:ascii="Times New Roman" w:hAnsi="Times New Roman"/>
          <w:sz w:val="32"/>
          <w:szCs w:val="32"/>
          <w:lang w:val="uk-UA"/>
        </w:rPr>
        <w:t xml:space="preserve">Методичні </w:t>
      </w:r>
      <w:r w:rsidR="00CD5327">
        <w:rPr>
          <w:rFonts w:ascii="Times New Roman" w:hAnsi="Times New Roman"/>
          <w:sz w:val="32"/>
          <w:szCs w:val="32"/>
          <w:lang w:val="uk-UA"/>
        </w:rPr>
        <w:t>вказівки</w:t>
      </w:r>
      <w:r w:rsidRPr="007E1CD5">
        <w:rPr>
          <w:rFonts w:ascii="Times New Roman" w:hAnsi="Times New Roman"/>
          <w:sz w:val="32"/>
          <w:szCs w:val="32"/>
          <w:lang w:val="uk-UA"/>
        </w:rPr>
        <w:t xml:space="preserve"> для </w:t>
      </w:r>
      <w:r w:rsidR="00CD5327">
        <w:rPr>
          <w:rFonts w:ascii="Times New Roman" w:hAnsi="Times New Roman"/>
          <w:sz w:val="32"/>
          <w:szCs w:val="32"/>
          <w:lang w:val="uk-UA"/>
        </w:rPr>
        <w:t>студентів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7E1CD5">
        <w:rPr>
          <w:rFonts w:ascii="Times New Roman" w:hAnsi="Times New Roman"/>
          <w:sz w:val="32"/>
          <w:szCs w:val="32"/>
          <w:lang w:val="uk-UA"/>
        </w:rPr>
        <w:t>до практичного заняття на тему: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b/>
          <w:i/>
          <w:sz w:val="32"/>
          <w:szCs w:val="32"/>
          <w:lang w:val="uk-UA"/>
        </w:rPr>
      </w:pPr>
      <w:r w:rsidRPr="007E1CD5">
        <w:rPr>
          <w:rFonts w:ascii="Times New Roman" w:hAnsi="Times New Roman"/>
          <w:b/>
          <w:i/>
          <w:sz w:val="32"/>
          <w:szCs w:val="32"/>
          <w:lang w:val="uk-UA"/>
        </w:rPr>
        <w:t>«Мето</w:t>
      </w:r>
      <w:r>
        <w:rPr>
          <w:rFonts w:ascii="Times New Roman" w:hAnsi="Times New Roman"/>
          <w:b/>
          <w:i/>
          <w:sz w:val="32"/>
          <w:szCs w:val="32"/>
          <w:lang w:val="uk-UA"/>
        </w:rPr>
        <w:t xml:space="preserve"> стандартизації </w:t>
      </w:r>
      <w:r>
        <w:rPr>
          <w:rFonts w:ascii="Times New Roman" w:hAnsi="Times New Roman"/>
          <w:b/>
          <w:i/>
          <w:sz w:val="32"/>
          <w:szCs w:val="32"/>
          <w:lang w:val="uk-UA"/>
        </w:rPr>
        <w:br/>
        <w:t>та його застосування в практичній охороні</w:t>
      </w:r>
      <w:r w:rsidRPr="007E1CD5">
        <w:rPr>
          <w:rFonts w:ascii="Times New Roman" w:hAnsi="Times New Roman"/>
          <w:b/>
          <w:i/>
          <w:sz w:val="32"/>
          <w:szCs w:val="32"/>
          <w:lang w:val="uk-UA"/>
        </w:rPr>
        <w:t xml:space="preserve"> здоров'я»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7E1CD5">
        <w:rPr>
          <w:rFonts w:ascii="Times New Roman" w:hAnsi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E1CD5">
        <w:rPr>
          <w:rFonts w:ascii="Times New Roman" w:hAnsi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1CD5" w:rsidRPr="007E1CD5" w:rsidRDefault="007E1CD5" w:rsidP="007E1CD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068"/>
      </w:tblGrid>
      <w:tr w:rsidR="000C4C46" w:rsidRPr="007E1CD5" w:rsidTr="000C4C46">
        <w:trPr>
          <w:jc w:val="center"/>
        </w:trPr>
        <w:tc>
          <w:tcPr>
            <w:tcW w:w="1985" w:type="dxa"/>
            <w:shd w:val="clear" w:color="auto" w:fill="auto"/>
          </w:tcPr>
          <w:p w:rsidR="007E1CD5" w:rsidRPr="007E1CD5" w:rsidRDefault="007E1CD5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CD5">
              <w:rPr>
                <w:rFonts w:ascii="Times New Roman" w:hAnsi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068" w:type="dxa"/>
            <w:shd w:val="clear" w:color="auto" w:fill="auto"/>
          </w:tcPr>
          <w:p w:rsidR="007E1CD5" w:rsidRPr="007E1CD5" w:rsidRDefault="007E1CD5" w:rsidP="000C4C46">
            <w:pPr>
              <w:spacing w:after="0"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7E1C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Огнєв</w:t>
            </w:r>
            <w:proofErr w:type="spellEnd"/>
            <w:r w:rsidRPr="007E1C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Віктор Андрійович</w:t>
            </w:r>
          </w:p>
        </w:tc>
      </w:tr>
      <w:tr w:rsidR="000C4C46" w:rsidRPr="007E1CD5" w:rsidTr="000C4C46">
        <w:trPr>
          <w:jc w:val="center"/>
        </w:trPr>
        <w:tc>
          <w:tcPr>
            <w:tcW w:w="1985" w:type="dxa"/>
            <w:shd w:val="clear" w:color="auto" w:fill="auto"/>
          </w:tcPr>
          <w:p w:rsidR="007E1CD5" w:rsidRPr="007E1CD5" w:rsidRDefault="007E1CD5" w:rsidP="000C4C46">
            <w:pPr>
              <w:spacing w:after="0"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068" w:type="dxa"/>
            <w:shd w:val="clear" w:color="auto" w:fill="auto"/>
          </w:tcPr>
          <w:p w:rsidR="007E1CD5" w:rsidRPr="007E1CD5" w:rsidRDefault="007E1CD5" w:rsidP="000C4C46">
            <w:pPr>
              <w:spacing w:after="0"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7E1C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Трегуб Павло Олегович</w:t>
            </w:r>
          </w:p>
          <w:p w:rsidR="007E1CD5" w:rsidRPr="007E1CD5" w:rsidRDefault="007E1CD5" w:rsidP="000C4C46">
            <w:pPr>
              <w:spacing w:after="0"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7E1C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Чухно</w:t>
            </w:r>
            <w:proofErr w:type="spellEnd"/>
            <w:r w:rsidRPr="007E1C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Інна Анатоліївна</w:t>
            </w:r>
          </w:p>
        </w:tc>
      </w:tr>
    </w:tbl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1CD5" w:rsidRPr="007E1CD5" w:rsidRDefault="007E1CD5" w:rsidP="007E1C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32"/>
          <w:szCs w:val="32"/>
          <w:lang w:val="uk-UA"/>
        </w:rPr>
      </w:pPr>
      <w:r w:rsidRPr="007E1CD5">
        <w:rPr>
          <w:rFonts w:ascii="Times New Roman" w:hAnsi="Times New Roman"/>
          <w:sz w:val="32"/>
          <w:szCs w:val="32"/>
          <w:lang w:val="uk-UA"/>
        </w:rPr>
        <w:t xml:space="preserve">Відповідальний за випуск </w:t>
      </w:r>
      <w:r w:rsidRPr="007E1CD5">
        <w:rPr>
          <w:rFonts w:ascii="Times New Roman" w:hAnsi="Times New Roman"/>
          <w:i/>
          <w:sz w:val="32"/>
          <w:szCs w:val="32"/>
          <w:lang w:val="uk-UA"/>
        </w:rPr>
        <w:t xml:space="preserve">В. А. </w:t>
      </w:r>
      <w:proofErr w:type="spellStart"/>
      <w:r w:rsidRPr="007E1CD5">
        <w:rPr>
          <w:rFonts w:ascii="Times New Roman" w:hAnsi="Times New Roman"/>
          <w:i/>
          <w:sz w:val="32"/>
          <w:szCs w:val="32"/>
          <w:lang w:val="uk-UA"/>
        </w:rPr>
        <w:t>Огнєв</w:t>
      </w:r>
      <w:proofErr w:type="spellEnd"/>
    </w:p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7E1CD5" w:rsidRPr="007E1CD5" w:rsidRDefault="007E1CD5" w:rsidP="007E1CD5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7E1CD5">
        <w:rPr>
          <w:rFonts w:ascii="Times New Roman" w:hAnsi="Times New Roman"/>
          <w:sz w:val="20"/>
          <w:szCs w:val="20"/>
          <w:lang w:val="uk-UA"/>
        </w:rPr>
        <w:t xml:space="preserve">Формат А5. </w:t>
      </w:r>
      <w:proofErr w:type="spellStart"/>
      <w:r w:rsidRPr="007E1CD5">
        <w:rPr>
          <w:rFonts w:ascii="Times New Roman" w:hAnsi="Times New Roman"/>
          <w:sz w:val="20"/>
          <w:szCs w:val="20"/>
          <w:lang w:val="uk-UA"/>
        </w:rPr>
        <w:t>Ризографія</w:t>
      </w:r>
      <w:proofErr w:type="spellEnd"/>
      <w:r w:rsidRPr="007E1CD5">
        <w:rPr>
          <w:rFonts w:ascii="Times New Roman" w:hAnsi="Times New Roman"/>
          <w:sz w:val="20"/>
          <w:szCs w:val="20"/>
          <w:lang w:val="uk-UA"/>
        </w:rPr>
        <w:t xml:space="preserve">. Ум. друк. </w:t>
      </w:r>
      <w:proofErr w:type="spellStart"/>
      <w:r w:rsidRPr="007E1CD5">
        <w:rPr>
          <w:rFonts w:ascii="Times New Roman" w:hAnsi="Times New Roman"/>
          <w:sz w:val="20"/>
          <w:szCs w:val="20"/>
          <w:lang w:val="uk-UA"/>
        </w:rPr>
        <w:t>арк</w:t>
      </w:r>
      <w:proofErr w:type="spellEnd"/>
      <w:r w:rsidRPr="007E1CD5">
        <w:rPr>
          <w:rFonts w:ascii="Times New Roman" w:hAnsi="Times New Roman"/>
          <w:sz w:val="20"/>
          <w:szCs w:val="20"/>
          <w:lang w:val="uk-UA"/>
        </w:rPr>
        <w:t>. 1,1</w:t>
      </w:r>
      <w:r w:rsidR="00CD5327">
        <w:rPr>
          <w:rFonts w:ascii="Times New Roman" w:hAnsi="Times New Roman"/>
          <w:sz w:val="20"/>
          <w:szCs w:val="20"/>
          <w:lang w:val="uk-UA"/>
        </w:rPr>
        <w:t>3</w:t>
      </w:r>
      <w:r w:rsidRPr="007E1CD5">
        <w:rPr>
          <w:rFonts w:ascii="Times New Roman" w:hAnsi="Times New Roman"/>
          <w:sz w:val="20"/>
          <w:szCs w:val="20"/>
          <w:lang w:val="uk-UA"/>
        </w:rPr>
        <w:t>.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7E1CD5">
        <w:rPr>
          <w:rFonts w:ascii="Times New Roman" w:hAnsi="Times New Roman"/>
          <w:sz w:val="20"/>
          <w:szCs w:val="20"/>
          <w:lang w:val="uk-UA"/>
        </w:rPr>
        <w:t>Тираж 1</w:t>
      </w:r>
      <w:r w:rsidR="00CD5327">
        <w:rPr>
          <w:rFonts w:ascii="Times New Roman" w:hAnsi="Times New Roman"/>
          <w:sz w:val="20"/>
          <w:szCs w:val="20"/>
          <w:lang w:val="uk-UA"/>
        </w:rPr>
        <w:t>5</w:t>
      </w:r>
      <w:r w:rsidRPr="007E1CD5">
        <w:rPr>
          <w:rFonts w:ascii="Times New Roman" w:hAnsi="Times New Roman"/>
          <w:sz w:val="20"/>
          <w:szCs w:val="20"/>
          <w:lang w:val="uk-UA"/>
        </w:rPr>
        <w:t>0 прим. Зам. № 17-33</w:t>
      </w:r>
      <w:r w:rsidR="00CD5327">
        <w:rPr>
          <w:rFonts w:ascii="Times New Roman" w:hAnsi="Times New Roman"/>
          <w:sz w:val="20"/>
          <w:szCs w:val="20"/>
          <w:lang w:val="uk-UA"/>
        </w:rPr>
        <w:t>405</w:t>
      </w:r>
      <w:r w:rsidRPr="007E1CD5">
        <w:rPr>
          <w:rFonts w:ascii="Times New Roman" w:hAnsi="Times New Roman"/>
          <w:sz w:val="20"/>
          <w:szCs w:val="20"/>
          <w:lang w:val="uk-UA"/>
        </w:rPr>
        <w:t>.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7E1CD5">
        <w:rPr>
          <w:rFonts w:ascii="Times New Roman" w:hAnsi="Times New Roman"/>
          <w:b/>
          <w:sz w:val="20"/>
          <w:szCs w:val="20"/>
          <w:lang w:val="uk-UA"/>
        </w:rPr>
        <w:t>______________________________________________________________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7E1CD5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7E1CD5">
        <w:rPr>
          <w:rFonts w:ascii="Times New Roman" w:hAnsi="Times New Roman"/>
          <w:sz w:val="20"/>
          <w:szCs w:val="20"/>
          <w:lang w:val="uk-UA"/>
        </w:rPr>
        <w:t>ХНМУ, пр. Леніна, 4, м. Харків, 61022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7E1CD5">
        <w:rPr>
          <w:rFonts w:ascii="Times New Roman" w:hAnsi="Times New Roman"/>
          <w:sz w:val="20"/>
          <w:szCs w:val="20"/>
          <w:lang w:val="uk-UA"/>
        </w:rPr>
        <w:t>izdatknmu@mail.ru, izdat@knmu.kharkov.ua</w:t>
      </w:r>
    </w:p>
    <w:p w:rsidR="007E1CD5" w:rsidRPr="007E1CD5" w:rsidRDefault="007E1CD5" w:rsidP="007E1CD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7E1CD5">
        <w:rPr>
          <w:rFonts w:ascii="Times New Roman" w:hAnsi="Times New Roman"/>
          <w:sz w:val="20"/>
          <w:szCs w:val="20"/>
          <w:lang w:val="uk-UA"/>
        </w:rPr>
        <w:t xml:space="preserve">Свідоцтво про внесення суб’єкта видавничої справи до Державного реєстру видавництв, </w:t>
      </w:r>
      <w:proofErr w:type="spellStart"/>
      <w:r w:rsidRPr="007E1CD5">
        <w:rPr>
          <w:rFonts w:ascii="Times New Roman" w:hAnsi="Times New Roman"/>
          <w:sz w:val="20"/>
          <w:szCs w:val="20"/>
          <w:lang w:val="uk-UA"/>
        </w:rPr>
        <w:t>виготівників</w:t>
      </w:r>
      <w:proofErr w:type="spellEnd"/>
      <w:r w:rsidRPr="007E1CD5">
        <w:rPr>
          <w:rFonts w:ascii="Times New Roman" w:hAnsi="Times New Roman"/>
          <w:sz w:val="20"/>
          <w:szCs w:val="20"/>
          <w:lang w:val="uk-UA"/>
        </w:rPr>
        <w:t xml:space="preserve"> і розповсюджувачів видавничої продукції серії</w:t>
      </w:r>
      <w:r w:rsidRPr="007E1CD5">
        <w:rPr>
          <w:rFonts w:ascii="Times New Roman" w:hAnsi="Times New Roman"/>
          <w:sz w:val="20"/>
          <w:szCs w:val="20"/>
          <w:lang w:val="uk-UA"/>
        </w:rPr>
        <w:br/>
        <w:t>ДК № 3242 від 18.07.2008 р.</w:t>
      </w:r>
    </w:p>
    <w:sectPr w:rsidR="007E1CD5" w:rsidRPr="007E1CD5" w:rsidSect="006F02A0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417" w:rsidRDefault="00EB0417" w:rsidP="00BC7C41">
      <w:pPr>
        <w:spacing w:after="0" w:line="240" w:lineRule="auto"/>
      </w:pPr>
      <w:r>
        <w:separator/>
      </w:r>
    </w:p>
  </w:endnote>
  <w:endnote w:type="continuationSeparator" w:id="0">
    <w:p w:rsidR="00EB0417" w:rsidRDefault="00EB0417" w:rsidP="00BC7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C41" w:rsidRPr="006F02A0" w:rsidRDefault="00BC7C41">
    <w:pPr>
      <w:pStyle w:val="a9"/>
      <w:jc w:val="center"/>
      <w:rPr>
        <w:sz w:val="24"/>
        <w:szCs w:val="24"/>
      </w:rPr>
    </w:pPr>
    <w:r w:rsidRPr="002235F6">
      <w:rPr>
        <w:sz w:val="24"/>
        <w:szCs w:val="24"/>
        <w:lang w:val="uk-UA"/>
      </w:rPr>
      <w:fldChar w:fldCharType="begin"/>
    </w:r>
    <w:r w:rsidRPr="002235F6">
      <w:rPr>
        <w:sz w:val="24"/>
        <w:szCs w:val="24"/>
      </w:rPr>
      <w:instrText>PAGE   \* MERGEFORMAT</w:instrText>
    </w:r>
    <w:r w:rsidRPr="002235F6">
      <w:rPr>
        <w:sz w:val="24"/>
        <w:szCs w:val="24"/>
        <w:lang w:val="uk-UA"/>
      </w:rPr>
      <w:fldChar w:fldCharType="separate"/>
    </w:r>
    <w:r w:rsidR="00CD5327">
      <w:rPr>
        <w:noProof/>
        <w:sz w:val="24"/>
        <w:szCs w:val="24"/>
      </w:rPr>
      <w:t>17</w:t>
    </w:r>
    <w:r w:rsidRPr="002235F6">
      <w:rPr>
        <w:noProof/>
        <w:sz w:val="24"/>
        <w:szCs w:val="24"/>
      </w:rPr>
      <w:fldChar w:fldCharType="end"/>
    </w:r>
  </w:p>
  <w:p w:rsidR="00BC7C41" w:rsidRDefault="00BC7C41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C41" w:rsidRPr="006F02A0" w:rsidRDefault="00BC7C41" w:rsidP="00BC7C41">
    <w:pPr>
      <w:pStyle w:val="a9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417" w:rsidRDefault="00EB0417" w:rsidP="00BC7C41">
      <w:pPr>
        <w:spacing w:after="0" w:line="240" w:lineRule="auto"/>
      </w:pPr>
      <w:r>
        <w:separator/>
      </w:r>
    </w:p>
  </w:footnote>
  <w:footnote w:type="continuationSeparator" w:id="0">
    <w:p w:rsidR="00EB0417" w:rsidRDefault="00EB0417" w:rsidP="00BC7C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7F4CFE"/>
    <w:multiLevelType w:val="hybridMultilevel"/>
    <w:tmpl w:val="64523EAC"/>
    <w:lvl w:ilvl="0" w:tplc="39CCC3F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41E6D99"/>
    <w:multiLevelType w:val="hybridMultilevel"/>
    <w:tmpl w:val="C14C26DA"/>
    <w:lvl w:ilvl="0" w:tplc="0419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64954"/>
    <w:rsid w:val="00012836"/>
    <w:rsid w:val="000260BA"/>
    <w:rsid w:val="0005719B"/>
    <w:rsid w:val="0006115F"/>
    <w:rsid w:val="00070446"/>
    <w:rsid w:val="000728AB"/>
    <w:rsid w:val="00082EDC"/>
    <w:rsid w:val="0008568F"/>
    <w:rsid w:val="000C4C46"/>
    <w:rsid w:val="000F5F69"/>
    <w:rsid w:val="00152AEB"/>
    <w:rsid w:val="00162BD4"/>
    <w:rsid w:val="001773CA"/>
    <w:rsid w:val="00196662"/>
    <w:rsid w:val="001A65BD"/>
    <w:rsid w:val="001E5500"/>
    <w:rsid w:val="00211F60"/>
    <w:rsid w:val="00233718"/>
    <w:rsid w:val="00264954"/>
    <w:rsid w:val="002A49BB"/>
    <w:rsid w:val="002B1CC8"/>
    <w:rsid w:val="002D6AAC"/>
    <w:rsid w:val="002D754E"/>
    <w:rsid w:val="00302936"/>
    <w:rsid w:val="00351983"/>
    <w:rsid w:val="00372610"/>
    <w:rsid w:val="0043014F"/>
    <w:rsid w:val="00432BB2"/>
    <w:rsid w:val="00440C10"/>
    <w:rsid w:val="0047193D"/>
    <w:rsid w:val="00474CAA"/>
    <w:rsid w:val="004C3994"/>
    <w:rsid w:val="00516E5D"/>
    <w:rsid w:val="00526167"/>
    <w:rsid w:val="005A7A5C"/>
    <w:rsid w:val="005C1E8C"/>
    <w:rsid w:val="005C72B5"/>
    <w:rsid w:val="005E6FB4"/>
    <w:rsid w:val="0061373F"/>
    <w:rsid w:val="00626912"/>
    <w:rsid w:val="006401EF"/>
    <w:rsid w:val="0066329B"/>
    <w:rsid w:val="006813F6"/>
    <w:rsid w:val="006A2C6F"/>
    <w:rsid w:val="006B4559"/>
    <w:rsid w:val="00700A99"/>
    <w:rsid w:val="007238A1"/>
    <w:rsid w:val="007525A5"/>
    <w:rsid w:val="00757CA5"/>
    <w:rsid w:val="007924AC"/>
    <w:rsid w:val="00796EF0"/>
    <w:rsid w:val="007A0657"/>
    <w:rsid w:val="007E1CD5"/>
    <w:rsid w:val="00847B11"/>
    <w:rsid w:val="008948FD"/>
    <w:rsid w:val="008A568C"/>
    <w:rsid w:val="008B5239"/>
    <w:rsid w:val="008C1B0A"/>
    <w:rsid w:val="0091054C"/>
    <w:rsid w:val="00931B93"/>
    <w:rsid w:val="009333B5"/>
    <w:rsid w:val="00957D5F"/>
    <w:rsid w:val="00976CC2"/>
    <w:rsid w:val="009A3DC4"/>
    <w:rsid w:val="009F2AB9"/>
    <w:rsid w:val="00A20F46"/>
    <w:rsid w:val="00A372B5"/>
    <w:rsid w:val="00A760DA"/>
    <w:rsid w:val="00A8476D"/>
    <w:rsid w:val="00AB5C3F"/>
    <w:rsid w:val="00AD2A09"/>
    <w:rsid w:val="00B239F6"/>
    <w:rsid w:val="00B85420"/>
    <w:rsid w:val="00BA7A42"/>
    <w:rsid w:val="00BB650B"/>
    <w:rsid w:val="00BC005F"/>
    <w:rsid w:val="00BC7C41"/>
    <w:rsid w:val="00C3644C"/>
    <w:rsid w:val="00C469D1"/>
    <w:rsid w:val="00C82D4A"/>
    <w:rsid w:val="00CB3679"/>
    <w:rsid w:val="00CC3425"/>
    <w:rsid w:val="00CD5327"/>
    <w:rsid w:val="00CF075B"/>
    <w:rsid w:val="00D05942"/>
    <w:rsid w:val="00D25AAC"/>
    <w:rsid w:val="00D428E5"/>
    <w:rsid w:val="00D80FB3"/>
    <w:rsid w:val="00D93580"/>
    <w:rsid w:val="00DF1C84"/>
    <w:rsid w:val="00E25982"/>
    <w:rsid w:val="00E274AB"/>
    <w:rsid w:val="00E529B9"/>
    <w:rsid w:val="00E80BD6"/>
    <w:rsid w:val="00E8350C"/>
    <w:rsid w:val="00EA2EB5"/>
    <w:rsid w:val="00EB0417"/>
    <w:rsid w:val="00EC252D"/>
    <w:rsid w:val="00EE78C4"/>
    <w:rsid w:val="00EF6665"/>
    <w:rsid w:val="00F341C2"/>
    <w:rsid w:val="00F769F9"/>
    <w:rsid w:val="00F93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4DB07E"/>
  <w15:docId w15:val="{92BF6FCC-4DC2-4F08-BFCF-4BCEBCA33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115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5A7A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ocument Map"/>
    <w:basedOn w:val="a"/>
    <w:link w:val="a5"/>
    <w:uiPriority w:val="99"/>
    <w:semiHidden/>
    <w:rsid w:val="005C72B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5">
    <w:name w:val="Схема документа Знак"/>
    <w:link w:val="a4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paragraph" w:styleId="a6">
    <w:name w:val="Plain Text"/>
    <w:basedOn w:val="a"/>
    <w:link w:val="a7"/>
    <w:unhideWhenUsed/>
    <w:rsid w:val="001A65BD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7">
    <w:name w:val="Текст Знак"/>
    <w:link w:val="a6"/>
    <w:rsid w:val="001A65BD"/>
    <w:rPr>
      <w:rFonts w:ascii="Courier New" w:eastAsia="Times New Roman" w:hAnsi="Courier New"/>
      <w:sz w:val="20"/>
      <w:szCs w:val="20"/>
    </w:rPr>
  </w:style>
  <w:style w:type="paragraph" w:styleId="a8">
    <w:name w:val="List Paragraph"/>
    <w:basedOn w:val="a"/>
    <w:uiPriority w:val="34"/>
    <w:qFormat/>
    <w:rsid w:val="001A65B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BC7C4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BC7C41"/>
    <w:rPr>
      <w:sz w:val="22"/>
      <w:szCs w:val="22"/>
      <w:lang w:eastAsia="en-US"/>
    </w:rPr>
  </w:style>
  <w:style w:type="table" w:customStyle="1" w:styleId="1">
    <w:name w:val="Сетка таблицы1"/>
    <w:basedOn w:val="a1"/>
    <w:next w:val="a3"/>
    <w:uiPriority w:val="59"/>
    <w:rsid w:val="00BC7C4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BC7C41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link w:val="ab"/>
    <w:uiPriority w:val="99"/>
    <w:rsid w:val="00BC7C41"/>
    <w:rPr>
      <w:sz w:val="22"/>
      <w:szCs w:val="22"/>
      <w:lang w:eastAsia="en-US"/>
    </w:rPr>
  </w:style>
  <w:style w:type="table" w:customStyle="1" w:styleId="2">
    <w:name w:val="Сетка таблицы2"/>
    <w:basedOn w:val="a1"/>
    <w:next w:val="a3"/>
    <w:uiPriority w:val="59"/>
    <w:rsid w:val="007E1C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19</Pages>
  <Words>4067</Words>
  <Characters>23182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Пользователь Windows</cp:lastModifiedBy>
  <cp:revision>83</cp:revision>
  <dcterms:created xsi:type="dcterms:W3CDTF">2016-10-11T06:28:00Z</dcterms:created>
  <dcterms:modified xsi:type="dcterms:W3CDTF">2017-06-30T09:28:00Z</dcterms:modified>
</cp:coreProperties>
</file>