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r w:rsidRPr="00E91A43">
        <w:rPr>
          <w:rFonts w:ascii="Times New Roman" w:hAnsi="Times New Roman" w:cs="Times New Roman"/>
          <w:i/>
          <w:iCs/>
          <w:lang w:val="en-US"/>
        </w:rPr>
        <w:t>Sesay-Tlahyoni Abdulai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0" w:name="_GoBack"/>
      <w:r w:rsidRPr="00E91A43">
        <w:rPr>
          <w:rFonts w:ascii="Times New Roman" w:hAnsi="Times New Roman" w:cs="Times New Roman"/>
          <w:b/>
          <w:bCs/>
          <w:sz w:val="28"/>
          <w:szCs w:val="28"/>
          <w:lang w:val="en-US"/>
        </w:rPr>
        <w:t>T</w:t>
      </w:r>
      <w:r w:rsidR="00E752A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he methods used in the </w:t>
      </w:r>
      <w:proofErr w:type="gramStart"/>
      <w:r w:rsidR="00E752AA">
        <w:rPr>
          <w:rFonts w:ascii="Times New Roman" w:hAnsi="Times New Roman" w:cs="Times New Roman"/>
          <w:b/>
          <w:bCs/>
          <w:sz w:val="28"/>
          <w:szCs w:val="28"/>
          <w:lang w:val="en-US"/>
        </w:rPr>
        <w:t>prevention  and</w:t>
      </w:r>
      <w:proofErr w:type="gramEnd"/>
      <w:r w:rsidR="00E752A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treatment  of postpartum hemorrhage in Sierra Leone</w:t>
      </w:r>
      <w:bookmarkEnd w:id="0"/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Sierra Leone is among the countries with the highest maternal mortality in the world.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1,360 mothers dying per 100,000 live births. Resent estimates from 2015 revealed that one in every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seventeen mothers has a lifetime risk of death associated to childbirth. Postpartum hemorrhage -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blood loss of up to 500ml and above within the first 24 hours to 12 weeks after delivery; due to uterine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atony, uterine inversion, placental abruption, blood clotting disorders, uterine, cervical or vaginal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lacerations are the leading causes of mortality and morbidity among women with vaginal delivery in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the country. 70% of postpartum hemorrhage occurred amongst patients that delivered outside the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hospital (home deliveries). There are few well trained medical doctors in large cities. Physician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Assistants, Midwiferies, or unskilled birth attendants and herbalists are the primary healthcare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providers in the rural areas.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sz w:val="24"/>
          <w:szCs w:val="24"/>
          <w:lang w:val="en-US"/>
        </w:rPr>
        <w:t>Aim: To analyze the methods of postpartum hemostasis used by childbirth attenders, or midwiferies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and untrained herbalists at health clinics in the rural communities of Tonkolili District.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This study included 23 cases of women who had vaginal delivery aged 17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to 38 years admitted at the Yoni health clinic from July 2017 to August 2017. The following methods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are used: Administration of misoprostol, ergometrine, or oxytocin for the prevention of postpartum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hemorrhage, in the active management of the third stage of labor. Less than 3% of primary healthcare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workers have knowledge about the use of these medications. Manual and Bimanual massage of the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uterus to stimulate uterine contractions, abdomen aorta compression, the use of gauze packs as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tamponade, and application of condom catheter as tamponade for intrauterine pressure are the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methods used.</w:t>
      </w:r>
    </w:p>
    <w:p w:rsidR="00E91A43" w:rsidRPr="00E91A43" w:rsidRDefault="00E91A43" w:rsidP="00E752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1A4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Postpartum hemostasis in the third stage of labor: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• 3 cases with the use of misoprostol medication in one of the clinics, (600-800 mcg rectally or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sublingually, 200mcg per tablet)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• 4 cases with bimanual uterine massage.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• 5cases with combination of manual uterine massage and intrauterine balloon tamponade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introduction.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 xml:space="preserve">• 11 cases with the application of condom catheter as tamponade for intrauterine pressure. </w:t>
      </w:r>
      <w:proofErr w:type="spellStart"/>
      <w:r w:rsidRPr="00E91A43">
        <w:rPr>
          <w:rFonts w:ascii="Times New Roman" w:hAnsi="Times New Roman" w:cs="Times New Roman"/>
          <w:sz w:val="24"/>
          <w:szCs w:val="24"/>
          <w:lang w:val="en-US"/>
        </w:rPr>
        <w:t>Thecondom</w:t>
      </w:r>
      <w:proofErr w:type="spellEnd"/>
      <w:r w:rsidRPr="00E91A43">
        <w:rPr>
          <w:rFonts w:ascii="Times New Roman" w:hAnsi="Times New Roman" w:cs="Times New Roman"/>
          <w:sz w:val="24"/>
          <w:szCs w:val="24"/>
          <w:lang w:val="en-US"/>
        </w:rPr>
        <w:t xml:space="preserve"> is inflated with 300-500ml of normal saline. The condom catheter is kept 12-48 hours.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Followed by antibiotic therapy.</w:t>
      </w:r>
    </w:p>
    <w:p w:rsidR="007C7A62" w:rsidRPr="00E91A43" w:rsidRDefault="00E91A43" w:rsidP="00E752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lang w:val="en-US"/>
        </w:rPr>
      </w:pPr>
      <w:r w:rsidRPr="00E91A4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A postpartum hemorrhage is the leading cause of maternal mortality and morbidity in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Sierra Leone. Due to the underdevelopment of the rural communities of the country, medications like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 xml:space="preserve">misoprostol, </w:t>
      </w:r>
      <w:proofErr w:type="spellStart"/>
      <w:r w:rsidRPr="00E91A43">
        <w:rPr>
          <w:rFonts w:ascii="Times New Roman" w:hAnsi="Times New Roman" w:cs="Times New Roman"/>
          <w:sz w:val="24"/>
          <w:szCs w:val="24"/>
          <w:lang w:val="en-US"/>
        </w:rPr>
        <w:t>ergometrine</w:t>
      </w:r>
      <w:proofErr w:type="spellEnd"/>
      <w:r w:rsidRPr="00E91A43">
        <w:rPr>
          <w:rFonts w:ascii="Times New Roman" w:hAnsi="Times New Roman" w:cs="Times New Roman"/>
          <w:sz w:val="24"/>
          <w:szCs w:val="24"/>
          <w:lang w:val="en-US"/>
        </w:rPr>
        <w:t>, and oxytocin are not available in rural community health clinics. Primary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health providers in rural health clinics lack the knowledge, skills and the ability to accurately assess</w:t>
      </w:r>
      <w:r w:rsidR="00E752A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91A43">
        <w:rPr>
          <w:rFonts w:ascii="Times New Roman" w:hAnsi="Times New Roman" w:cs="Times New Roman"/>
          <w:sz w:val="24"/>
          <w:szCs w:val="24"/>
          <w:lang w:val="en-US"/>
        </w:rPr>
        <w:t>the risk factors and blood loss during delivery. Antenatal care is limited in rural communities.</w:t>
      </w:r>
    </w:p>
    <w:sectPr w:rsidR="007C7A62" w:rsidRPr="00E91A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3A0"/>
    <w:rsid w:val="004C13A0"/>
    <w:rsid w:val="007C7A62"/>
    <w:rsid w:val="00E752AA"/>
    <w:rsid w:val="00E91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E0629"/>
  <w15:chartTrackingRefBased/>
  <w15:docId w15:val="{C7C47314-E54F-4014-AC93-1316541E1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462</Words>
  <Characters>2638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2018-10-30T09:11:00Z</dcterms:created>
  <dcterms:modified xsi:type="dcterms:W3CDTF">2018-11-20T10:19:00Z</dcterms:modified>
</cp:coreProperties>
</file>