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35C9" w:rsidRPr="005235C9" w:rsidRDefault="005235C9" w:rsidP="005235C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235C9">
        <w:rPr>
          <w:rFonts w:ascii="Times New Roman" w:hAnsi="Times New Roman" w:cs="Times New Roman"/>
          <w:b/>
          <w:sz w:val="24"/>
          <w:szCs w:val="24"/>
        </w:rPr>
        <w:t>ОСОБЛИВОСТІ ВИКОРИСТАННЯ СВІТЛОЛІКУВАННЯ</w:t>
      </w:r>
    </w:p>
    <w:p w:rsidR="005235C9" w:rsidRPr="005235C9" w:rsidRDefault="005235C9" w:rsidP="005235C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235C9">
        <w:rPr>
          <w:rFonts w:ascii="Times New Roman" w:hAnsi="Times New Roman" w:cs="Times New Roman"/>
          <w:b/>
          <w:sz w:val="24"/>
          <w:szCs w:val="24"/>
        </w:rPr>
        <w:t>В ОЗДОРОВЛЕННІ ВАГІТНИХ НА САНАТОРНОМУ ЕТАПІ</w:t>
      </w:r>
    </w:p>
    <w:p w:rsidR="005235C9" w:rsidRPr="005235C9" w:rsidRDefault="005235C9" w:rsidP="005235C9">
      <w:pPr>
        <w:jc w:val="center"/>
        <w:rPr>
          <w:rFonts w:ascii="Times New Roman" w:hAnsi="Times New Roman" w:cs="Times New Roman"/>
          <w:sz w:val="24"/>
          <w:szCs w:val="24"/>
        </w:rPr>
      </w:pPr>
      <w:r w:rsidRPr="005235C9">
        <w:rPr>
          <w:rFonts w:ascii="Times New Roman" w:hAnsi="Times New Roman" w:cs="Times New Roman"/>
          <w:sz w:val="24"/>
          <w:szCs w:val="24"/>
        </w:rPr>
        <w:t xml:space="preserve">Калюжка А.А., </w:t>
      </w:r>
      <w:proofErr w:type="spellStart"/>
      <w:r w:rsidRPr="005235C9">
        <w:rPr>
          <w:rFonts w:ascii="Times New Roman" w:hAnsi="Times New Roman" w:cs="Times New Roman"/>
          <w:sz w:val="24"/>
          <w:szCs w:val="24"/>
        </w:rPr>
        <w:t>Роздільська</w:t>
      </w:r>
      <w:proofErr w:type="spellEnd"/>
      <w:r w:rsidRPr="005235C9">
        <w:rPr>
          <w:rFonts w:ascii="Times New Roman" w:hAnsi="Times New Roman" w:cs="Times New Roman"/>
          <w:sz w:val="24"/>
          <w:szCs w:val="24"/>
        </w:rPr>
        <w:t xml:space="preserve"> О.М., Пак С.А., </w:t>
      </w:r>
      <w:proofErr w:type="spellStart"/>
      <w:r w:rsidRPr="005235C9">
        <w:rPr>
          <w:rFonts w:ascii="Times New Roman" w:hAnsi="Times New Roman" w:cs="Times New Roman"/>
          <w:sz w:val="24"/>
          <w:szCs w:val="24"/>
        </w:rPr>
        <w:t>Метигуз</w:t>
      </w:r>
      <w:proofErr w:type="spellEnd"/>
      <w:r w:rsidRPr="005235C9">
        <w:rPr>
          <w:rFonts w:ascii="Times New Roman" w:hAnsi="Times New Roman" w:cs="Times New Roman"/>
          <w:sz w:val="24"/>
          <w:szCs w:val="24"/>
        </w:rPr>
        <w:t xml:space="preserve"> Г.О.</w:t>
      </w:r>
    </w:p>
    <w:p w:rsidR="005235C9" w:rsidRPr="005235C9" w:rsidRDefault="005235C9" w:rsidP="005235C9">
      <w:pPr>
        <w:jc w:val="center"/>
        <w:rPr>
          <w:rFonts w:ascii="Times New Roman" w:hAnsi="Times New Roman" w:cs="Times New Roman"/>
          <w:sz w:val="24"/>
          <w:szCs w:val="24"/>
        </w:rPr>
      </w:pPr>
      <w:r w:rsidRPr="005235C9">
        <w:rPr>
          <w:rFonts w:ascii="Times New Roman" w:hAnsi="Times New Roman" w:cs="Times New Roman"/>
          <w:sz w:val="24"/>
          <w:szCs w:val="24"/>
        </w:rPr>
        <w:t>Харківський національний медичний університет;</w:t>
      </w:r>
    </w:p>
    <w:p w:rsidR="005235C9" w:rsidRPr="005235C9" w:rsidRDefault="005235C9" w:rsidP="005235C9">
      <w:pPr>
        <w:jc w:val="center"/>
        <w:rPr>
          <w:rFonts w:ascii="Times New Roman" w:hAnsi="Times New Roman" w:cs="Times New Roman"/>
          <w:sz w:val="24"/>
          <w:szCs w:val="24"/>
        </w:rPr>
      </w:pPr>
      <w:r w:rsidRPr="005235C9">
        <w:rPr>
          <w:rFonts w:ascii="Times New Roman" w:hAnsi="Times New Roman" w:cs="Times New Roman"/>
          <w:sz w:val="24"/>
          <w:szCs w:val="24"/>
        </w:rPr>
        <w:t>Харківська медична академія післядипломної освіти;</w:t>
      </w:r>
    </w:p>
    <w:p w:rsidR="005235C9" w:rsidRPr="005235C9" w:rsidRDefault="005235C9" w:rsidP="005235C9">
      <w:pPr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5235C9">
        <w:rPr>
          <w:rFonts w:ascii="Times New Roman" w:hAnsi="Times New Roman" w:cs="Times New Roman"/>
          <w:sz w:val="24"/>
          <w:szCs w:val="24"/>
        </w:rPr>
        <w:t>Харкiвська</w:t>
      </w:r>
      <w:proofErr w:type="spellEnd"/>
      <w:r w:rsidRPr="005235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235C9">
        <w:rPr>
          <w:rFonts w:ascii="Times New Roman" w:hAnsi="Times New Roman" w:cs="Times New Roman"/>
          <w:sz w:val="24"/>
          <w:szCs w:val="24"/>
        </w:rPr>
        <w:t>клiнiчна</w:t>
      </w:r>
      <w:proofErr w:type="spellEnd"/>
      <w:r w:rsidRPr="005235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235C9">
        <w:rPr>
          <w:rFonts w:ascii="Times New Roman" w:hAnsi="Times New Roman" w:cs="Times New Roman"/>
          <w:sz w:val="24"/>
          <w:szCs w:val="24"/>
        </w:rPr>
        <w:t>лiкарня</w:t>
      </w:r>
      <w:proofErr w:type="spellEnd"/>
      <w:r w:rsidRPr="005235C9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5235C9">
        <w:rPr>
          <w:rFonts w:ascii="Times New Roman" w:hAnsi="Times New Roman" w:cs="Times New Roman"/>
          <w:sz w:val="24"/>
          <w:szCs w:val="24"/>
        </w:rPr>
        <w:t>залiзничному</w:t>
      </w:r>
      <w:proofErr w:type="spellEnd"/>
      <w:r w:rsidRPr="005235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235C9">
        <w:rPr>
          <w:rFonts w:ascii="Times New Roman" w:hAnsi="Times New Roman" w:cs="Times New Roman"/>
          <w:sz w:val="24"/>
          <w:szCs w:val="24"/>
        </w:rPr>
        <w:t>транспортi</w:t>
      </w:r>
      <w:proofErr w:type="spellEnd"/>
      <w:r w:rsidRPr="005235C9">
        <w:rPr>
          <w:rFonts w:ascii="Times New Roman" w:hAnsi="Times New Roman" w:cs="Times New Roman"/>
          <w:sz w:val="24"/>
          <w:szCs w:val="24"/>
        </w:rPr>
        <w:t xml:space="preserve"> № 1 філії</w:t>
      </w:r>
    </w:p>
    <w:p w:rsidR="005235C9" w:rsidRPr="005235C9" w:rsidRDefault="005235C9" w:rsidP="005235C9">
      <w:pPr>
        <w:jc w:val="center"/>
        <w:rPr>
          <w:rFonts w:ascii="Times New Roman" w:hAnsi="Times New Roman" w:cs="Times New Roman"/>
          <w:sz w:val="24"/>
          <w:szCs w:val="24"/>
        </w:rPr>
      </w:pPr>
      <w:r w:rsidRPr="005235C9">
        <w:rPr>
          <w:rFonts w:ascii="Times New Roman" w:hAnsi="Times New Roman" w:cs="Times New Roman"/>
          <w:sz w:val="24"/>
          <w:szCs w:val="24"/>
        </w:rPr>
        <w:t>«Центр охорони здоров’я»</w:t>
      </w:r>
    </w:p>
    <w:p w:rsidR="005235C9" w:rsidRPr="005235C9" w:rsidRDefault="005235C9" w:rsidP="005235C9">
      <w:pPr>
        <w:jc w:val="center"/>
        <w:rPr>
          <w:rFonts w:ascii="Times New Roman" w:hAnsi="Times New Roman" w:cs="Times New Roman"/>
          <w:sz w:val="24"/>
          <w:szCs w:val="24"/>
        </w:rPr>
      </w:pPr>
      <w:r w:rsidRPr="005235C9">
        <w:rPr>
          <w:rFonts w:ascii="Times New Roman" w:hAnsi="Times New Roman" w:cs="Times New Roman"/>
          <w:sz w:val="24"/>
          <w:szCs w:val="24"/>
        </w:rPr>
        <w:t>ПАТ «Українська залізниця», м. Харків, Україна</w:t>
      </w:r>
    </w:p>
    <w:p w:rsidR="005235C9" w:rsidRDefault="005235C9" w:rsidP="005235C9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5235C9">
        <w:rPr>
          <w:rFonts w:ascii="Times New Roman" w:hAnsi="Times New Roman" w:cs="Times New Roman"/>
          <w:sz w:val="24"/>
          <w:szCs w:val="24"/>
        </w:rPr>
        <w:t>Доведено, що лікувальні фізичні чинники позитивно впливають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235C9">
        <w:rPr>
          <w:rFonts w:ascii="Times New Roman" w:hAnsi="Times New Roman" w:cs="Times New Roman"/>
          <w:sz w:val="24"/>
          <w:szCs w:val="24"/>
        </w:rPr>
        <w:t>на різні ланки патологічного процесу у вагітних, зменшують лікарську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235C9">
        <w:rPr>
          <w:rFonts w:ascii="Times New Roman" w:hAnsi="Times New Roman" w:cs="Times New Roman"/>
          <w:sz w:val="24"/>
          <w:szCs w:val="24"/>
        </w:rPr>
        <w:t>навантаженість</w:t>
      </w:r>
      <w:proofErr w:type="spellEnd"/>
      <w:r w:rsidRPr="005235C9">
        <w:rPr>
          <w:rFonts w:ascii="Times New Roman" w:hAnsi="Times New Roman" w:cs="Times New Roman"/>
          <w:sz w:val="24"/>
          <w:szCs w:val="24"/>
        </w:rPr>
        <w:t xml:space="preserve"> на них та сприяют</w:t>
      </w:r>
      <w:r>
        <w:rPr>
          <w:rFonts w:ascii="Times New Roman" w:hAnsi="Times New Roman" w:cs="Times New Roman"/>
          <w:sz w:val="24"/>
          <w:szCs w:val="24"/>
        </w:rPr>
        <w:t>ь покращенню стану внутрішньоут</w:t>
      </w:r>
      <w:r w:rsidRPr="005235C9">
        <w:rPr>
          <w:rFonts w:ascii="Times New Roman" w:hAnsi="Times New Roman" w:cs="Times New Roman"/>
          <w:sz w:val="24"/>
          <w:szCs w:val="24"/>
        </w:rPr>
        <w:t xml:space="preserve">робного плоду. Серед цих </w:t>
      </w:r>
      <w:proofErr w:type="spellStart"/>
      <w:r w:rsidRPr="005235C9">
        <w:rPr>
          <w:rFonts w:ascii="Times New Roman" w:hAnsi="Times New Roman" w:cs="Times New Roman"/>
          <w:sz w:val="24"/>
          <w:szCs w:val="24"/>
        </w:rPr>
        <w:t>факторiв</w:t>
      </w:r>
      <w:proofErr w:type="spellEnd"/>
      <w:r w:rsidRPr="005235C9">
        <w:rPr>
          <w:rFonts w:ascii="Times New Roman" w:hAnsi="Times New Roman" w:cs="Times New Roman"/>
          <w:sz w:val="24"/>
          <w:szCs w:val="24"/>
        </w:rPr>
        <w:t xml:space="preserve"> велике значення приділяється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235C9">
        <w:rPr>
          <w:rFonts w:ascii="Times New Roman" w:hAnsi="Times New Roman" w:cs="Times New Roman"/>
          <w:sz w:val="24"/>
          <w:szCs w:val="24"/>
        </w:rPr>
        <w:t>світлолікуванню – впливу інфрачервоного, видимого, ультрафі</w:t>
      </w:r>
      <w:r>
        <w:rPr>
          <w:rFonts w:ascii="Times New Roman" w:hAnsi="Times New Roman" w:cs="Times New Roman"/>
          <w:sz w:val="24"/>
          <w:szCs w:val="24"/>
        </w:rPr>
        <w:t>олето</w:t>
      </w:r>
      <w:r w:rsidRPr="005235C9">
        <w:rPr>
          <w:rFonts w:ascii="Times New Roman" w:hAnsi="Times New Roman" w:cs="Times New Roman"/>
          <w:sz w:val="24"/>
          <w:szCs w:val="24"/>
        </w:rPr>
        <w:t xml:space="preserve">вого випромінювання, а також </w:t>
      </w:r>
      <w:proofErr w:type="spellStart"/>
      <w:r w:rsidRPr="005235C9">
        <w:rPr>
          <w:rFonts w:ascii="Times New Roman" w:hAnsi="Times New Roman" w:cs="Times New Roman"/>
          <w:sz w:val="24"/>
          <w:szCs w:val="24"/>
        </w:rPr>
        <w:t>лазернiй</w:t>
      </w:r>
      <w:proofErr w:type="spellEnd"/>
      <w:r w:rsidRPr="005235C9">
        <w:rPr>
          <w:rFonts w:ascii="Times New Roman" w:hAnsi="Times New Roman" w:cs="Times New Roman"/>
          <w:sz w:val="24"/>
          <w:szCs w:val="24"/>
        </w:rPr>
        <w:t xml:space="preserve"> терапії.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235C9" w:rsidRDefault="005235C9" w:rsidP="005235C9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5235C9">
        <w:rPr>
          <w:rFonts w:ascii="Times New Roman" w:hAnsi="Times New Roman" w:cs="Times New Roman"/>
          <w:sz w:val="24"/>
          <w:szCs w:val="24"/>
        </w:rPr>
        <w:t>Протягом більш як двадцяти років ми використовуємо світлолікування на різних етапах лікування та реабілітації вагітних, зокрема 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235C9">
        <w:rPr>
          <w:rFonts w:ascii="Times New Roman" w:hAnsi="Times New Roman" w:cs="Times New Roman"/>
          <w:sz w:val="24"/>
          <w:szCs w:val="24"/>
        </w:rPr>
        <w:t>лікувальній базі кафедри фізіотерапії, курортології та відновлювальної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235C9">
        <w:rPr>
          <w:rFonts w:ascii="Times New Roman" w:hAnsi="Times New Roman" w:cs="Times New Roman"/>
          <w:sz w:val="24"/>
          <w:szCs w:val="24"/>
        </w:rPr>
        <w:t>медицини в ДП «Санаторій «Високий» ПрАТ «Укрпрофоздоровниця»,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235C9">
        <w:rPr>
          <w:rFonts w:ascii="Times New Roman" w:hAnsi="Times New Roman" w:cs="Times New Roman"/>
          <w:sz w:val="24"/>
          <w:szCs w:val="24"/>
        </w:rPr>
        <w:t>як з профілактичною, так і з лікувальною метою.</w:t>
      </w:r>
    </w:p>
    <w:p w:rsidR="005235C9" w:rsidRDefault="005235C9" w:rsidP="005235C9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235C9">
        <w:rPr>
          <w:rFonts w:ascii="Times New Roman" w:hAnsi="Times New Roman" w:cs="Times New Roman"/>
          <w:sz w:val="24"/>
          <w:szCs w:val="24"/>
        </w:rPr>
        <w:t>За останні роки частота анемій серед вагітних значно зросла.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235C9">
        <w:rPr>
          <w:rFonts w:ascii="Times New Roman" w:hAnsi="Times New Roman" w:cs="Times New Roman"/>
          <w:sz w:val="24"/>
          <w:szCs w:val="24"/>
        </w:rPr>
        <w:t>Поряд з залізовмісними препарата</w:t>
      </w:r>
      <w:r>
        <w:rPr>
          <w:rFonts w:ascii="Times New Roman" w:hAnsi="Times New Roman" w:cs="Times New Roman"/>
          <w:sz w:val="24"/>
          <w:szCs w:val="24"/>
        </w:rPr>
        <w:t>ми ми застосовуємо загальне уль</w:t>
      </w:r>
      <w:r w:rsidRPr="005235C9">
        <w:rPr>
          <w:rFonts w:ascii="Times New Roman" w:hAnsi="Times New Roman" w:cs="Times New Roman"/>
          <w:sz w:val="24"/>
          <w:szCs w:val="24"/>
        </w:rPr>
        <w:t xml:space="preserve">трафіолетове опромінення </w:t>
      </w:r>
      <w:proofErr w:type="spellStart"/>
      <w:r w:rsidRPr="005235C9">
        <w:rPr>
          <w:rFonts w:ascii="Times New Roman" w:hAnsi="Times New Roman" w:cs="Times New Roman"/>
          <w:sz w:val="24"/>
          <w:szCs w:val="24"/>
        </w:rPr>
        <w:t>пацiєнток</w:t>
      </w:r>
      <w:proofErr w:type="spellEnd"/>
      <w:r w:rsidRPr="005235C9">
        <w:rPr>
          <w:rFonts w:ascii="Times New Roman" w:hAnsi="Times New Roman" w:cs="Times New Roman"/>
          <w:sz w:val="24"/>
          <w:szCs w:val="24"/>
        </w:rPr>
        <w:t xml:space="preserve"> та інфрачервоне освітлювання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235C9">
        <w:rPr>
          <w:rFonts w:ascii="Times New Roman" w:hAnsi="Times New Roman" w:cs="Times New Roman"/>
          <w:sz w:val="24"/>
          <w:szCs w:val="24"/>
        </w:rPr>
        <w:t xml:space="preserve">зони грудини. Використання цих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методик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значно покращує стан ва</w:t>
      </w:r>
      <w:r w:rsidRPr="005235C9">
        <w:rPr>
          <w:rFonts w:ascii="Times New Roman" w:hAnsi="Times New Roman" w:cs="Times New Roman"/>
          <w:sz w:val="24"/>
          <w:szCs w:val="24"/>
        </w:rPr>
        <w:t>гітних, при цьому зникають такі явища, як запаморочення, слабкість.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235C9" w:rsidRDefault="005235C9" w:rsidP="005235C9">
      <w:pPr>
        <w:ind w:firstLine="708"/>
        <w:rPr>
          <w:rFonts w:ascii="Times New Roman" w:hAnsi="Times New Roman" w:cs="Times New Roman"/>
          <w:sz w:val="24"/>
          <w:szCs w:val="24"/>
        </w:rPr>
      </w:pPr>
      <w:proofErr w:type="spellStart"/>
      <w:r w:rsidRPr="005235C9">
        <w:rPr>
          <w:rFonts w:ascii="Times New Roman" w:hAnsi="Times New Roman" w:cs="Times New Roman"/>
          <w:sz w:val="24"/>
          <w:szCs w:val="24"/>
        </w:rPr>
        <w:t>Фетоплацентарна</w:t>
      </w:r>
      <w:proofErr w:type="spellEnd"/>
      <w:r w:rsidRPr="005235C9">
        <w:rPr>
          <w:rFonts w:ascii="Times New Roman" w:hAnsi="Times New Roman" w:cs="Times New Roman"/>
          <w:sz w:val="24"/>
          <w:szCs w:val="24"/>
        </w:rPr>
        <w:t xml:space="preserve"> недостатність є універсальною реакцією 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235C9">
        <w:rPr>
          <w:rFonts w:ascii="Times New Roman" w:hAnsi="Times New Roman" w:cs="Times New Roman"/>
          <w:sz w:val="24"/>
          <w:szCs w:val="24"/>
        </w:rPr>
        <w:t>несприятливі умови зовнішнього та внутрішнього середовища; вона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235C9">
        <w:rPr>
          <w:rFonts w:ascii="Times New Roman" w:hAnsi="Times New Roman" w:cs="Times New Roman"/>
          <w:sz w:val="24"/>
          <w:szCs w:val="24"/>
        </w:rPr>
        <w:t>часто приводить до гіпотрофії та за</w:t>
      </w:r>
      <w:r>
        <w:rPr>
          <w:rFonts w:ascii="Times New Roman" w:hAnsi="Times New Roman" w:cs="Times New Roman"/>
          <w:sz w:val="24"/>
          <w:szCs w:val="24"/>
        </w:rPr>
        <w:t>тримки розвитку плода. Для ліку</w:t>
      </w:r>
      <w:r w:rsidRPr="005235C9">
        <w:rPr>
          <w:rFonts w:ascii="Times New Roman" w:hAnsi="Times New Roman" w:cs="Times New Roman"/>
          <w:sz w:val="24"/>
          <w:szCs w:val="24"/>
        </w:rPr>
        <w:t xml:space="preserve">вання вагітних з </w:t>
      </w:r>
      <w:proofErr w:type="spellStart"/>
      <w:r w:rsidRPr="005235C9">
        <w:rPr>
          <w:rFonts w:ascii="Times New Roman" w:hAnsi="Times New Roman" w:cs="Times New Roman"/>
          <w:sz w:val="24"/>
          <w:szCs w:val="24"/>
        </w:rPr>
        <w:t>фетоплацентарною</w:t>
      </w:r>
      <w:proofErr w:type="spellEnd"/>
      <w:r w:rsidRPr="005235C9">
        <w:rPr>
          <w:rFonts w:ascii="Times New Roman" w:hAnsi="Times New Roman" w:cs="Times New Roman"/>
          <w:sz w:val="24"/>
          <w:szCs w:val="24"/>
        </w:rPr>
        <w:t xml:space="preserve"> недостатністю ми застосовуємо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235C9">
        <w:rPr>
          <w:rFonts w:ascii="Times New Roman" w:hAnsi="Times New Roman" w:cs="Times New Roman"/>
          <w:sz w:val="24"/>
          <w:szCs w:val="24"/>
        </w:rPr>
        <w:t>аутотрансфузію</w:t>
      </w:r>
      <w:proofErr w:type="spellEnd"/>
      <w:r w:rsidRPr="005235C9">
        <w:rPr>
          <w:rFonts w:ascii="Times New Roman" w:hAnsi="Times New Roman" w:cs="Times New Roman"/>
          <w:sz w:val="24"/>
          <w:szCs w:val="24"/>
        </w:rPr>
        <w:t xml:space="preserve"> опроміненої ультрафіолетом крові, ультрафіолетове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235C9">
        <w:rPr>
          <w:rFonts w:ascii="Times New Roman" w:hAnsi="Times New Roman" w:cs="Times New Roman"/>
          <w:sz w:val="24"/>
          <w:szCs w:val="24"/>
        </w:rPr>
        <w:t>загальне опромінення та лазерну те</w:t>
      </w:r>
      <w:r>
        <w:rPr>
          <w:rFonts w:ascii="Times New Roman" w:hAnsi="Times New Roman" w:cs="Times New Roman"/>
          <w:sz w:val="24"/>
          <w:szCs w:val="24"/>
        </w:rPr>
        <w:t xml:space="preserve">рапію в вигляді </w:t>
      </w:r>
      <w:proofErr w:type="spellStart"/>
      <w:r>
        <w:rPr>
          <w:rFonts w:ascii="Times New Roman" w:hAnsi="Times New Roman" w:cs="Times New Roman"/>
          <w:sz w:val="24"/>
          <w:szCs w:val="24"/>
        </w:rPr>
        <w:t>надвенного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опро</w:t>
      </w:r>
      <w:r w:rsidRPr="005235C9">
        <w:rPr>
          <w:rFonts w:ascii="Times New Roman" w:hAnsi="Times New Roman" w:cs="Times New Roman"/>
          <w:sz w:val="24"/>
          <w:szCs w:val="24"/>
        </w:rPr>
        <w:t xml:space="preserve">мінення </w:t>
      </w:r>
      <w:proofErr w:type="spellStart"/>
      <w:r w:rsidRPr="005235C9">
        <w:rPr>
          <w:rFonts w:ascii="Times New Roman" w:hAnsi="Times New Roman" w:cs="Times New Roman"/>
          <w:sz w:val="24"/>
          <w:szCs w:val="24"/>
        </w:rPr>
        <w:t>кровi</w:t>
      </w:r>
      <w:proofErr w:type="spellEnd"/>
      <w:r w:rsidRPr="005235C9">
        <w:rPr>
          <w:rFonts w:ascii="Times New Roman" w:hAnsi="Times New Roman" w:cs="Times New Roman"/>
          <w:sz w:val="24"/>
          <w:szCs w:val="24"/>
        </w:rPr>
        <w:t xml:space="preserve">. Ці методики покращують </w:t>
      </w:r>
      <w:proofErr w:type="spellStart"/>
      <w:r w:rsidRPr="005235C9">
        <w:rPr>
          <w:rFonts w:ascii="Times New Roman" w:hAnsi="Times New Roman" w:cs="Times New Roman"/>
          <w:sz w:val="24"/>
          <w:szCs w:val="24"/>
        </w:rPr>
        <w:t>ікроциркуляцію</w:t>
      </w:r>
      <w:proofErr w:type="spellEnd"/>
      <w:r w:rsidRPr="005235C9">
        <w:rPr>
          <w:rFonts w:ascii="Times New Roman" w:hAnsi="Times New Roman" w:cs="Times New Roman"/>
          <w:sz w:val="24"/>
          <w:szCs w:val="24"/>
        </w:rPr>
        <w:t>, активізують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235C9">
        <w:rPr>
          <w:rFonts w:ascii="Times New Roman" w:hAnsi="Times New Roman" w:cs="Times New Roman"/>
          <w:sz w:val="24"/>
          <w:szCs w:val="24"/>
        </w:rPr>
        <w:t xml:space="preserve">ферментні системи плаценти, що </w:t>
      </w:r>
      <w:r>
        <w:rPr>
          <w:rFonts w:ascii="Times New Roman" w:hAnsi="Times New Roman" w:cs="Times New Roman"/>
          <w:sz w:val="24"/>
          <w:szCs w:val="24"/>
        </w:rPr>
        <w:t xml:space="preserve">призводить до посилення </w:t>
      </w:r>
      <w:proofErr w:type="spellStart"/>
      <w:r>
        <w:rPr>
          <w:rFonts w:ascii="Times New Roman" w:hAnsi="Times New Roman" w:cs="Times New Roman"/>
          <w:sz w:val="24"/>
          <w:szCs w:val="24"/>
        </w:rPr>
        <w:t>фетопла</w:t>
      </w:r>
      <w:r w:rsidRPr="005235C9">
        <w:rPr>
          <w:rFonts w:ascii="Times New Roman" w:hAnsi="Times New Roman" w:cs="Times New Roman"/>
          <w:sz w:val="24"/>
          <w:szCs w:val="24"/>
        </w:rPr>
        <w:t>центарного</w:t>
      </w:r>
      <w:proofErr w:type="spellEnd"/>
      <w:r w:rsidRPr="005235C9">
        <w:rPr>
          <w:rFonts w:ascii="Times New Roman" w:hAnsi="Times New Roman" w:cs="Times New Roman"/>
          <w:sz w:val="24"/>
          <w:szCs w:val="24"/>
        </w:rPr>
        <w:t xml:space="preserve"> кровообігу, зменшує гіпоксію плода.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53F1B" w:rsidRPr="005235C9" w:rsidRDefault="005235C9" w:rsidP="005235C9">
      <w:pPr>
        <w:ind w:firstLine="708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5235C9">
        <w:rPr>
          <w:rFonts w:ascii="Times New Roman" w:hAnsi="Times New Roman" w:cs="Times New Roman"/>
          <w:sz w:val="24"/>
          <w:szCs w:val="24"/>
        </w:rPr>
        <w:t xml:space="preserve">Загальні ультрафіолетові опромінення в </w:t>
      </w:r>
      <w:proofErr w:type="spellStart"/>
      <w:r w:rsidRPr="005235C9">
        <w:rPr>
          <w:rFonts w:ascii="Times New Roman" w:hAnsi="Times New Roman" w:cs="Times New Roman"/>
          <w:sz w:val="24"/>
          <w:szCs w:val="24"/>
        </w:rPr>
        <w:t>суберітемних</w:t>
      </w:r>
      <w:proofErr w:type="spellEnd"/>
      <w:r w:rsidRPr="005235C9">
        <w:rPr>
          <w:rFonts w:ascii="Times New Roman" w:hAnsi="Times New Roman" w:cs="Times New Roman"/>
          <w:sz w:val="24"/>
          <w:szCs w:val="24"/>
        </w:rPr>
        <w:t xml:space="preserve"> дозах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235C9">
        <w:rPr>
          <w:rFonts w:ascii="Times New Roman" w:hAnsi="Times New Roman" w:cs="Times New Roman"/>
          <w:sz w:val="24"/>
          <w:szCs w:val="24"/>
        </w:rPr>
        <w:t>ми призначаємо здоровим вагітним в зимовий та осінній періоди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235C9">
        <w:rPr>
          <w:rFonts w:ascii="Times New Roman" w:hAnsi="Times New Roman" w:cs="Times New Roman"/>
          <w:sz w:val="24"/>
          <w:szCs w:val="24"/>
        </w:rPr>
        <w:t>з метою антенатальної профіл</w:t>
      </w:r>
      <w:r>
        <w:rPr>
          <w:rFonts w:ascii="Times New Roman" w:hAnsi="Times New Roman" w:cs="Times New Roman"/>
          <w:sz w:val="24"/>
          <w:szCs w:val="24"/>
        </w:rPr>
        <w:t>актики виникнення рахіту у дити</w:t>
      </w:r>
      <w:r w:rsidRPr="005235C9">
        <w:rPr>
          <w:rFonts w:ascii="Times New Roman" w:hAnsi="Times New Roman" w:cs="Times New Roman"/>
          <w:sz w:val="24"/>
          <w:szCs w:val="24"/>
        </w:rPr>
        <w:t>ни, загартування організму вагітних. При наявності імунологічного</w:t>
      </w:r>
      <w:r w:rsidRPr="005235C9">
        <w:rPr>
          <w:rFonts w:ascii="Times New Roman" w:hAnsi="Times New Roman" w:cs="Times New Roman"/>
          <w:sz w:val="24"/>
          <w:szCs w:val="24"/>
        </w:rPr>
        <w:t xml:space="preserve"> </w:t>
      </w:r>
      <w:r w:rsidRPr="005235C9">
        <w:rPr>
          <w:rFonts w:ascii="Times New Roman" w:hAnsi="Times New Roman" w:cs="Times New Roman"/>
          <w:sz w:val="24"/>
          <w:szCs w:val="24"/>
        </w:rPr>
        <w:t>конфлікту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235C9">
        <w:rPr>
          <w:rFonts w:ascii="Times New Roman" w:hAnsi="Times New Roman" w:cs="Times New Roman"/>
          <w:sz w:val="24"/>
          <w:szCs w:val="24"/>
        </w:rPr>
        <w:t>використовуємо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235C9">
        <w:rPr>
          <w:rFonts w:ascii="Times New Roman" w:hAnsi="Times New Roman" w:cs="Times New Roman"/>
          <w:sz w:val="24"/>
          <w:szCs w:val="24"/>
        </w:rPr>
        <w:t>два курси ультрафіолетового опромінення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235C9">
        <w:rPr>
          <w:rFonts w:ascii="Times New Roman" w:hAnsi="Times New Roman" w:cs="Times New Roman"/>
          <w:sz w:val="24"/>
          <w:szCs w:val="24"/>
        </w:rPr>
        <w:t>в 18-20 тижнів та 35 тижнів вагітності. Курс становить 18-20 процедур.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235C9">
        <w:rPr>
          <w:rFonts w:ascii="Times New Roman" w:hAnsi="Times New Roman" w:cs="Times New Roman"/>
          <w:sz w:val="24"/>
          <w:szCs w:val="24"/>
        </w:rPr>
        <w:t>Наші дослідження свідчать про високу ефективність лікування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235C9">
        <w:rPr>
          <w:rFonts w:ascii="Times New Roman" w:hAnsi="Times New Roman" w:cs="Times New Roman"/>
          <w:sz w:val="24"/>
          <w:szCs w:val="24"/>
        </w:rPr>
        <w:t>вагітних з включенням різних методів світлолікування. В першу чергу,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235C9">
        <w:rPr>
          <w:rFonts w:ascii="Times New Roman" w:hAnsi="Times New Roman" w:cs="Times New Roman"/>
          <w:sz w:val="24"/>
          <w:szCs w:val="24"/>
        </w:rPr>
        <w:t>покращується самопочуття вагітних, н</w:t>
      </w:r>
      <w:r>
        <w:rPr>
          <w:rFonts w:ascii="Times New Roman" w:hAnsi="Times New Roman" w:cs="Times New Roman"/>
          <w:sz w:val="24"/>
          <w:szCs w:val="24"/>
        </w:rPr>
        <w:t>ормалізуються лабораторні по</w:t>
      </w:r>
      <w:r w:rsidRPr="005235C9">
        <w:rPr>
          <w:rFonts w:ascii="Times New Roman" w:hAnsi="Times New Roman" w:cs="Times New Roman"/>
          <w:sz w:val="24"/>
          <w:szCs w:val="24"/>
        </w:rPr>
        <w:t>казники та ультразвукові параметри плода та плаценти. Все це сприяє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235C9">
        <w:rPr>
          <w:rFonts w:ascii="Times New Roman" w:hAnsi="Times New Roman" w:cs="Times New Roman"/>
          <w:sz w:val="24"/>
          <w:szCs w:val="24"/>
        </w:rPr>
        <w:t>збільшенню народжуваності здорових дітей та в подальшому зменшує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235C9">
        <w:rPr>
          <w:rFonts w:ascii="Times New Roman" w:hAnsi="Times New Roman" w:cs="Times New Roman"/>
          <w:sz w:val="24"/>
          <w:szCs w:val="24"/>
        </w:rPr>
        <w:t xml:space="preserve">частоту захворюваності їх в ранньому </w:t>
      </w:r>
      <w:proofErr w:type="spellStart"/>
      <w:r w:rsidRPr="005235C9">
        <w:rPr>
          <w:rFonts w:ascii="Times New Roman" w:hAnsi="Times New Roman" w:cs="Times New Roman"/>
          <w:sz w:val="24"/>
          <w:szCs w:val="24"/>
        </w:rPr>
        <w:t>неонатальному</w:t>
      </w:r>
      <w:proofErr w:type="spellEnd"/>
      <w:r w:rsidRPr="005235C9">
        <w:rPr>
          <w:rFonts w:ascii="Times New Roman" w:hAnsi="Times New Roman" w:cs="Times New Roman"/>
          <w:sz w:val="24"/>
          <w:szCs w:val="24"/>
        </w:rPr>
        <w:t xml:space="preserve"> періоді.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953F1B" w:rsidRPr="005235C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097F"/>
    <w:rsid w:val="000F097F"/>
    <w:rsid w:val="005235C9"/>
    <w:rsid w:val="00953F1B"/>
    <w:rsid w:val="00D62D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08DDFA"/>
  <w15:chartTrackingRefBased/>
  <w15:docId w15:val="{67D58818-19C7-402E-AC83-9B122B4661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1720</Words>
  <Characters>981</Characters>
  <Application>Microsoft Office Word</Application>
  <DocSecurity>0</DocSecurity>
  <Lines>8</Lines>
  <Paragraphs>5</Paragraphs>
  <ScaleCrop>false</ScaleCrop>
  <Company/>
  <LinksUpToDate>false</LinksUpToDate>
  <CharactersWithSpaces>2696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onelince@outlook.com</dc:creator>
  <cp:keywords/>
  <dc:description/>
  <cp:lastModifiedBy>onelince@outlook.com</cp:lastModifiedBy>
  <cp:revision>2</cp:revision>
  <dcterms:created xsi:type="dcterms:W3CDTF">2018-06-03T18:36:00Z</dcterms:created>
  <dcterms:modified xsi:type="dcterms:W3CDTF">2018-06-03T18:41:00Z</dcterms:modified>
</cp:coreProperties>
</file>