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082" w:rsidRPr="00FF5F52" w:rsidRDefault="00D61082" w:rsidP="00BC68EC">
      <w:pPr>
        <w:spacing w:after="0" w:line="360" w:lineRule="auto"/>
        <w:jc w:val="center"/>
        <w:rPr>
          <w:rFonts w:ascii="Times New Roman" w:hAnsi="Times New Roman"/>
          <w:sz w:val="24"/>
          <w:szCs w:val="24"/>
        </w:rPr>
      </w:pPr>
      <w:r w:rsidRPr="00FF5F52">
        <w:rPr>
          <w:rFonts w:ascii="Times New Roman" w:hAnsi="Times New Roman"/>
          <w:sz w:val="24"/>
          <w:szCs w:val="24"/>
        </w:rPr>
        <w:t>Кожемяка А.И</w:t>
      </w:r>
      <w:r>
        <w:rPr>
          <w:rFonts w:ascii="Times New Roman" w:hAnsi="Times New Roman"/>
          <w:sz w:val="24"/>
          <w:szCs w:val="24"/>
        </w:rPr>
        <w:t>., Здыбская Е.П., Сиренко Т.В.,</w:t>
      </w:r>
      <w:r w:rsidRPr="00FF5F52">
        <w:rPr>
          <w:rFonts w:ascii="Times New Roman" w:hAnsi="Times New Roman"/>
          <w:sz w:val="24"/>
          <w:szCs w:val="24"/>
        </w:rPr>
        <w:t xml:space="preserve"> Плахотная О.Н, Вьюн Н.Р.</w:t>
      </w:r>
    </w:p>
    <w:p w:rsidR="00D61082" w:rsidRPr="00FF5F52" w:rsidRDefault="00D61082" w:rsidP="00FF5F52">
      <w:pPr>
        <w:spacing w:after="0" w:line="360" w:lineRule="auto"/>
        <w:jc w:val="center"/>
        <w:rPr>
          <w:rFonts w:ascii="Times New Roman" w:hAnsi="Times New Roman"/>
          <w:sz w:val="24"/>
          <w:szCs w:val="24"/>
        </w:rPr>
      </w:pPr>
      <w:r w:rsidRPr="00FF5F52">
        <w:rPr>
          <w:rFonts w:ascii="Times New Roman" w:hAnsi="Times New Roman"/>
          <w:sz w:val="24"/>
          <w:szCs w:val="24"/>
        </w:rPr>
        <w:t>КЛИНИЧЕСКОЕ НАБЛЮДЕНИЕ РЕБЁНКА С СИНДРОМОМ ДАУНА И СИНДРОМОМ МАЛЬАБСОРБЦИИ ГЛЮКОЗЫ И ГАЛАКТОЗЫ</w:t>
      </w:r>
    </w:p>
    <w:p w:rsidR="00D61082" w:rsidRPr="00FF5F52" w:rsidRDefault="00D61082" w:rsidP="00FF5F52">
      <w:pPr>
        <w:spacing w:after="0" w:line="360" w:lineRule="auto"/>
        <w:jc w:val="center"/>
        <w:rPr>
          <w:rFonts w:ascii="Times New Roman" w:hAnsi="Times New Roman"/>
          <w:sz w:val="24"/>
          <w:szCs w:val="24"/>
        </w:rPr>
      </w:pPr>
      <w:r w:rsidRPr="00FF5F52">
        <w:rPr>
          <w:rFonts w:ascii="Times New Roman" w:hAnsi="Times New Roman"/>
          <w:sz w:val="24"/>
          <w:szCs w:val="24"/>
        </w:rPr>
        <w:t>Харьковский национальный медицинский университет</w:t>
      </w:r>
    </w:p>
    <w:p w:rsidR="00D61082" w:rsidRPr="00FF5F52" w:rsidRDefault="00D61082" w:rsidP="00FF5F52">
      <w:pPr>
        <w:spacing w:after="0" w:line="360" w:lineRule="auto"/>
        <w:jc w:val="center"/>
        <w:rPr>
          <w:rFonts w:ascii="Times New Roman" w:hAnsi="Times New Roman"/>
          <w:sz w:val="24"/>
          <w:szCs w:val="24"/>
        </w:rPr>
      </w:pPr>
      <w:r w:rsidRPr="00FF5F52">
        <w:rPr>
          <w:rFonts w:ascii="Times New Roman" w:hAnsi="Times New Roman"/>
          <w:sz w:val="24"/>
          <w:szCs w:val="24"/>
        </w:rPr>
        <w:t>Кафедра пропедевтики педиатрии №2, кафедра медицинской генетики</w:t>
      </w:r>
    </w:p>
    <w:p w:rsidR="00D61082" w:rsidRPr="00FF5F52" w:rsidRDefault="00D61082" w:rsidP="00FF5F52">
      <w:pPr>
        <w:spacing w:after="0" w:line="360" w:lineRule="auto"/>
        <w:jc w:val="center"/>
        <w:rPr>
          <w:rFonts w:ascii="Times New Roman" w:hAnsi="Times New Roman"/>
          <w:sz w:val="24"/>
          <w:szCs w:val="24"/>
        </w:rPr>
      </w:pPr>
      <w:r w:rsidRPr="00FF5F52">
        <w:rPr>
          <w:rFonts w:ascii="Times New Roman" w:hAnsi="Times New Roman"/>
          <w:sz w:val="24"/>
          <w:szCs w:val="24"/>
        </w:rPr>
        <w:t>КУОЗ «Харьковская областная детская клиническая больница №1», Украина</w:t>
      </w:r>
    </w:p>
    <w:p w:rsidR="00D61082" w:rsidRPr="00FF5F52" w:rsidRDefault="00D61082" w:rsidP="00FF5F52">
      <w:pPr>
        <w:spacing w:after="0" w:line="360" w:lineRule="auto"/>
        <w:jc w:val="center"/>
        <w:rPr>
          <w:rFonts w:ascii="Times New Roman" w:hAnsi="Times New Roman"/>
          <w:sz w:val="24"/>
          <w:szCs w:val="24"/>
        </w:rPr>
      </w:pPr>
      <w:hyperlink r:id="rId7" w:history="1">
        <w:r w:rsidRPr="00FF5F52">
          <w:rPr>
            <w:rStyle w:val="Hyperlink"/>
            <w:rFonts w:ascii="Times New Roman" w:hAnsi="Times New Roman"/>
            <w:sz w:val="24"/>
            <w:szCs w:val="24"/>
            <w:lang w:val="en-US"/>
          </w:rPr>
          <w:t>lenazdb</w:t>
        </w:r>
        <w:r w:rsidRPr="00FF5F52">
          <w:rPr>
            <w:rStyle w:val="Hyperlink"/>
            <w:rFonts w:ascii="Times New Roman" w:hAnsi="Times New Roman"/>
            <w:sz w:val="24"/>
            <w:szCs w:val="24"/>
          </w:rPr>
          <w:t>@</w:t>
        </w:r>
        <w:r w:rsidRPr="00FF5F52">
          <w:rPr>
            <w:rStyle w:val="Hyperlink"/>
            <w:rFonts w:ascii="Times New Roman" w:hAnsi="Times New Roman"/>
            <w:sz w:val="24"/>
            <w:szCs w:val="24"/>
            <w:lang w:val="en-US"/>
          </w:rPr>
          <w:t>mail</w:t>
        </w:r>
        <w:r w:rsidRPr="00FF5F52">
          <w:rPr>
            <w:rStyle w:val="Hyperlink"/>
            <w:rFonts w:ascii="Times New Roman" w:hAnsi="Times New Roman"/>
            <w:sz w:val="24"/>
            <w:szCs w:val="24"/>
          </w:rPr>
          <w:t>.</w:t>
        </w:r>
        <w:r w:rsidRPr="00FF5F52">
          <w:rPr>
            <w:rStyle w:val="Hyperlink"/>
            <w:rFonts w:ascii="Times New Roman" w:hAnsi="Times New Roman"/>
            <w:sz w:val="24"/>
            <w:szCs w:val="24"/>
            <w:lang w:val="en-US"/>
          </w:rPr>
          <w:t>ru</w:t>
        </w:r>
      </w:hyperlink>
      <w:r w:rsidRPr="00FF5F52">
        <w:rPr>
          <w:rFonts w:ascii="Times New Roman" w:hAnsi="Times New Roman"/>
          <w:sz w:val="24"/>
          <w:szCs w:val="24"/>
        </w:rPr>
        <w:t xml:space="preserve">, </w:t>
      </w:r>
      <w:hyperlink r:id="rId8" w:history="1">
        <w:r w:rsidRPr="00FF5F52">
          <w:rPr>
            <w:rStyle w:val="Hyperlink"/>
            <w:rFonts w:ascii="Times New Roman" w:hAnsi="Times New Roman"/>
            <w:sz w:val="24"/>
            <w:szCs w:val="24"/>
            <w:lang w:val="en-US"/>
          </w:rPr>
          <w:t>plahotna</w:t>
        </w:r>
        <w:r w:rsidRPr="00FF5F52">
          <w:rPr>
            <w:rStyle w:val="Hyperlink"/>
            <w:rFonts w:ascii="Times New Roman" w:hAnsi="Times New Roman"/>
            <w:sz w:val="24"/>
            <w:szCs w:val="24"/>
          </w:rPr>
          <w:t>@</w:t>
        </w:r>
        <w:r w:rsidRPr="00FF5F52">
          <w:rPr>
            <w:rStyle w:val="Hyperlink"/>
            <w:rFonts w:ascii="Times New Roman" w:hAnsi="Times New Roman"/>
            <w:sz w:val="24"/>
            <w:szCs w:val="24"/>
            <w:lang w:val="en-US"/>
          </w:rPr>
          <w:t>mail</w:t>
        </w:r>
        <w:r w:rsidRPr="00FF5F52">
          <w:rPr>
            <w:rStyle w:val="Hyperlink"/>
            <w:rFonts w:ascii="Times New Roman" w:hAnsi="Times New Roman"/>
            <w:sz w:val="24"/>
            <w:szCs w:val="24"/>
          </w:rPr>
          <w:t>.</w:t>
        </w:r>
        <w:r w:rsidRPr="00FF5F52">
          <w:rPr>
            <w:rStyle w:val="Hyperlink"/>
            <w:rFonts w:ascii="Times New Roman" w:hAnsi="Times New Roman"/>
            <w:sz w:val="24"/>
            <w:szCs w:val="24"/>
            <w:lang w:val="en-US"/>
          </w:rPr>
          <w:t>ru</w:t>
        </w:r>
      </w:hyperlink>
      <w:r w:rsidRPr="00FF5F52">
        <w:rPr>
          <w:rFonts w:ascii="Times New Roman" w:hAnsi="Times New Roman"/>
          <w:sz w:val="24"/>
          <w:szCs w:val="24"/>
        </w:rPr>
        <w:t xml:space="preserve"> </w:t>
      </w:r>
    </w:p>
    <w:p w:rsidR="00D61082" w:rsidRPr="00FF5F52" w:rsidRDefault="00D61082" w:rsidP="001D4CB2">
      <w:pPr>
        <w:spacing w:after="0" w:line="360" w:lineRule="auto"/>
        <w:rPr>
          <w:rFonts w:ascii="Times New Roman" w:hAnsi="Times New Roman"/>
          <w:sz w:val="24"/>
          <w:szCs w:val="24"/>
        </w:rPr>
      </w:pPr>
      <w:r w:rsidRPr="00FF5F52">
        <w:rPr>
          <w:rFonts w:ascii="Times New Roman" w:hAnsi="Times New Roman"/>
          <w:sz w:val="24"/>
          <w:szCs w:val="24"/>
        </w:rPr>
        <w:t xml:space="preserve">Ключевые слова: синдром Дауна, синдром мальабсорбции глюкозы и галактозы, </w:t>
      </w:r>
      <w:r>
        <w:rPr>
          <w:rFonts w:ascii="Times New Roman" w:hAnsi="Times New Roman"/>
          <w:sz w:val="24"/>
          <w:szCs w:val="24"/>
          <w:lang w:val="uk-UA"/>
        </w:rPr>
        <w:t>новорожденн</w:t>
      </w:r>
      <w:r>
        <w:rPr>
          <w:rFonts w:ascii="Times New Roman" w:hAnsi="Times New Roman"/>
          <w:sz w:val="24"/>
          <w:szCs w:val="24"/>
        </w:rPr>
        <w:t xml:space="preserve">ый, </w:t>
      </w:r>
      <w:r w:rsidRPr="00FF5F52">
        <w:rPr>
          <w:rFonts w:ascii="Times New Roman" w:hAnsi="Times New Roman"/>
          <w:sz w:val="24"/>
          <w:szCs w:val="24"/>
        </w:rPr>
        <w:t>диагностика</w:t>
      </w:r>
    </w:p>
    <w:p w:rsidR="00D61082" w:rsidRPr="00FF5F52" w:rsidRDefault="00D61082" w:rsidP="00FF5F52">
      <w:pPr>
        <w:spacing w:after="0" w:line="360" w:lineRule="auto"/>
        <w:jc w:val="center"/>
        <w:rPr>
          <w:rFonts w:ascii="Times New Roman" w:hAnsi="Times New Roman"/>
          <w:sz w:val="24"/>
          <w:szCs w:val="24"/>
        </w:rPr>
      </w:pPr>
    </w:p>
    <w:p w:rsidR="00D61082" w:rsidRPr="00FF5F52" w:rsidRDefault="00D61082" w:rsidP="00FF5F52">
      <w:pPr>
        <w:spacing w:after="0" w:line="360" w:lineRule="auto"/>
        <w:jc w:val="both"/>
        <w:rPr>
          <w:rFonts w:ascii="Times New Roman" w:hAnsi="Times New Roman"/>
          <w:sz w:val="24"/>
          <w:szCs w:val="24"/>
        </w:rPr>
      </w:pPr>
      <w:r w:rsidRPr="00FF5F52">
        <w:rPr>
          <w:rFonts w:ascii="Times New Roman" w:hAnsi="Times New Roman"/>
          <w:sz w:val="24"/>
          <w:szCs w:val="24"/>
        </w:rPr>
        <w:tab/>
        <w:t>Ребёнок М., мальчик, 3х дней, переведен в Харьковскую ОДКБ №1, в отделение патологии новорожденных из родильного отделения Лозовской ЦРБ с диагнозом синдром Дауна?, недоношенность, срок гестации 37 недель.</w:t>
      </w:r>
    </w:p>
    <w:p w:rsidR="00D61082" w:rsidRPr="00FF5F52" w:rsidRDefault="00D61082" w:rsidP="00FF5F52">
      <w:pPr>
        <w:spacing w:after="0" w:line="360" w:lineRule="auto"/>
        <w:jc w:val="both"/>
        <w:rPr>
          <w:rFonts w:ascii="Times New Roman" w:hAnsi="Times New Roman"/>
          <w:sz w:val="24"/>
          <w:szCs w:val="24"/>
        </w:rPr>
      </w:pPr>
      <w:r w:rsidRPr="00FF5F52">
        <w:rPr>
          <w:rFonts w:ascii="Times New Roman" w:hAnsi="Times New Roman"/>
          <w:sz w:val="24"/>
          <w:szCs w:val="24"/>
        </w:rPr>
        <w:tab/>
        <w:t>Сведения о родителях: мать – 33 года, страдала бесплодием в течении 6 лет, отец – 44 года, здоров. Родители от ребёнка отказались.</w:t>
      </w:r>
    </w:p>
    <w:p w:rsidR="00D61082" w:rsidRPr="00FF5F52" w:rsidRDefault="00D61082" w:rsidP="00FF5F52">
      <w:pPr>
        <w:spacing w:after="0" w:line="360" w:lineRule="auto"/>
        <w:jc w:val="both"/>
        <w:rPr>
          <w:rFonts w:ascii="Times New Roman" w:hAnsi="Times New Roman"/>
          <w:sz w:val="24"/>
          <w:szCs w:val="24"/>
        </w:rPr>
      </w:pPr>
      <w:r w:rsidRPr="00FF5F52">
        <w:rPr>
          <w:rFonts w:ascii="Times New Roman" w:hAnsi="Times New Roman"/>
          <w:sz w:val="24"/>
          <w:szCs w:val="24"/>
        </w:rPr>
        <w:tab/>
        <w:t xml:space="preserve">Ребёнок родился от первой беременности, протекавшей с угрозой преждевременных родов в сроке 16 недель, фетоплацентарной недостаточностью, бактериурией. Роды в сроке 37 недель, стремительные. Оценка по шкале Апгар 7,8 баллов. Масса тела </w:t>
      </w:r>
      <w:smartTag w:uri="urn:schemas-microsoft-com:office:smarttags" w:element="metricconverter">
        <w:smartTagPr>
          <w:attr w:name="ProductID" w:val="2730 г"/>
        </w:smartTagPr>
        <w:r w:rsidRPr="00FF5F52">
          <w:rPr>
            <w:rFonts w:ascii="Times New Roman" w:hAnsi="Times New Roman"/>
            <w:sz w:val="24"/>
            <w:szCs w:val="24"/>
          </w:rPr>
          <w:t>2730 г</w:t>
        </w:r>
      </w:smartTag>
      <w:r w:rsidRPr="00FF5F52">
        <w:rPr>
          <w:rFonts w:ascii="Times New Roman" w:hAnsi="Times New Roman"/>
          <w:sz w:val="24"/>
          <w:szCs w:val="24"/>
        </w:rPr>
        <w:t xml:space="preserve">., длина тела </w:t>
      </w:r>
      <w:smartTag w:uri="urn:schemas-microsoft-com:office:smarttags" w:element="metricconverter">
        <w:smartTagPr>
          <w:attr w:name="ProductID" w:val="49 см"/>
        </w:smartTagPr>
        <w:r w:rsidRPr="00FF5F52">
          <w:rPr>
            <w:rFonts w:ascii="Times New Roman" w:hAnsi="Times New Roman"/>
            <w:sz w:val="24"/>
            <w:szCs w:val="24"/>
          </w:rPr>
          <w:t>49 см</w:t>
        </w:r>
      </w:smartTag>
      <w:r w:rsidRPr="00FF5F52">
        <w:rPr>
          <w:rFonts w:ascii="Times New Roman" w:hAnsi="Times New Roman"/>
          <w:sz w:val="24"/>
          <w:szCs w:val="24"/>
        </w:rPr>
        <w:t xml:space="preserve">., окружность головы </w:t>
      </w:r>
      <w:smartTag w:uri="urn:schemas-microsoft-com:office:smarttags" w:element="metricconverter">
        <w:smartTagPr>
          <w:attr w:name="ProductID" w:val="34 см"/>
        </w:smartTagPr>
        <w:r w:rsidRPr="00FF5F52">
          <w:rPr>
            <w:rFonts w:ascii="Times New Roman" w:hAnsi="Times New Roman"/>
            <w:sz w:val="24"/>
            <w:szCs w:val="24"/>
          </w:rPr>
          <w:t>34 см</w:t>
        </w:r>
      </w:smartTag>
      <w:r w:rsidRPr="00FF5F52">
        <w:rPr>
          <w:rFonts w:ascii="Times New Roman" w:hAnsi="Times New Roman"/>
          <w:sz w:val="24"/>
          <w:szCs w:val="24"/>
        </w:rPr>
        <w:t xml:space="preserve">., груди – </w:t>
      </w:r>
      <w:smartTag w:uri="urn:schemas-microsoft-com:office:smarttags" w:element="metricconverter">
        <w:smartTagPr>
          <w:attr w:name="ProductID" w:val="32 см"/>
        </w:smartTagPr>
        <w:r w:rsidRPr="00FF5F52">
          <w:rPr>
            <w:rFonts w:ascii="Times New Roman" w:hAnsi="Times New Roman"/>
            <w:sz w:val="24"/>
            <w:szCs w:val="24"/>
          </w:rPr>
          <w:t>32 см</w:t>
        </w:r>
      </w:smartTag>
      <w:r w:rsidRPr="00FF5F52">
        <w:rPr>
          <w:rFonts w:ascii="Times New Roman" w:hAnsi="Times New Roman"/>
          <w:sz w:val="24"/>
          <w:szCs w:val="24"/>
        </w:rPr>
        <w:t>.</w:t>
      </w:r>
    </w:p>
    <w:p w:rsidR="00D61082" w:rsidRPr="00FF5F52" w:rsidRDefault="00D61082" w:rsidP="00FF5F52">
      <w:pPr>
        <w:spacing w:after="0" w:line="360" w:lineRule="auto"/>
        <w:jc w:val="both"/>
        <w:rPr>
          <w:rFonts w:ascii="Times New Roman" w:hAnsi="Times New Roman"/>
          <w:sz w:val="24"/>
          <w:szCs w:val="24"/>
        </w:rPr>
      </w:pPr>
      <w:r w:rsidRPr="00FF5F52">
        <w:rPr>
          <w:rFonts w:ascii="Times New Roman" w:hAnsi="Times New Roman"/>
          <w:sz w:val="24"/>
          <w:szCs w:val="24"/>
        </w:rPr>
        <w:tab/>
        <w:t xml:space="preserve">При поступлении в отделение патологии новорожденных состояние ребёнка оценено как средней тяжести за счёт неврологических нарушений, функциональной незрелости. Выражены фенотипические признаки синдрома Дауна: широкое плоское лицо, раскосые глаза, эпикант, маленькое арковидное нёбо, короткие и широкие кисти, двусторонняя поперечная складка на ладонях. Ребёнок вял, гиподинамичен. Диффузная мышечная гипотония. Рефлексы орального, спинального автоматизма и миелоэнцефальные снижены. Не сосёт. Кожные покровы бледные, выражена «мраморность» сосудистого рисунка. Подкожная клетчатка развита недостаточно, отсутствует на животе, тургор тканей снижен. Границы сердечной тупости в пределах нормы. Тоны сердца ясные, систолический шум в 4й точке. Частота сердечных сокращений 142/мин. В лёгких перкуторно ясный лёгочный звук, при аускультации пуэрильное дыхание. Живот мягкий. Культя пуповины сухая. Печень пальпируется на </w:t>
      </w:r>
    </w:p>
    <w:p w:rsidR="00D61082" w:rsidRPr="00FF5F52" w:rsidRDefault="00D61082" w:rsidP="00FF5F52">
      <w:pPr>
        <w:spacing w:after="0" w:line="360" w:lineRule="auto"/>
        <w:jc w:val="both"/>
        <w:rPr>
          <w:rFonts w:ascii="Times New Roman" w:hAnsi="Times New Roman"/>
          <w:sz w:val="24"/>
          <w:szCs w:val="24"/>
        </w:rPr>
      </w:pPr>
      <w:smartTag w:uri="urn:schemas-microsoft-com:office:smarttags" w:element="metricconverter">
        <w:smartTagPr>
          <w:attr w:name="ProductID" w:val="1,0 см"/>
        </w:smartTagPr>
        <w:r w:rsidRPr="00FF5F52">
          <w:rPr>
            <w:rFonts w:ascii="Times New Roman" w:hAnsi="Times New Roman"/>
            <w:sz w:val="24"/>
            <w:szCs w:val="24"/>
          </w:rPr>
          <w:t>1,0 см</w:t>
        </w:r>
      </w:smartTag>
      <w:r w:rsidRPr="00FF5F52">
        <w:rPr>
          <w:rFonts w:ascii="Times New Roman" w:hAnsi="Times New Roman"/>
          <w:sz w:val="24"/>
          <w:szCs w:val="24"/>
        </w:rPr>
        <w:t xml:space="preserve"> ниже края рёберной дуги, селезёнка не пальпируется. Стул переходной. Мочеиспускание свободное. Масса тела при поступлении </w:t>
      </w:r>
      <w:smartTag w:uri="urn:schemas-microsoft-com:office:smarttags" w:element="metricconverter">
        <w:smartTagPr>
          <w:attr w:name="ProductID" w:val="2632 г"/>
        </w:smartTagPr>
        <w:r w:rsidRPr="00FF5F52">
          <w:rPr>
            <w:rFonts w:ascii="Times New Roman" w:hAnsi="Times New Roman"/>
            <w:sz w:val="24"/>
            <w:szCs w:val="24"/>
          </w:rPr>
          <w:t>2632 г</w:t>
        </w:r>
      </w:smartTag>
      <w:r w:rsidRPr="00FF5F52">
        <w:rPr>
          <w:rFonts w:ascii="Times New Roman" w:hAnsi="Times New Roman"/>
          <w:sz w:val="24"/>
          <w:szCs w:val="24"/>
        </w:rPr>
        <w:t>. Физическое развитие ребёнка соответствует гестационному возрасту (от 50 % до 75 % перцентиля)</w:t>
      </w:r>
    </w:p>
    <w:p w:rsidR="00D61082" w:rsidRPr="00FF5F52" w:rsidRDefault="00D61082" w:rsidP="00FF5F52">
      <w:pPr>
        <w:spacing w:after="0" w:line="360" w:lineRule="auto"/>
        <w:jc w:val="both"/>
        <w:rPr>
          <w:rFonts w:ascii="Times New Roman" w:hAnsi="Times New Roman"/>
          <w:sz w:val="24"/>
          <w:szCs w:val="24"/>
        </w:rPr>
      </w:pPr>
      <w:r w:rsidRPr="00FF5F52">
        <w:rPr>
          <w:rFonts w:ascii="Times New Roman" w:hAnsi="Times New Roman"/>
          <w:sz w:val="24"/>
          <w:szCs w:val="24"/>
        </w:rPr>
        <w:tab/>
        <w:t xml:space="preserve">В течение первых 7 суток ребёнок вскармливался смесью Беллакт через зонд в возрастном объёме, однако, в весе не прибавлял. На </w:t>
      </w:r>
      <w:r w:rsidRPr="00FF5F52">
        <w:rPr>
          <w:rFonts w:ascii="Times New Roman" w:hAnsi="Times New Roman"/>
          <w:sz w:val="24"/>
          <w:szCs w:val="24"/>
          <w:lang w:val="uk-UA"/>
        </w:rPr>
        <w:t>9</w:t>
      </w:r>
      <w:r w:rsidRPr="00FF5F52">
        <w:rPr>
          <w:rFonts w:ascii="Times New Roman" w:hAnsi="Times New Roman"/>
          <w:sz w:val="24"/>
          <w:szCs w:val="24"/>
        </w:rPr>
        <w:t>-й день жизни появились проявления диспеп</w:t>
      </w:r>
      <w:r w:rsidRPr="00FF5F52">
        <w:rPr>
          <w:rFonts w:ascii="Times New Roman" w:hAnsi="Times New Roman"/>
          <w:sz w:val="24"/>
          <w:szCs w:val="24"/>
          <w:lang w:val="uk-UA"/>
        </w:rPr>
        <w:t>т</w:t>
      </w:r>
      <w:r w:rsidRPr="00FF5F52">
        <w:rPr>
          <w:rFonts w:ascii="Times New Roman" w:hAnsi="Times New Roman"/>
          <w:sz w:val="24"/>
          <w:szCs w:val="24"/>
        </w:rPr>
        <w:t>ического синдрома – срыгивание, жидкий частый стул, которые трактовались как транзиторное состояние – диспепсия, обусловленная адаптацией к искусственному вскармливанию. Дифференциальный диагноз проводился с кишечной инфекцией, однако, результаты исследования крови, копрограммы и бактериологического анализа кала позволили исключить кишечную инфекцию.</w:t>
      </w:r>
    </w:p>
    <w:p w:rsidR="00D61082" w:rsidRPr="00FF5F52" w:rsidRDefault="00D61082" w:rsidP="00FF5F52">
      <w:pPr>
        <w:spacing w:after="0" w:line="360" w:lineRule="auto"/>
        <w:jc w:val="both"/>
        <w:rPr>
          <w:rFonts w:ascii="Times New Roman" w:hAnsi="Times New Roman"/>
          <w:sz w:val="24"/>
          <w:szCs w:val="24"/>
        </w:rPr>
      </w:pPr>
      <w:r w:rsidRPr="00FF5F52">
        <w:rPr>
          <w:rFonts w:ascii="Times New Roman" w:hAnsi="Times New Roman"/>
          <w:sz w:val="24"/>
          <w:szCs w:val="24"/>
        </w:rPr>
        <w:tab/>
        <w:t>Состояние ребёнка ухудшалось, несмотря на проводимую терапию (вскармливание адаптированной смесью с добавлением КРС, инфузионная терапия 5 % раствором глюкозы, 0,9 % раствором натрия хлорида). У ребёнка нарастала интенсивность диспепсического синдрома: частота стула увеличилась до 12-15 раз в сутки, стул был жёлтый, обводнённый, без примеси слизи и непереваренной пищи. Сохранялось срыгивание. Ребёнок не прибавлял в весе, при вскармливани</w:t>
      </w:r>
      <w:r w:rsidRPr="00FF5F52">
        <w:rPr>
          <w:rFonts w:ascii="Times New Roman" w:hAnsi="Times New Roman"/>
          <w:sz w:val="24"/>
          <w:szCs w:val="24"/>
          <w:lang w:val="uk-UA"/>
        </w:rPr>
        <w:t>и</w:t>
      </w:r>
      <w:r w:rsidRPr="00FF5F52">
        <w:rPr>
          <w:rFonts w:ascii="Times New Roman" w:hAnsi="Times New Roman"/>
          <w:sz w:val="24"/>
          <w:szCs w:val="24"/>
        </w:rPr>
        <w:t xml:space="preserve"> адаптированной молочной смесью наблюдалось резкое вздутие живота, учащалась кратность стула, происходила дальнейшая потеря массы тела.</w:t>
      </w:r>
    </w:p>
    <w:p w:rsidR="00D61082" w:rsidRPr="00FF5F52" w:rsidRDefault="00D61082" w:rsidP="00FF5F52">
      <w:pPr>
        <w:spacing w:after="0" w:line="360" w:lineRule="auto"/>
        <w:ind w:firstLine="708"/>
        <w:jc w:val="both"/>
        <w:rPr>
          <w:rFonts w:ascii="Times New Roman" w:hAnsi="Times New Roman"/>
          <w:sz w:val="24"/>
          <w:szCs w:val="24"/>
        </w:rPr>
      </w:pPr>
      <w:r w:rsidRPr="00FF5F52">
        <w:rPr>
          <w:rFonts w:ascii="Times New Roman" w:hAnsi="Times New Roman"/>
          <w:sz w:val="24"/>
          <w:szCs w:val="24"/>
        </w:rPr>
        <w:t>На 15-й день жизни на коже появились стойкие, не поддающиеся лечению опрелости в естественных складках, на ягодицах, наружных поверхностях бёдер. На открытых частях тела – лице, голове отмечались эрозии и отторжение эпителия в местах наложения пластыря, фиксирующего зонд, катетер «</w:t>
      </w:r>
      <w:r w:rsidRPr="00FF5F52">
        <w:rPr>
          <w:rFonts w:ascii="Times New Roman" w:hAnsi="Times New Roman"/>
          <w:sz w:val="24"/>
          <w:szCs w:val="24"/>
          <w:lang w:val="en-US"/>
        </w:rPr>
        <w:t>Venflon</w:t>
      </w:r>
      <w:r w:rsidRPr="00FF5F52">
        <w:rPr>
          <w:rFonts w:ascii="Times New Roman" w:hAnsi="Times New Roman"/>
          <w:sz w:val="24"/>
          <w:szCs w:val="24"/>
        </w:rPr>
        <w:t xml:space="preserve">». </w:t>
      </w:r>
    </w:p>
    <w:p w:rsidR="00D61082" w:rsidRPr="00FF5F52" w:rsidRDefault="00D61082" w:rsidP="00FF5F52">
      <w:pPr>
        <w:spacing w:after="0" w:line="360" w:lineRule="auto"/>
        <w:ind w:firstLine="708"/>
        <w:jc w:val="both"/>
        <w:rPr>
          <w:rFonts w:ascii="Times New Roman" w:hAnsi="Times New Roman"/>
          <w:sz w:val="24"/>
          <w:szCs w:val="24"/>
        </w:rPr>
      </w:pPr>
      <w:r w:rsidRPr="00FF5F52">
        <w:rPr>
          <w:rFonts w:ascii="Times New Roman" w:hAnsi="Times New Roman"/>
          <w:sz w:val="24"/>
          <w:szCs w:val="24"/>
        </w:rPr>
        <w:t xml:space="preserve">Высказано предположение, что эти кожные изменения являются проявлением энтеропатического акродерматита (синдром Данболта-Клосса), однако, исследования содержания цинка и щелочной фосфатазы в крови показало их нормальное содержание. На этом основании данное предположение отвергнуто. </w:t>
      </w:r>
    </w:p>
    <w:p w:rsidR="00D61082" w:rsidRPr="00FF5F52" w:rsidRDefault="00D61082" w:rsidP="00FF5F52">
      <w:pPr>
        <w:spacing w:after="0" w:line="360" w:lineRule="auto"/>
        <w:ind w:firstLine="708"/>
        <w:jc w:val="both"/>
        <w:rPr>
          <w:rFonts w:ascii="Times New Roman" w:hAnsi="Times New Roman"/>
          <w:sz w:val="24"/>
          <w:szCs w:val="24"/>
        </w:rPr>
      </w:pPr>
      <w:r w:rsidRPr="00FF5F52">
        <w:rPr>
          <w:rFonts w:ascii="Times New Roman" w:hAnsi="Times New Roman"/>
          <w:sz w:val="24"/>
          <w:szCs w:val="24"/>
        </w:rPr>
        <w:t xml:space="preserve">В динамике наблюдение отмечена сохраняющаяся тяжесть состояния, обусловленная проявлениями выраженного диспепсического синдрома, прогрессирующей гипотрофией, неврологическими расстройствами. </w:t>
      </w:r>
    </w:p>
    <w:p w:rsidR="00D61082" w:rsidRPr="00FF5F52" w:rsidRDefault="00D61082" w:rsidP="00FF5F52">
      <w:pPr>
        <w:spacing w:after="0" w:line="360" w:lineRule="auto"/>
        <w:ind w:firstLine="708"/>
        <w:jc w:val="both"/>
        <w:rPr>
          <w:rFonts w:ascii="Times New Roman" w:hAnsi="Times New Roman"/>
          <w:sz w:val="24"/>
          <w:szCs w:val="24"/>
        </w:rPr>
      </w:pPr>
      <w:r w:rsidRPr="00FF5F52">
        <w:rPr>
          <w:rFonts w:ascii="Times New Roman" w:hAnsi="Times New Roman"/>
          <w:sz w:val="24"/>
          <w:szCs w:val="24"/>
        </w:rPr>
        <w:t xml:space="preserve">Учитывая клинические симптомы заболевания, дифференциальный диагноз проводился с муковисцидозом, врождённой гипоплазией поджелудочной железы (синдром Швахмана-Даймонда), эксудавной энтеропатией. Результаты клинического наблюдения и лабораторно-инструментальных исследований позволили исключить наличие перечисленных заболеваний у нашего больного. </w:t>
      </w:r>
    </w:p>
    <w:p w:rsidR="00D61082" w:rsidRPr="00FF5F52" w:rsidRDefault="00D61082" w:rsidP="00FF5F52">
      <w:pPr>
        <w:spacing w:after="0" w:line="360" w:lineRule="auto"/>
        <w:jc w:val="both"/>
        <w:rPr>
          <w:rFonts w:ascii="Times New Roman" w:hAnsi="Times New Roman"/>
          <w:sz w:val="24"/>
          <w:szCs w:val="24"/>
        </w:rPr>
      </w:pPr>
      <w:r w:rsidRPr="00FF5F52">
        <w:rPr>
          <w:rFonts w:ascii="Times New Roman" w:hAnsi="Times New Roman"/>
          <w:sz w:val="24"/>
          <w:szCs w:val="24"/>
        </w:rPr>
        <w:tab/>
        <w:t xml:space="preserve">Ребёнок представлен на консультацию врачу-генетику из Харьковского МГЦ, затем доценту кафедры генетики ХНМУ. В МГЦ проведены исследования: цитогенетическое - методом культивирования лимфоцитов периферической крови с применением </w:t>
      </w:r>
      <w:r w:rsidRPr="00FF5F52">
        <w:rPr>
          <w:rFonts w:ascii="Times New Roman" w:hAnsi="Times New Roman"/>
          <w:sz w:val="24"/>
          <w:szCs w:val="24"/>
          <w:lang w:val="en-US"/>
        </w:rPr>
        <w:t>C</w:t>
      </w:r>
      <w:r w:rsidRPr="00FF5F52">
        <w:rPr>
          <w:rFonts w:ascii="Times New Roman" w:hAnsi="Times New Roman"/>
          <w:sz w:val="24"/>
          <w:szCs w:val="24"/>
        </w:rPr>
        <w:t xml:space="preserve"> и </w:t>
      </w:r>
      <w:r w:rsidRPr="00FF5F52">
        <w:rPr>
          <w:rFonts w:ascii="Times New Roman" w:hAnsi="Times New Roman"/>
          <w:sz w:val="24"/>
          <w:szCs w:val="24"/>
          <w:lang w:val="en-US"/>
        </w:rPr>
        <w:t>G</w:t>
      </w:r>
      <w:r w:rsidRPr="00FF5F52">
        <w:rPr>
          <w:rFonts w:ascii="Times New Roman" w:hAnsi="Times New Roman"/>
          <w:sz w:val="24"/>
          <w:szCs w:val="24"/>
        </w:rPr>
        <w:t xml:space="preserve"> окрашивания, жидкостная хроматография аминокислот крови, тонкослойная хроматография аминокислот мочи, тонкослойная хроматография углеводов мочи, скрининг тесты мочи.</w:t>
      </w:r>
      <w:r>
        <w:rPr>
          <w:rFonts w:ascii="Times New Roman" w:hAnsi="Times New Roman"/>
          <w:sz w:val="24"/>
          <w:szCs w:val="24"/>
        </w:rPr>
        <w:t xml:space="preserve"> </w:t>
      </w:r>
      <w:r w:rsidRPr="00FF5F52">
        <w:rPr>
          <w:rFonts w:ascii="Times New Roman" w:hAnsi="Times New Roman"/>
          <w:sz w:val="24"/>
          <w:szCs w:val="24"/>
        </w:rPr>
        <w:t>Установлен кариотип 47,ХУ. +21; первичного нарушения аминокислотного обмена не выявлено. Обнаружена повышенная экскреция</w:t>
      </w:r>
      <w:r w:rsidRPr="00FF5F52">
        <w:rPr>
          <w:rFonts w:ascii="Times New Roman" w:hAnsi="Times New Roman"/>
          <w:sz w:val="24"/>
          <w:szCs w:val="24"/>
          <w:lang w:val="uk-UA"/>
        </w:rPr>
        <w:t xml:space="preserve"> с </w:t>
      </w:r>
      <w:r w:rsidRPr="00FF5F52">
        <w:rPr>
          <w:rFonts w:ascii="Times New Roman" w:hAnsi="Times New Roman"/>
          <w:sz w:val="24"/>
          <w:szCs w:val="24"/>
        </w:rPr>
        <w:t>мочой</w:t>
      </w:r>
      <w:r w:rsidRPr="00FF5F52">
        <w:rPr>
          <w:rFonts w:ascii="Times New Roman" w:hAnsi="Times New Roman"/>
          <w:sz w:val="24"/>
          <w:szCs w:val="24"/>
          <w:lang w:val="uk-UA"/>
        </w:rPr>
        <w:t xml:space="preserve"> и калом</w:t>
      </w:r>
      <w:r w:rsidRPr="00FF5F52">
        <w:rPr>
          <w:rFonts w:ascii="Times New Roman" w:hAnsi="Times New Roman"/>
          <w:sz w:val="24"/>
          <w:szCs w:val="24"/>
        </w:rPr>
        <w:t xml:space="preserve"> галактозы, глюкозы.</w:t>
      </w:r>
      <w:r w:rsidRPr="00FF5F52">
        <w:rPr>
          <w:rFonts w:ascii="Times New Roman" w:hAnsi="Times New Roman"/>
          <w:sz w:val="24"/>
          <w:szCs w:val="24"/>
          <w:lang w:val="uk-UA"/>
        </w:rPr>
        <w:t xml:space="preserve"> Н</w:t>
      </w:r>
      <w:r w:rsidRPr="00FF5F52">
        <w:rPr>
          <w:rFonts w:ascii="Times New Roman" w:hAnsi="Times New Roman"/>
          <w:sz w:val="24"/>
          <w:szCs w:val="24"/>
        </w:rPr>
        <w:t>а основании времени манифестации и течения заболевания, особенностей клинической картины, данных дополнительного исследования был установлен диагноз:</w:t>
      </w:r>
      <w:r>
        <w:rPr>
          <w:rFonts w:ascii="Times New Roman" w:hAnsi="Times New Roman"/>
          <w:sz w:val="24"/>
          <w:szCs w:val="24"/>
        </w:rPr>
        <w:t xml:space="preserve"> </w:t>
      </w:r>
      <w:r w:rsidRPr="00FF5F52">
        <w:rPr>
          <w:rFonts w:ascii="Times New Roman" w:hAnsi="Times New Roman"/>
          <w:sz w:val="24"/>
          <w:szCs w:val="24"/>
        </w:rPr>
        <w:t>Трисомия 21(синдром Дауна)</w:t>
      </w:r>
      <w:r w:rsidRPr="00FF5F52">
        <w:rPr>
          <w:rFonts w:ascii="Times New Roman" w:hAnsi="Times New Roman"/>
          <w:sz w:val="24"/>
          <w:szCs w:val="24"/>
          <w:lang w:val="uk-UA"/>
        </w:rPr>
        <w:t>,</w:t>
      </w:r>
      <w:r w:rsidRPr="00FF5F52">
        <w:rPr>
          <w:rFonts w:ascii="Times New Roman" w:hAnsi="Times New Roman"/>
          <w:sz w:val="24"/>
          <w:szCs w:val="24"/>
        </w:rPr>
        <w:t xml:space="preserve"> регулярная форма. Врожденная кишечная мальабсорбция глюкозы и галактозы. </w:t>
      </w:r>
      <w:r w:rsidRPr="00FF5F52">
        <w:rPr>
          <w:rFonts w:ascii="Times New Roman" w:hAnsi="Times New Roman"/>
          <w:sz w:val="24"/>
          <w:szCs w:val="24"/>
        </w:rPr>
        <w:tab/>
        <w:t xml:space="preserve"> </w:t>
      </w:r>
    </w:p>
    <w:p w:rsidR="00D61082" w:rsidRPr="00FF5F52" w:rsidRDefault="00D61082" w:rsidP="00FF5F52">
      <w:pPr>
        <w:spacing w:after="0" w:line="360" w:lineRule="auto"/>
        <w:ind w:firstLine="708"/>
        <w:jc w:val="both"/>
        <w:rPr>
          <w:rFonts w:ascii="Times New Roman" w:hAnsi="Times New Roman"/>
          <w:sz w:val="24"/>
          <w:szCs w:val="24"/>
        </w:rPr>
      </w:pPr>
      <w:r w:rsidRPr="00FF5F52">
        <w:rPr>
          <w:rFonts w:ascii="Times New Roman" w:hAnsi="Times New Roman"/>
          <w:sz w:val="24"/>
          <w:szCs w:val="24"/>
        </w:rPr>
        <w:t>В течении 3,5 месяцев состояние ребёнка резко ухудшалось 3 раза: в первый раз в возрасте 1 месяца в связи с кожными поражениями, во второй раз – в возрасте 2 месяцев в связи с присоединением пневмонии, в третий раз в возрасте 3 месяцев – в связи с наросшими обменными нарушениями в виде ацидоза (</w:t>
      </w:r>
      <w:r w:rsidRPr="00FF5F52">
        <w:rPr>
          <w:rFonts w:ascii="Times New Roman" w:hAnsi="Times New Roman"/>
          <w:sz w:val="24"/>
          <w:szCs w:val="24"/>
          <w:lang w:val="en-US"/>
        </w:rPr>
        <w:t>Ph</w:t>
      </w:r>
      <w:r w:rsidRPr="00FF5F52">
        <w:rPr>
          <w:rFonts w:ascii="Times New Roman" w:hAnsi="Times New Roman"/>
          <w:sz w:val="24"/>
          <w:szCs w:val="24"/>
        </w:rPr>
        <w:t xml:space="preserve">-7,103), проявлениями катаболической направленности обменных процессов, </w:t>
      </w:r>
      <w:r w:rsidRPr="00FF5F52">
        <w:rPr>
          <w:rFonts w:ascii="Times New Roman" w:hAnsi="Times New Roman"/>
          <w:sz w:val="24"/>
          <w:szCs w:val="24"/>
          <w:lang w:val="uk-UA"/>
        </w:rPr>
        <w:t>преренальной азотемии</w:t>
      </w:r>
      <w:r w:rsidRPr="00FF5F52">
        <w:rPr>
          <w:rFonts w:ascii="Times New Roman" w:hAnsi="Times New Roman"/>
          <w:sz w:val="24"/>
          <w:szCs w:val="24"/>
        </w:rPr>
        <w:t xml:space="preserve"> (повышение уровня мочевины до 14,4 ммоль/л (</w:t>
      </w:r>
      <w:r w:rsidRPr="00FF5F52">
        <w:rPr>
          <w:rFonts w:ascii="Times New Roman" w:hAnsi="Times New Roman"/>
          <w:sz w:val="24"/>
          <w:szCs w:val="24"/>
          <w:lang w:val="en-US"/>
        </w:rPr>
        <w:t>N</w:t>
      </w:r>
      <w:r w:rsidRPr="00FF5F52">
        <w:rPr>
          <w:rFonts w:ascii="Times New Roman" w:hAnsi="Times New Roman"/>
          <w:sz w:val="24"/>
          <w:szCs w:val="24"/>
        </w:rPr>
        <w:t xml:space="preserve"> 2,0-6,0 ммоль/л), креатинина 0,152 ммоль/л (</w:t>
      </w:r>
      <w:r w:rsidRPr="00FF5F52">
        <w:rPr>
          <w:rFonts w:ascii="Times New Roman" w:hAnsi="Times New Roman"/>
          <w:sz w:val="24"/>
          <w:szCs w:val="24"/>
          <w:lang w:val="en-US"/>
        </w:rPr>
        <w:t>N</w:t>
      </w:r>
      <w:r w:rsidRPr="00FF5F52">
        <w:rPr>
          <w:rFonts w:ascii="Times New Roman" w:hAnsi="Times New Roman"/>
          <w:sz w:val="24"/>
          <w:szCs w:val="24"/>
        </w:rPr>
        <w:t xml:space="preserve"> 0,018-0,035 ммоль/л)). </w:t>
      </w:r>
    </w:p>
    <w:p w:rsidR="00D61082" w:rsidRPr="00FF5F52" w:rsidRDefault="00D61082" w:rsidP="00FF5F52">
      <w:pPr>
        <w:spacing w:after="0" w:line="360" w:lineRule="auto"/>
        <w:jc w:val="both"/>
        <w:rPr>
          <w:rFonts w:ascii="Times New Roman" w:hAnsi="Times New Roman"/>
          <w:sz w:val="24"/>
          <w:szCs w:val="24"/>
        </w:rPr>
      </w:pPr>
      <w:r w:rsidRPr="00FF5F52">
        <w:rPr>
          <w:rFonts w:ascii="Times New Roman" w:hAnsi="Times New Roman"/>
          <w:sz w:val="24"/>
          <w:szCs w:val="24"/>
        </w:rPr>
        <w:tab/>
        <w:t xml:space="preserve">Приводим наиболее значимые данные лабораторно-иструментальных исследований в течении времени наблюдения. </w:t>
      </w:r>
    </w:p>
    <w:p w:rsidR="00D61082" w:rsidRPr="00FF5F52" w:rsidRDefault="00D61082" w:rsidP="00FF5F52">
      <w:pPr>
        <w:spacing w:after="0" w:line="360" w:lineRule="auto"/>
        <w:jc w:val="both"/>
        <w:rPr>
          <w:rFonts w:ascii="Times New Roman" w:hAnsi="Times New Roman"/>
          <w:sz w:val="24"/>
          <w:szCs w:val="24"/>
        </w:rPr>
      </w:pPr>
      <w:r w:rsidRPr="00FF5F52">
        <w:rPr>
          <w:rFonts w:ascii="Times New Roman" w:hAnsi="Times New Roman"/>
          <w:sz w:val="24"/>
          <w:szCs w:val="24"/>
        </w:rPr>
        <w:t xml:space="preserve">Клинические анализы крови – периодически анемия (Hb87-102 g/л), признаков воспалительных изменений не отмечено. Общий белок крови 37–48 г/л. Клинические анализы мочи – незначительная протеинурия. Копрограмма – качественная реакция на сахар (глюкотест) – положительная, реакция с реактивом бромтимоловый синий на кислотность – кислая, </w:t>
      </w:r>
      <w:r w:rsidRPr="00FF5F52">
        <w:rPr>
          <w:rFonts w:ascii="Times New Roman" w:hAnsi="Times New Roman"/>
          <w:sz w:val="24"/>
          <w:szCs w:val="24"/>
          <w:lang w:val="en-US"/>
        </w:rPr>
        <w:t>Ph</w:t>
      </w:r>
      <w:r w:rsidRPr="00FF5F52">
        <w:rPr>
          <w:rFonts w:ascii="Times New Roman" w:hAnsi="Times New Roman"/>
          <w:sz w:val="24"/>
          <w:szCs w:val="24"/>
        </w:rPr>
        <w:t xml:space="preserve"> кала 6,1, воспалительные изменения не наблюдались. Кал на дисбактериоз – без особенностей. Кровь – стерильна. Моча – стерильна. УЗИ внутренних органов – дефект межпредсердной перегородки, остальные органы без патологий. Содержание </w:t>
      </w:r>
      <w:r w:rsidRPr="00FF5F52">
        <w:rPr>
          <w:rFonts w:ascii="Times New Roman" w:hAnsi="Times New Roman"/>
          <w:sz w:val="24"/>
          <w:szCs w:val="24"/>
          <w:lang w:val="en-US"/>
        </w:rPr>
        <w:t>Na</w:t>
      </w:r>
      <w:r w:rsidRPr="00FF5F52">
        <w:rPr>
          <w:rFonts w:ascii="Times New Roman" w:hAnsi="Times New Roman"/>
          <w:sz w:val="24"/>
          <w:szCs w:val="24"/>
        </w:rPr>
        <w:t xml:space="preserve"> в крови 158,6 – 131,8 </w:t>
      </w:r>
      <w:r w:rsidRPr="00FF5F52">
        <w:rPr>
          <w:rFonts w:ascii="Times New Roman" w:hAnsi="Times New Roman"/>
          <w:sz w:val="24"/>
          <w:szCs w:val="24"/>
          <w:lang w:val="en-US"/>
        </w:rPr>
        <w:t>mmol</w:t>
      </w:r>
      <w:r w:rsidRPr="00FF5F52">
        <w:rPr>
          <w:rFonts w:ascii="Times New Roman" w:hAnsi="Times New Roman"/>
          <w:sz w:val="24"/>
          <w:szCs w:val="24"/>
        </w:rPr>
        <w:t xml:space="preserve">/л, содержание К 3,78 – 4,47 </w:t>
      </w:r>
      <w:r w:rsidRPr="00FF5F52">
        <w:rPr>
          <w:rFonts w:ascii="Times New Roman" w:hAnsi="Times New Roman"/>
          <w:sz w:val="24"/>
          <w:szCs w:val="24"/>
          <w:lang w:val="en-US"/>
        </w:rPr>
        <w:t>mmol</w:t>
      </w:r>
      <w:r w:rsidRPr="00FF5F52">
        <w:rPr>
          <w:rFonts w:ascii="Times New Roman" w:hAnsi="Times New Roman"/>
          <w:sz w:val="24"/>
          <w:szCs w:val="24"/>
        </w:rPr>
        <w:t xml:space="preserve">/л, </w:t>
      </w:r>
      <w:r w:rsidRPr="00FF5F52">
        <w:rPr>
          <w:rFonts w:ascii="Times New Roman" w:hAnsi="Times New Roman"/>
          <w:sz w:val="24"/>
          <w:szCs w:val="24"/>
          <w:lang w:val="en-US"/>
        </w:rPr>
        <w:t>Ph</w:t>
      </w:r>
      <w:r w:rsidRPr="00FF5F52">
        <w:rPr>
          <w:rFonts w:ascii="Times New Roman" w:hAnsi="Times New Roman"/>
          <w:sz w:val="24"/>
          <w:szCs w:val="24"/>
        </w:rPr>
        <w:t xml:space="preserve"> крови 7,130 – 7,350, ВЕ-21 - +2 </w:t>
      </w:r>
      <w:r w:rsidRPr="00FF5F52">
        <w:rPr>
          <w:rFonts w:ascii="Times New Roman" w:hAnsi="Times New Roman"/>
          <w:sz w:val="24"/>
          <w:szCs w:val="24"/>
          <w:lang w:val="en-US"/>
        </w:rPr>
        <w:t>mmol</w:t>
      </w:r>
      <w:r w:rsidRPr="00FF5F52">
        <w:rPr>
          <w:rFonts w:ascii="Times New Roman" w:hAnsi="Times New Roman"/>
          <w:sz w:val="24"/>
          <w:szCs w:val="24"/>
        </w:rPr>
        <w:t>/л, гормоны щитовидной железы и потовый тест на муковисцидоз – без отклонений от нормы, иммунограмма – в норме.</w:t>
      </w:r>
    </w:p>
    <w:p w:rsidR="00D61082" w:rsidRPr="00FF5F52" w:rsidRDefault="00D61082" w:rsidP="00FF5F52">
      <w:pPr>
        <w:spacing w:after="0" w:line="360" w:lineRule="auto"/>
        <w:jc w:val="both"/>
        <w:rPr>
          <w:rFonts w:ascii="Times New Roman" w:hAnsi="Times New Roman"/>
          <w:sz w:val="24"/>
          <w:szCs w:val="24"/>
        </w:rPr>
      </w:pPr>
      <w:r w:rsidRPr="00FF5F52">
        <w:rPr>
          <w:rFonts w:ascii="Times New Roman" w:hAnsi="Times New Roman"/>
          <w:sz w:val="24"/>
          <w:szCs w:val="24"/>
        </w:rPr>
        <w:tab/>
        <w:t>Фенотип ребёнка, время манифестации дисфункции кишечника, характер диареи, прогрессирующее течение заболевания с развитием гипотрофии, результаты обследования больного в МГЦ: особенности кариотипа, данные скрининга мочи, галактозы тонкослойной хроматографии углеводов мочи, свидетельствующие о повышенной экскреции глюкозы, галактозы,</w:t>
      </w:r>
      <w:r>
        <w:rPr>
          <w:rFonts w:ascii="Times New Roman" w:hAnsi="Times New Roman"/>
          <w:sz w:val="24"/>
          <w:szCs w:val="24"/>
        </w:rPr>
        <w:t xml:space="preserve"> </w:t>
      </w:r>
      <w:r w:rsidRPr="00FF5F52">
        <w:rPr>
          <w:rFonts w:ascii="Times New Roman" w:hAnsi="Times New Roman"/>
          <w:sz w:val="24"/>
          <w:szCs w:val="24"/>
        </w:rPr>
        <w:t>гипернатрийемия, ацидоз,</w:t>
      </w:r>
      <w:r>
        <w:rPr>
          <w:rFonts w:ascii="Times New Roman" w:hAnsi="Times New Roman"/>
          <w:sz w:val="24"/>
          <w:szCs w:val="24"/>
        </w:rPr>
        <w:t xml:space="preserve"> </w:t>
      </w:r>
      <w:r w:rsidRPr="00FF5F52">
        <w:rPr>
          <w:rFonts w:ascii="Times New Roman" w:hAnsi="Times New Roman"/>
          <w:sz w:val="24"/>
          <w:szCs w:val="24"/>
        </w:rPr>
        <w:t xml:space="preserve">данные лабораторных исследований в течение наблюдения в больнице: положительная качественная реакция на глюкозу в кале, </w:t>
      </w:r>
      <w:r w:rsidRPr="00FF5F52">
        <w:rPr>
          <w:rFonts w:ascii="Times New Roman" w:hAnsi="Times New Roman"/>
          <w:sz w:val="24"/>
          <w:szCs w:val="24"/>
          <w:lang w:val="en-US"/>
        </w:rPr>
        <w:t>Ph</w:t>
      </w:r>
      <w:r w:rsidRPr="00FF5F52">
        <w:rPr>
          <w:rFonts w:ascii="Times New Roman" w:hAnsi="Times New Roman"/>
          <w:sz w:val="24"/>
          <w:szCs w:val="24"/>
        </w:rPr>
        <w:t xml:space="preserve"> кала – позволили сформулировать</w:t>
      </w:r>
      <w:r w:rsidRPr="00FF5F52">
        <w:rPr>
          <w:rFonts w:ascii="Times New Roman" w:hAnsi="Times New Roman"/>
          <w:b/>
          <w:sz w:val="24"/>
          <w:szCs w:val="24"/>
        </w:rPr>
        <w:t xml:space="preserve"> клинический диагноз </w:t>
      </w:r>
      <w:r w:rsidRPr="00FF5F52">
        <w:rPr>
          <w:rFonts w:ascii="Times New Roman" w:hAnsi="Times New Roman"/>
          <w:sz w:val="24"/>
          <w:szCs w:val="24"/>
        </w:rPr>
        <w:t>следующим образом:</w:t>
      </w:r>
      <w:r>
        <w:rPr>
          <w:rFonts w:ascii="Times New Roman" w:hAnsi="Times New Roman"/>
          <w:sz w:val="24"/>
          <w:szCs w:val="24"/>
        </w:rPr>
        <w:t xml:space="preserve"> </w:t>
      </w:r>
    </w:p>
    <w:p w:rsidR="00D61082" w:rsidRPr="00FF5F52" w:rsidRDefault="00D61082" w:rsidP="00FF5F52">
      <w:pPr>
        <w:spacing w:after="0" w:line="360" w:lineRule="auto"/>
        <w:ind w:firstLine="708"/>
        <w:jc w:val="both"/>
        <w:rPr>
          <w:rFonts w:ascii="Times New Roman" w:hAnsi="Times New Roman"/>
          <w:sz w:val="24"/>
          <w:szCs w:val="24"/>
        </w:rPr>
      </w:pPr>
      <w:r w:rsidRPr="00FF5F52">
        <w:rPr>
          <w:rFonts w:ascii="Times New Roman" w:hAnsi="Times New Roman"/>
          <w:b/>
          <w:sz w:val="24"/>
          <w:szCs w:val="24"/>
        </w:rPr>
        <w:t xml:space="preserve">Основной: </w:t>
      </w:r>
      <w:r w:rsidRPr="00FF5F52">
        <w:rPr>
          <w:rFonts w:ascii="Times New Roman" w:hAnsi="Times New Roman"/>
          <w:sz w:val="24"/>
          <w:szCs w:val="24"/>
        </w:rPr>
        <w:t>синдром Дауна, регулярная форма. Врожденный порок сердца – дефект межпредсердной</w:t>
      </w:r>
      <w:r>
        <w:rPr>
          <w:rFonts w:ascii="Times New Roman" w:hAnsi="Times New Roman"/>
          <w:sz w:val="24"/>
          <w:szCs w:val="24"/>
        </w:rPr>
        <w:t xml:space="preserve"> </w:t>
      </w:r>
      <w:r w:rsidRPr="00FF5F52">
        <w:rPr>
          <w:rFonts w:ascii="Times New Roman" w:hAnsi="Times New Roman"/>
          <w:sz w:val="24"/>
          <w:szCs w:val="24"/>
        </w:rPr>
        <w:t>перегородки. Синдром мальабсорбции глюкозы-галактозы.</w:t>
      </w:r>
    </w:p>
    <w:p w:rsidR="00D61082" w:rsidRPr="00FF5F52" w:rsidRDefault="00D61082" w:rsidP="00FF5F52">
      <w:pPr>
        <w:spacing w:after="0" w:line="360" w:lineRule="auto"/>
        <w:ind w:firstLine="708"/>
        <w:jc w:val="both"/>
        <w:rPr>
          <w:rFonts w:ascii="Times New Roman" w:hAnsi="Times New Roman"/>
          <w:sz w:val="24"/>
          <w:szCs w:val="24"/>
        </w:rPr>
      </w:pPr>
      <w:r w:rsidRPr="00FF5F52">
        <w:rPr>
          <w:rFonts w:ascii="Times New Roman" w:hAnsi="Times New Roman"/>
          <w:b/>
          <w:sz w:val="24"/>
          <w:szCs w:val="24"/>
        </w:rPr>
        <w:t>Осложнения:</w:t>
      </w:r>
      <w:r w:rsidRPr="00FF5F52">
        <w:rPr>
          <w:rFonts w:ascii="Times New Roman" w:hAnsi="Times New Roman"/>
          <w:sz w:val="24"/>
          <w:szCs w:val="24"/>
        </w:rPr>
        <w:t xml:space="preserve"> Гипотрофия 3й степени, дефицитная анемия 1й степени, преренальная азотемия.</w:t>
      </w:r>
    </w:p>
    <w:p w:rsidR="00D61082" w:rsidRPr="00FF5F52" w:rsidRDefault="00D61082" w:rsidP="00FF5F52">
      <w:pPr>
        <w:spacing w:after="0" w:line="360" w:lineRule="auto"/>
        <w:ind w:firstLine="708"/>
        <w:jc w:val="both"/>
        <w:rPr>
          <w:rFonts w:ascii="Times New Roman" w:hAnsi="Times New Roman"/>
          <w:sz w:val="24"/>
          <w:szCs w:val="24"/>
        </w:rPr>
      </w:pPr>
      <w:r w:rsidRPr="00FF5F52">
        <w:rPr>
          <w:rFonts w:ascii="Times New Roman" w:hAnsi="Times New Roman"/>
          <w:b/>
          <w:sz w:val="24"/>
          <w:szCs w:val="24"/>
        </w:rPr>
        <w:t>Лечение:</w:t>
      </w:r>
      <w:r>
        <w:rPr>
          <w:rFonts w:ascii="Times New Roman" w:hAnsi="Times New Roman"/>
          <w:b/>
          <w:sz w:val="24"/>
          <w:szCs w:val="24"/>
        </w:rPr>
        <w:t xml:space="preserve"> </w:t>
      </w:r>
      <w:r w:rsidRPr="00FF5F52">
        <w:rPr>
          <w:rFonts w:ascii="Times New Roman" w:hAnsi="Times New Roman"/>
          <w:sz w:val="24"/>
          <w:szCs w:val="24"/>
        </w:rPr>
        <w:t>Диетотерапия (смесь Беллакт, Нутрилон безлактозный, Нутрилон – мальабсорбция, КРС). Парентеральное питание: 10 % глюкоза, 15-20 мл в час, инфизол. Переливание отмытых эритроцитов, тромбоцитарной массы 2 раза по показаниям. Антибактериальная терапия при лечении пневмонии: цефтриаксон, амицил, метронидозол. Креон, глутаргин, вит. В1 и В6, лоперамид.</w:t>
      </w:r>
    </w:p>
    <w:p w:rsidR="00D61082" w:rsidRPr="00FF5F52" w:rsidRDefault="00D61082" w:rsidP="00FF5F52">
      <w:pPr>
        <w:spacing w:after="0" w:line="360" w:lineRule="auto"/>
        <w:ind w:firstLine="708"/>
        <w:jc w:val="both"/>
        <w:rPr>
          <w:rFonts w:ascii="Times New Roman" w:hAnsi="Times New Roman"/>
          <w:sz w:val="24"/>
          <w:szCs w:val="24"/>
        </w:rPr>
      </w:pPr>
      <w:r w:rsidRPr="00FF5F52">
        <w:rPr>
          <w:rFonts w:ascii="Times New Roman" w:hAnsi="Times New Roman"/>
          <w:sz w:val="24"/>
          <w:szCs w:val="24"/>
        </w:rPr>
        <w:t>Ребёнок продолжает находиться в отделении патологии новорожденных, дефицит массы тела составляет 42 %, физическое развитие ребенка не соответствует возрасту (&gt;10% перцентиля).</w:t>
      </w:r>
    </w:p>
    <w:p w:rsidR="00D61082" w:rsidRPr="00FF5F52" w:rsidRDefault="00D61082" w:rsidP="00FF5F52">
      <w:pPr>
        <w:spacing w:after="0" w:line="360" w:lineRule="auto"/>
        <w:ind w:firstLine="708"/>
        <w:jc w:val="both"/>
        <w:rPr>
          <w:rFonts w:ascii="Times New Roman" w:hAnsi="Times New Roman"/>
          <w:b/>
          <w:sz w:val="24"/>
          <w:szCs w:val="24"/>
        </w:rPr>
      </w:pPr>
      <w:r w:rsidRPr="00FF5F52">
        <w:rPr>
          <w:rFonts w:ascii="Times New Roman" w:hAnsi="Times New Roman"/>
          <w:b/>
          <w:sz w:val="24"/>
          <w:szCs w:val="24"/>
        </w:rPr>
        <w:t>Краткая литературная справка</w:t>
      </w:r>
    </w:p>
    <w:p w:rsidR="00D61082" w:rsidRPr="00FF5F52" w:rsidRDefault="00D61082" w:rsidP="00FF5F52">
      <w:pPr>
        <w:spacing w:after="0" w:line="360" w:lineRule="auto"/>
        <w:ind w:firstLine="708"/>
        <w:jc w:val="both"/>
        <w:rPr>
          <w:rFonts w:ascii="Times New Roman" w:hAnsi="Times New Roman"/>
          <w:sz w:val="24"/>
          <w:szCs w:val="24"/>
          <w:lang w:val="uk-UA"/>
        </w:rPr>
      </w:pPr>
      <w:r w:rsidRPr="00FF5F52">
        <w:rPr>
          <w:rFonts w:ascii="Times New Roman" w:hAnsi="Times New Roman"/>
          <w:sz w:val="24"/>
          <w:szCs w:val="24"/>
        </w:rPr>
        <w:t>Ферментопатии желудочно-кишечного тракта у детей раннего возраста очень многообразны</w:t>
      </w:r>
      <w:r w:rsidRPr="00FF5F52">
        <w:rPr>
          <w:rFonts w:ascii="Times New Roman" w:hAnsi="Times New Roman"/>
          <w:sz w:val="24"/>
          <w:szCs w:val="24"/>
          <w:lang w:val="uk-UA"/>
        </w:rPr>
        <w:t xml:space="preserve">, </w:t>
      </w:r>
      <w:r w:rsidRPr="00FF5F52">
        <w:rPr>
          <w:rFonts w:ascii="Times New Roman" w:hAnsi="Times New Roman"/>
          <w:sz w:val="24"/>
          <w:szCs w:val="24"/>
        </w:rPr>
        <w:t>они</w:t>
      </w:r>
      <w:r w:rsidRPr="00FF5F52">
        <w:rPr>
          <w:rFonts w:ascii="Times New Roman" w:hAnsi="Times New Roman"/>
          <w:sz w:val="24"/>
          <w:szCs w:val="24"/>
          <w:lang w:val="uk-UA"/>
        </w:rPr>
        <w:t xml:space="preserve"> </w:t>
      </w:r>
      <w:r w:rsidRPr="00FF5F52">
        <w:rPr>
          <w:rFonts w:ascii="Times New Roman" w:hAnsi="Times New Roman"/>
          <w:sz w:val="24"/>
          <w:szCs w:val="24"/>
        </w:rPr>
        <w:t>вызывают нарушение метаболизма белков, углеводов, жиров, витаминов, минеральных веществ и электролитов.</w:t>
      </w:r>
      <w:r>
        <w:rPr>
          <w:rFonts w:ascii="Times New Roman" w:hAnsi="Times New Roman"/>
          <w:sz w:val="24"/>
          <w:szCs w:val="24"/>
        </w:rPr>
        <w:t xml:space="preserve"> </w:t>
      </w:r>
    </w:p>
    <w:p w:rsidR="00D61082" w:rsidRPr="00FF5F52" w:rsidRDefault="00D61082" w:rsidP="00FF5F52">
      <w:pPr>
        <w:spacing w:after="0" w:line="360" w:lineRule="auto"/>
        <w:ind w:firstLine="708"/>
        <w:jc w:val="both"/>
        <w:rPr>
          <w:rFonts w:ascii="Times New Roman" w:hAnsi="Times New Roman"/>
          <w:b/>
          <w:sz w:val="24"/>
          <w:szCs w:val="24"/>
          <w:lang w:val="uk-UA"/>
        </w:rPr>
      </w:pPr>
      <w:r w:rsidRPr="00FF5F52">
        <w:rPr>
          <w:rFonts w:ascii="Times New Roman" w:hAnsi="Times New Roman"/>
          <w:sz w:val="24"/>
          <w:szCs w:val="24"/>
        </w:rPr>
        <w:t>Основные для обмена веществ</w:t>
      </w:r>
      <w:bookmarkStart w:id="0" w:name="_GoBack"/>
      <w:bookmarkEnd w:id="0"/>
      <w:r w:rsidRPr="00FF5F52">
        <w:rPr>
          <w:rFonts w:ascii="Times New Roman" w:hAnsi="Times New Roman"/>
          <w:sz w:val="24"/>
          <w:szCs w:val="24"/>
        </w:rPr>
        <w:t xml:space="preserve"> человека дисахариды</w:t>
      </w:r>
      <w:r>
        <w:rPr>
          <w:rFonts w:ascii="Times New Roman" w:hAnsi="Times New Roman"/>
          <w:sz w:val="24"/>
          <w:szCs w:val="24"/>
        </w:rPr>
        <w:t xml:space="preserve"> </w:t>
      </w:r>
      <w:r w:rsidRPr="00FF5F52">
        <w:rPr>
          <w:rFonts w:ascii="Times New Roman" w:hAnsi="Times New Roman"/>
          <w:sz w:val="24"/>
          <w:szCs w:val="24"/>
        </w:rPr>
        <w:t>гидролизуются в слизистой тонкого кишечника и в виде моносахаридов поступают в кровь и</w:t>
      </w:r>
      <w:r>
        <w:rPr>
          <w:rFonts w:ascii="Times New Roman" w:hAnsi="Times New Roman"/>
          <w:sz w:val="24"/>
          <w:szCs w:val="24"/>
        </w:rPr>
        <w:t xml:space="preserve"> </w:t>
      </w:r>
      <w:r w:rsidRPr="00FF5F52">
        <w:rPr>
          <w:rFonts w:ascii="Times New Roman" w:hAnsi="Times New Roman"/>
          <w:sz w:val="24"/>
          <w:szCs w:val="24"/>
        </w:rPr>
        <w:t>с мочой практически</w:t>
      </w:r>
      <w:r>
        <w:rPr>
          <w:rFonts w:ascii="Times New Roman" w:hAnsi="Times New Roman"/>
          <w:sz w:val="24"/>
          <w:szCs w:val="24"/>
        </w:rPr>
        <w:t xml:space="preserve"> </w:t>
      </w:r>
      <w:r w:rsidRPr="00FF5F52">
        <w:rPr>
          <w:rFonts w:ascii="Times New Roman" w:hAnsi="Times New Roman"/>
          <w:sz w:val="24"/>
          <w:szCs w:val="24"/>
        </w:rPr>
        <w:t>не выделяются</w:t>
      </w:r>
      <w:r w:rsidRPr="00FF5F52">
        <w:rPr>
          <w:rFonts w:ascii="Times New Roman" w:hAnsi="Times New Roman"/>
          <w:sz w:val="24"/>
          <w:szCs w:val="24"/>
          <w:lang w:val="uk-UA"/>
        </w:rPr>
        <w:t>.</w:t>
      </w:r>
      <w:r w:rsidRPr="00FF5F52">
        <w:rPr>
          <w:rFonts w:ascii="Times New Roman" w:hAnsi="Times New Roman"/>
          <w:sz w:val="24"/>
          <w:szCs w:val="24"/>
        </w:rPr>
        <w:t xml:space="preserve"> Снижение или отсутствие активности дисахаридаз</w:t>
      </w:r>
      <w:r>
        <w:rPr>
          <w:rFonts w:ascii="Times New Roman" w:hAnsi="Times New Roman"/>
          <w:sz w:val="24"/>
          <w:szCs w:val="24"/>
        </w:rPr>
        <w:t xml:space="preserve"> </w:t>
      </w:r>
      <w:r w:rsidRPr="00FF5F52">
        <w:rPr>
          <w:rFonts w:ascii="Times New Roman" w:hAnsi="Times New Roman"/>
          <w:sz w:val="24"/>
          <w:szCs w:val="24"/>
        </w:rPr>
        <w:t>возникает либо вследствие генной мутации, приводящей к нарушению их</w:t>
      </w:r>
      <w:r w:rsidRPr="00FF5F52">
        <w:rPr>
          <w:rFonts w:ascii="Times New Roman" w:hAnsi="Times New Roman"/>
          <w:sz w:val="24"/>
          <w:szCs w:val="24"/>
          <w:lang w:val="uk-UA"/>
        </w:rPr>
        <w:t xml:space="preserve"> </w:t>
      </w:r>
      <w:r w:rsidRPr="00FF5F52">
        <w:rPr>
          <w:rFonts w:ascii="Times New Roman" w:hAnsi="Times New Roman"/>
          <w:sz w:val="24"/>
          <w:szCs w:val="24"/>
        </w:rPr>
        <w:t>всасывания или</w:t>
      </w:r>
      <w:r>
        <w:rPr>
          <w:rFonts w:ascii="Times New Roman" w:hAnsi="Times New Roman"/>
          <w:sz w:val="24"/>
          <w:szCs w:val="24"/>
        </w:rPr>
        <w:t xml:space="preserve"> </w:t>
      </w:r>
      <w:r w:rsidRPr="00FF5F52">
        <w:rPr>
          <w:rFonts w:ascii="Times New Roman" w:hAnsi="Times New Roman"/>
          <w:sz w:val="24"/>
          <w:szCs w:val="24"/>
        </w:rPr>
        <w:t>транспорта</w:t>
      </w:r>
      <w:r>
        <w:rPr>
          <w:rFonts w:ascii="Times New Roman" w:hAnsi="Times New Roman"/>
          <w:sz w:val="24"/>
          <w:szCs w:val="24"/>
        </w:rPr>
        <w:t xml:space="preserve"> </w:t>
      </w:r>
      <w:r w:rsidRPr="00FF5F52">
        <w:rPr>
          <w:rFonts w:ascii="Times New Roman" w:hAnsi="Times New Roman"/>
          <w:sz w:val="24"/>
          <w:szCs w:val="24"/>
        </w:rPr>
        <w:t>(алактазия, сахарозо-изомальтозная, глюкозо-галактозная</w:t>
      </w:r>
      <w:r>
        <w:rPr>
          <w:rFonts w:ascii="Times New Roman" w:hAnsi="Times New Roman"/>
          <w:sz w:val="24"/>
          <w:szCs w:val="24"/>
        </w:rPr>
        <w:t xml:space="preserve"> </w:t>
      </w:r>
      <w:r w:rsidRPr="00FF5F52">
        <w:rPr>
          <w:rFonts w:ascii="Times New Roman" w:hAnsi="Times New Roman"/>
          <w:sz w:val="24"/>
          <w:szCs w:val="24"/>
        </w:rPr>
        <w:t>недостаточность), либо вследствие деструктивных изменений слизистой кишечника наследственной и ненаследственной этиологии ( муковисцидоз, целиакия, гастроэнтериты, интестинальная лимфангиэктазия и т.д.).</w:t>
      </w:r>
      <w:r w:rsidRPr="00FF5F52">
        <w:rPr>
          <w:sz w:val="24"/>
          <w:szCs w:val="24"/>
        </w:rPr>
        <w:t xml:space="preserve"> </w:t>
      </w:r>
      <w:r w:rsidRPr="00FF5F52">
        <w:rPr>
          <w:rFonts w:ascii="Times New Roman" w:hAnsi="Times New Roman"/>
          <w:sz w:val="24"/>
          <w:szCs w:val="24"/>
        </w:rPr>
        <w:t>Всасывание дисахаридов в</w:t>
      </w:r>
      <w:r>
        <w:rPr>
          <w:rFonts w:ascii="Times New Roman" w:hAnsi="Times New Roman"/>
          <w:sz w:val="24"/>
          <w:szCs w:val="24"/>
        </w:rPr>
        <w:t xml:space="preserve"> </w:t>
      </w:r>
      <w:r w:rsidRPr="00FF5F52">
        <w:rPr>
          <w:rFonts w:ascii="Times New Roman" w:hAnsi="Times New Roman"/>
          <w:sz w:val="24"/>
          <w:szCs w:val="24"/>
        </w:rPr>
        <w:t>кровь и выделение их с мочой наблюдается только при нарушении целостности слизистой тонкого кишечника, осложняющей перечисленные выше состояния. Поэтому увеличение уровня дисахаридов и моносахаридов</w:t>
      </w:r>
      <w:r>
        <w:rPr>
          <w:rFonts w:ascii="Times New Roman" w:hAnsi="Times New Roman"/>
          <w:sz w:val="24"/>
          <w:szCs w:val="24"/>
        </w:rPr>
        <w:t xml:space="preserve"> </w:t>
      </w:r>
      <w:r w:rsidRPr="00FF5F52">
        <w:rPr>
          <w:rFonts w:ascii="Times New Roman" w:hAnsi="Times New Roman"/>
          <w:sz w:val="24"/>
          <w:szCs w:val="24"/>
        </w:rPr>
        <w:t>в моче позволяет</w:t>
      </w:r>
      <w:r>
        <w:rPr>
          <w:rFonts w:ascii="Times New Roman" w:hAnsi="Times New Roman"/>
          <w:sz w:val="24"/>
          <w:szCs w:val="24"/>
        </w:rPr>
        <w:t xml:space="preserve"> </w:t>
      </w:r>
      <w:r w:rsidRPr="00FF5F52">
        <w:rPr>
          <w:rFonts w:ascii="Times New Roman" w:hAnsi="Times New Roman"/>
          <w:sz w:val="24"/>
          <w:szCs w:val="24"/>
        </w:rPr>
        <w:t>думать о нарушении их</w:t>
      </w:r>
      <w:r>
        <w:rPr>
          <w:rFonts w:ascii="Times New Roman" w:hAnsi="Times New Roman"/>
          <w:sz w:val="24"/>
          <w:szCs w:val="24"/>
        </w:rPr>
        <w:t xml:space="preserve"> </w:t>
      </w:r>
      <w:r w:rsidRPr="00FF5F52">
        <w:rPr>
          <w:rFonts w:ascii="Times New Roman" w:hAnsi="Times New Roman"/>
          <w:sz w:val="24"/>
          <w:szCs w:val="24"/>
        </w:rPr>
        <w:t>всасывания или</w:t>
      </w:r>
      <w:r>
        <w:rPr>
          <w:rFonts w:ascii="Times New Roman" w:hAnsi="Times New Roman"/>
          <w:sz w:val="24"/>
          <w:szCs w:val="24"/>
        </w:rPr>
        <w:t xml:space="preserve"> </w:t>
      </w:r>
      <w:r w:rsidRPr="00FF5F52">
        <w:rPr>
          <w:rFonts w:ascii="Times New Roman" w:hAnsi="Times New Roman"/>
          <w:sz w:val="24"/>
          <w:szCs w:val="24"/>
        </w:rPr>
        <w:t>транспорта.</w:t>
      </w:r>
    </w:p>
    <w:p w:rsidR="00D61082" w:rsidRPr="00FF5F52" w:rsidRDefault="00D61082" w:rsidP="00FF5F52">
      <w:pPr>
        <w:spacing w:after="0" w:line="360" w:lineRule="auto"/>
        <w:ind w:firstLine="708"/>
        <w:jc w:val="both"/>
        <w:rPr>
          <w:rFonts w:ascii="Times New Roman" w:hAnsi="Times New Roman"/>
          <w:sz w:val="24"/>
          <w:szCs w:val="24"/>
        </w:rPr>
      </w:pPr>
      <w:r w:rsidRPr="00FF5F52">
        <w:rPr>
          <w:rFonts w:ascii="Times New Roman" w:hAnsi="Times New Roman"/>
          <w:sz w:val="24"/>
          <w:szCs w:val="24"/>
        </w:rPr>
        <w:t>Мальабсорбция глюкозы и галактозы – заболевание, которое наследуется аутосомно-рецессивно и связанно с мутацией</w:t>
      </w:r>
      <w:r>
        <w:rPr>
          <w:rFonts w:ascii="Times New Roman" w:hAnsi="Times New Roman"/>
          <w:sz w:val="24"/>
          <w:szCs w:val="24"/>
        </w:rPr>
        <w:t xml:space="preserve"> </w:t>
      </w:r>
      <w:r w:rsidRPr="00FF5F52">
        <w:rPr>
          <w:rFonts w:ascii="Times New Roman" w:hAnsi="Times New Roman"/>
          <w:sz w:val="24"/>
          <w:szCs w:val="24"/>
        </w:rPr>
        <w:t>структурного гена, который контролирует</w:t>
      </w:r>
      <w:r>
        <w:rPr>
          <w:rFonts w:ascii="Times New Roman" w:hAnsi="Times New Roman"/>
          <w:sz w:val="24"/>
          <w:szCs w:val="24"/>
        </w:rPr>
        <w:t xml:space="preserve"> </w:t>
      </w:r>
      <w:r w:rsidRPr="00FF5F52">
        <w:rPr>
          <w:rFonts w:ascii="Times New Roman" w:hAnsi="Times New Roman"/>
          <w:sz w:val="24"/>
          <w:szCs w:val="24"/>
        </w:rPr>
        <w:t>транспортный белок и</w:t>
      </w:r>
      <w:r>
        <w:rPr>
          <w:rFonts w:ascii="Times New Roman" w:hAnsi="Times New Roman"/>
          <w:sz w:val="24"/>
          <w:szCs w:val="24"/>
        </w:rPr>
        <w:t xml:space="preserve"> </w:t>
      </w:r>
      <w:r w:rsidRPr="00FF5F52">
        <w:rPr>
          <w:rFonts w:ascii="Times New Roman" w:hAnsi="Times New Roman"/>
          <w:sz w:val="24"/>
          <w:szCs w:val="24"/>
        </w:rPr>
        <w:t>осуществляет</w:t>
      </w:r>
      <w:r>
        <w:rPr>
          <w:rFonts w:ascii="Times New Roman" w:hAnsi="Times New Roman"/>
          <w:sz w:val="24"/>
          <w:szCs w:val="24"/>
        </w:rPr>
        <w:t xml:space="preserve"> </w:t>
      </w:r>
      <w:r w:rsidRPr="00FF5F52">
        <w:rPr>
          <w:rFonts w:ascii="Times New Roman" w:hAnsi="Times New Roman"/>
          <w:sz w:val="24"/>
          <w:szCs w:val="24"/>
        </w:rPr>
        <w:t xml:space="preserve">транспорт глюкозы, галактозы и ионов натрия в эпителии тонкого кишечника и проксимальных канальцах почек. Ген картирован на длинном плече 22 хромосомы </w:t>
      </w:r>
      <w:r>
        <w:rPr>
          <w:rFonts w:ascii="Times New Roman" w:hAnsi="Times New Roman"/>
          <w:sz w:val="24"/>
          <w:szCs w:val="24"/>
        </w:rPr>
        <w:t>(</w:t>
      </w:r>
      <w:r w:rsidRPr="00FF5F52">
        <w:rPr>
          <w:rFonts w:ascii="Times New Roman" w:hAnsi="Times New Roman"/>
          <w:sz w:val="24"/>
          <w:szCs w:val="24"/>
        </w:rPr>
        <w:t>22</w:t>
      </w:r>
      <w:r w:rsidRPr="00FF5F52">
        <w:rPr>
          <w:rFonts w:ascii="Times New Roman" w:hAnsi="Times New Roman"/>
          <w:sz w:val="24"/>
          <w:szCs w:val="24"/>
          <w:lang w:val="en-US"/>
        </w:rPr>
        <w:t>q</w:t>
      </w:r>
      <w:r w:rsidRPr="00FF5F52">
        <w:rPr>
          <w:rFonts w:ascii="Times New Roman" w:hAnsi="Times New Roman"/>
          <w:sz w:val="24"/>
          <w:szCs w:val="24"/>
        </w:rPr>
        <w:t>13.1)</w:t>
      </w:r>
      <w:r>
        <w:rPr>
          <w:rFonts w:ascii="Times New Roman" w:hAnsi="Times New Roman"/>
          <w:sz w:val="24"/>
          <w:szCs w:val="24"/>
        </w:rPr>
        <w:t xml:space="preserve"> </w:t>
      </w:r>
      <w:r w:rsidRPr="00FF5F52">
        <w:rPr>
          <w:rFonts w:ascii="Times New Roman" w:hAnsi="Times New Roman"/>
          <w:sz w:val="24"/>
          <w:szCs w:val="24"/>
        </w:rPr>
        <w:t>В норме в</w:t>
      </w:r>
      <w:r>
        <w:rPr>
          <w:rFonts w:ascii="Times New Roman" w:hAnsi="Times New Roman"/>
          <w:sz w:val="24"/>
          <w:szCs w:val="24"/>
        </w:rPr>
        <w:t xml:space="preserve"> </w:t>
      </w:r>
      <w:r w:rsidRPr="00FF5F52">
        <w:rPr>
          <w:rFonts w:ascii="Times New Roman" w:hAnsi="Times New Roman"/>
          <w:sz w:val="24"/>
          <w:szCs w:val="24"/>
        </w:rPr>
        <w:t>тонком кишечнике лактоза</w:t>
      </w:r>
      <w:r>
        <w:rPr>
          <w:rFonts w:ascii="Times New Roman" w:hAnsi="Times New Roman"/>
          <w:sz w:val="24"/>
          <w:szCs w:val="24"/>
        </w:rPr>
        <w:t xml:space="preserve"> </w:t>
      </w:r>
      <w:r w:rsidRPr="00FF5F52">
        <w:rPr>
          <w:rFonts w:ascii="Times New Roman" w:hAnsi="Times New Roman"/>
          <w:sz w:val="24"/>
          <w:szCs w:val="24"/>
        </w:rPr>
        <w:t xml:space="preserve">молока расщепляется на глюкозу и галактозу с помощью лактазы. </w:t>
      </w:r>
      <w:r w:rsidRPr="00FF5F52">
        <w:rPr>
          <w:rFonts w:ascii="Times New Roman" w:hAnsi="Times New Roman"/>
          <w:sz w:val="24"/>
          <w:szCs w:val="24"/>
          <w:lang w:val="en-US"/>
        </w:rPr>
        <w:t>D</w:t>
      </w:r>
      <w:r w:rsidRPr="00FF5F52">
        <w:rPr>
          <w:rFonts w:ascii="Times New Roman" w:hAnsi="Times New Roman"/>
          <w:sz w:val="24"/>
          <w:szCs w:val="24"/>
        </w:rPr>
        <w:t xml:space="preserve">- глюкоза и </w:t>
      </w:r>
      <w:r w:rsidRPr="00FF5F52">
        <w:rPr>
          <w:rFonts w:ascii="Times New Roman" w:hAnsi="Times New Roman"/>
          <w:sz w:val="24"/>
          <w:szCs w:val="24"/>
          <w:lang w:val="en-US"/>
        </w:rPr>
        <w:t>D</w:t>
      </w:r>
      <w:r w:rsidRPr="00FF5F52">
        <w:rPr>
          <w:rFonts w:ascii="Times New Roman" w:hAnsi="Times New Roman"/>
          <w:sz w:val="24"/>
          <w:szCs w:val="24"/>
        </w:rPr>
        <w:t xml:space="preserve">- галактоза транспортируются через мембрану эпителиальных клеток тонкого кишечника и проксимальных почечных канальцев с помощью </w:t>
      </w:r>
      <w:r w:rsidRPr="00FF5F52">
        <w:rPr>
          <w:rFonts w:ascii="Times New Roman" w:hAnsi="Times New Roman"/>
          <w:sz w:val="24"/>
          <w:szCs w:val="24"/>
          <w:lang w:val="en-US"/>
        </w:rPr>
        <w:t>Na</w:t>
      </w:r>
      <w:r w:rsidRPr="00FF5F52">
        <w:rPr>
          <w:rFonts w:ascii="Times New Roman" w:hAnsi="Times New Roman"/>
          <w:sz w:val="24"/>
          <w:szCs w:val="24"/>
        </w:rPr>
        <w:t>- независимых</w:t>
      </w:r>
      <w:r>
        <w:rPr>
          <w:rFonts w:ascii="Times New Roman" w:hAnsi="Times New Roman"/>
          <w:sz w:val="24"/>
          <w:szCs w:val="24"/>
        </w:rPr>
        <w:t xml:space="preserve"> </w:t>
      </w:r>
      <w:r w:rsidRPr="00FF5F52">
        <w:rPr>
          <w:rFonts w:ascii="Times New Roman" w:hAnsi="Times New Roman"/>
          <w:sz w:val="24"/>
          <w:szCs w:val="24"/>
        </w:rPr>
        <w:t xml:space="preserve">и </w:t>
      </w:r>
      <w:r w:rsidRPr="00FF5F52">
        <w:rPr>
          <w:rFonts w:ascii="Times New Roman" w:hAnsi="Times New Roman"/>
          <w:sz w:val="24"/>
          <w:szCs w:val="24"/>
          <w:lang w:val="en-US"/>
        </w:rPr>
        <w:t>Na</w:t>
      </w:r>
      <w:r w:rsidRPr="00FF5F52">
        <w:rPr>
          <w:rFonts w:ascii="Times New Roman" w:hAnsi="Times New Roman"/>
          <w:sz w:val="24"/>
          <w:szCs w:val="24"/>
        </w:rPr>
        <w:t xml:space="preserve"> –зависимых</w:t>
      </w:r>
      <w:r>
        <w:rPr>
          <w:rFonts w:ascii="Times New Roman" w:hAnsi="Times New Roman"/>
          <w:sz w:val="24"/>
          <w:szCs w:val="24"/>
        </w:rPr>
        <w:t xml:space="preserve"> </w:t>
      </w:r>
      <w:r w:rsidRPr="00FF5F52">
        <w:rPr>
          <w:rFonts w:ascii="Times New Roman" w:hAnsi="Times New Roman"/>
          <w:sz w:val="24"/>
          <w:szCs w:val="24"/>
        </w:rPr>
        <w:t>транспортных систем. Нарушение этого механизма приводит к мальабсорбции</w:t>
      </w:r>
      <w:r>
        <w:rPr>
          <w:rFonts w:ascii="Times New Roman" w:hAnsi="Times New Roman"/>
          <w:sz w:val="24"/>
          <w:szCs w:val="24"/>
        </w:rPr>
        <w:t xml:space="preserve"> </w:t>
      </w:r>
      <w:r w:rsidRPr="00FF5F52">
        <w:rPr>
          <w:rFonts w:ascii="Times New Roman" w:hAnsi="Times New Roman"/>
          <w:sz w:val="24"/>
          <w:szCs w:val="24"/>
        </w:rPr>
        <w:t>глюкозы и галактозы.</w:t>
      </w:r>
      <w:r>
        <w:rPr>
          <w:sz w:val="24"/>
          <w:szCs w:val="24"/>
        </w:rPr>
        <w:t xml:space="preserve"> </w:t>
      </w:r>
      <w:r w:rsidRPr="00FF5F52">
        <w:rPr>
          <w:rFonts w:ascii="Times New Roman" w:hAnsi="Times New Roman"/>
          <w:sz w:val="24"/>
          <w:szCs w:val="24"/>
        </w:rPr>
        <w:t>. Заболевание характеризуется нарушением всасывания простых сахаров глюкозы и галактозы, всасывание фруктозы не нарушается. Поражается также эпителий почечных канальцев.</w:t>
      </w:r>
      <w:r>
        <w:rPr>
          <w:rFonts w:ascii="Times New Roman" w:hAnsi="Times New Roman"/>
          <w:sz w:val="24"/>
          <w:szCs w:val="24"/>
        </w:rPr>
        <w:t xml:space="preserve"> </w:t>
      </w:r>
      <w:r w:rsidRPr="00FF5F52">
        <w:rPr>
          <w:rFonts w:ascii="Times New Roman" w:hAnsi="Times New Roman"/>
          <w:sz w:val="24"/>
          <w:szCs w:val="24"/>
        </w:rPr>
        <w:t xml:space="preserve">Симптомы заболевания обнаруживаются с начала энтерального питания. Это – осмотическая диарея, которая приводит к обезвоживанию. Учащённый стул имеет водянистый вид и кислый запах. Метеоризм, объясняется активностью бактерий в кишечнике, которые ферментируют простые сахара. Возможно появление глюкозурии, которая связана с нарушением почечной реабсорбции глюкозы. </w:t>
      </w:r>
    </w:p>
    <w:p w:rsidR="00D61082" w:rsidRPr="00FF5F52" w:rsidRDefault="00D61082" w:rsidP="00FF5F52">
      <w:pPr>
        <w:spacing w:after="0" w:line="360" w:lineRule="auto"/>
        <w:ind w:firstLine="708"/>
        <w:jc w:val="both"/>
        <w:rPr>
          <w:rFonts w:ascii="Times New Roman" w:hAnsi="Times New Roman"/>
          <w:sz w:val="24"/>
          <w:szCs w:val="24"/>
        </w:rPr>
      </w:pPr>
      <w:r w:rsidRPr="00FF5F52">
        <w:rPr>
          <w:rFonts w:ascii="Times New Roman" w:hAnsi="Times New Roman"/>
          <w:sz w:val="24"/>
          <w:szCs w:val="24"/>
        </w:rPr>
        <w:t>Вторичное нарушение всасывание данных сахаров возможно после острого вирусного энтерита или тяжёлого хронического диффузного поражения слизистой оболочки тонкой кишки. Если поражение слизистой оболочки настолько выраженно, что нарушено всасывание глюкозы, то абсорбция других питательных веществ также страдает.</w:t>
      </w:r>
    </w:p>
    <w:p w:rsidR="00D61082" w:rsidRPr="00FF5F52" w:rsidRDefault="00D61082" w:rsidP="00FF5F52">
      <w:pPr>
        <w:spacing w:after="0" w:line="360" w:lineRule="auto"/>
        <w:ind w:firstLine="708"/>
        <w:jc w:val="both"/>
        <w:rPr>
          <w:rFonts w:ascii="Times New Roman" w:hAnsi="Times New Roman"/>
          <w:sz w:val="24"/>
          <w:szCs w:val="24"/>
        </w:rPr>
      </w:pPr>
      <w:r w:rsidRPr="00FF5F52">
        <w:rPr>
          <w:rFonts w:ascii="Times New Roman" w:hAnsi="Times New Roman"/>
          <w:sz w:val="24"/>
          <w:szCs w:val="24"/>
        </w:rPr>
        <w:t>Клинические проявления нарушения всасывания глюкозы и</w:t>
      </w:r>
      <w:r>
        <w:rPr>
          <w:rFonts w:ascii="Times New Roman" w:hAnsi="Times New Roman"/>
          <w:sz w:val="24"/>
          <w:szCs w:val="24"/>
        </w:rPr>
        <w:t xml:space="preserve"> </w:t>
      </w:r>
      <w:r w:rsidRPr="00FF5F52">
        <w:rPr>
          <w:rFonts w:ascii="Times New Roman" w:hAnsi="Times New Roman"/>
          <w:sz w:val="24"/>
          <w:szCs w:val="24"/>
        </w:rPr>
        <w:t>галактозы одинаковы при врождённом и приобретенном дефекте. При длительной диарее возможно развитие дистрофии, дегидратации и ацидоза. Каловые массы имеют кислую реакцию и содержат сахар. Кривые переносимости глюкозы и галактозы уплощены. Больные с врождённой формой заболевания хорошо переносят фруктозу.</w:t>
      </w:r>
    </w:p>
    <w:p w:rsidR="00D61082" w:rsidRPr="00FF5F52" w:rsidRDefault="00D61082" w:rsidP="00FF5F52">
      <w:pPr>
        <w:spacing w:after="0" w:line="360" w:lineRule="auto"/>
        <w:ind w:firstLine="360"/>
        <w:jc w:val="both"/>
        <w:rPr>
          <w:rFonts w:ascii="Times New Roman" w:hAnsi="Times New Roman"/>
          <w:sz w:val="24"/>
          <w:szCs w:val="24"/>
        </w:rPr>
      </w:pPr>
      <w:r w:rsidRPr="00FF5F52">
        <w:rPr>
          <w:rFonts w:ascii="Times New Roman" w:hAnsi="Times New Roman"/>
          <w:sz w:val="24"/>
          <w:szCs w:val="24"/>
        </w:rPr>
        <w:tab/>
        <w:t>Лечение состоит в строгом ограничении глюкозы и галактозы и употреблении фруктозосодержащей диеты (смесь «Галактамин» 19, производство Нутриция)</w:t>
      </w:r>
    </w:p>
    <w:p w:rsidR="00D61082" w:rsidRPr="00FF5F52" w:rsidRDefault="00D61082" w:rsidP="00FF5F52">
      <w:pPr>
        <w:spacing w:after="0" w:line="360" w:lineRule="auto"/>
        <w:ind w:firstLine="708"/>
        <w:jc w:val="both"/>
        <w:rPr>
          <w:rFonts w:ascii="Times New Roman" w:hAnsi="Times New Roman"/>
          <w:sz w:val="24"/>
          <w:szCs w:val="24"/>
        </w:rPr>
      </w:pPr>
      <w:r w:rsidRPr="00FF5F52">
        <w:rPr>
          <w:rFonts w:ascii="Times New Roman" w:hAnsi="Times New Roman"/>
          <w:sz w:val="24"/>
          <w:szCs w:val="24"/>
        </w:rPr>
        <w:t>Особенностью данного наблюдения является наличие у ребёнка двух врождённых заболеваний: синдром Дауна и первичного синдрома мальабсорбции глюкозы и галактозы. Прогрессирующая тяжесть состояния у больного с болезнью Дауна была обусловлена клиническими проявлениями мальабсорбции глюкозы и галактозы, проявлявшимся диспептическим синдромом и нарушениями метаболических процессов (развитие ацидоза, проявление преренальной азотемии – повышение уровня мочевины и креатинина), прогрессирующей гипотрофией. Имеет место невозможность организации патогенетически обоснованной диетотерапии – рационального вскармливания в связи с отсутствием регистрации на Украине смеси, рекомендуемой для вскармливания детей с данной патологией – Галактомин-19.</w:t>
      </w:r>
    </w:p>
    <w:p w:rsidR="00D61082" w:rsidRPr="00FF5F52" w:rsidRDefault="00D61082" w:rsidP="00FF5F52">
      <w:pPr>
        <w:spacing w:after="0" w:line="360" w:lineRule="auto"/>
        <w:ind w:firstLine="708"/>
        <w:jc w:val="both"/>
        <w:rPr>
          <w:rFonts w:ascii="Times New Roman" w:hAnsi="Times New Roman"/>
          <w:sz w:val="24"/>
          <w:szCs w:val="24"/>
          <w:lang w:val="uk-UA"/>
        </w:rPr>
      </w:pPr>
    </w:p>
    <w:p w:rsidR="00D61082" w:rsidRPr="008E03AF" w:rsidRDefault="00D61082" w:rsidP="00FF5F52">
      <w:pPr>
        <w:spacing w:after="0" w:line="360" w:lineRule="auto"/>
        <w:rPr>
          <w:rFonts w:ascii="Times New Roman" w:hAnsi="Times New Roman"/>
          <w:sz w:val="24"/>
          <w:szCs w:val="24"/>
        </w:rPr>
      </w:pPr>
      <w:r w:rsidRPr="008E03AF">
        <w:rPr>
          <w:rFonts w:ascii="Times New Roman" w:hAnsi="Times New Roman"/>
          <w:sz w:val="24"/>
          <w:szCs w:val="24"/>
        </w:rPr>
        <w:t>Список литературы</w:t>
      </w:r>
    </w:p>
    <w:p w:rsidR="00D61082" w:rsidRPr="008E03AF" w:rsidRDefault="00D61082" w:rsidP="00FF5F52">
      <w:pPr>
        <w:numPr>
          <w:ilvl w:val="0"/>
          <w:numId w:val="4"/>
        </w:numPr>
        <w:spacing w:after="0" w:line="360" w:lineRule="auto"/>
        <w:ind w:left="0"/>
        <w:jc w:val="both"/>
        <w:rPr>
          <w:rFonts w:ascii="Times New Roman" w:hAnsi="Times New Roman"/>
          <w:sz w:val="24"/>
          <w:szCs w:val="24"/>
          <w:lang w:val="en-US"/>
        </w:rPr>
      </w:pPr>
      <w:r w:rsidRPr="008E03AF">
        <w:rPr>
          <w:rFonts w:ascii="Times New Roman" w:hAnsi="Times New Roman"/>
          <w:sz w:val="24"/>
          <w:szCs w:val="24"/>
          <w:lang w:val="en-US"/>
        </w:rPr>
        <w:t>Nenad Blau, Georg F. Hoffman, James Leonard, Joe T.R., Charke (Edit) Physician`s Guide to the Tretment and Follow up of Metabolic Diseases. Foreword by C.R. Scriver. Springer 2006.- P.181-187</w:t>
      </w:r>
    </w:p>
    <w:p w:rsidR="00D61082" w:rsidRPr="00EE238D" w:rsidRDefault="00D61082" w:rsidP="00EE238D">
      <w:pPr>
        <w:numPr>
          <w:ilvl w:val="0"/>
          <w:numId w:val="4"/>
        </w:numPr>
        <w:spacing w:after="0" w:line="360" w:lineRule="auto"/>
        <w:ind w:left="0"/>
        <w:jc w:val="both"/>
        <w:rPr>
          <w:rFonts w:ascii="Times New Roman" w:hAnsi="Times New Roman"/>
          <w:sz w:val="24"/>
          <w:szCs w:val="24"/>
          <w:lang w:val="en-US"/>
        </w:rPr>
      </w:pPr>
      <w:r w:rsidRPr="00EE238D">
        <w:rPr>
          <w:rFonts w:ascii="Times New Roman" w:hAnsi="Times New Roman"/>
          <w:sz w:val="24"/>
          <w:szCs w:val="24"/>
          <w:lang w:val="en-US"/>
        </w:rPr>
        <w:t>Abad-Sinden A, Borowitz S. Meyers R., J.Sutphen Nutrition management of congenital glucose – galactose malabsorption: a case study // J.Am Diet Assoc. – 1997. - 97: 1417-1421.</w:t>
      </w:r>
    </w:p>
    <w:p w:rsidR="00D61082" w:rsidRPr="00EE238D" w:rsidRDefault="00D61082" w:rsidP="007419DB">
      <w:pPr>
        <w:numPr>
          <w:ilvl w:val="0"/>
          <w:numId w:val="4"/>
        </w:numPr>
        <w:spacing w:after="0" w:line="360" w:lineRule="auto"/>
        <w:ind w:left="0"/>
        <w:jc w:val="both"/>
        <w:rPr>
          <w:rFonts w:ascii="Times New Roman" w:hAnsi="Times New Roman"/>
          <w:sz w:val="24"/>
          <w:szCs w:val="24"/>
          <w:lang w:val="en-US"/>
        </w:rPr>
      </w:pPr>
      <w:r w:rsidRPr="00EE238D">
        <w:rPr>
          <w:rFonts w:ascii="Times New Roman" w:hAnsi="Times New Roman"/>
          <w:sz w:val="24"/>
          <w:szCs w:val="24"/>
          <w:lang w:val="en-US"/>
        </w:rPr>
        <w:t>Tasic V, Slaveska N, Blau N, Santer R ( 2004) Nephrolithiasis in child with glucose – galactose malabsorption // Nephrol Dial Transpl. - 19: 2394 – 2396.</w:t>
      </w:r>
    </w:p>
    <w:p w:rsidR="00D61082" w:rsidRPr="00EE238D" w:rsidRDefault="00D61082" w:rsidP="007419DB">
      <w:pPr>
        <w:numPr>
          <w:ilvl w:val="0"/>
          <w:numId w:val="4"/>
        </w:numPr>
        <w:spacing w:after="0" w:line="360" w:lineRule="auto"/>
        <w:ind w:left="0"/>
        <w:jc w:val="both"/>
        <w:rPr>
          <w:rFonts w:ascii="Times New Roman" w:hAnsi="Times New Roman"/>
          <w:sz w:val="24"/>
          <w:szCs w:val="24"/>
          <w:lang w:val="en-US"/>
        </w:rPr>
      </w:pPr>
      <w:r w:rsidRPr="00EE238D">
        <w:rPr>
          <w:rFonts w:ascii="Times New Roman" w:hAnsi="Times New Roman"/>
          <w:sz w:val="24"/>
          <w:szCs w:val="24"/>
          <w:lang w:val="en-US"/>
        </w:rPr>
        <w:t>Wright E M. Glucosae galactjse malabsorption // Am J Physiol Gastrointest Liver Physiol. – 1998. - 275: 879–882.</w:t>
      </w:r>
    </w:p>
    <w:p w:rsidR="00D61082" w:rsidRPr="00EE238D" w:rsidRDefault="00D61082" w:rsidP="007419DB">
      <w:pPr>
        <w:numPr>
          <w:ilvl w:val="0"/>
          <w:numId w:val="4"/>
        </w:numPr>
        <w:spacing w:after="0" w:line="360" w:lineRule="auto"/>
        <w:ind w:left="0"/>
        <w:jc w:val="both"/>
        <w:rPr>
          <w:rFonts w:ascii="Times New Roman" w:hAnsi="Times New Roman"/>
          <w:sz w:val="24"/>
          <w:szCs w:val="24"/>
        </w:rPr>
      </w:pPr>
      <w:r w:rsidRPr="00EE238D">
        <w:rPr>
          <w:rFonts w:ascii="Times New Roman" w:hAnsi="Times New Roman"/>
          <w:sz w:val="24"/>
          <w:szCs w:val="24"/>
        </w:rPr>
        <w:t>Клиническая</w:t>
      </w:r>
      <w:r w:rsidRPr="00EE238D">
        <w:rPr>
          <w:rFonts w:ascii="Times New Roman" w:hAnsi="Times New Roman"/>
          <w:sz w:val="24"/>
          <w:szCs w:val="24"/>
          <w:lang w:val="en-US"/>
        </w:rPr>
        <w:t xml:space="preserve"> </w:t>
      </w:r>
      <w:r w:rsidRPr="00EE238D">
        <w:rPr>
          <w:rFonts w:ascii="Times New Roman" w:hAnsi="Times New Roman"/>
          <w:sz w:val="24"/>
          <w:szCs w:val="24"/>
        </w:rPr>
        <w:t>диетология</w:t>
      </w:r>
      <w:r w:rsidRPr="00EE238D">
        <w:rPr>
          <w:rFonts w:ascii="Times New Roman" w:hAnsi="Times New Roman"/>
          <w:sz w:val="24"/>
          <w:szCs w:val="24"/>
          <w:lang w:val="en-US"/>
        </w:rPr>
        <w:t xml:space="preserve"> </w:t>
      </w:r>
      <w:r w:rsidRPr="00EE238D">
        <w:rPr>
          <w:rFonts w:ascii="Times New Roman" w:hAnsi="Times New Roman"/>
          <w:sz w:val="24"/>
          <w:szCs w:val="24"/>
        </w:rPr>
        <w:t>детского</w:t>
      </w:r>
      <w:r w:rsidRPr="00EE238D">
        <w:rPr>
          <w:rFonts w:ascii="Times New Roman" w:hAnsi="Times New Roman"/>
          <w:sz w:val="24"/>
          <w:szCs w:val="24"/>
          <w:lang w:val="en-US"/>
        </w:rPr>
        <w:t xml:space="preserve"> </w:t>
      </w:r>
      <w:r w:rsidRPr="00EE238D">
        <w:rPr>
          <w:rFonts w:ascii="Times New Roman" w:hAnsi="Times New Roman"/>
          <w:sz w:val="24"/>
          <w:szCs w:val="24"/>
        </w:rPr>
        <w:t>возраста</w:t>
      </w:r>
      <w:r w:rsidRPr="00EE238D">
        <w:rPr>
          <w:rFonts w:ascii="Times New Roman" w:hAnsi="Times New Roman"/>
          <w:sz w:val="24"/>
          <w:szCs w:val="24"/>
          <w:lang w:val="en-US"/>
        </w:rPr>
        <w:t xml:space="preserve">: </w:t>
      </w:r>
      <w:r w:rsidRPr="00EE238D">
        <w:rPr>
          <w:rFonts w:ascii="Times New Roman" w:hAnsi="Times New Roman"/>
          <w:sz w:val="24"/>
          <w:szCs w:val="24"/>
        </w:rPr>
        <w:t>Руководство</w:t>
      </w:r>
      <w:r w:rsidRPr="00EE238D">
        <w:rPr>
          <w:rFonts w:ascii="Times New Roman" w:hAnsi="Times New Roman"/>
          <w:sz w:val="24"/>
          <w:szCs w:val="24"/>
          <w:lang w:val="en-US"/>
        </w:rPr>
        <w:t xml:space="preserve"> </w:t>
      </w:r>
      <w:r w:rsidRPr="00EE238D">
        <w:rPr>
          <w:rFonts w:ascii="Times New Roman" w:hAnsi="Times New Roman"/>
          <w:sz w:val="24"/>
          <w:szCs w:val="24"/>
        </w:rPr>
        <w:t>для</w:t>
      </w:r>
      <w:r w:rsidRPr="00EE238D">
        <w:rPr>
          <w:rFonts w:ascii="Times New Roman" w:hAnsi="Times New Roman"/>
          <w:sz w:val="24"/>
          <w:szCs w:val="24"/>
          <w:lang w:val="en-US"/>
        </w:rPr>
        <w:t xml:space="preserve"> </w:t>
      </w:r>
      <w:r w:rsidRPr="00EE238D">
        <w:rPr>
          <w:rFonts w:ascii="Times New Roman" w:hAnsi="Times New Roman"/>
          <w:sz w:val="24"/>
          <w:szCs w:val="24"/>
        </w:rPr>
        <w:t>врачей</w:t>
      </w:r>
      <w:r w:rsidRPr="00EE238D">
        <w:rPr>
          <w:rFonts w:ascii="Times New Roman" w:hAnsi="Times New Roman"/>
          <w:sz w:val="24"/>
          <w:szCs w:val="24"/>
          <w:lang w:val="en-US"/>
        </w:rPr>
        <w:t xml:space="preserve"> / </w:t>
      </w:r>
      <w:r w:rsidRPr="00EE238D">
        <w:rPr>
          <w:rFonts w:ascii="Times New Roman" w:hAnsi="Times New Roman"/>
          <w:sz w:val="24"/>
          <w:szCs w:val="24"/>
        </w:rPr>
        <w:t>Под</w:t>
      </w:r>
      <w:r w:rsidRPr="00EE238D">
        <w:rPr>
          <w:rFonts w:ascii="Times New Roman" w:hAnsi="Times New Roman"/>
          <w:sz w:val="24"/>
          <w:szCs w:val="24"/>
          <w:lang w:val="en-US"/>
        </w:rPr>
        <w:t xml:space="preserve"> </w:t>
      </w:r>
      <w:r w:rsidRPr="00EE238D">
        <w:rPr>
          <w:rFonts w:ascii="Times New Roman" w:hAnsi="Times New Roman"/>
          <w:sz w:val="24"/>
          <w:szCs w:val="24"/>
        </w:rPr>
        <w:t>ред</w:t>
      </w:r>
      <w:r w:rsidRPr="00EE238D">
        <w:rPr>
          <w:rFonts w:ascii="Times New Roman" w:hAnsi="Times New Roman"/>
          <w:sz w:val="24"/>
          <w:szCs w:val="24"/>
          <w:lang w:val="en-US"/>
        </w:rPr>
        <w:t xml:space="preserve">. </w:t>
      </w:r>
      <w:r w:rsidRPr="00EE238D">
        <w:rPr>
          <w:rFonts w:ascii="Times New Roman" w:hAnsi="Times New Roman"/>
          <w:sz w:val="24"/>
          <w:szCs w:val="24"/>
        </w:rPr>
        <w:t>Боровик</w:t>
      </w:r>
      <w:r w:rsidRPr="00EE238D">
        <w:rPr>
          <w:rFonts w:ascii="Times New Roman" w:hAnsi="Times New Roman"/>
          <w:sz w:val="24"/>
          <w:szCs w:val="24"/>
          <w:lang w:val="en-US"/>
        </w:rPr>
        <w:t xml:space="preserve"> </w:t>
      </w:r>
      <w:r w:rsidRPr="00EE238D">
        <w:rPr>
          <w:rFonts w:ascii="Times New Roman" w:hAnsi="Times New Roman"/>
          <w:sz w:val="24"/>
          <w:szCs w:val="24"/>
        </w:rPr>
        <w:t>Т</w:t>
      </w:r>
      <w:r w:rsidRPr="00EE238D">
        <w:rPr>
          <w:rFonts w:ascii="Times New Roman" w:hAnsi="Times New Roman"/>
          <w:sz w:val="24"/>
          <w:szCs w:val="24"/>
          <w:lang w:val="en-US"/>
        </w:rPr>
        <w:t>.</w:t>
      </w:r>
      <w:r w:rsidRPr="00EE238D">
        <w:rPr>
          <w:rFonts w:ascii="Times New Roman" w:hAnsi="Times New Roman"/>
          <w:sz w:val="24"/>
          <w:szCs w:val="24"/>
        </w:rPr>
        <w:t>Э</w:t>
      </w:r>
      <w:r w:rsidRPr="00EE238D">
        <w:rPr>
          <w:rFonts w:ascii="Times New Roman" w:hAnsi="Times New Roman"/>
          <w:sz w:val="24"/>
          <w:szCs w:val="24"/>
          <w:lang w:val="en-US"/>
        </w:rPr>
        <w:t xml:space="preserve">., </w:t>
      </w:r>
      <w:r w:rsidRPr="00EE238D">
        <w:rPr>
          <w:rFonts w:ascii="Times New Roman" w:hAnsi="Times New Roman"/>
          <w:sz w:val="24"/>
          <w:szCs w:val="24"/>
        </w:rPr>
        <w:t>Ладодо</w:t>
      </w:r>
      <w:r w:rsidRPr="00EE238D">
        <w:rPr>
          <w:rFonts w:ascii="Times New Roman" w:hAnsi="Times New Roman"/>
          <w:sz w:val="24"/>
          <w:szCs w:val="24"/>
          <w:lang w:val="en-US"/>
        </w:rPr>
        <w:t xml:space="preserve"> </w:t>
      </w:r>
      <w:r w:rsidRPr="00EE238D">
        <w:rPr>
          <w:rFonts w:ascii="Times New Roman" w:hAnsi="Times New Roman"/>
          <w:sz w:val="24"/>
          <w:szCs w:val="24"/>
        </w:rPr>
        <w:t>К</w:t>
      </w:r>
      <w:r w:rsidRPr="00EE238D">
        <w:rPr>
          <w:rFonts w:ascii="Times New Roman" w:hAnsi="Times New Roman"/>
          <w:sz w:val="24"/>
          <w:szCs w:val="24"/>
          <w:lang w:val="en-US"/>
        </w:rPr>
        <w:t>.</w:t>
      </w:r>
      <w:r w:rsidRPr="00EE238D">
        <w:rPr>
          <w:rFonts w:ascii="Times New Roman" w:hAnsi="Times New Roman"/>
          <w:sz w:val="24"/>
          <w:szCs w:val="24"/>
        </w:rPr>
        <w:t>С</w:t>
      </w:r>
      <w:r w:rsidRPr="00EE238D">
        <w:rPr>
          <w:rFonts w:ascii="Times New Roman" w:hAnsi="Times New Roman"/>
          <w:sz w:val="24"/>
          <w:szCs w:val="24"/>
          <w:lang w:val="en-US"/>
        </w:rPr>
        <w:t xml:space="preserve">. – </w:t>
      </w:r>
      <w:r w:rsidRPr="00EE238D">
        <w:rPr>
          <w:rFonts w:ascii="Times New Roman" w:hAnsi="Times New Roman"/>
          <w:sz w:val="24"/>
          <w:szCs w:val="24"/>
        </w:rPr>
        <w:t>М</w:t>
      </w:r>
      <w:r w:rsidRPr="00EE238D">
        <w:rPr>
          <w:rFonts w:ascii="Times New Roman" w:hAnsi="Times New Roman"/>
          <w:sz w:val="24"/>
          <w:szCs w:val="24"/>
          <w:lang w:val="en-US"/>
        </w:rPr>
        <w:t xml:space="preserve">.: </w:t>
      </w:r>
      <w:r w:rsidRPr="00EE238D">
        <w:rPr>
          <w:rFonts w:ascii="Times New Roman" w:hAnsi="Times New Roman"/>
          <w:sz w:val="24"/>
          <w:szCs w:val="24"/>
        </w:rPr>
        <w:t>Медицинское</w:t>
      </w:r>
      <w:r w:rsidRPr="00EE238D">
        <w:rPr>
          <w:rFonts w:ascii="Times New Roman" w:hAnsi="Times New Roman"/>
          <w:sz w:val="24"/>
          <w:szCs w:val="24"/>
          <w:lang w:val="en-US"/>
        </w:rPr>
        <w:t xml:space="preserve"> </w:t>
      </w:r>
      <w:r w:rsidRPr="00EE238D">
        <w:rPr>
          <w:rFonts w:ascii="Times New Roman" w:hAnsi="Times New Roman"/>
          <w:sz w:val="24"/>
          <w:szCs w:val="24"/>
        </w:rPr>
        <w:t xml:space="preserve">информационное агенство, 2008. - С.182 – 184. </w:t>
      </w:r>
    </w:p>
    <w:p w:rsidR="00D61082" w:rsidRPr="00EE238D" w:rsidRDefault="00D61082" w:rsidP="00FF5F52">
      <w:pPr>
        <w:numPr>
          <w:ilvl w:val="0"/>
          <w:numId w:val="4"/>
        </w:numPr>
        <w:spacing w:after="0" w:line="360" w:lineRule="auto"/>
        <w:ind w:left="0" w:firstLine="708"/>
        <w:jc w:val="both"/>
        <w:rPr>
          <w:rFonts w:ascii="Times New Roman" w:hAnsi="Times New Roman"/>
          <w:sz w:val="24"/>
          <w:szCs w:val="24"/>
        </w:rPr>
      </w:pPr>
      <w:r w:rsidRPr="00EE238D">
        <w:rPr>
          <w:rFonts w:ascii="Times New Roman" w:hAnsi="Times New Roman"/>
          <w:sz w:val="24"/>
          <w:szCs w:val="24"/>
        </w:rPr>
        <w:t>Краснопольская К.Д. Наследственные болезни обмена веществ. Справочное пособие для врачей – М.: РОО «Центр социальной адаптации и реабилитации детей Фокат», 2005.- С. 258-259.</w:t>
      </w:r>
    </w:p>
    <w:p w:rsidR="00D61082" w:rsidRDefault="00D61082" w:rsidP="00FF5F52">
      <w:pPr>
        <w:spacing w:after="0" w:line="360" w:lineRule="auto"/>
        <w:jc w:val="both"/>
        <w:rPr>
          <w:rFonts w:ascii="Times New Roman" w:hAnsi="Times New Roman"/>
          <w:sz w:val="24"/>
          <w:szCs w:val="24"/>
        </w:rPr>
      </w:pPr>
    </w:p>
    <w:p w:rsidR="00D61082" w:rsidRPr="00FF5F52" w:rsidRDefault="00D61082" w:rsidP="008A5786">
      <w:pPr>
        <w:spacing w:after="0" w:line="360" w:lineRule="auto"/>
        <w:rPr>
          <w:rFonts w:ascii="Times New Roman" w:hAnsi="Times New Roman"/>
          <w:sz w:val="24"/>
          <w:szCs w:val="24"/>
        </w:rPr>
      </w:pPr>
      <w:r>
        <w:rPr>
          <w:rFonts w:ascii="Times New Roman" w:hAnsi="Times New Roman"/>
          <w:sz w:val="24"/>
          <w:szCs w:val="24"/>
        </w:rPr>
        <w:t xml:space="preserve">Резюме. </w:t>
      </w:r>
      <w:r w:rsidRPr="00FF5F52">
        <w:rPr>
          <w:rFonts w:ascii="Times New Roman" w:hAnsi="Times New Roman"/>
          <w:sz w:val="24"/>
          <w:szCs w:val="24"/>
        </w:rPr>
        <w:t>Кожемяка А.И., Здыбская Е.П., Сиренко Т.В.,. Плахотная О.Н, Вьюн Н.Р.</w:t>
      </w:r>
    </w:p>
    <w:p w:rsidR="00D61082" w:rsidRPr="00FF5F52" w:rsidRDefault="00D61082" w:rsidP="008A5786">
      <w:pPr>
        <w:spacing w:after="0" w:line="360" w:lineRule="auto"/>
        <w:rPr>
          <w:rFonts w:ascii="Times New Roman" w:hAnsi="Times New Roman"/>
          <w:sz w:val="24"/>
          <w:szCs w:val="24"/>
        </w:rPr>
      </w:pPr>
      <w:r w:rsidRPr="00FF5F52">
        <w:rPr>
          <w:rFonts w:ascii="Times New Roman" w:hAnsi="Times New Roman"/>
          <w:sz w:val="24"/>
          <w:szCs w:val="24"/>
        </w:rPr>
        <w:t>КЛИНИЧЕСКОЕ НАБЛЮДЕНИЕ РЕБЁНКА С СИНДРОМОМ ДАУНА И СИНДРОМОМ МАЛЬАБСОРБЦИИ ГЛЮКОЗЫ И ГАЛАКТОЗЫ</w:t>
      </w:r>
      <w:r>
        <w:rPr>
          <w:rFonts w:ascii="Times New Roman" w:hAnsi="Times New Roman"/>
          <w:sz w:val="24"/>
          <w:szCs w:val="24"/>
        </w:rPr>
        <w:t xml:space="preserve">. </w:t>
      </w:r>
      <w:r w:rsidRPr="00FF5F52">
        <w:rPr>
          <w:rFonts w:ascii="Times New Roman" w:hAnsi="Times New Roman"/>
          <w:sz w:val="24"/>
          <w:szCs w:val="24"/>
        </w:rPr>
        <w:t>Харьковский национальный медицинский университет</w:t>
      </w:r>
      <w:r>
        <w:rPr>
          <w:rFonts w:ascii="Times New Roman" w:hAnsi="Times New Roman"/>
          <w:sz w:val="24"/>
          <w:szCs w:val="24"/>
        </w:rPr>
        <w:t>, к</w:t>
      </w:r>
      <w:r w:rsidRPr="00FF5F52">
        <w:rPr>
          <w:rFonts w:ascii="Times New Roman" w:hAnsi="Times New Roman"/>
          <w:sz w:val="24"/>
          <w:szCs w:val="24"/>
        </w:rPr>
        <w:t>афедра пропедевтики педиатрии №2, кафедра медицинской генетики</w:t>
      </w:r>
      <w:r>
        <w:rPr>
          <w:rFonts w:ascii="Times New Roman" w:hAnsi="Times New Roman"/>
          <w:sz w:val="24"/>
          <w:szCs w:val="24"/>
        </w:rPr>
        <w:t xml:space="preserve">. </w:t>
      </w:r>
      <w:r w:rsidRPr="00FF5F52">
        <w:rPr>
          <w:rFonts w:ascii="Times New Roman" w:hAnsi="Times New Roman"/>
          <w:sz w:val="24"/>
          <w:szCs w:val="24"/>
        </w:rPr>
        <w:t>КУОЗ «Харьковская областная детская клиническая больница №1», Украина</w:t>
      </w:r>
    </w:p>
    <w:p w:rsidR="00D61082" w:rsidRDefault="00D61082" w:rsidP="00FF31DC">
      <w:pPr>
        <w:spacing w:after="0" w:line="360" w:lineRule="auto"/>
        <w:jc w:val="both"/>
        <w:rPr>
          <w:rFonts w:ascii="Times New Roman" w:hAnsi="Times New Roman"/>
          <w:sz w:val="24"/>
          <w:szCs w:val="24"/>
          <w:lang w:val="uk-UA"/>
        </w:rPr>
      </w:pPr>
      <w:r>
        <w:rPr>
          <w:rFonts w:ascii="Times New Roman" w:hAnsi="Times New Roman"/>
          <w:sz w:val="24"/>
          <w:szCs w:val="24"/>
        </w:rPr>
        <w:t>Приведен клинический случай первичного синдрома мальабсорбции глюкозы и галактозы у ребенка с синдромом Дауна. Сложность диагностики синдрома мальабсорбции в данном наблюдении связана с сочетанием заболевания с другой генетической патологией. Ознакомит врачей-педиатров и семейных врачей с возможными сочетаниями разных врожденных нозоформ.</w:t>
      </w:r>
    </w:p>
    <w:p w:rsidR="00D61082" w:rsidRPr="001D4CB2" w:rsidRDefault="00D61082" w:rsidP="001D4CB2">
      <w:pPr>
        <w:spacing w:after="0" w:line="360" w:lineRule="auto"/>
        <w:rPr>
          <w:rFonts w:ascii="Times New Roman" w:hAnsi="Times New Roman"/>
          <w:sz w:val="24"/>
          <w:szCs w:val="24"/>
          <w:lang w:val="uk-UA"/>
        </w:rPr>
      </w:pPr>
      <w:r w:rsidRPr="001D4CB2">
        <w:rPr>
          <w:rFonts w:ascii="Times New Roman" w:hAnsi="Times New Roman"/>
          <w:sz w:val="24"/>
          <w:szCs w:val="24"/>
          <w:lang w:val="uk-UA"/>
        </w:rPr>
        <w:t>Резюме. Кожем’яка А.І., Здибська О.П., Сіренко Т.В.,. Плахотна О.М, В'юн Н.Р.</w:t>
      </w:r>
    </w:p>
    <w:p w:rsidR="00D61082" w:rsidRPr="001D4CB2" w:rsidRDefault="00D61082" w:rsidP="001D4CB2">
      <w:pPr>
        <w:spacing w:after="0" w:line="360" w:lineRule="auto"/>
        <w:rPr>
          <w:rFonts w:ascii="Times New Roman" w:hAnsi="Times New Roman"/>
          <w:sz w:val="24"/>
          <w:szCs w:val="24"/>
          <w:lang w:val="uk-UA"/>
        </w:rPr>
      </w:pPr>
      <w:r w:rsidRPr="001D4CB2">
        <w:rPr>
          <w:rFonts w:ascii="Times New Roman" w:hAnsi="Times New Roman"/>
          <w:sz w:val="24"/>
          <w:szCs w:val="24"/>
          <w:lang w:val="uk-UA"/>
        </w:rPr>
        <w:t>КЛІНІЧНЕ СПОСТЕРЕЖЕННЯ ДИТИНИ ІЗ СИНДРОМОМ ДАУНА Й СИНДРОМОМ МАЛЬАБСОРБЦІЇ ГЛЮКОЗИ Й ГАЛАКТОЗИ. Харківський національний медичний університет, кафедра пропедевтики педіатрії №2, кафедра медичної генетики. КЗОЗ «Харківська обласна дитяча клінічна лікарня №1», Україна</w:t>
      </w:r>
    </w:p>
    <w:p w:rsidR="00D61082" w:rsidRDefault="00D61082" w:rsidP="001D4CB2">
      <w:pPr>
        <w:spacing w:after="0" w:line="360" w:lineRule="auto"/>
        <w:jc w:val="both"/>
        <w:rPr>
          <w:rFonts w:ascii="Times New Roman" w:hAnsi="Times New Roman"/>
          <w:sz w:val="24"/>
          <w:szCs w:val="24"/>
          <w:lang w:val="uk-UA"/>
        </w:rPr>
      </w:pPr>
      <w:r w:rsidRPr="001D4CB2">
        <w:rPr>
          <w:rFonts w:ascii="Times New Roman" w:hAnsi="Times New Roman"/>
          <w:sz w:val="24"/>
          <w:szCs w:val="24"/>
          <w:lang w:val="uk-UA"/>
        </w:rPr>
        <w:t>Наведений клінічний випадок первинного синдрому мальабсорбції глюкози й галактози в дитини із синдромом Дауна. Складність діагностики синдрому мальабсорбції в даному спостереженні пов'язана з комбінацією захворювання з іншої генетичною патологією. Ознайомить лікарів-педіатрів і сімейних лікарів з можливими комбінаціями різних уроджених нозоформ.</w:t>
      </w:r>
    </w:p>
    <w:p w:rsidR="00D61082" w:rsidRPr="001D4CB2" w:rsidRDefault="00D61082" w:rsidP="001D4CB2">
      <w:pPr>
        <w:spacing w:after="0" w:line="360" w:lineRule="auto"/>
        <w:jc w:val="both"/>
        <w:rPr>
          <w:rFonts w:ascii="Times New Roman" w:hAnsi="Times New Roman"/>
          <w:sz w:val="24"/>
          <w:szCs w:val="24"/>
          <w:lang w:val="uk-UA"/>
        </w:rPr>
      </w:pPr>
      <w:r>
        <w:rPr>
          <w:rFonts w:ascii="Times New Roman" w:hAnsi="Times New Roman"/>
          <w:sz w:val="24"/>
          <w:szCs w:val="24"/>
          <w:lang w:val="uk-UA"/>
        </w:rPr>
        <w:t xml:space="preserve">Ключові слова: </w:t>
      </w:r>
      <w:r w:rsidRPr="00FF5F52">
        <w:rPr>
          <w:rFonts w:ascii="Times New Roman" w:hAnsi="Times New Roman"/>
          <w:sz w:val="24"/>
          <w:szCs w:val="24"/>
        </w:rPr>
        <w:t>синдром Дауна, синдром</w:t>
      </w:r>
      <w:r>
        <w:rPr>
          <w:rFonts w:ascii="Times New Roman" w:hAnsi="Times New Roman"/>
          <w:sz w:val="24"/>
          <w:szCs w:val="24"/>
        </w:rPr>
        <w:t xml:space="preserve"> мальабсорбц</w:t>
      </w:r>
      <w:r>
        <w:rPr>
          <w:rFonts w:ascii="Times New Roman" w:hAnsi="Times New Roman"/>
          <w:sz w:val="24"/>
          <w:szCs w:val="24"/>
          <w:lang w:val="uk-UA"/>
        </w:rPr>
        <w:t>ії</w:t>
      </w:r>
      <w:r>
        <w:rPr>
          <w:rFonts w:ascii="Times New Roman" w:hAnsi="Times New Roman"/>
          <w:sz w:val="24"/>
          <w:szCs w:val="24"/>
        </w:rPr>
        <w:t xml:space="preserve"> глюкоз</w:t>
      </w:r>
      <w:r>
        <w:rPr>
          <w:rFonts w:ascii="Times New Roman" w:hAnsi="Times New Roman"/>
          <w:sz w:val="24"/>
          <w:szCs w:val="24"/>
          <w:lang w:val="uk-UA"/>
        </w:rPr>
        <w:t>и</w:t>
      </w:r>
      <w:r w:rsidRPr="00FF5F52">
        <w:rPr>
          <w:rFonts w:ascii="Times New Roman" w:hAnsi="Times New Roman"/>
          <w:sz w:val="24"/>
          <w:szCs w:val="24"/>
        </w:rPr>
        <w:t xml:space="preserve"> </w:t>
      </w:r>
      <w:r>
        <w:rPr>
          <w:rFonts w:ascii="Times New Roman" w:hAnsi="Times New Roman"/>
          <w:sz w:val="24"/>
          <w:szCs w:val="24"/>
          <w:lang w:val="uk-UA"/>
        </w:rPr>
        <w:t>й</w:t>
      </w:r>
      <w:r w:rsidRPr="00FF5F52">
        <w:rPr>
          <w:rFonts w:ascii="Times New Roman" w:hAnsi="Times New Roman"/>
          <w:sz w:val="24"/>
          <w:szCs w:val="24"/>
        </w:rPr>
        <w:t xml:space="preserve"> галактоз</w:t>
      </w:r>
      <w:r>
        <w:rPr>
          <w:rFonts w:ascii="Times New Roman" w:hAnsi="Times New Roman"/>
          <w:sz w:val="24"/>
          <w:szCs w:val="24"/>
          <w:lang w:val="uk-UA"/>
        </w:rPr>
        <w:t>и</w:t>
      </w:r>
      <w:r w:rsidRPr="00FF5F52">
        <w:rPr>
          <w:rFonts w:ascii="Times New Roman" w:hAnsi="Times New Roman"/>
          <w:sz w:val="24"/>
          <w:szCs w:val="24"/>
        </w:rPr>
        <w:t xml:space="preserve">, </w:t>
      </w:r>
      <w:r>
        <w:rPr>
          <w:rFonts w:ascii="Times New Roman" w:hAnsi="Times New Roman"/>
          <w:sz w:val="24"/>
          <w:szCs w:val="24"/>
          <w:lang w:val="uk-UA"/>
        </w:rPr>
        <w:t>новонароджени</w:t>
      </w:r>
      <w:r>
        <w:rPr>
          <w:rFonts w:ascii="Times New Roman" w:hAnsi="Times New Roman"/>
          <w:sz w:val="24"/>
          <w:szCs w:val="24"/>
        </w:rPr>
        <w:t>й, д</w:t>
      </w:r>
      <w:r>
        <w:rPr>
          <w:rFonts w:ascii="Times New Roman" w:hAnsi="Times New Roman"/>
          <w:sz w:val="24"/>
          <w:szCs w:val="24"/>
          <w:lang w:val="uk-UA"/>
        </w:rPr>
        <w:t>і</w:t>
      </w:r>
      <w:r w:rsidRPr="00FF5F52">
        <w:rPr>
          <w:rFonts w:ascii="Times New Roman" w:hAnsi="Times New Roman"/>
          <w:sz w:val="24"/>
          <w:szCs w:val="24"/>
        </w:rPr>
        <w:t>агностика</w:t>
      </w:r>
    </w:p>
    <w:p w:rsidR="00D61082" w:rsidRPr="006D6A54" w:rsidRDefault="00D61082" w:rsidP="006D6A54">
      <w:pPr>
        <w:spacing w:after="0" w:line="360" w:lineRule="auto"/>
        <w:jc w:val="both"/>
        <w:rPr>
          <w:rFonts w:ascii="Times New Roman" w:hAnsi="Times New Roman"/>
          <w:sz w:val="24"/>
          <w:szCs w:val="24"/>
          <w:lang w:val="uk-UA"/>
        </w:rPr>
      </w:pPr>
      <w:r w:rsidRPr="006D6A54">
        <w:rPr>
          <w:rFonts w:ascii="Times New Roman" w:hAnsi="Times New Roman"/>
          <w:sz w:val="24"/>
          <w:szCs w:val="24"/>
          <w:lang w:val="en-US"/>
        </w:rPr>
        <w:t>Klymenko</w:t>
      </w:r>
      <w:r w:rsidRPr="006D6A54">
        <w:rPr>
          <w:rFonts w:ascii="Times New Roman" w:hAnsi="Times New Roman"/>
          <w:sz w:val="24"/>
          <w:szCs w:val="24"/>
          <w:lang w:val="uk-UA"/>
        </w:rPr>
        <w:t xml:space="preserve"> </w:t>
      </w:r>
      <w:r w:rsidRPr="006D6A54">
        <w:rPr>
          <w:rFonts w:ascii="Times New Roman" w:hAnsi="Times New Roman"/>
          <w:sz w:val="24"/>
          <w:szCs w:val="24"/>
          <w:lang w:val="en-US"/>
        </w:rPr>
        <w:t>V</w:t>
      </w:r>
      <w:r w:rsidRPr="006D6A54">
        <w:rPr>
          <w:rFonts w:ascii="Times New Roman" w:hAnsi="Times New Roman"/>
          <w:sz w:val="24"/>
          <w:szCs w:val="24"/>
          <w:lang w:val="uk-UA"/>
        </w:rPr>
        <w:t>.</w:t>
      </w:r>
      <w:r w:rsidRPr="006D6A54">
        <w:rPr>
          <w:rFonts w:ascii="Times New Roman" w:hAnsi="Times New Roman"/>
          <w:sz w:val="24"/>
          <w:szCs w:val="24"/>
          <w:lang w:val="en-US"/>
        </w:rPr>
        <w:t>A</w:t>
      </w:r>
      <w:r w:rsidRPr="006D6A54">
        <w:rPr>
          <w:rFonts w:ascii="Times New Roman" w:hAnsi="Times New Roman"/>
          <w:sz w:val="24"/>
          <w:szCs w:val="24"/>
          <w:lang w:val="uk-UA"/>
        </w:rPr>
        <w:t xml:space="preserve">., </w:t>
      </w:r>
      <w:r w:rsidRPr="006D6A54">
        <w:rPr>
          <w:rFonts w:ascii="Times New Roman" w:hAnsi="Times New Roman"/>
          <w:sz w:val="24"/>
          <w:szCs w:val="24"/>
          <w:lang w:val="en-US"/>
        </w:rPr>
        <w:t>Zdybskaya</w:t>
      </w:r>
      <w:r w:rsidRPr="006D6A54">
        <w:rPr>
          <w:rFonts w:ascii="Times New Roman" w:hAnsi="Times New Roman"/>
          <w:sz w:val="24"/>
          <w:szCs w:val="24"/>
          <w:lang w:val="uk-UA"/>
        </w:rPr>
        <w:t xml:space="preserve"> </w:t>
      </w:r>
      <w:r w:rsidRPr="006D6A54">
        <w:rPr>
          <w:rFonts w:ascii="Times New Roman" w:hAnsi="Times New Roman"/>
          <w:sz w:val="24"/>
          <w:szCs w:val="24"/>
          <w:lang w:val="en-US"/>
        </w:rPr>
        <w:t>E</w:t>
      </w:r>
      <w:r w:rsidRPr="006D6A54">
        <w:rPr>
          <w:rFonts w:ascii="Times New Roman" w:hAnsi="Times New Roman"/>
          <w:sz w:val="24"/>
          <w:szCs w:val="24"/>
          <w:lang w:val="uk-UA"/>
        </w:rPr>
        <w:t>.</w:t>
      </w:r>
      <w:r w:rsidRPr="006D6A54">
        <w:rPr>
          <w:rFonts w:ascii="Times New Roman" w:hAnsi="Times New Roman"/>
          <w:sz w:val="24"/>
          <w:szCs w:val="24"/>
          <w:lang w:val="en-US"/>
        </w:rPr>
        <w:t>P</w:t>
      </w:r>
      <w:r w:rsidRPr="006D6A54">
        <w:rPr>
          <w:rFonts w:ascii="Times New Roman" w:hAnsi="Times New Roman"/>
          <w:sz w:val="24"/>
          <w:szCs w:val="24"/>
          <w:lang w:val="uk-UA"/>
        </w:rPr>
        <w:t xml:space="preserve">., </w:t>
      </w:r>
      <w:r w:rsidRPr="006D6A54">
        <w:rPr>
          <w:rFonts w:ascii="Times New Roman" w:hAnsi="Times New Roman"/>
          <w:sz w:val="24"/>
          <w:szCs w:val="24"/>
          <w:lang w:val="en-US"/>
        </w:rPr>
        <w:t>Sirenko</w:t>
      </w:r>
      <w:r w:rsidRPr="006D6A54">
        <w:rPr>
          <w:rFonts w:ascii="Times New Roman" w:hAnsi="Times New Roman"/>
          <w:sz w:val="24"/>
          <w:szCs w:val="24"/>
          <w:lang w:val="uk-UA"/>
        </w:rPr>
        <w:t xml:space="preserve"> </w:t>
      </w:r>
      <w:r w:rsidRPr="006D6A54">
        <w:rPr>
          <w:rFonts w:ascii="Times New Roman" w:hAnsi="Times New Roman"/>
          <w:sz w:val="24"/>
          <w:szCs w:val="24"/>
          <w:lang w:val="en-US"/>
        </w:rPr>
        <w:t>T</w:t>
      </w:r>
      <w:r w:rsidRPr="006D6A54">
        <w:rPr>
          <w:rFonts w:ascii="Times New Roman" w:hAnsi="Times New Roman"/>
          <w:sz w:val="24"/>
          <w:szCs w:val="24"/>
          <w:lang w:val="uk-UA"/>
        </w:rPr>
        <w:t>.</w:t>
      </w:r>
      <w:r w:rsidRPr="006D6A54">
        <w:rPr>
          <w:rFonts w:ascii="Times New Roman" w:hAnsi="Times New Roman"/>
          <w:sz w:val="24"/>
          <w:szCs w:val="24"/>
          <w:lang w:val="en-US"/>
        </w:rPr>
        <w:t>V</w:t>
      </w:r>
      <w:r w:rsidRPr="006D6A54">
        <w:rPr>
          <w:rFonts w:ascii="Times New Roman" w:hAnsi="Times New Roman"/>
          <w:sz w:val="24"/>
          <w:szCs w:val="24"/>
          <w:lang w:val="uk-UA"/>
        </w:rPr>
        <w:t xml:space="preserve">., </w:t>
      </w:r>
      <w:r w:rsidRPr="006D6A54">
        <w:rPr>
          <w:rFonts w:ascii="Times New Roman" w:hAnsi="Times New Roman"/>
          <w:sz w:val="24"/>
          <w:szCs w:val="24"/>
          <w:lang w:val="en-US"/>
        </w:rPr>
        <w:t>Plakhotnaya</w:t>
      </w:r>
      <w:r w:rsidRPr="006D6A54">
        <w:rPr>
          <w:rFonts w:ascii="Times New Roman" w:hAnsi="Times New Roman"/>
          <w:sz w:val="24"/>
          <w:szCs w:val="24"/>
          <w:lang w:val="uk-UA"/>
        </w:rPr>
        <w:t xml:space="preserve"> </w:t>
      </w:r>
      <w:r w:rsidRPr="006D6A54">
        <w:rPr>
          <w:rFonts w:ascii="Times New Roman" w:hAnsi="Times New Roman"/>
          <w:sz w:val="24"/>
          <w:szCs w:val="24"/>
          <w:lang w:val="en-US"/>
        </w:rPr>
        <w:t>O</w:t>
      </w:r>
      <w:r w:rsidRPr="006D6A54">
        <w:rPr>
          <w:rFonts w:ascii="Times New Roman" w:hAnsi="Times New Roman"/>
          <w:sz w:val="24"/>
          <w:szCs w:val="24"/>
          <w:lang w:val="uk-UA"/>
        </w:rPr>
        <w:t>.</w:t>
      </w:r>
      <w:r w:rsidRPr="006D6A54">
        <w:rPr>
          <w:rFonts w:ascii="Times New Roman" w:hAnsi="Times New Roman"/>
          <w:sz w:val="24"/>
          <w:szCs w:val="24"/>
          <w:lang w:val="en-US"/>
        </w:rPr>
        <w:t>N</w:t>
      </w:r>
      <w:r w:rsidRPr="006D6A54">
        <w:rPr>
          <w:rFonts w:ascii="Times New Roman" w:hAnsi="Times New Roman"/>
          <w:sz w:val="24"/>
          <w:szCs w:val="24"/>
          <w:lang w:val="uk-UA"/>
        </w:rPr>
        <w:t xml:space="preserve">., </w:t>
      </w:r>
      <w:r w:rsidRPr="006D6A54">
        <w:rPr>
          <w:rFonts w:ascii="Times New Roman" w:hAnsi="Times New Roman"/>
          <w:sz w:val="24"/>
          <w:szCs w:val="24"/>
          <w:lang w:val="en-US"/>
        </w:rPr>
        <w:t>Vyun</w:t>
      </w:r>
      <w:r w:rsidRPr="006D6A54">
        <w:rPr>
          <w:rFonts w:ascii="Times New Roman" w:hAnsi="Times New Roman"/>
          <w:sz w:val="24"/>
          <w:szCs w:val="24"/>
          <w:lang w:val="uk-UA"/>
        </w:rPr>
        <w:t xml:space="preserve"> </w:t>
      </w:r>
      <w:r w:rsidRPr="006D6A54">
        <w:rPr>
          <w:rFonts w:ascii="Times New Roman" w:hAnsi="Times New Roman"/>
          <w:sz w:val="24"/>
          <w:szCs w:val="24"/>
          <w:lang w:val="en-US"/>
        </w:rPr>
        <w:t>N</w:t>
      </w:r>
      <w:r w:rsidRPr="006D6A54">
        <w:rPr>
          <w:rFonts w:ascii="Times New Roman" w:hAnsi="Times New Roman"/>
          <w:sz w:val="24"/>
          <w:szCs w:val="24"/>
          <w:lang w:val="uk-UA"/>
        </w:rPr>
        <w:t>.</w:t>
      </w:r>
      <w:r w:rsidRPr="006D6A54">
        <w:rPr>
          <w:rFonts w:ascii="Times New Roman" w:hAnsi="Times New Roman"/>
          <w:sz w:val="24"/>
          <w:szCs w:val="24"/>
          <w:lang w:val="en-US"/>
        </w:rPr>
        <w:t>R</w:t>
      </w:r>
      <w:r w:rsidRPr="006D6A54">
        <w:rPr>
          <w:rFonts w:ascii="Times New Roman" w:hAnsi="Times New Roman"/>
          <w:sz w:val="24"/>
          <w:szCs w:val="24"/>
          <w:lang w:val="uk-UA"/>
        </w:rPr>
        <w:t>.</w:t>
      </w:r>
    </w:p>
    <w:p w:rsidR="00D61082" w:rsidRPr="006D6A54" w:rsidRDefault="00D61082" w:rsidP="006D6A54">
      <w:pPr>
        <w:spacing w:after="0" w:line="360" w:lineRule="auto"/>
        <w:jc w:val="both"/>
        <w:rPr>
          <w:rFonts w:ascii="Times New Roman" w:hAnsi="Times New Roman"/>
          <w:sz w:val="24"/>
          <w:szCs w:val="24"/>
          <w:lang w:val="en-US"/>
        </w:rPr>
      </w:pPr>
      <w:r w:rsidRPr="006D6A54">
        <w:rPr>
          <w:rFonts w:ascii="Times New Roman" w:hAnsi="Times New Roman"/>
          <w:sz w:val="24"/>
          <w:szCs w:val="24"/>
          <w:lang w:val="en-US"/>
        </w:rPr>
        <w:t>Kharkiv National Medical University</w:t>
      </w:r>
    </w:p>
    <w:p w:rsidR="00D61082" w:rsidRPr="006D6A54" w:rsidRDefault="00D61082" w:rsidP="006D6A54">
      <w:pPr>
        <w:spacing w:after="0" w:line="360" w:lineRule="auto"/>
        <w:jc w:val="both"/>
        <w:rPr>
          <w:rFonts w:ascii="Times New Roman" w:hAnsi="Times New Roman"/>
          <w:sz w:val="24"/>
          <w:szCs w:val="24"/>
          <w:lang w:val="en-US"/>
        </w:rPr>
      </w:pPr>
      <w:r w:rsidRPr="006D6A54">
        <w:rPr>
          <w:rFonts w:ascii="Times New Roman" w:hAnsi="Times New Roman"/>
          <w:sz w:val="24"/>
          <w:szCs w:val="24"/>
          <w:lang w:val="en-US"/>
        </w:rPr>
        <w:t>Municipal Health Care institution “Kharkiv Regional Pediatric Clinical Hospital 1, Kharkiv, Ukraine.</w:t>
      </w:r>
    </w:p>
    <w:p w:rsidR="00D61082" w:rsidRPr="001D4CB2" w:rsidRDefault="00D61082" w:rsidP="001D4CB2">
      <w:pPr>
        <w:spacing w:after="0" w:line="360" w:lineRule="auto"/>
        <w:jc w:val="both"/>
        <w:rPr>
          <w:rFonts w:ascii="Times New Roman" w:hAnsi="Times New Roman"/>
          <w:sz w:val="24"/>
          <w:szCs w:val="24"/>
          <w:lang w:val="en-US"/>
        </w:rPr>
      </w:pPr>
      <w:r w:rsidRPr="001D4CB2">
        <w:rPr>
          <w:rFonts w:ascii="Times New Roman" w:hAnsi="Times New Roman"/>
          <w:sz w:val="24"/>
          <w:szCs w:val="24"/>
          <w:lang w:val="en-US"/>
        </w:rPr>
        <w:t>Clinical observation of a child with Daun syndrome and the syndrome of glucose and galactose malabsorbtion.</w:t>
      </w:r>
    </w:p>
    <w:p w:rsidR="00D61082" w:rsidRPr="001D4CB2" w:rsidRDefault="00D61082" w:rsidP="001D4CB2">
      <w:pPr>
        <w:spacing w:after="0" w:line="360" w:lineRule="auto"/>
        <w:jc w:val="both"/>
        <w:rPr>
          <w:rFonts w:ascii="Times New Roman" w:hAnsi="Times New Roman"/>
          <w:sz w:val="24"/>
          <w:szCs w:val="24"/>
          <w:lang w:val="en-US"/>
        </w:rPr>
      </w:pPr>
      <w:r w:rsidRPr="001D4CB2">
        <w:rPr>
          <w:rFonts w:ascii="Times New Roman" w:hAnsi="Times New Roman"/>
          <w:sz w:val="24"/>
          <w:szCs w:val="24"/>
          <w:lang w:val="en-US"/>
        </w:rPr>
        <w:t>Summary: The article deals with the result of a child with a Daun syndrome and syndrome of the glucose and galactose malabsorbtion.</w:t>
      </w:r>
    </w:p>
    <w:p w:rsidR="00D61082" w:rsidRPr="001D4CB2" w:rsidRDefault="00D61082" w:rsidP="001D4CB2">
      <w:pPr>
        <w:spacing w:after="0" w:line="360" w:lineRule="auto"/>
        <w:jc w:val="both"/>
        <w:rPr>
          <w:rFonts w:ascii="Times New Roman" w:hAnsi="Times New Roman"/>
          <w:sz w:val="24"/>
          <w:szCs w:val="24"/>
          <w:lang w:val="en-US"/>
        </w:rPr>
      </w:pPr>
      <w:r w:rsidRPr="001D4CB2">
        <w:rPr>
          <w:rFonts w:ascii="Times New Roman" w:hAnsi="Times New Roman"/>
          <w:sz w:val="24"/>
          <w:szCs w:val="24"/>
          <w:lang w:val="en-US"/>
        </w:rPr>
        <w:t>Key words: Daun syndrome, syndrome of the glucose and galactose malabsorbtion, newborn, diagnosis.</w:t>
      </w:r>
    </w:p>
    <w:p w:rsidR="00D61082" w:rsidRDefault="00D61082" w:rsidP="00FF31DC">
      <w:pPr>
        <w:spacing w:after="0" w:line="360" w:lineRule="auto"/>
        <w:jc w:val="both"/>
        <w:rPr>
          <w:rFonts w:ascii="Times New Roman" w:hAnsi="Times New Roman"/>
          <w:sz w:val="24"/>
          <w:szCs w:val="24"/>
          <w:lang w:val="uk-UA"/>
        </w:rPr>
      </w:pPr>
    </w:p>
    <w:p w:rsidR="00D61082" w:rsidRDefault="00D61082" w:rsidP="006D6A54">
      <w:pPr>
        <w:spacing w:after="0" w:line="360" w:lineRule="auto"/>
        <w:rPr>
          <w:rFonts w:ascii="Times New Roman" w:hAnsi="Times New Roman"/>
          <w:sz w:val="24"/>
          <w:szCs w:val="24"/>
          <w:lang w:val="uk-UA"/>
        </w:rPr>
      </w:pPr>
      <w:r w:rsidRPr="00FF5F52">
        <w:rPr>
          <w:rFonts w:ascii="Times New Roman" w:hAnsi="Times New Roman"/>
          <w:sz w:val="24"/>
          <w:szCs w:val="24"/>
        </w:rPr>
        <w:t>Кожемяка А</w:t>
      </w:r>
      <w:r>
        <w:rPr>
          <w:rFonts w:ascii="Times New Roman" w:hAnsi="Times New Roman"/>
          <w:sz w:val="24"/>
          <w:szCs w:val="24"/>
          <w:lang w:val="uk-UA"/>
        </w:rPr>
        <w:t xml:space="preserve">натолий </w:t>
      </w:r>
      <w:r w:rsidRPr="00FF5F52">
        <w:rPr>
          <w:rFonts w:ascii="Times New Roman" w:hAnsi="Times New Roman"/>
          <w:sz w:val="24"/>
          <w:szCs w:val="24"/>
        </w:rPr>
        <w:t>И</w:t>
      </w:r>
      <w:r>
        <w:rPr>
          <w:rFonts w:ascii="Times New Roman" w:hAnsi="Times New Roman"/>
          <w:sz w:val="24"/>
          <w:szCs w:val="24"/>
          <w:lang w:val="uk-UA"/>
        </w:rPr>
        <w:t>ванович, доктор медицинских наук, професор, ХНМУ, кафедра пропедевтики педиатрии №2, пр. Ленина, 4, Харьков, 61022, (057) 338 20 69</w:t>
      </w:r>
    </w:p>
    <w:p w:rsidR="00D61082" w:rsidRPr="006D6A54" w:rsidRDefault="00D61082" w:rsidP="006D6A54">
      <w:pPr>
        <w:spacing w:after="0" w:line="360" w:lineRule="auto"/>
        <w:rPr>
          <w:rFonts w:ascii="Times New Roman" w:hAnsi="Times New Roman"/>
          <w:sz w:val="24"/>
          <w:szCs w:val="24"/>
          <w:lang w:val="uk-UA"/>
        </w:rPr>
      </w:pPr>
      <w:r w:rsidRPr="00FF5F52">
        <w:rPr>
          <w:rFonts w:ascii="Times New Roman" w:hAnsi="Times New Roman"/>
          <w:sz w:val="24"/>
          <w:szCs w:val="24"/>
        </w:rPr>
        <w:t xml:space="preserve">Здыбская </w:t>
      </w:r>
      <w:r>
        <w:rPr>
          <w:rFonts w:ascii="Times New Roman" w:hAnsi="Times New Roman"/>
          <w:sz w:val="24"/>
          <w:szCs w:val="24"/>
        </w:rPr>
        <w:t>Е</w:t>
      </w:r>
      <w:r>
        <w:rPr>
          <w:rFonts w:ascii="Times New Roman" w:hAnsi="Times New Roman"/>
          <w:sz w:val="24"/>
          <w:szCs w:val="24"/>
          <w:lang w:val="uk-UA"/>
        </w:rPr>
        <w:t xml:space="preserve">лена </w:t>
      </w:r>
      <w:r w:rsidRPr="00FF5F52">
        <w:rPr>
          <w:rFonts w:ascii="Times New Roman" w:hAnsi="Times New Roman"/>
          <w:sz w:val="24"/>
          <w:szCs w:val="24"/>
        </w:rPr>
        <w:t>П</w:t>
      </w:r>
      <w:r>
        <w:rPr>
          <w:rFonts w:ascii="Times New Roman" w:hAnsi="Times New Roman"/>
          <w:sz w:val="24"/>
          <w:szCs w:val="24"/>
          <w:lang w:val="uk-UA"/>
        </w:rPr>
        <w:t>етровна</w:t>
      </w:r>
      <w:r w:rsidRPr="00FF5F52">
        <w:rPr>
          <w:rFonts w:ascii="Times New Roman" w:hAnsi="Times New Roman"/>
          <w:sz w:val="24"/>
          <w:szCs w:val="24"/>
        </w:rPr>
        <w:t>,</w:t>
      </w:r>
      <w:r>
        <w:rPr>
          <w:rFonts w:ascii="Times New Roman" w:hAnsi="Times New Roman"/>
          <w:sz w:val="24"/>
          <w:szCs w:val="24"/>
          <w:lang w:val="uk-UA"/>
        </w:rPr>
        <w:t xml:space="preserve"> доктор медицинских наук, професор, ХНМУ, кафедра медицинской генетики, пр. Ленина, 4, Харьков, 61022, </w:t>
      </w:r>
    </w:p>
    <w:p w:rsidR="00D61082" w:rsidRDefault="00D61082" w:rsidP="00EF4311">
      <w:pPr>
        <w:spacing w:after="0" w:line="360" w:lineRule="auto"/>
        <w:rPr>
          <w:rFonts w:ascii="Times New Roman" w:hAnsi="Times New Roman"/>
          <w:sz w:val="24"/>
          <w:szCs w:val="24"/>
          <w:lang w:val="uk-UA"/>
        </w:rPr>
      </w:pPr>
      <w:r w:rsidRPr="00FF5F52">
        <w:rPr>
          <w:rFonts w:ascii="Times New Roman" w:hAnsi="Times New Roman"/>
          <w:sz w:val="24"/>
          <w:szCs w:val="24"/>
        </w:rPr>
        <w:t>Сиренко Т</w:t>
      </w:r>
      <w:r>
        <w:rPr>
          <w:rFonts w:ascii="Times New Roman" w:hAnsi="Times New Roman"/>
          <w:sz w:val="24"/>
          <w:szCs w:val="24"/>
          <w:lang w:val="uk-UA"/>
        </w:rPr>
        <w:t xml:space="preserve">атьяна </w:t>
      </w:r>
      <w:r w:rsidRPr="00FF5F52">
        <w:rPr>
          <w:rFonts w:ascii="Times New Roman" w:hAnsi="Times New Roman"/>
          <w:sz w:val="24"/>
          <w:szCs w:val="24"/>
        </w:rPr>
        <w:t>В</w:t>
      </w:r>
      <w:r>
        <w:rPr>
          <w:rFonts w:ascii="Times New Roman" w:hAnsi="Times New Roman"/>
          <w:sz w:val="24"/>
          <w:szCs w:val="24"/>
          <w:lang w:val="uk-UA"/>
        </w:rPr>
        <w:t>адимовна</w:t>
      </w:r>
      <w:r w:rsidRPr="00FF5F52">
        <w:rPr>
          <w:rFonts w:ascii="Times New Roman" w:hAnsi="Times New Roman"/>
          <w:sz w:val="24"/>
          <w:szCs w:val="24"/>
        </w:rPr>
        <w:t>,</w:t>
      </w:r>
      <w:r>
        <w:rPr>
          <w:rFonts w:ascii="Times New Roman" w:hAnsi="Times New Roman"/>
          <w:sz w:val="24"/>
          <w:szCs w:val="24"/>
          <w:lang w:val="uk-UA"/>
        </w:rPr>
        <w:t xml:space="preserve"> кандидат медицинских наук, доцент, ХНМУ, кафедра пропедевтики педиатрии №2, пр. Ленина, 4, Харьков, 61022</w:t>
      </w:r>
      <w:r w:rsidRPr="00FF5F52">
        <w:rPr>
          <w:rFonts w:ascii="Times New Roman" w:hAnsi="Times New Roman"/>
          <w:sz w:val="24"/>
          <w:szCs w:val="24"/>
        </w:rPr>
        <w:t>.</w:t>
      </w:r>
      <w:r w:rsidRPr="00EF4311">
        <w:rPr>
          <w:rFonts w:ascii="Times New Roman" w:hAnsi="Times New Roman"/>
          <w:sz w:val="24"/>
          <w:szCs w:val="24"/>
          <w:lang w:val="uk-UA"/>
        </w:rPr>
        <w:t xml:space="preserve"> </w:t>
      </w:r>
      <w:r>
        <w:rPr>
          <w:rFonts w:ascii="Times New Roman" w:hAnsi="Times New Roman"/>
          <w:sz w:val="24"/>
          <w:szCs w:val="24"/>
          <w:lang w:val="uk-UA"/>
        </w:rPr>
        <w:t>(057) 338 20 69</w:t>
      </w:r>
    </w:p>
    <w:p w:rsidR="00D61082" w:rsidRPr="00EF4311" w:rsidRDefault="00D61082" w:rsidP="00EF4311">
      <w:pPr>
        <w:spacing w:after="0" w:line="360" w:lineRule="auto"/>
        <w:rPr>
          <w:rFonts w:ascii="Times New Roman" w:hAnsi="Times New Roman"/>
          <w:sz w:val="24"/>
          <w:szCs w:val="24"/>
          <w:lang w:val="uk-UA"/>
        </w:rPr>
      </w:pPr>
      <w:r w:rsidRPr="00FF5F52">
        <w:rPr>
          <w:rFonts w:ascii="Times New Roman" w:hAnsi="Times New Roman"/>
          <w:sz w:val="24"/>
          <w:szCs w:val="24"/>
        </w:rPr>
        <w:t>Плахотная О</w:t>
      </w:r>
      <w:r>
        <w:rPr>
          <w:rFonts w:ascii="Times New Roman" w:hAnsi="Times New Roman"/>
          <w:sz w:val="24"/>
          <w:szCs w:val="24"/>
          <w:lang w:val="uk-UA"/>
        </w:rPr>
        <w:t xml:space="preserve">льга </w:t>
      </w:r>
      <w:r w:rsidRPr="00FF5F52">
        <w:rPr>
          <w:rFonts w:ascii="Times New Roman" w:hAnsi="Times New Roman"/>
          <w:sz w:val="24"/>
          <w:szCs w:val="24"/>
        </w:rPr>
        <w:t>Н</w:t>
      </w:r>
      <w:r>
        <w:rPr>
          <w:rFonts w:ascii="Times New Roman" w:hAnsi="Times New Roman"/>
          <w:sz w:val="24"/>
          <w:szCs w:val="24"/>
          <w:lang w:val="uk-UA"/>
        </w:rPr>
        <w:t>иколаевна, кандидат медицинских наук, доцент, ХНМУ, кафедра пропедевтики педиатрии №2, пр. Ленина, 4, Харьков, 61022</w:t>
      </w:r>
      <w:r w:rsidRPr="00FF5F52">
        <w:rPr>
          <w:rFonts w:ascii="Times New Roman" w:hAnsi="Times New Roman"/>
          <w:sz w:val="24"/>
          <w:szCs w:val="24"/>
        </w:rPr>
        <w:t>.</w:t>
      </w:r>
      <w:r w:rsidRPr="00EF4311">
        <w:rPr>
          <w:rFonts w:ascii="Times New Roman" w:hAnsi="Times New Roman"/>
          <w:sz w:val="24"/>
          <w:szCs w:val="24"/>
          <w:lang w:val="uk-UA"/>
        </w:rPr>
        <w:t xml:space="preserve"> </w:t>
      </w:r>
      <w:r>
        <w:rPr>
          <w:rFonts w:ascii="Times New Roman" w:hAnsi="Times New Roman"/>
          <w:sz w:val="24"/>
          <w:szCs w:val="24"/>
          <w:lang w:val="uk-UA"/>
        </w:rPr>
        <w:t>(057) 338 20 69</w:t>
      </w:r>
    </w:p>
    <w:p w:rsidR="00D61082" w:rsidRDefault="00D61082" w:rsidP="00EF4311">
      <w:pPr>
        <w:spacing w:after="0" w:line="360" w:lineRule="auto"/>
        <w:rPr>
          <w:rFonts w:ascii="Times New Roman" w:hAnsi="Times New Roman"/>
          <w:sz w:val="24"/>
          <w:szCs w:val="24"/>
          <w:lang w:val="uk-UA"/>
        </w:rPr>
      </w:pPr>
      <w:r w:rsidRPr="00FF5F52">
        <w:rPr>
          <w:rFonts w:ascii="Times New Roman" w:hAnsi="Times New Roman"/>
          <w:sz w:val="24"/>
          <w:szCs w:val="24"/>
        </w:rPr>
        <w:t>Вьюн Н</w:t>
      </w:r>
      <w:r>
        <w:rPr>
          <w:rFonts w:ascii="Times New Roman" w:hAnsi="Times New Roman"/>
          <w:sz w:val="24"/>
          <w:szCs w:val="24"/>
          <w:lang w:val="uk-UA"/>
        </w:rPr>
        <w:t xml:space="preserve">аталья </w:t>
      </w:r>
      <w:r w:rsidRPr="00FF5F52">
        <w:rPr>
          <w:rFonts w:ascii="Times New Roman" w:hAnsi="Times New Roman"/>
          <w:sz w:val="24"/>
          <w:szCs w:val="24"/>
        </w:rPr>
        <w:t>Р</w:t>
      </w:r>
      <w:r>
        <w:rPr>
          <w:rFonts w:ascii="Times New Roman" w:hAnsi="Times New Roman"/>
          <w:sz w:val="24"/>
          <w:szCs w:val="24"/>
          <w:lang w:val="uk-UA"/>
        </w:rPr>
        <w:t>омановна, без степени, отделение патологии новорожденн</w:t>
      </w:r>
      <w:r>
        <w:rPr>
          <w:rFonts w:ascii="Times New Roman" w:hAnsi="Times New Roman"/>
          <w:sz w:val="24"/>
          <w:szCs w:val="24"/>
        </w:rPr>
        <w:t xml:space="preserve">ых, КУОЗ </w:t>
      </w:r>
      <w:r w:rsidRPr="00FF5F52">
        <w:rPr>
          <w:rFonts w:ascii="Times New Roman" w:hAnsi="Times New Roman"/>
          <w:sz w:val="24"/>
          <w:szCs w:val="24"/>
        </w:rPr>
        <w:t>«Харьковская областная детская клиническая больница №1»</w:t>
      </w:r>
      <w:r>
        <w:rPr>
          <w:rFonts w:ascii="Times New Roman" w:hAnsi="Times New Roman"/>
          <w:sz w:val="24"/>
          <w:szCs w:val="24"/>
        </w:rPr>
        <w:t>, ул.Клочковская, 337-А, Харьков, 61051</w:t>
      </w:r>
      <w:r w:rsidRPr="00FF5F52">
        <w:rPr>
          <w:rFonts w:ascii="Times New Roman" w:hAnsi="Times New Roman"/>
          <w:sz w:val="24"/>
          <w:szCs w:val="24"/>
        </w:rPr>
        <w:t>.</w:t>
      </w:r>
      <w:r>
        <w:rPr>
          <w:rFonts w:ascii="Times New Roman" w:hAnsi="Times New Roman"/>
          <w:sz w:val="24"/>
          <w:szCs w:val="24"/>
        </w:rPr>
        <w:t xml:space="preserve"> (057) 338 17 98</w:t>
      </w:r>
    </w:p>
    <w:p w:rsidR="00D61082" w:rsidRDefault="00D61082" w:rsidP="006D6A54">
      <w:pPr>
        <w:spacing w:after="0" w:line="360" w:lineRule="auto"/>
        <w:rPr>
          <w:rFonts w:ascii="Times New Roman" w:hAnsi="Times New Roman"/>
          <w:sz w:val="24"/>
          <w:szCs w:val="24"/>
          <w:lang w:val="uk-UA"/>
        </w:rPr>
      </w:pPr>
    </w:p>
    <w:p w:rsidR="00D61082" w:rsidRDefault="00D61082" w:rsidP="006D6A54">
      <w:pPr>
        <w:spacing w:after="0" w:line="360" w:lineRule="auto"/>
        <w:rPr>
          <w:rFonts w:ascii="Times New Roman" w:hAnsi="Times New Roman"/>
          <w:sz w:val="24"/>
          <w:szCs w:val="24"/>
          <w:lang w:val="uk-UA"/>
        </w:rPr>
      </w:pPr>
    </w:p>
    <w:p w:rsidR="00D61082" w:rsidRPr="00FF5F52" w:rsidRDefault="00D61082" w:rsidP="00EF4311">
      <w:pPr>
        <w:spacing w:after="0" w:line="360" w:lineRule="auto"/>
        <w:rPr>
          <w:rFonts w:ascii="Times New Roman" w:hAnsi="Times New Roman"/>
          <w:sz w:val="24"/>
          <w:szCs w:val="24"/>
        </w:rPr>
      </w:pPr>
      <w:r w:rsidRPr="00FF5F52">
        <w:rPr>
          <w:rFonts w:ascii="Times New Roman" w:hAnsi="Times New Roman"/>
          <w:sz w:val="24"/>
          <w:szCs w:val="24"/>
        </w:rPr>
        <w:t xml:space="preserve">, </w:t>
      </w:r>
    </w:p>
    <w:p w:rsidR="00D61082" w:rsidRPr="006D6A54" w:rsidRDefault="00D61082" w:rsidP="00FF31DC">
      <w:pPr>
        <w:spacing w:after="0" w:line="360" w:lineRule="auto"/>
        <w:jc w:val="both"/>
        <w:rPr>
          <w:rFonts w:ascii="Times New Roman" w:hAnsi="Times New Roman"/>
          <w:sz w:val="24"/>
          <w:szCs w:val="24"/>
        </w:rPr>
      </w:pPr>
    </w:p>
    <w:sectPr w:rsidR="00D61082" w:rsidRPr="006D6A54" w:rsidSect="00FF5F52">
      <w:headerReference w:type="default" r:id="rId9"/>
      <w:pgSz w:w="11906" w:h="16838"/>
      <w:pgMar w:top="1418" w:right="85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1082" w:rsidRDefault="00D61082" w:rsidP="00921794">
      <w:pPr>
        <w:spacing w:after="0" w:line="240" w:lineRule="auto"/>
      </w:pPr>
      <w:r>
        <w:separator/>
      </w:r>
    </w:p>
  </w:endnote>
  <w:endnote w:type="continuationSeparator" w:id="0">
    <w:p w:rsidR="00D61082" w:rsidRDefault="00D61082" w:rsidP="009217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1082" w:rsidRDefault="00D61082" w:rsidP="00921794">
      <w:pPr>
        <w:spacing w:after="0" w:line="240" w:lineRule="auto"/>
      </w:pPr>
      <w:r>
        <w:separator/>
      </w:r>
    </w:p>
  </w:footnote>
  <w:footnote w:type="continuationSeparator" w:id="0">
    <w:p w:rsidR="00D61082" w:rsidRDefault="00D61082" w:rsidP="009217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82" w:rsidRDefault="00D61082">
    <w:pPr>
      <w:pStyle w:val="Header"/>
      <w:jc w:val="center"/>
    </w:pPr>
    <w:fldSimple w:instr="PAGE   \* MERGEFORMAT">
      <w:r>
        <w:rPr>
          <w:noProof/>
        </w:rPr>
        <w:t>5</w:t>
      </w:r>
    </w:fldSimple>
  </w:p>
  <w:p w:rsidR="00D61082" w:rsidRDefault="00D6108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45B07"/>
    <w:multiLevelType w:val="hybridMultilevel"/>
    <w:tmpl w:val="F416A5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3040794"/>
    <w:multiLevelType w:val="hybridMultilevel"/>
    <w:tmpl w:val="F7C4ACB2"/>
    <w:lvl w:ilvl="0" w:tplc="04190013">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55AF5FCF"/>
    <w:multiLevelType w:val="hybridMultilevel"/>
    <w:tmpl w:val="231E7B86"/>
    <w:lvl w:ilvl="0" w:tplc="3B4E8A4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nsid w:val="5991568E"/>
    <w:multiLevelType w:val="hybridMultilevel"/>
    <w:tmpl w:val="296EE75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707E9"/>
    <w:rsid w:val="00002FF1"/>
    <w:rsid w:val="00021E61"/>
    <w:rsid w:val="00022A3B"/>
    <w:rsid w:val="000326DD"/>
    <w:rsid w:val="0004025F"/>
    <w:rsid w:val="00040ABA"/>
    <w:rsid w:val="00042460"/>
    <w:rsid w:val="00061368"/>
    <w:rsid w:val="00066F76"/>
    <w:rsid w:val="00072DD1"/>
    <w:rsid w:val="0007633B"/>
    <w:rsid w:val="00083C4B"/>
    <w:rsid w:val="000A75F3"/>
    <w:rsid w:val="000B5400"/>
    <w:rsid w:val="000B7476"/>
    <w:rsid w:val="000C05F9"/>
    <w:rsid w:val="000D0154"/>
    <w:rsid w:val="000D6607"/>
    <w:rsid w:val="000D6D10"/>
    <w:rsid w:val="000E246A"/>
    <w:rsid w:val="000F0794"/>
    <w:rsid w:val="00102793"/>
    <w:rsid w:val="00115FD7"/>
    <w:rsid w:val="00135BC6"/>
    <w:rsid w:val="00136B89"/>
    <w:rsid w:val="00145318"/>
    <w:rsid w:val="001479B6"/>
    <w:rsid w:val="00165D7B"/>
    <w:rsid w:val="001A622B"/>
    <w:rsid w:val="001B3D76"/>
    <w:rsid w:val="001C1E35"/>
    <w:rsid w:val="001C24D7"/>
    <w:rsid w:val="001D4CB2"/>
    <w:rsid w:val="001F7FBE"/>
    <w:rsid w:val="00211392"/>
    <w:rsid w:val="00224CDC"/>
    <w:rsid w:val="0022659B"/>
    <w:rsid w:val="00230048"/>
    <w:rsid w:val="00247BB1"/>
    <w:rsid w:val="00256648"/>
    <w:rsid w:val="00267AE3"/>
    <w:rsid w:val="00270DD9"/>
    <w:rsid w:val="00290F77"/>
    <w:rsid w:val="00291790"/>
    <w:rsid w:val="00292D63"/>
    <w:rsid w:val="002A086C"/>
    <w:rsid w:val="002A5A5D"/>
    <w:rsid w:val="002C0F42"/>
    <w:rsid w:val="002C3B8D"/>
    <w:rsid w:val="002C730F"/>
    <w:rsid w:val="002D3A4E"/>
    <w:rsid w:val="002E3404"/>
    <w:rsid w:val="00302DB3"/>
    <w:rsid w:val="003071B9"/>
    <w:rsid w:val="0031529A"/>
    <w:rsid w:val="00320C6D"/>
    <w:rsid w:val="003266CE"/>
    <w:rsid w:val="00326BAD"/>
    <w:rsid w:val="00345496"/>
    <w:rsid w:val="003508FA"/>
    <w:rsid w:val="00353135"/>
    <w:rsid w:val="00366B6A"/>
    <w:rsid w:val="00376D02"/>
    <w:rsid w:val="0038200A"/>
    <w:rsid w:val="00393AC5"/>
    <w:rsid w:val="003B3C78"/>
    <w:rsid w:val="003C42DE"/>
    <w:rsid w:val="003D2CC6"/>
    <w:rsid w:val="003D520B"/>
    <w:rsid w:val="003E2E27"/>
    <w:rsid w:val="003E35BC"/>
    <w:rsid w:val="004006F3"/>
    <w:rsid w:val="004243BA"/>
    <w:rsid w:val="004630F0"/>
    <w:rsid w:val="00467EC4"/>
    <w:rsid w:val="00482A4C"/>
    <w:rsid w:val="00484F4F"/>
    <w:rsid w:val="004A28CE"/>
    <w:rsid w:val="004B1D43"/>
    <w:rsid w:val="004C54AB"/>
    <w:rsid w:val="004D0C4F"/>
    <w:rsid w:val="004D2E4C"/>
    <w:rsid w:val="004D43B7"/>
    <w:rsid w:val="004E5546"/>
    <w:rsid w:val="004E60EB"/>
    <w:rsid w:val="005116E2"/>
    <w:rsid w:val="00513CAE"/>
    <w:rsid w:val="00523497"/>
    <w:rsid w:val="00524EA5"/>
    <w:rsid w:val="00537681"/>
    <w:rsid w:val="00542AC4"/>
    <w:rsid w:val="0055053E"/>
    <w:rsid w:val="005550B0"/>
    <w:rsid w:val="00565E0F"/>
    <w:rsid w:val="00566DBF"/>
    <w:rsid w:val="00570372"/>
    <w:rsid w:val="0057495E"/>
    <w:rsid w:val="00591145"/>
    <w:rsid w:val="005A105B"/>
    <w:rsid w:val="005A5FB3"/>
    <w:rsid w:val="005A76AF"/>
    <w:rsid w:val="005D05FB"/>
    <w:rsid w:val="005D2172"/>
    <w:rsid w:val="005E0631"/>
    <w:rsid w:val="005E2D71"/>
    <w:rsid w:val="005E6760"/>
    <w:rsid w:val="005F08F8"/>
    <w:rsid w:val="005F74D3"/>
    <w:rsid w:val="00600DDC"/>
    <w:rsid w:val="00601155"/>
    <w:rsid w:val="00612F0E"/>
    <w:rsid w:val="0062253E"/>
    <w:rsid w:val="006232CE"/>
    <w:rsid w:val="00636039"/>
    <w:rsid w:val="006454AC"/>
    <w:rsid w:val="0065374E"/>
    <w:rsid w:val="00665D38"/>
    <w:rsid w:val="00670A48"/>
    <w:rsid w:val="00677F7C"/>
    <w:rsid w:val="00681E80"/>
    <w:rsid w:val="00683334"/>
    <w:rsid w:val="006953CA"/>
    <w:rsid w:val="006973DC"/>
    <w:rsid w:val="006B2DF3"/>
    <w:rsid w:val="006C14DD"/>
    <w:rsid w:val="006C380F"/>
    <w:rsid w:val="006C4855"/>
    <w:rsid w:val="006C5295"/>
    <w:rsid w:val="006C61F4"/>
    <w:rsid w:val="006D6A54"/>
    <w:rsid w:val="006E14F0"/>
    <w:rsid w:val="006E1E88"/>
    <w:rsid w:val="006E76F2"/>
    <w:rsid w:val="0070239D"/>
    <w:rsid w:val="0070333B"/>
    <w:rsid w:val="007122EA"/>
    <w:rsid w:val="00713CA9"/>
    <w:rsid w:val="00720B0C"/>
    <w:rsid w:val="00721D9E"/>
    <w:rsid w:val="0072270A"/>
    <w:rsid w:val="007232B9"/>
    <w:rsid w:val="007264F1"/>
    <w:rsid w:val="007419DB"/>
    <w:rsid w:val="007569F0"/>
    <w:rsid w:val="00756E96"/>
    <w:rsid w:val="00756FFB"/>
    <w:rsid w:val="00771DBA"/>
    <w:rsid w:val="00777134"/>
    <w:rsid w:val="00777657"/>
    <w:rsid w:val="007A2E1D"/>
    <w:rsid w:val="007A44CD"/>
    <w:rsid w:val="007A680E"/>
    <w:rsid w:val="007B09AB"/>
    <w:rsid w:val="007C29F1"/>
    <w:rsid w:val="007F358C"/>
    <w:rsid w:val="00813703"/>
    <w:rsid w:val="0082222E"/>
    <w:rsid w:val="0082730C"/>
    <w:rsid w:val="00837D87"/>
    <w:rsid w:val="00841F60"/>
    <w:rsid w:val="00854102"/>
    <w:rsid w:val="008860EA"/>
    <w:rsid w:val="0089493E"/>
    <w:rsid w:val="008A5786"/>
    <w:rsid w:val="008C3732"/>
    <w:rsid w:val="008C6910"/>
    <w:rsid w:val="008E03AF"/>
    <w:rsid w:val="00900636"/>
    <w:rsid w:val="00904B1A"/>
    <w:rsid w:val="00921794"/>
    <w:rsid w:val="009257B4"/>
    <w:rsid w:val="00930A72"/>
    <w:rsid w:val="00937C69"/>
    <w:rsid w:val="0094422D"/>
    <w:rsid w:val="00945BB7"/>
    <w:rsid w:val="00955E40"/>
    <w:rsid w:val="009A0265"/>
    <w:rsid w:val="009A5ADC"/>
    <w:rsid w:val="009A61B6"/>
    <w:rsid w:val="009A79A1"/>
    <w:rsid w:val="009B234F"/>
    <w:rsid w:val="009B262F"/>
    <w:rsid w:val="009B55A6"/>
    <w:rsid w:val="009B6074"/>
    <w:rsid w:val="009C6870"/>
    <w:rsid w:val="009F66DF"/>
    <w:rsid w:val="00A07664"/>
    <w:rsid w:val="00A07D1B"/>
    <w:rsid w:val="00A13078"/>
    <w:rsid w:val="00A35AF1"/>
    <w:rsid w:val="00A37172"/>
    <w:rsid w:val="00A401A7"/>
    <w:rsid w:val="00A449AD"/>
    <w:rsid w:val="00A47BA1"/>
    <w:rsid w:val="00A52A65"/>
    <w:rsid w:val="00A53591"/>
    <w:rsid w:val="00A65B55"/>
    <w:rsid w:val="00A808DC"/>
    <w:rsid w:val="00A87D32"/>
    <w:rsid w:val="00A94B20"/>
    <w:rsid w:val="00AA1E99"/>
    <w:rsid w:val="00AA2D8E"/>
    <w:rsid w:val="00AB3801"/>
    <w:rsid w:val="00AB71EA"/>
    <w:rsid w:val="00AB74C0"/>
    <w:rsid w:val="00AB7567"/>
    <w:rsid w:val="00AC68C2"/>
    <w:rsid w:val="00AE4A78"/>
    <w:rsid w:val="00B14E71"/>
    <w:rsid w:val="00B17996"/>
    <w:rsid w:val="00B2409B"/>
    <w:rsid w:val="00B47B0F"/>
    <w:rsid w:val="00B54C7B"/>
    <w:rsid w:val="00B65503"/>
    <w:rsid w:val="00B738EB"/>
    <w:rsid w:val="00B765F2"/>
    <w:rsid w:val="00B77DAB"/>
    <w:rsid w:val="00B80FB5"/>
    <w:rsid w:val="00BA3646"/>
    <w:rsid w:val="00BC68EC"/>
    <w:rsid w:val="00BD1383"/>
    <w:rsid w:val="00BD385B"/>
    <w:rsid w:val="00BE546F"/>
    <w:rsid w:val="00BE7A57"/>
    <w:rsid w:val="00C305B0"/>
    <w:rsid w:val="00C43326"/>
    <w:rsid w:val="00C548BA"/>
    <w:rsid w:val="00C76514"/>
    <w:rsid w:val="00C7749C"/>
    <w:rsid w:val="00C84AE7"/>
    <w:rsid w:val="00CA18EC"/>
    <w:rsid w:val="00CA3B31"/>
    <w:rsid w:val="00CA461F"/>
    <w:rsid w:val="00CB48B6"/>
    <w:rsid w:val="00CB4AAC"/>
    <w:rsid w:val="00CD3132"/>
    <w:rsid w:val="00CD3727"/>
    <w:rsid w:val="00CF0529"/>
    <w:rsid w:val="00CF7A6F"/>
    <w:rsid w:val="00D03660"/>
    <w:rsid w:val="00D449A0"/>
    <w:rsid w:val="00D50CD5"/>
    <w:rsid w:val="00D61082"/>
    <w:rsid w:val="00D651D8"/>
    <w:rsid w:val="00D658CD"/>
    <w:rsid w:val="00D67456"/>
    <w:rsid w:val="00D834B0"/>
    <w:rsid w:val="00D94DBA"/>
    <w:rsid w:val="00DB07A4"/>
    <w:rsid w:val="00DB4C9A"/>
    <w:rsid w:val="00DD3AEC"/>
    <w:rsid w:val="00DE7FD7"/>
    <w:rsid w:val="00E02A18"/>
    <w:rsid w:val="00E03C87"/>
    <w:rsid w:val="00E149EA"/>
    <w:rsid w:val="00E3303C"/>
    <w:rsid w:val="00E34F78"/>
    <w:rsid w:val="00E41CA6"/>
    <w:rsid w:val="00E42BFA"/>
    <w:rsid w:val="00E44A9D"/>
    <w:rsid w:val="00E4789D"/>
    <w:rsid w:val="00E57FC2"/>
    <w:rsid w:val="00E92B17"/>
    <w:rsid w:val="00EA25F5"/>
    <w:rsid w:val="00EA39F0"/>
    <w:rsid w:val="00ED05A1"/>
    <w:rsid w:val="00ED5249"/>
    <w:rsid w:val="00EE238D"/>
    <w:rsid w:val="00EE6E1A"/>
    <w:rsid w:val="00EF04CA"/>
    <w:rsid w:val="00EF27F4"/>
    <w:rsid w:val="00EF4311"/>
    <w:rsid w:val="00F21BEC"/>
    <w:rsid w:val="00F271AF"/>
    <w:rsid w:val="00F35A71"/>
    <w:rsid w:val="00F41545"/>
    <w:rsid w:val="00F6060B"/>
    <w:rsid w:val="00F707E9"/>
    <w:rsid w:val="00F8391C"/>
    <w:rsid w:val="00F9501B"/>
    <w:rsid w:val="00FA1B78"/>
    <w:rsid w:val="00FD52D8"/>
    <w:rsid w:val="00FD57C1"/>
    <w:rsid w:val="00FE3B19"/>
    <w:rsid w:val="00FF31DC"/>
    <w:rsid w:val="00FF5F52"/>
    <w:rsid w:val="00FF7AB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E1A"/>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45496"/>
    <w:pPr>
      <w:ind w:left="720"/>
      <w:contextualSpacing/>
    </w:pPr>
  </w:style>
  <w:style w:type="paragraph" w:styleId="BalloonText">
    <w:name w:val="Balloon Text"/>
    <w:basedOn w:val="Normal"/>
    <w:link w:val="BalloonTextChar"/>
    <w:uiPriority w:val="99"/>
    <w:semiHidden/>
    <w:rsid w:val="000A75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A75F3"/>
    <w:rPr>
      <w:rFonts w:ascii="Tahoma" w:hAnsi="Tahoma" w:cs="Tahoma"/>
      <w:sz w:val="16"/>
      <w:szCs w:val="16"/>
    </w:rPr>
  </w:style>
  <w:style w:type="paragraph" w:styleId="Header">
    <w:name w:val="header"/>
    <w:basedOn w:val="Normal"/>
    <w:link w:val="HeaderChar"/>
    <w:uiPriority w:val="99"/>
    <w:rsid w:val="00921794"/>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921794"/>
    <w:rPr>
      <w:rFonts w:cs="Times New Roman"/>
      <w:lang w:eastAsia="en-US"/>
    </w:rPr>
  </w:style>
  <w:style w:type="paragraph" w:styleId="Footer">
    <w:name w:val="footer"/>
    <w:basedOn w:val="Normal"/>
    <w:link w:val="FooterChar"/>
    <w:uiPriority w:val="99"/>
    <w:rsid w:val="00921794"/>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921794"/>
    <w:rPr>
      <w:rFonts w:cs="Times New Roman"/>
      <w:lang w:eastAsia="en-US"/>
    </w:rPr>
  </w:style>
  <w:style w:type="character" w:styleId="Hyperlink">
    <w:name w:val="Hyperlink"/>
    <w:basedOn w:val="DefaultParagraphFont"/>
    <w:uiPriority w:val="99"/>
    <w:rsid w:val="002A086C"/>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lahotna@mail.ru" TargetMode="External"/><Relationship Id="rId3" Type="http://schemas.openxmlformats.org/officeDocument/2006/relationships/settings" Target="settings.xml"/><Relationship Id="rId7" Type="http://schemas.openxmlformats.org/officeDocument/2006/relationships/hyperlink" Target="mailto:lenazdb@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243</TotalTime>
  <Pages>7</Pages>
  <Words>2360</Words>
  <Characters>13455</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КЛИНИЧЕСКОЕ НАБЛЮДЕНИЕ РЕБЁНКА С СИНДРОМОМ ДАУНА И СИНДРОМОМ МАЛЬАБСОРБЦИИ ГЛЮКОЗЫ И ГАЛАКТОЗЫ</dc:title>
  <dc:subject/>
  <dc:creator>XP GAME 2010</dc:creator>
  <cp:keywords/>
  <dc:description/>
  <cp:lastModifiedBy>Admin</cp:lastModifiedBy>
  <cp:revision>27</cp:revision>
  <cp:lastPrinted>2015-03-04T10:45:00Z</cp:lastPrinted>
  <dcterms:created xsi:type="dcterms:W3CDTF">2015-02-18T08:14:00Z</dcterms:created>
  <dcterms:modified xsi:type="dcterms:W3CDTF">2015-11-26T11:11:00Z</dcterms:modified>
</cp:coreProperties>
</file>